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2AB" w:rsidP="00C40CE3" w14:paraId="62F61925" w14:textId="77777777">
      <w:pPr>
        <w:spacing w:line="240" w:lineRule="auto"/>
      </w:pPr>
    </w:p>
    <w:p w:rsidR="00503562" w:rsidP="00C40CE3" w14:paraId="162F89A5" w14:textId="77777777">
      <w:pPr>
        <w:pStyle w:val="BodyText"/>
        <w:tabs>
          <w:tab w:val="left" w:pos="720"/>
          <w:tab w:val="left" w:pos="1441"/>
          <w:tab w:val="left" w:pos="2157"/>
        </w:tabs>
        <w:spacing w:after="0" w:line="240" w:lineRule="auto"/>
        <w:ind w:right="-45"/>
        <w:jc w:val="center"/>
        <w:rPr>
          <w:rFonts w:eastAsia="Times New Roman" w:cs="Times New Roman"/>
          <w:b/>
          <w:smallCaps/>
          <w:snapToGrid w:val="0"/>
          <w:color w:val="000000"/>
          <w:sz w:val="28"/>
          <w:szCs w:val="28"/>
        </w:rPr>
      </w:pPr>
      <w:r>
        <w:rPr>
          <w:noProof/>
        </w:rPr>
        <w:drawing>
          <wp:anchor distT="0" distB="0" distL="114300" distR="114300" simplePos="0" relativeHeight="251658240" behindDoc="0" locked="0" layoutInCell="1" allowOverlap="1">
            <wp:simplePos x="0" y="0"/>
            <wp:positionH relativeFrom="column">
              <wp:posOffset>73660</wp:posOffset>
            </wp:positionH>
            <wp:positionV relativeFrom="paragraph">
              <wp:posOffset>102235</wp:posOffset>
            </wp:positionV>
            <wp:extent cx="1069848" cy="1069848"/>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V:\Documents and Settings\shovlowskyr\Local Settings\Temporary Internet Files\Content.Word\FHFA_logo1.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9848" cy="10698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0D9F" w:rsidRPr="00AC6BF1" w:rsidP="00C40CE3" w14:paraId="38C03351" w14:textId="77777777">
      <w:pPr>
        <w:pStyle w:val="BodyText"/>
        <w:tabs>
          <w:tab w:val="left" w:pos="720"/>
          <w:tab w:val="left" w:pos="1441"/>
          <w:tab w:val="left" w:pos="2157"/>
        </w:tabs>
        <w:spacing w:after="0" w:line="240" w:lineRule="auto"/>
        <w:ind w:right="-45"/>
        <w:jc w:val="center"/>
        <w:rPr>
          <w:rFonts w:eastAsia="Times New Roman" w:cs="Times New Roman"/>
          <w:snapToGrid w:val="0"/>
          <w:color w:val="000000"/>
          <w:sz w:val="28"/>
          <w:szCs w:val="28"/>
        </w:rPr>
      </w:pPr>
      <w:r w:rsidRPr="00AC6BF1">
        <w:rPr>
          <w:rFonts w:eastAsia="Times New Roman" w:cs="Times New Roman"/>
          <w:b/>
          <w:smallCaps/>
          <w:snapToGrid w:val="0"/>
          <w:color w:val="000000"/>
          <w:sz w:val="28"/>
          <w:szCs w:val="28"/>
        </w:rPr>
        <w:t>“</w:t>
      </w:r>
      <w:r w:rsidR="008B4C36">
        <w:rPr>
          <w:rFonts w:eastAsia="Times New Roman" w:cs="Times New Roman"/>
          <w:b/>
          <w:smallCaps/>
          <w:snapToGrid w:val="0"/>
          <w:color w:val="000000"/>
          <w:sz w:val="28"/>
          <w:szCs w:val="28"/>
        </w:rPr>
        <w:t>AMERICAN</w:t>
      </w:r>
      <w:r w:rsidRPr="00AC6BF1" w:rsidR="008B4C36">
        <w:rPr>
          <w:rFonts w:eastAsia="Times New Roman" w:cs="Times New Roman"/>
          <w:b/>
          <w:smallCaps/>
          <w:snapToGrid w:val="0"/>
          <w:color w:val="000000"/>
          <w:sz w:val="28"/>
          <w:szCs w:val="28"/>
        </w:rPr>
        <w:t xml:space="preserve"> </w:t>
      </w:r>
      <w:r w:rsidRPr="00AC6BF1" w:rsidR="00503562">
        <w:rPr>
          <w:rFonts w:eastAsia="Times New Roman" w:cs="Times New Roman"/>
          <w:b/>
          <w:smallCaps/>
          <w:snapToGrid w:val="0"/>
          <w:color w:val="000000"/>
          <w:sz w:val="28"/>
          <w:szCs w:val="28"/>
        </w:rPr>
        <w:t>SURVEY</w:t>
      </w:r>
      <w:r w:rsidRPr="00AC6BF1" w:rsidR="004F6B96">
        <w:rPr>
          <w:rFonts w:eastAsia="Times New Roman" w:cs="Times New Roman"/>
          <w:b/>
          <w:smallCaps/>
          <w:snapToGrid w:val="0"/>
          <w:color w:val="000000"/>
          <w:sz w:val="28"/>
          <w:szCs w:val="28"/>
        </w:rPr>
        <w:t xml:space="preserve"> </w:t>
      </w:r>
      <w:r w:rsidRPr="00AC6BF1" w:rsidR="00503562">
        <w:rPr>
          <w:rFonts w:eastAsia="Times New Roman" w:cs="Times New Roman"/>
          <w:b/>
          <w:smallCaps/>
          <w:snapToGrid w:val="0"/>
          <w:color w:val="000000"/>
          <w:sz w:val="28"/>
          <w:szCs w:val="28"/>
        </w:rPr>
        <w:t>OF MORTGAGE BORROWERS</w:t>
      </w:r>
      <w:r w:rsidRPr="00AC6BF1">
        <w:rPr>
          <w:rFonts w:eastAsia="Times New Roman" w:cs="Times New Roman"/>
          <w:b/>
          <w:snapToGrid w:val="0"/>
          <w:color w:val="000000"/>
          <w:sz w:val="28"/>
          <w:szCs w:val="28"/>
        </w:rPr>
        <w:t>"</w:t>
      </w:r>
    </w:p>
    <w:p w:rsidR="00290D9F" w:rsidRPr="00C752AB" w:rsidP="00C40CE3" w14:paraId="407D82FE" w14:textId="77777777">
      <w:pPr>
        <w:suppressAutoHyphens/>
        <w:spacing w:line="240" w:lineRule="auto"/>
        <w:jc w:val="center"/>
        <w:rPr>
          <w:rFonts w:eastAsia="Times New Roman" w:cs="Times New Roman"/>
          <w:b/>
          <w:sz w:val="20"/>
          <w:szCs w:val="20"/>
        </w:rPr>
      </w:pPr>
    </w:p>
    <w:p w:rsidR="00290D9F" w:rsidRPr="00C752AB" w:rsidP="00C40CE3" w14:paraId="2A171893" w14:textId="77777777">
      <w:pPr>
        <w:keepNext/>
        <w:suppressAutoHyphens/>
        <w:spacing w:line="240" w:lineRule="auto"/>
        <w:jc w:val="center"/>
        <w:outlineLvl w:val="0"/>
        <w:rPr>
          <w:rFonts w:eastAsia="Times New Roman" w:cs="Times New Roman"/>
          <w:b/>
          <w:smallCaps/>
          <w:sz w:val="28"/>
          <w:szCs w:val="28"/>
        </w:rPr>
      </w:pPr>
      <w:r>
        <w:rPr>
          <w:rFonts w:eastAsia="Times New Roman" w:cs="Times New Roman"/>
          <w:b/>
          <w:smallCaps/>
          <w:sz w:val="28"/>
          <w:szCs w:val="28"/>
        </w:rPr>
        <w:t>OMB Number 2590-0015</w:t>
      </w:r>
    </w:p>
    <w:p w:rsidR="00C752AB" w:rsidRPr="00C752AB" w:rsidP="00C40CE3" w14:paraId="5316921F" w14:textId="77777777">
      <w:pPr>
        <w:spacing w:line="240" w:lineRule="auto"/>
        <w:outlineLvl w:val="0"/>
        <w:rPr>
          <w:rFonts w:eastAsia="Times New Roman" w:cs="Times New Roman"/>
          <w:smallCaps/>
          <w:snapToGrid w:val="0"/>
          <w:color w:val="000000"/>
          <w:sz w:val="28"/>
          <w:szCs w:val="28"/>
        </w:rPr>
      </w:pPr>
    </w:p>
    <w:p w:rsidR="00C752AB" w:rsidP="00C40CE3" w14:paraId="23F09D7C" w14:textId="77777777">
      <w:pPr>
        <w:spacing w:line="240" w:lineRule="auto"/>
        <w:jc w:val="center"/>
        <w:outlineLvl w:val="0"/>
        <w:rPr>
          <w:rFonts w:eastAsia="Times New Roman" w:cs="Times New Roman"/>
          <w:b/>
          <w:smallCaps/>
          <w:snapToGrid w:val="0"/>
          <w:color w:val="000000"/>
          <w:sz w:val="28"/>
          <w:szCs w:val="28"/>
        </w:rPr>
      </w:pPr>
      <w:r w:rsidRPr="00C752AB">
        <w:rPr>
          <w:rFonts w:eastAsia="Times New Roman" w:cs="Times New Roman"/>
          <w:b/>
          <w:smallCaps/>
          <w:snapToGrid w:val="0"/>
          <w:color w:val="000000"/>
          <w:sz w:val="28"/>
          <w:szCs w:val="28"/>
        </w:rPr>
        <w:t>Supporting Statement</w:t>
      </w:r>
    </w:p>
    <w:p w:rsidR="005958F3" w:rsidP="00C40CE3" w14:paraId="60D658F0" w14:textId="77777777">
      <w:pPr>
        <w:spacing w:line="240" w:lineRule="auto"/>
        <w:jc w:val="center"/>
        <w:outlineLvl w:val="0"/>
        <w:rPr>
          <w:rFonts w:eastAsia="Times New Roman" w:cs="Times New Roman"/>
          <w:b/>
          <w:smallCaps/>
          <w:snapToGrid w:val="0"/>
          <w:color w:val="000000"/>
          <w:sz w:val="28"/>
          <w:szCs w:val="28"/>
        </w:rPr>
      </w:pPr>
    </w:p>
    <w:p w:rsidR="005958F3" w:rsidP="00C40CE3" w14:paraId="1A1EE68D" w14:textId="77777777">
      <w:pPr>
        <w:spacing w:line="240" w:lineRule="auto"/>
        <w:outlineLvl w:val="0"/>
        <w:rPr>
          <w:rFonts w:eastAsia="Times New Roman" w:cs="Times New Roman"/>
          <w:b/>
          <w:smallCaps/>
          <w:snapToGrid w:val="0"/>
          <w:color w:val="000000"/>
          <w:szCs w:val="24"/>
        </w:rPr>
      </w:pPr>
    </w:p>
    <w:p w:rsidR="00474A9B" w:rsidP="006C632E" w14:paraId="1025A4CF" w14:textId="77777777">
      <w:pPr>
        <w:widowControl w:val="0"/>
        <w:autoSpaceDE w:val="0"/>
        <w:autoSpaceDN w:val="0"/>
        <w:adjustRightInd w:val="0"/>
        <w:spacing w:line="240" w:lineRule="auto"/>
        <w:rPr>
          <w:b/>
        </w:rPr>
      </w:pPr>
    </w:p>
    <w:p w:rsidR="006C632E" w:rsidP="006C632E" w14:paraId="0F46B9D4" w14:textId="08FA94A8">
      <w:pPr>
        <w:widowControl w:val="0"/>
        <w:autoSpaceDE w:val="0"/>
        <w:autoSpaceDN w:val="0"/>
        <w:adjustRightInd w:val="0"/>
        <w:spacing w:line="240" w:lineRule="auto"/>
        <w:rPr>
          <w:b/>
        </w:rPr>
      </w:pPr>
      <w:r w:rsidRPr="00B67569">
        <w:rPr>
          <w:b/>
        </w:rPr>
        <w:t>A.  JUSTIFICATION</w:t>
      </w:r>
    </w:p>
    <w:p w:rsidR="006C632E" w:rsidRPr="00B67569" w:rsidP="006C632E" w14:paraId="2753A9E6" w14:textId="77777777">
      <w:pPr>
        <w:widowControl w:val="0"/>
        <w:autoSpaceDE w:val="0"/>
        <w:autoSpaceDN w:val="0"/>
        <w:adjustRightInd w:val="0"/>
        <w:spacing w:line="240" w:lineRule="auto"/>
        <w:rPr>
          <w:b/>
        </w:rPr>
      </w:pPr>
    </w:p>
    <w:p w:rsidR="006C632E" w:rsidRPr="00B67569" w:rsidP="006C632E" w14:paraId="4FA992A7" w14:textId="77777777">
      <w:pPr>
        <w:widowControl w:val="0"/>
        <w:autoSpaceDE w:val="0"/>
        <w:autoSpaceDN w:val="0"/>
        <w:adjustRightInd w:val="0"/>
        <w:spacing w:line="240" w:lineRule="auto"/>
        <w:rPr>
          <w:b/>
        </w:rPr>
      </w:pPr>
      <w:r w:rsidRPr="00B67569">
        <w:rPr>
          <w:b/>
        </w:rPr>
        <w:t>1.  Circumstances Necessitating the Collection of Information</w:t>
      </w:r>
    </w:p>
    <w:p w:rsidR="006C632E" w:rsidRPr="00B67569" w:rsidP="006C632E" w14:paraId="376BF00D" w14:textId="77777777">
      <w:pPr>
        <w:widowControl w:val="0"/>
        <w:autoSpaceDE w:val="0"/>
        <w:autoSpaceDN w:val="0"/>
        <w:adjustRightInd w:val="0"/>
        <w:spacing w:line="240" w:lineRule="auto"/>
        <w:rPr>
          <w:u w:val="single"/>
          <w:lang w:val="en"/>
        </w:rPr>
      </w:pPr>
    </w:p>
    <w:p w:rsidR="00B67569" w:rsidRPr="00B67569" w:rsidP="00B67569" w14:paraId="1B3D5D86" w14:textId="5F01C9D2">
      <w:pPr>
        <w:widowControl w:val="0"/>
        <w:autoSpaceDE w:val="0"/>
        <w:autoSpaceDN w:val="0"/>
        <w:adjustRightInd w:val="0"/>
        <w:spacing w:line="240" w:lineRule="auto"/>
        <w:rPr>
          <w:lang w:val="en"/>
        </w:rPr>
      </w:pPr>
      <w:r w:rsidRPr="00B67569">
        <w:t>The A</w:t>
      </w:r>
      <w:r w:rsidR="00FF016C">
        <w:t xml:space="preserve">merican </w:t>
      </w:r>
      <w:r w:rsidRPr="00B67569">
        <w:t>S</w:t>
      </w:r>
      <w:r w:rsidR="00FF016C">
        <w:t xml:space="preserve">urvey of </w:t>
      </w:r>
      <w:r w:rsidRPr="00B67569">
        <w:t>M</w:t>
      </w:r>
      <w:r w:rsidR="00FF016C">
        <w:t xml:space="preserve">ortgage </w:t>
      </w:r>
      <w:r w:rsidRPr="00B67569">
        <w:t>B</w:t>
      </w:r>
      <w:r w:rsidR="00FF016C">
        <w:t>orrowers (ASMB)</w:t>
      </w:r>
      <w:r w:rsidRPr="00B67569">
        <w:t xml:space="preserve"> is a component of the “National Mortgage Database” (NMDB</w:t>
      </w:r>
      <w:r w:rsidRPr="00714F72" w:rsidR="00647C66">
        <w:rPr>
          <w:rFonts w:eastAsia="Calibri" w:cs="Times New Roman"/>
          <w:szCs w:val="24"/>
          <w:vertAlign w:val="superscript"/>
        </w:rPr>
        <w:t>®</w:t>
      </w:r>
      <w:r w:rsidRPr="00B67569">
        <w:t>) Program, which is a joint effort of FHFA and the Consumer Financial Protection Bureau (CFPB).  The NMDB Program is designed to satisfy the Congressionally-mandated requirements of section 1324(c) of the Federal Housing Enterprises Financial Safety and Soundness Act.</w:t>
      </w:r>
      <w:r>
        <w:rPr>
          <w:vertAlign w:val="superscript"/>
          <w:lang w:val="en"/>
        </w:rPr>
        <w:footnoteReference w:id="3"/>
      </w:r>
      <w:r w:rsidRPr="00B67569">
        <w:t xml:space="preserve">  Section 1324(c) requires that </w:t>
      </w:r>
      <w:r w:rsidRPr="00B67569">
        <w:rPr>
          <w:bCs/>
          <w:lang w:val="en"/>
        </w:rPr>
        <w:t xml:space="preserve">FHFA conduct a monthly </w:t>
      </w:r>
      <w:r w:rsidRPr="00B67569">
        <w:rPr>
          <w:lang w:val="en"/>
        </w:rPr>
        <w:t xml:space="preserve">survey to collect data on the characteristics of individual prime and subprime mortgages, </w:t>
      </w:r>
      <w:r w:rsidR="006622BC">
        <w:rPr>
          <w:lang w:val="en"/>
        </w:rPr>
        <w:t xml:space="preserve">and </w:t>
      </w:r>
      <w:r w:rsidRPr="00B67569">
        <w:rPr>
          <w:lang w:val="en"/>
        </w:rPr>
        <w:t>on the borrowers and properties associated with those mortgages</w:t>
      </w:r>
      <w:r w:rsidRPr="00B67569">
        <w:rPr>
          <w:bCs/>
        </w:rPr>
        <w:t>,</w:t>
      </w:r>
      <w:r w:rsidRPr="00B67569">
        <w:rPr>
          <w:lang w:val="en"/>
        </w:rPr>
        <w:t xml:space="preserve"> in order to enable it to prepare </w:t>
      </w:r>
      <w:r w:rsidRPr="00B67569">
        <w:rPr>
          <w:bCs/>
          <w:lang w:val="en"/>
        </w:rPr>
        <w:t>a detailed annual report on the mortgage market activities of the Federal National Mortgage Association (Fannie Mae) and the Federal Home Loan Mortgage Corporation (Freddie Mac) for review by the appropriate Congressional oversight committees.  Section 1324(c) also authorizes and requires FHFA</w:t>
      </w:r>
      <w:r w:rsidRPr="00B67569">
        <w:rPr>
          <w:lang w:val="en"/>
        </w:rPr>
        <w:t xml:space="preserve"> to compile a database of otherwise unavailable residential mortgage market information and to make that information available to the public in a timely fashion.</w:t>
      </w:r>
    </w:p>
    <w:p w:rsidR="00B67569" w:rsidRPr="00B67569" w:rsidP="00B67569" w14:paraId="1C399B93" w14:textId="77777777">
      <w:pPr>
        <w:widowControl w:val="0"/>
        <w:autoSpaceDE w:val="0"/>
        <w:autoSpaceDN w:val="0"/>
        <w:adjustRightInd w:val="0"/>
        <w:spacing w:line="240" w:lineRule="auto"/>
        <w:rPr>
          <w:lang w:val="en"/>
        </w:rPr>
      </w:pPr>
    </w:p>
    <w:p w:rsidR="00B67569" w:rsidRPr="00315E8C" w:rsidP="00B67569" w14:paraId="69120B3A" w14:textId="6546875A">
      <w:pPr>
        <w:widowControl w:val="0"/>
        <w:autoSpaceDE w:val="0"/>
        <w:autoSpaceDN w:val="0"/>
        <w:adjustRightInd w:val="0"/>
        <w:spacing w:line="240" w:lineRule="auto"/>
        <w:rPr>
          <w:bCs/>
        </w:rPr>
      </w:pPr>
      <w:r w:rsidRPr="00B67569">
        <w:t xml:space="preserve">As a means of fulfilling those and other statutory requirements, as well as </w:t>
      </w:r>
      <w:r w:rsidRPr="00B67569">
        <w:rPr>
          <w:bCs/>
        </w:rPr>
        <w:t xml:space="preserve">to support policymaking and research regarding the residential mortgage markets, FHFA and CFPB jointly established the </w:t>
      </w:r>
      <w:r w:rsidR="007A0C3A">
        <w:rPr>
          <w:bCs/>
        </w:rPr>
        <w:t>NMDB</w:t>
      </w:r>
      <w:r w:rsidRPr="00B67569">
        <w:rPr>
          <w:bCs/>
        </w:rPr>
        <w:t xml:space="preserve"> Program in 2012.</w:t>
      </w:r>
      <w:r w:rsidRPr="00B67569">
        <w:t xml:space="preserve">  </w:t>
      </w:r>
      <w:r w:rsidRPr="00B67569">
        <w:rPr>
          <w:bCs/>
        </w:rPr>
        <w:t xml:space="preserve">The Program is designed to provide comprehensive information about the U.S. mortgage market and has three primary components: (1) the NMDB; (2) the quarterly </w:t>
      </w:r>
      <w:r w:rsidRPr="00315E8C">
        <w:rPr>
          <w:bCs/>
        </w:rPr>
        <w:t xml:space="preserve">National Survey of Mortgage Originations (NSMO); and (3) the ASMB.  </w:t>
      </w:r>
    </w:p>
    <w:p w:rsidR="00B67569" w:rsidRPr="00315E8C" w:rsidP="00B67569" w14:paraId="74458C14" w14:textId="77777777">
      <w:pPr>
        <w:widowControl w:val="0"/>
        <w:autoSpaceDE w:val="0"/>
        <w:autoSpaceDN w:val="0"/>
        <w:adjustRightInd w:val="0"/>
        <w:spacing w:line="240" w:lineRule="auto"/>
        <w:rPr>
          <w:bCs/>
        </w:rPr>
      </w:pPr>
    </w:p>
    <w:p w:rsidR="00B67569" w:rsidP="00B67569" w14:paraId="2B1BDD91" w14:textId="7FF69AFA">
      <w:pPr>
        <w:widowControl w:val="0"/>
        <w:autoSpaceDE w:val="0"/>
        <w:autoSpaceDN w:val="0"/>
        <w:adjustRightInd w:val="0"/>
        <w:spacing w:line="240" w:lineRule="auto"/>
        <w:rPr>
          <w:bCs/>
        </w:rPr>
      </w:pPr>
      <w:r w:rsidRPr="00315E8C">
        <w:rPr>
          <w:bCs/>
        </w:rPr>
        <w:t>The NMDB is a de-identified loan-level database of closed-end first-lien residential mortgage loans that is representative of the market as a whole, contains detailed loan-level information on the terms and performance of the mortgages and the characteristics of the associated borrowers and properties, is continually</w:t>
      </w:r>
      <w:r w:rsidRPr="00B67569">
        <w:rPr>
          <w:bCs/>
        </w:rPr>
        <w:t xml:space="preserve"> updated, has an historical component dating back to 1998, and provides a sampling frame for surveys to collect additional information.  The core data in the NMDB are drawn from a random 1-in-20 sample of all closed-end first-lien mortgages outstanding at any time between January 1998 and the present in the files of Experian, one of the three national credit repositories</w:t>
      </w:r>
      <w:r w:rsidR="00F343D2">
        <w:rPr>
          <w:bCs/>
        </w:rPr>
        <w:t>, with a</w:t>
      </w:r>
      <w:r w:rsidR="00F472F8">
        <w:rPr>
          <w:bCs/>
        </w:rPr>
        <w:t xml:space="preserve"> r</w:t>
      </w:r>
      <w:r w:rsidRPr="00B67569">
        <w:rPr>
          <w:bCs/>
        </w:rPr>
        <w:t>andom sample of mortgages</w:t>
      </w:r>
      <w:r w:rsidR="00F472F8">
        <w:rPr>
          <w:bCs/>
        </w:rPr>
        <w:t xml:space="preserve"> newly</w:t>
      </w:r>
      <w:r w:rsidR="00FF016C">
        <w:rPr>
          <w:bCs/>
        </w:rPr>
        <w:t xml:space="preserve"> </w:t>
      </w:r>
      <w:r w:rsidRPr="00B67569">
        <w:rPr>
          <w:bCs/>
        </w:rPr>
        <w:t>reported to Experian added each quarter.</w:t>
      </w:r>
    </w:p>
    <w:p w:rsidR="00F472F8" w:rsidRPr="00B67569" w:rsidP="00B67569" w14:paraId="100D8F4F" w14:textId="77777777">
      <w:pPr>
        <w:widowControl w:val="0"/>
        <w:autoSpaceDE w:val="0"/>
        <w:autoSpaceDN w:val="0"/>
        <w:adjustRightInd w:val="0"/>
        <w:spacing w:line="240" w:lineRule="auto"/>
        <w:rPr>
          <w:bCs/>
        </w:rPr>
      </w:pPr>
    </w:p>
    <w:p w:rsidR="001A7976" w:rsidP="00B67569" w14:paraId="2FC41642" w14:textId="6226E1F5">
      <w:pPr>
        <w:widowControl w:val="0"/>
        <w:autoSpaceDE w:val="0"/>
        <w:autoSpaceDN w:val="0"/>
        <w:adjustRightInd w:val="0"/>
        <w:spacing w:line="240" w:lineRule="auto"/>
      </w:pPr>
      <w:r w:rsidRPr="00B67569">
        <w:t xml:space="preserve">The NMDB draws additional information on mortgages in the NMDB datasets from other </w:t>
      </w:r>
      <w:r w:rsidRPr="00B67569">
        <w:t>existing sources, including Home Mortgage Disclosure Act (HMDA) data that are maintained by the Federal Financial Institutions Examination Council (FFIEC)</w:t>
      </w:r>
      <w:r w:rsidRPr="00B67569">
        <w:rPr>
          <w:bCs/>
        </w:rPr>
        <w:t xml:space="preserve">, property valuation models, and </w:t>
      </w:r>
      <w:r w:rsidR="00315E8C">
        <w:rPr>
          <w:bCs/>
        </w:rPr>
        <w:t xml:space="preserve">administrative </w:t>
      </w:r>
      <w:r w:rsidRPr="00B67569">
        <w:rPr>
          <w:bCs/>
        </w:rPr>
        <w:t>data files maintained by Fannie Mae and Freddie Mac and by federal agencies.</w:t>
      </w:r>
      <w:r w:rsidR="00D03306">
        <w:t xml:space="preserve">  </w:t>
      </w:r>
      <w:r w:rsidRPr="00B67569">
        <w:t>FHFA also obtains data from the</w:t>
      </w:r>
      <w:r w:rsidR="004E53A3">
        <w:t xml:space="preserve"> two surveys conducted as part of the </w:t>
      </w:r>
      <w:r w:rsidR="00455F5E">
        <w:t>program</w:t>
      </w:r>
      <w:r w:rsidR="004E53A3">
        <w:t xml:space="preserve">—the NSMO and the ASMB.  </w:t>
      </w:r>
    </w:p>
    <w:p w:rsidR="001A7976" w:rsidP="00B67569" w14:paraId="020EEE55" w14:textId="77777777">
      <w:pPr>
        <w:widowControl w:val="0"/>
        <w:autoSpaceDE w:val="0"/>
        <w:autoSpaceDN w:val="0"/>
        <w:adjustRightInd w:val="0"/>
        <w:spacing w:line="240" w:lineRule="auto"/>
      </w:pPr>
    </w:p>
    <w:p w:rsidR="00D03306" w:rsidP="00B67569" w14:paraId="66C8A16F" w14:textId="55FCB3B9">
      <w:pPr>
        <w:widowControl w:val="0"/>
        <w:autoSpaceDE w:val="0"/>
        <w:autoSpaceDN w:val="0"/>
        <w:adjustRightInd w:val="0"/>
        <w:spacing w:line="240" w:lineRule="auto"/>
      </w:pPr>
      <w:r>
        <w:t>The NSMO is a quarterly survey that</w:t>
      </w:r>
      <w:r w:rsidRPr="00B67569" w:rsidR="00B67569">
        <w:t xml:space="preserve"> provides critical and timely information</w:t>
      </w:r>
      <w:r w:rsidRPr="00B67569" w:rsidR="00B67569">
        <w:rPr>
          <w:lang w:val="en"/>
        </w:rPr>
        <w:t xml:space="preserve"> on newly-originated mortgages and </w:t>
      </w:r>
      <w:r w:rsidR="00455F5E">
        <w:rPr>
          <w:lang w:val="en"/>
        </w:rPr>
        <w:t>associated</w:t>
      </w:r>
      <w:r w:rsidRPr="00B67569" w:rsidR="00455F5E">
        <w:rPr>
          <w:lang w:val="en"/>
        </w:rPr>
        <w:t xml:space="preserve"> </w:t>
      </w:r>
      <w:r w:rsidRPr="00B67569" w:rsidR="00B67569">
        <w:rPr>
          <w:lang w:val="en"/>
        </w:rPr>
        <w:t>borrow</w:t>
      </w:r>
      <w:r w:rsidR="00673B41">
        <w:rPr>
          <w:lang w:val="en"/>
        </w:rPr>
        <w:t>ers</w:t>
      </w:r>
      <w:r w:rsidRPr="00B67569" w:rsidR="00B67569">
        <w:rPr>
          <w:lang w:val="en"/>
        </w:rPr>
        <w:t xml:space="preserve"> that are not available from other sources, including the range of nontraditional and subprime mortgage products being offered, the methods by which these mortgages are being marketed, and the characteristics of borrowers for these types of loans.</w:t>
      </w:r>
      <w:r>
        <w:rPr>
          <w:vertAlign w:val="superscript"/>
        </w:rPr>
        <w:footnoteReference w:id="4"/>
      </w:r>
      <w:r w:rsidRPr="00B67569" w:rsidR="00B67569">
        <w:t xml:space="preserve">  </w:t>
      </w:r>
    </w:p>
    <w:p w:rsidR="00D03306" w:rsidP="00B67569" w14:paraId="49FB8ABE" w14:textId="77777777">
      <w:pPr>
        <w:widowControl w:val="0"/>
        <w:autoSpaceDE w:val="0"/>
        <w:autoSpaceDN w:val="0"/>
        <w:adjustRightInd w:val="0"/>
        <w:spacing w:line="240" w:lineRule="auto"/>
      </w:pPr>
    </w:p>
    <w:p w:rsidR="009267B7" w:rsidRPr="009267B7" w:rsidP="007B21E5" w14:paraId="58DDBC74" w14:textId="159C7905">
      <w:pPr>
        <w:widowControl w:val="0"/>
        <w:autoSpaceDE w:val="0"/>
        <w:autoSpaceDN w:val="0"/>
        <w:adjustRightInd w:val="0"/>
        <w:spacing w:line="240" w:lineRule="auto"/>
      </w:pPr>
      <w:r w:rsidRPr="00B67569">
        <w:rPr>
          <w:lang w:val="en"/>
        </w:rPr>
        <w:t xml:space="preserve">While the NSMO provides information on newly-originated mortgages, the ASMB </w:t>
      </w:r>
      <w:r w:rsidR="005D6D0B">
        <w:rPr>
          <w:lang w:val="en"/>
        </w:rPr>
        <w:t>focuses</w:t>
      </w:r>
      <w:r w:rsidRPr="00B67569">
        <w:rPr>
          <w:lang w:val="en"/>
        </w:rPr>
        <w:t xml:space="preserve"> on borrowers’ experience with maintaining their existing mortgages</w:t>
      </w:r>
      <w:r w:rsidR="005D6D0B">
        <w:rPr>
          <w:lang w:val="en"/>
        </w:rPr>
        <w:t xml:space="preserve">.  </w:t>
      </w:r>
      <w:r w:rsidR="007B21E5">
        <w:t>The feedback collected by the ASMB includes information about a range of topics related to maintaining a mortgage and property, such as borrowers’ experiences with managing their mortgage, responding to financial stressors, insuring against risks, seeking assistance from federally-sponsored programs and other sources, and terminating a mortgage loan.</w:t>
      </w:r>
    </w:p>
    <w:p w:rsidR="00B67569" w:rsidRPr="00B67569" w:rsidP="00B67569" w14:paraId="50B26BD9" w14:textId="77777777">
      <w:pPr>
        <w:widowControl w:val="0"/>
        <w:autoSpaceDE w:val="0"/>
        <w:autoSpaceDN w:val="0"/>
        <w:adjustRightInd w:val="0"/>
        <w:spacing w:line="240" w:lineRule="auto"/>
      </w:pPr>
    </w:p>
    <w:p w:rsidR="00B67569" w:rsidRPr="00B67569" w:rsidP="00B67569" w14:paraId="55ADDA28" w14:textId="65715491">
      <w:pPr>
        <w:widowControl w:val="0"/>
        <w:autoSpaceDE w:val="0"/>
        <w:autoSpaceDN w:val="0"/>
        <w:adjustRightInd w:val="0"/>
        <w:spacing w:line="240" w:lineRule="auto"/>
      </w:pPr>
      <w:r w:rsidRPr="00474A9B">
        <w:t xml:space="preserve">The </w:t>
      </w:r>
      <w:r>
        <w:t>ASMB</w:t>
      </w:r>
      <w:r w:rsidRPr="00474A9B">
        <w:t xml:space="preserve"> is carried out primarily by a subcontractor,</w:t>
      </w:r>
      <w:r w:rsidR="00AF72ED">
        <w:t xml:space="preserve"> </w:t>
      </w:r>
      <w:r w:rsidRPr="00474A9B">
        <w:t>Westat, under the ultimate direction of FHFA.</w:t>
      </w:r>
      <w:r>
        <w:t xml:space="preserve">  </w:t>
      </w:r>
      <w:r w:rsidRPr="00B67569">
        <w:t>From 2016 through 2018, the ASMB questionnaire was sent once annually to a stratified random sample of 10,000 borrowers with mortgages in the NMDB.  The data in the NMDB allows FHFA to target subpopulations (strata) that are of particular interest, such as borrowers who received counseling, borrowers who are delinquent on their mortgage, or borrowers who obtained a mortgage to purchase a home or to refinance a mortgage on their existing residence.  Sampling within strata is random</w:t>
      </w:r>
      <w:r w:rsidR="009D565A">
        <w:t>.</w:t>
      </w:r>
    </w:p>
    <w:p w:rsidR="00C40207" w:rsidP="00B67569" w14:paraId="7A2B871E" w14:textId="77777777">
      <w:pPr>
        <w:widowControl w:val="0"/>
        <w:autoSpaceDE w:val="0"/>
        <w:autoSpaceDN w:val="0"/>
        <w:adjustRightInd w:val="0"/>
        <w:spacing w:line="240" w:lineRule="auto"/>
        <w:rPr>
          <w:lang w:val="en"/>
        </w:rPr>
      </w:pPr>
    </w:p>
    <w:p w:rsidR="00B67569" w:rsidRPr="00D33B84" w:rsidP="00B67569" w14:paraId="0A68D49C" w14:textId="3A8C0CAC">
      <w:pPr>
        <w:widowControl w:val="0"/>
        <w:autoSpaceDE w:val="0"/>
        <w:autoSpaceDN w:val="0"/>
        <w:adjustRightInd w:val="0"/>
        <w:spacing w:line="240" w:lineRule="auto"/>
        <w:rPr>
          <w:szCs w:val="24"/>
        </w:rPr>
      </w:pPr>
      <w:r>
        <w:t>FHFA did not undertake the ASMB during 2019 but sen</w:t>
      </w:r>
      <w:r w:rsidR="00287DE9">
        <w:t>t</w:t>
      </w:r>
      <w:r>
        <w:t xml:space="preserve"> the survey again in the </w:t>
      </w:r>
      <w:r w:rsidR="00673B41">
        <w:t>f</w:t>
      </w:r>
      <w:r>
        <w:t>all of 2020</w:t>
      </w:r>
      <w:r w:rsidR="00287DE9">
        <w:t xml:space="preserve"> with a specific focus on the experiences of borrowers during the COVID-19 pandemic</w:t>
      </w:r>
      <w:r w:rsidR="00E92EAB">
        <w:t>.</w:t>
      </w:r>
      <w:r w:rsidRPr="00474A9B" w:rsidR="00474A9B">
        <w:t xml:space="preserve">  </w:t>
      </w:r>
      <w:r w:rsidRPr="00DD3538" w:rsidR="00DD3538">
        <w:t>The 2020 survey</w:t>
      </w:r>
      <w:r w:rsidR="00DD3538">
        <w:t xml:space="preserve"> questionnaire</w:t>
      </w:r>
      <w:r w:rsidR="00287DE9">
        <w:t xml:space="preserve"> was</w:t>
      </w:r>
      <w:r w:rsidRPr="00DD3538" w:rsidR="00DD3538">
        <w:t xml:space="preserve"> </w:t>
      </w:r>
      <w:r w:rsidR="00DD3538">
        <w:t>substantially</w:t>
      </w:r>
      <w:r w:rsidRPr="00DD3538" w:rsidR="00DD3538">
        <w:t xml:space="preserve"> </w:t>
      </w:r>
      <w:r w:rsidRPr="00DD3538" w:rsidR="00DD3538">
        <w:t>similar</w:t>
      </w:r>
      <w:r w:rsidR="00287DE9">
        <w:t xml:space="preserve"> to</w:t>
      </w:r>
      <w:r w:rsidR="00287DE9">
        <w:t xml:space="preserve"> the previous questionnaires</w:t>
      </w:r>
      <w:r w:rsidRPr="00DD3538" w:rsidR="00DD3538">
        <w:t xml:space="preserve">, </w:t>
      </w:r>
      <w:r w:rsidR="00DD3538">
        <w:t xml:space="preserve">except a number of questions </w:t>
      </w:r>
      <w:r w:rsidR="004425B8">
        <w:t xml:space="preserve">specifically </w:t>
      </w:r>
      <w:r w:rsidR="00DD3538">
        <w:t>relating to the</w:t>
      </w:r>
      <w:r w:rsidRPr="00DD3538" w:rsidR="00DD3538">
        <w:t xml:space="preserve"> COVID-19</w:t>
      </w:r>
      <w:r w:rsidR="00DD3538">
        <w:t xml:space="preserve"> pandemic and its effects </w:t>
      </w:r>
      <w:r w:rsidR="00287DE9">
        <w:t>wer</w:t>
      </w:r>
      <w:r w:rsidR="00DD3538">
        <w:t xml:space="preserve">e added. </w:t>
      </w:r>
      <w:r w:rsidR="008158BF">
        <w:t xml:space="preserve"> </w:t>
      </w:r>
      <w:r w:rsidRPr="006B69C8" w:rsidR="009F4040">
        <w:rPr>
          <w:szCs w:val="24"/>
        </w:rPr>
        <w:t>The 2022 survey was similar to the 2020 survey in its focus on how the pandemic impacted borrowers and extended the focus to the experiences of those who used forbearance.  The 2023 survey focused on mortgage borrowers’ experiences with flood risk and flood insurance.  In 2023, the ASMB had a 27 percent overall response rate from its stratified random sample of 10,000 borrowers with mortgages in the NMDB.  The 2024 ASMB survey will focus on existing borrowers’ experiences with higher mortgage rates and non-mortgage costs like insurance and property maintenance.</w:t>
      </w:r>
      <w:r>
        <w:rPr>
          <w:rStyle w:val="FootnoteReference"/>
          <w:szCs w:val="24"/>
        </w:rPr>
        <w:footnoteReference w:id="5"/>
      </w:r>
    </w:p>
    <w:p w:rsidR="009D565A" w:rsidP="00B67569" w14:paraId="2315BC9E" w14:textId="77777777">
      <w:pPr>
        <w:widowControl w:val="0"/>
        <w:autoSpaceDE w:val="0"/>
        <w:autoSpaceDN w:val="0"/>
        <w:adjustRightInd w:val="0"/>
        <w:spacing w:line="240" w:lineRule="auto"/>
      </w:pPr>
    </w:p>
    <w:p w:rsidR="00B67569" w:rsidRPr="00B67569" w:rsidP="00B67569" w14:paraId="72B11CDE" w14:textId="55025AAA">
      <w:pPr>
        <w:widowControl w:val="0"/>
        <w:autoSpaceDE w:val="0"/>
        <w:autoSpaceDN w:val="0"/>
        <w:adjustRightInd w:val="0"/>
        <w:spacing w:line="240" w:lineRule="auto"/>
      </w:pPr>
      <w:r>
        <w:t>To</w:t>
      </w:r>
      <w:r w:rsidRPr="00B67569">
        <w:t xml:space="preserve"> develop</w:t>
      </w:r>
      <w:r>
        <w:t xml:space="preserve"> and refine</w:t>
      </w:r>
      <w:r w:rsidRPr="00B67569">
        <w:t xml:space="preserve"> the ASMB, the survey subcontractor, Westat, </w:t>
      </w:r>
      <w:r w:rsidR="00454206">
        <w:t xml:space="preserve">will </w:t>
      </w:r>
      <w:r w:rsidRPr="00B67569">
        <w:t>conduct</w:t>
      </w:r>
      <w:r w:rsidR="00E202A7">
        <w:t xml:space="preserve"> </w:t>
      </w:r>
      <w:r w:rsidR="007C6FB9">
        <w:t>cognitive interviews</w:t>
      </w:r>
      <w:r w:rsidR="00494B4B">
        <w:t xml:space="preserve"> of </w:t>
      </w:r>
      <w:r w:rsidRPr="00B67569">
        <w:t xml:space="preserve">borrowers to pretest the survey materials.  Such pretesting helps to ensure that the survey respondents can and will answer the survey questions and will provide useful data on </w:t>
      </w:r>
      <w:r w:rsidRPr="00B67569">
        <w:t xml:space="preserve">their experiences with maintaining their existing mortgages.  FHFA uses information collected through the </w:t>
      </w:r>
      <w:r w:rsidR="0003027A">
        <w:t>cognitive interviews</w:t>
      </w:r>
      <w:r w:rsidRPr="00B67569">
        <w:t xml:space="preserve"> to assist in drafting and modifying the survey questions and instr</w:t>
      </w:r>
      <w:r w:rsidR="00494B4B">
        <w:t xml:space="preserve">uctions, as well as the related </w:t>
      </w:r>
      <w:r w:rsidRPr="00B67569">
        <w:t xml:space="preserve">communications, to read in the way that will be most readily understood by the survey respondents and that will be most likely to elicit usable responses.  Such information is also used to help determine how best to organize and format the survey questionnaire.  FHFA is requesting OMB clearance for those </w:t>
      </w:r>
      <w:r w:rsidR="0003027A">
        <w:t>cognitive interviews</w:t>
      </w:r>
      <w:r w:rsidRPr="00B67569">
        <w:t xml:space="preserve"> in addition to the actual survey.</w:t>
      </w:r>
    </w:p>
    <w:p w:rsidR="00B67569" w:rsidRPr="00B67569" w:rsidP="00B67569" w14:paraId="0FAD5355" w14:textId="77777777">
      <w:pPr>
        <w:widowControl w:val="0"/>
        <w:autoSpaceDE w:val="0"/>
        <w:autoSpaceDN w:val="0"/>
        <w:adjustRightInd w:val="0"/>
        <w:spacing w:line="240" w:lineRule="auto"/>
      </w:pPr>
    </w:p>
    <w:p w:rsidR="00854B60" w:rsidRPr="004A65BB" w:rsidP="00DD3896" w14:paraId="47A1D09E" w14:textId="77777777">
      <w:pPr>
        <w:widowControl w:val="0"/>
        <w:autoSpaceDE w:val="0"/>
        <w:autoSpaceDN w:val="0"/>
        <w:adjustRightInd w:val="0"/>
        <w:spacing w:line="240" w:lineRule="auto"/>
        <w:rPr>
          <w:rFonts w:eastAsia="Times New Roman" w:cs="Times New Roman"/>
          <w:b/>
          <w:color w:val="000000"/>
          <w:szCs w:val="24"/>
        </w:rPr>
      </w:pPr>
      <w:r w:rsidRPr="004A65BB">
        <w:rPr>
          <w:rFonts w:eastAsia="Times New Roman" w:cs="Times New Roman"/>
          <w:b/>
          <w:color w:val="000000"/>
          <w:szCs w:val="24"/>
        </w:rPr>
        <w:t>2.  Use of Data</w:t>
      </w:r>
    </w:p>
    <w:p w:rsidR="00854B60" w:rsidP="00DD3896" w14:paraId="25CD1B96" w14:textId="028C56A9">
      <w:pPr>
        <w:tabs>
          <w:tab w:val="left" w:pos="720"/>
          <w:tab w:val="left" w:pos="1441"/>
          <w:tab w:val="left" w:pos="2157"/>
        </w:tabs>
        <w:spacing w:line="240" w:lineRule="auto"/>
        <w:rPr>
          <w:rFonts w:eastAsia="Times New Roman" w:cs="Times New Roman"/>
          <w:snapToGrid w:val="0"/>
          <w:color w:val="000000"/>
          <w:szCs w:val="20"/>
        </w:rPr>
      </w:pPr>
    </w:p>
    <w:p w:rsidR="00D24860" w:rsidP="00DD3896" w14:paraId="5713D961" w14:textId="6D6D5353">
      <w:pPr>
        <w:tabs>
          <w:tab w:val="left" w:pos="720"/>
          <w:tab w:val="left" w:pos="1441"/>
          <w:tab w:val="left" w:pos="2157"/>
        </w:tabs>
        <w:spacing w:line="240" w:lineRule="auto"/>
        <w:rPr>
          <w:rFonts w:eastAsia="Times New Roman" w:cs="Times New Roman"/>
          <w:snapToGrid w:val="0"/>
          <w:color w:val="000000"/>
          <w:szCs w:val="20"/>
        </w:rPr>
      </w:pPr>
      <w:r w:rsidRPr="00B60789">
        <w:rPr>
          <w:rFonts w:eastAsia="Times New Roman" w:cs="Times New Roman"/>
          <w:snapToGrid w:val="0"/>
          <w:color w:val="000000"/>
          <w:szCs w:val="20"/>
        </w:rPr>
        <w:t xml:space="preserve">FHFA views the NMDB Program as a whole, including the ASMB, as the monthly “survey” required by section 1324(c) of the Safety and Soundness Act.  Core inputs to the NMDB, such as a regular refresh of the credit repository data, occur monthly, though the actual surveys conducted under the NMDB </w:t>
      </w:r>
      <w:r w:rsidR="00455F5E">
        <w:rPr>
          <w:rFonts w:eastAsia="Times New Roman" w:cs="Times New Roman"/>
          <w:snapToGrid w:val="0"/>
          <w:color w:val="000000"/>
          <w:szCs w:val="20"/>
        </w:rPr>
        <w:t>Program</w:t>
      </w:r>
      <w:r w:rsidRPr="00B60789" w:rsidR="00455F5E">
        <w:rPr>
          <w:rFonts w:eastAsia="Times New Roman" w:cs="Times New Roman"/>
          <w:snapToGrid w:val="0"/>
          <w:color w:val="000000"/>
          <w:szCs w:val="20"/>
        </w:rPr>
        <w:t xml:space="preserve"> </w:t>
      </w:r>
      <w:r w:rsidRPr="00B60789">
        <w:rPr>
          <w:rFonts w:eastAsia="Times New Roman" w:cs="Times New Roman"/>
          <w:snapToGrid w:val="0"/>
          <w:color w:val="000000"/>
          <w:szCs w:val="20"/>
        </w:rPr>
        <w:t>do not.</w:t>
      </w:r>
      <w:r w:rsidR="003B5349">
        <w:rPr>
          <w:rFonts w:eastAsia="Times New Roman" w:cs="Times New Roman"/>
          <w:snapToGrid w:val="0"/>
          <w:color w:val="000000"/>
          <w:szCs w:val="20"/>
        </w:rPr>
        <w:t xml:space="preserve">  </w:t>
      </w:r>
      <w:r w:rsidRPr="006D40DC" w:rsidR="006D40DC">
        <w:rPr>
          <w:rFonts w:eastAsia="Times New Roman" w:cs="Times New Roman"/>
          <w:snapToGrid w:val="0"/>
          <w:color w:val="000000"/>
          <w:szCs w:val="20"/>
        </w:rPr>
        <w:t xml:space="preserve">The information collected through the ASMB </w:t>
      </w:r>
      <w:r w:rsidR="00DD3896">
        <w:rPr>
          <w:rFonts w:eastAsia="Times New Roman" w:cs="Times New Roman"/>
          <w:snapToGrid w:val="0"/>
          <w:color w:val="000000"/>
          <w:szCs w:val="20"/>
        </w:rPr>
        <w:t>is</w:t>
      </w:r>
      <w:r w:rsidRPr="006D40DC" w:rsidR="006D40DC">
        <w:rPr>
          <w:rFonts w:eastAsia="Times New Roman" w:cs="Times New Roman"/>
          <w:snapToGrid w:val="0"/>
          <w:color w:val="000000"/>
          <w:szCs w:val="20"/>
        </w:rPr>
        <w:t xml:space="preserve"> used, </w:t>
      </w:r>
      <w:r w:rsidRPr="006D40DC" w:rsidR="006D40DC">
        <w:rPr>
          <w:rFonts w:eastAsia="Times New Roman" w:cs="Times New Roman"/>
          <w:snapToGrid w:val="0"/>
          <w:color w:val="000000"/>
          <w:szCs w:val="20"/>
          <w:lang w:val="en"/>
        </w:rPr>
        <w:t xml:space="preserve">in combination with information obtained from existing sources in the NMDB, to assist FHFA in understanding </w:t>
      </w:r>
      <w:r w:rsidR="007B21E5">
        <w:t xml:space="preserve">a range of topics related to maintaining a mortgage and property, such as borrowers’ experiences with managing their mortgage, responding to financial stressors, insuring against risks, seeking assistance from federally-sponsored programs and other sources, and terminating a mortgage loan. </w:t>
      </w:r>
      <w:r w:rsidR="00A2296C">
        <w:t xml:space="preserve"> </w:t>
      </w:r>
      <w:r w:rsidRPr="006D40DC" w:rsidR="006D40DC">
        <w:rPr>
          <w:rFonts w:eastAsia="Times New Roman" w:cs="Times New Roman"/>
          <w:snapToGrid w:val="0"/>
          <w:color w:val="000000"/>
          <w:szCs w:val="20"/>
          <w:lang w:val="en"/>
        </w:rPr>
        <w:t>This important, but otherwise unavailable, information assist</w:t>
      </w:r>
      <w:r w:rsidR="00DD3896">
        <w:rPr>
          <w:rFonts w:eastAsia="Times New Roman" w:cs="Times New Roman"/>
          <w:snapToGrid w:val="0"/>
          <w:color w:val="000000"/>
          <w:szCs w:val="20"/>
          <w:lang w:val="en"/>
        </w:rPr>
        <w:t>s</w:t>
      </w:r>
      <w:r w:rsidRPr="006D40DC" w:rsidR="006D40DC">
        <w:rPr>
          <w:rFonts w:eastAsia="Times New Roman" w:cs="Times New Roman"/>
          <w:snapToGrid w:val="0"/>
          <w:color w:val="000000"/>
          <w:szCs w:val="20"/>
          <w:lang w:val="en"/>
        </w:rPr>
        <w:t xml:space="preserve"> FHFA in the supervision of its regulated entities (Fannie Mae, Freddie Mac, and the Federal Home Loan Banks) and in the development and implementation of appropriate and effective policies and programs.  The information </w:t>
      </w:r>
      <w:r w:rsidR="00DD3896">
        <w:rPr>
          <w:rFonts w:eastAsia="Times New Roman" w:cs="Times New Roman"/>
          <w:snapToGrid w:val="0"/>
          <w:color w:val="000000"/>
          <w:szCs w:val="20"/>
          <w:lang w:val="en"/>
        </w:rPr>
        <w:t>may</w:t>
      </w:r>
      <w:r w:rsidRPr="006D40DC" w:rsidR="006D40DC">
        <w:rPr>
          <w:rFonts w:eastAsia="Times New Roman" w:cs="Times New Roman"/>
          <w:snapToGrid w:val="0"/>
          <w:color w:val="000000"/>
          <w:szCs w:val="20"/>
          <w:lang w:val="en"/>
        </w:rPr>
        <w:t xml:space="preserve"> also</w:t>
      </w:r>
      <w:r w:rsidR="00F42BBA">
        <w:rPr>
          <w:rFonts w:eastAsia="Times New Roman" w:cs="Times New Roman"/>
          <w:snapToGrid w:val="0"/>
          <w:color w:val="000000"/>
          <w:szCs w:val="20"/>
          <w:lang w:val="en"/>
        </w:rPr>
        <w:t xml:space="preserve"> be</w:t>
      </w:r>
      <w:r w:rsidRPr="006D40DC" w:rsidR="006D40DC">
        <w:rPr>
          <w:rFonts w:eastAsia="Times New Roman" w:cs="Times New Roman"/>
          <w:snapToGrid w:val="0"/>
          <w:color w:val="000000"/>
          <w:szCs w:val="20"/>
          <w:lang w:val="en"/>
        </w:rPr>
        <w:t xml:space="preserve"> used</w:t>
      </w:r>
      <w:r w:rsidRPr="006D40DC" w:rsidR="006D40DC">
        <w:rPr>
          <w:rFonts w:eastAsia="Times New Roman" w:cs="Times New Roman"/>
          <w:snapToGrid w:val="0"/>
          <w:color w:val="000000"/>
          <w:szCs w:val="20"/>
        </w:rPr>
        <w:t xml:space="preserve"> for research and analysis by CFPB and other federal agencies that have regulatory and supervisory responsibilities</w:t>
      </w:r>
      <w:r w:rsidR="00B87F99">
        <w:rPr>
          <w:rFonts w:eastAsia="Times New Roman" w:cs="Times New Roman"/>
          <w:snapToGrid w:val="0"/>
          <w:color w:val="000000"/>
          <w:szCs w:val="20"/>
        </w:rPr>
        <w:t xml:space="preserve"> or </w:t>
      </w:r>
      <w:r w:rsidRPr="006D40DC" w:rsidR="006D40DC">
        <w:rPr>
          <w:rFonts w:eastAsia="Times New Roman" w:cs="Times New Roman"/>
          <w:snapToGrid w:val="0"/>
          <w:color w:val="000000"/>
          <w:szCs w:val="20"/>
        </w:rPr>
        <w:t>mandates related to mortgage markets and to provide a resource for research and analysis by academics and other interested parties outside of the government.</w:t>
      </w:r>
      <w:r>
        <w:rPr>
          <w:rStyle w:val="FootnoteReference"/>
          <w:rFonts w:eastAsia="Times New Roman" w:cs="Times New Roman"/>
          <w:snapToGrid w:val="0"/>
          <w:color w:val="000000"/>
          <w:szCs w:val="20"/>
        </w:rPr>
        <w:footnoteReference w:id="6"/>
      </w:r>
    </w:p>
    <w:p w:rsidR="007F496F" w:rsidP="00710619" w14:paraId="61131D3B" w14:textId="77777777">
      <w:pPr>
        <w:widowControl w:val="0"/>
        <w:autoSpaceDE w:val="0"/>
        <w:autoSpaceDN w:val="0"/>
        <w:adjustRightInd w:val="0"/>
        <w:spacing w:line="240" w:lineRule="auto"/>
        <w:rPr>
          <w:rFonts w:eastAsia="Times New Roman" w:cs="Times New Roman"/>
          <w:snapToGrid w:val="0"/>
          <w:color w:val="000000"/>
          <w:szCs w:val="20"/>
        </w:rPr>
      </w:pPr>
    </w:p>
    <w:p w:rsidR="00611770" w:rsidRPr="004A65BB" w:rsidP="0027042F" w14:paraId="4D7CE664" w14:textId="4E9E45D5">
      <w:pPr>
        <w:widowControl w:val="0"/>
        <w:autoSpaceDE w:val="0"/>
        <w:autoSpaceDN w:val="0"/>
        <w:adjustRightInd w:val="0"/>
        <w:spacing w:line="240" w:lineRule="auto"/>
        <w:rPr>
          <w:rFonts w:eastAsia="Times New Roman" w:cs="Times New Roman"/>
          <w:snapToGrid w:val="0"/>
          <w:color w:val="000000"/>
          <w:szCs w:val="20"/>
        </w:rPr>
      </w:pPr>
      <w:r>
        <w:rPr>
          <w:rFonts w:eastAsia="Times New Roman" w:cs="Times New Roman"/>
          <w:snapToGrid w:val="0"/>
          <w:color w:val="000000"/>
          <w:szCs w:val="20"/>
        </w:rPr>
        <w:t>FHFA</w:t>
      </w:r>
      <w:r w:rsidR="00D24860">
        <w:rPr>
          <w:rFonts w:eastAsia="Times New Roman" w:cs="Times New Roman"/>
          <w:snapToGrid w:val="0"/>
          <w:color w:val="000000"/>
          <w:szCs w:val="20"/>
        </w:rPr>
        <w:t xml:space="preserve"> </w:t>
      </w:r>
      <w:r>
        <w:rPr>
          <w:rFonts w:eastAsia="Times New Roman" w:cs="Times New Roman"/>
          <w:snapToGrid w:val="0"/>
          <w:color w:val="000000"/>
          <w:szCs w:val="20"/>
        </w:rPr>
        <w:t>use</w:t>
      </w:r>
      <w:r w:rsidR="00D24860">
        <w:rPr>
          <w:rFonts w:eastAsia="Times New Roman" w:cs="Times New Roman"/>
          <w:snapToGrid w:val="0"/>
          <w:color w:val="000000"/>
          <w:szCs w:val="20"/>
        </w:rPr>
        <w:t>s</w:t>
      </w:r>
      <w:r>
        <w:rPr>
          <w:rFonts w:eastAsia="Times New Roman" w:cs="Times New Roman"/>
          <w:snapToGrid w:val="0"/>
          <w:color w:val="000000"/>
          <w:szCs w:val="20"/>
        </w:rPr>
        <w:t xml:space="preserve"> information collected through</w:t>
      </w:r>
      <w:r w:rsidR="00EA1F80">
        <w:rPr>
          <w:rFonts w:eastAsia="Times New Roman" w:cs="Times New Roman"/>
          <w:snapToGrid w:val="0"/>
          <w:color w:val="000000"/>
          <w:szCs w:val="20"/>
        </w:rPr>
        <w:t xml:space="preserve"> the </w:t>
      </w:r>
      <w:r w:rsidR="009E5AC1">
        <w:rPr>
          <w:rFonts w:eastAsia="Times New Roman" w:cs="Times New Roman"/>
          <w:snapToGrid w:val="0"/>
          <w:color w:val="000000"/>
          <w:szCs w:val="20"/>
        </w:rPr>
        <w:t>cognitive interviews</w:t>
      </w:r>
      <w:r w:rsidR="00EA1F80">
        <w:rPr>
          <w:rFonts w:eastAsia="Times New Roman" w:cs="Times New Roman"/>
          <w:snapToGrid w:val="0"/>
          <w:color w:val="000000"/>
          <w:szCs w:val="20"/>
        </w:rPr>
        <w:t xml:space="preserve"> </w:t>
      </w:r>
      <w:r>
        <w:rPr>
          <w:rFonts w:eastAsia="Times New Roman" w:cs="Times New Roman"/>
          <w:snapToGrid w:val="0"/>
          <w:color w:val="000000"/>
          <w:szCs w:val="20"/>
        </w:rPr>
        <w:t>to assist it</w:t>
      </w:r>
      <w:r w:rsidRPr="00611770">
        <w:rPr>
          <w:rFonts w:eastAsia="Times New Roman" w:cs="Times New Roman"/>
          <w:snapToGrid w:val="0"/>
          <w:color w:val="000000"/>
          <w:szCs w:val="20"/>
        </w:rPr>
        <w:t xml:space="preserve"> in drafting and modifying the survey questions and instructions, as well as the related communications, to read in </w:t>
      </w:r>
      <w:r w:rsidR="00C91B89">
        <w:rPr>
          <w:rFonts w:eastAsia="Times New Roman" w:cs="Times New Roman"/>
          <w:snapToGrid w:val="0"/>
          <w:color w:val="000000"/>
          <w:szCs w:val="20"/>
        </w:rPr>
        <w:t>a</w:t>
      </w:r>
      <w:r w:rsidRPr="00611770">
        <w:rPr>
          <w:rFonts w:eastAsia="Times New Roman" w:cs="Times New Roman"/>
          <w:snapToGrid w:val="0"/>
          <w:color w:val="000000"/>
          <w:szCs w:val="20"/>
        </w:rPr>
        <w:t xml:space="preserve"> way that will be most readily understood by the </w:t>
      </w:r>
      <w:r w:rsidR="00EA1F80">
        <w:rPr>
          <w:rFonts w:eastAsia="Times New Roman" w:cs="Times New Roman"/>
          <w:snapToGrid w:val="0"/>
          <w:color w:val="000000"/>
          <w:szCs w:val="20"/>
        </w:rPr>
        <w:t xml:space="preserve">survey </w:t>
      </w:r>
      <w:r w:rsidRPr="00611770">
        <w:rPr>
          <w:rFonts w:eastAsia="Times New Roman" w:cs="Times New Roman"/>
          <w:snapToGrid w:val="0"/>
          <w:color w:val="000000"/>
          <w:szCs w:val="20"/>
        </w:rPr>
        <w:t>respondents</w:t>
      </w:r>
      <w:r w:rsidR="009E179F">
        <w:rPr>
          <w:rFonts w:eastAsia="Times New Roman" w:cs="Times New Roman"/>
          <w:snapToGrid w:val="0"/>
          <w:color w:val="000000"/>
          <w:szCs w:val="20"/>
        </w:rPr>
        <w:t xml:space="preserve"> and that will be most likely to elicit usable responses</w:t>
      </w:r>
      <w:r w:rsidRPr="00611770">
        <w:rPr>
          <w:rFonts w:eastAsia="Times New Roman" w:cs="Times New Roman"/>
          <w:snapToGrid w:val="0"/>
          <w:color w:val="000000"/>
          <w:szCs w:val="20"/>
        </w:rPr>
        <w:t>.</w:t>
      </w:r>
      <w:r>
        <w:rPr>
          <w:rFonts w:eastAsia="Times New Roman" w:cs="Times New Roman"/>
          <w:snapToGrid w:val="0"/>
          <w:color w:val="000000"/>
          <w:szCs w:val="20"/>
        </w:rPr>
        <w:t xml:space="preserve">  Such information</w:t>
      </w:r>
      <w:r w:rsidRPr="00611770">
        <w:rPr>
          <w:rFonts w:eastAsia="Times New Roman" w:cs="Times New Roman"/>
          <w:snapToGrid w:val="0"/>
          <w:color w:val="000000"/>
          <w:szCs w:val="20"/>
        </w:rPr>
        <w:t xml:space="preserve"> help</w:t>
      </w:r>
      <w:r w:rsidR="00D24860">
        <w:rPr>
          <w:rFonts w:eastAsia="Times New Roman" w:cs="Times New Roman"/>
          <w:snapToGrid w:val="0"/>
          <w:color w:val="000000"/>
          <w:szCs w:val="20"/>
        </w:rPr>
        <w:t>s</w:t>
      </w:r>
      <w:r w:rsidRPr="00611770">
        <w:rPr>
          <w:rFonts w:eastAsia="Times New Roman" w:cs="Times New Roman"/>
          <w:snapToGrid w:val="0"/>
          <w:color w:val="000000"/>
          <w:szCs w:val="20"/>
        </w:rPr>
        <w:t xml:space="preserve"> the </w:t>
      </w:r>
      <w:r w:rsidR="00B57543">
        <w:rPr>
          <w:rFonts w:eastAsia="Times New Roman" w:cs="Times New Roman"/>
          <w:snapToGrid w:val="0"/>
          <w:color w:val="000000"/>
          <w:szCs w:val="20"/>
        </w:rPr>
        <w:t>Agency</w:t>
      </w:r>
      <w:r w:rsidRPr="00611770">
        <w:rPr>
          <w:rFonts w:eastAsia="Times New Roman" w:cs="Times New Roman"/>
          <w:snapToGrid w:val="0"/>
          <w:color w:val="000000"/>
          <w:szCs w:val="20"/>
        </w:rPr>
        <w:t xml:space="preserve"> decide on how best to organize and format the survey questionnaire.  </w:t>
      </w:r>
    </w:p>
    <w:p w:rsidR="00D24122" w:rsidRPr="004A65BB" w:rsidP="00C40CE3" w14:paraId="4B9F75B3" w14:textId="77777777">
      <w:pPr>
        <w:spacing w:line="240" w:lineRule="auto"/>
        <w:rPr>
          <w:rFonts w:eastAsia="Times New Roman" w:cs="Times New Roman"/>
          <w:snapToGrid w:val="0"/>
          <w:color w:val="000000"/>
          <w:szCs w:val="20"/>
        </w:rPr>
      </w:pPr>
    </w:p>
    <w:p w:rsidR="00854B60" w:rsidRPr="004A65BB" w:rsidP="00C40CE3" w14:paraId="3F733908" w14:textId="77777777">
      <w:pPr>
        <w:spacing w:line="240" w:lineRule="auto"/>
        <w:rPr>
          <w:rFonts w:eastAsia="Times New Roman" w:cs="Times New Roman"/>
          <w:b/>
          <w:snapToGrid w:val="0"/>
          <w:color w:val="000000"/>
          <w:szCs w:val="20"/>
        </w:rPr>
      </w:pPr>
      <w:r w:rsidRPr="004A65BB">
        <w:rPr>
          <w:rFonts w:eastAsia="Times New Roman" w:cs="Times New Roman"/>
          <w:b/>
          <w:snapToGrid w:val="0"/>
          <w:color w:val="000000"/>
          <w:szCs w:val="20"/>
        </w:rPr>
        <w:t>3.  Use of Information Technology</w:t>
      </w:r>
    </w:p>
    <w:p w:rsidR="00854B60" w:rsidRPr="004A65BB" w:rsidP="00C40CE3" w14:paraId="425FBC0D" w14:textId="77777777">
      <w:pPr>
        <w:tabs>
          <w:tab w:val="left" w:pos="720"/>
          <w:tab w:val="left" w:pos="1441"/>
          <w:tab w:val="left" w:pos="2157"/>
        </w:tabs>
        <w:spacing w:line="240" w:lineRule="auto"/>
        <w:rPr>
          <w:rFonts w:eastAsia="Times New Roman" w:cs="Times New Roman"/>
          <w:snapToGrid w:val="0"/>
          <w:color w:val="000000"/>
          <w:szCs w:val="20"/>
        </w:rPr>
      </w:pPr>
    </w:p>
    <w:p w:rsidR="00D24860" w:rsidRPr="00D24860" w:rsidP="00D24860" w14:paraId="050FB662" w14:textId="2B6A7FD3">
      <w:pPr>
        <w:autoSpaceDE w:val="0"/>
        <w:autoSpaceDN w:val="0"/>
        <w:adjustRightInd w:val="0"/>
        <w:spacing w:line="240" w:lineRule="auto"/>
        <w:rPr>
          <w:rFonts w:eastAsia="Times New Roman" w:cs="Times New Roman"/>
          <w:color w:val="000000"/>
          <w:szCs w:val="24"/>
        </w:rPr>
      </w:pPr>
      <w:r w:rsidRPr="00D24860">
        <w:rPr>
          <w:rFonts w:eastAsia="Times New Roman" w:cs="Times New Roman"/>
          <w:color w:val="000000"/>
          <w:szCs w:val="24"/>
        </w:rPr>
        <w:t xml:space="preserve">The </w:t>
      </w:r>
      <w:r>
        <w:rPr>
          <w:rFonts w:eastAsia="Times New Roman" w:cs="Times New Roman"/>
          <w:color w:val="000000"/>
          <w:szCs w:val="24"/>
        </w:rPr>
        <w:t>ASMB</w:t>
      </w:r>
      <w:r w:rsidRPr="00D24860">
        <w:rPr>
          <w:rFonts w:eastAsia="Times New Roman" w:cs="Times New Roman"/>
          <w:color w:val="000000"/>
          <w:szCs w:val="24"/>
        </w:rPr>
        <w:t xml:space="preserve"> uses machine-readable paper questionnaires in English and also gives recipients the option of completing the survey online in either English or Spanish.  Completed paper questionnaires are scanned and the responses are automatically uploaded into the electronic N</w:t>
      </w:r>
      <w:r>
        <w:rPr>
          <w:rFonts w:eastAsia="Times New Roman" w:cs="Times New Roman"/>
          <w:color w:val="000000"/>
          <w:szCs w:val="24"/>
        </w:rPr>
        <w:t>MDB</w:t>
      </w:r>
      <w:r w:rsidRPr="00D24860">
        <w:rPr>
          <w:rFonts w:eastAsia="Times New Roman" w:cs="Times New Roman"/>
          <w:color w:val="000000"/>
          <w:szCs w:val="24"/>
        </w:rPr>
        <w:t>.</w:t>
      </w:r>
    </w:p>
    <w:p w:rsidR="00D24860" w:rsidRPr="00D24860" w:rsidP="00D24860" w14:paraId="46D47709" w14:textId="77777777">
      <w:pPr>
        <w:autoSpaceDE w:val="0"/>
        <w:autoSpaceDN w:val="0"/>
        <w:adjustRightInd w:val="0"/>
        <w:spacing w:line="240" w:lineRule="auto"/>
        <w:rPr>
          <w:rFonts w:eastAsia="Times New Roman" w:cs="Times New Roman"/>
          <w:color w:val="000000"/>
          <w:szCs w:val="24"/>
        </w:rPr>
      </w:pPr>
    </w:p>
    <w:p w:rsidR="00E31E52" w:rsidRPr="004A65BB" w:rsidP="00C40CE3" w14:paraId="1B2E6CFF" w14:textId="2DFFB1B0">
      <w:pPr>
        <w:autoSpaceDE w:val="0"/>
        <w:autoSpaceDN w:val="0"/>
        <w:adjustRightInd w:val="0"/>
        <w:spacing w:line="240" w:lineRule="auto"/>
        <w:rPr>
          <w:rFonts w:eastAsia="Times New Roman" w:cs="Times New Roman"/>
          <w:color w:val="000000"/>
          <w:szCs w:val="24"/>
        </w:rPr>
      </w:pPr>
      <w:r>
        <w:rPr>
          <w:rFonts w:eastAsia="Times New Roman" w:cs="Times New Roman"/>
          <w:color w:val="000000"/>
          <w:szCs w:val="24"/>
        </w:rPr>
        <w:t xml:space="preserve">With respect to the </w:t>
      </w:r>
      <w:r w:rsidR="009E5AC1">
        <w:rPr>
          <w:rFonts w:eastAsia="Times New Roman" w:cs="Times New Roman"/>
          <w:color w:val="000000"/>
          <w:szCs w:val="24"/>
        </w:rPr>
        <w:t>cognitive interviews</w:t>
      </w:r>
      <w:r w:rsidR="00C2476C">
        <w:rPr>
          <w:rFonts w:eastAsia="Times New Roman" w:cs="Times New Roman"/>
          <w:color w:val="000000"/>
          <w:szCs w:val="24"/>
        </w:rPr>
        <w:t>,</w:t>
      </w:r>
      <w:r w:rsidRPr="00E31E52">
        <w:rPr>
          <w:rFonts w:eastAsia="Times New Roman" w:cs="Times New Roman"/>
          <w:color w:val="000000"/>
          <w:szCs w:val="24"/>
        </w:rPr>
        <w:t xml:space="preserve"> </w:t>
      </w:r>
      <w:r w:rsidR="009E5AC1">
        <w:rPr>
          <w:rFonts w:eastAsia="Times New Roman" w:cs="Times New Roman"/>
          <w:color w:val="000000"/>
          <w:szCs w:val="24"/>
        </w:rPr>
        <w:t>information</w:t>
      </w:r>
      <w:r w:rsidR="00C2476C">
        <w:rPr>
          <w:rFonts w:eastAsia="Times New Roman" w:cs="Times New Roman"/>
          <w:color w:val="000000"/>
          <w:szCs w:val="24"/>
        </w:rPr>
        <w:t xml:space="preserve"> is collected</w:t>
      </w:r>
      <w:r w:rsidRPr="00E31E52">
        <w:rPr>
          <w:rFonts w:eastAsia="Times New Roman" w:cs="Times New Roman"/>
          <w:color w:val="000000"/>
          <w:szCs w:val="24"/>
        </w:rPr>
        <w:t xml:space="preserve"> through individual interviews, which may be conducted with or without </w:t>
      </w:r>
      <w:r>
        <w:rPr>
          <w:rFonts w:eastAsia="Times New Roman" w:cs="Times New Roman"/>
          <w:color w:val="000000"/>
          <w:szCs w:val="24"/>
        </w:rPr>
        <w:t>electronic</w:t>
      </w:r>
      <w:r w:rsidRPr="00E31E52">
        <w:rPr>
          <w:rFonts w:eastAsia="Times New Roman" w:cs="Times New Roman"/>
          <w:color w:val="000000"/>
          <w:szCs w:val="24"/>
        </w:rPr>
        <w:t xml:space="preserve"> assistance, as well as through the use of non-</w:t>
      </w:r>
      <w:r w:rsidRPr="00E31E52">
        <w:rPr>
          <w:rFonts w:eastAsia="Times New Roman" w:cs="Times New Roman"/>
          <w:color w:val="000000"/>
          <w:szCs w:val="24"/>
        </w:rPr>
        <w:t>electronic tools (such as hand-written notes or responses) and electronic tools (such a</w:t>
      </w:r>
      <w:r w:rsidR="009E179F">
        <w:rPr>
          <w:rFonts w:eastAsia="Times New Roman" w:cs="Times New Roman"/>
          <w:color w:val="000000"/>
          <w:szCs w:val="24"/>
        </w:rPr>
        <w:t>s audio- and video-recordings).</w:t>
      </w:r>
    </w:p>
    <w:p w:rsidR="00EF7865" w:rsidRPr="004A65BB" w:rsidP="00C40CE3" w14:paraId="5F184475" w14:textId="77777777">
      <w:pPr>
        <w:autoSpaceDE w:val="0"/>
        <w:autoSpaceDN w:val="0"/>
        <w:adjustRightInd w:val="0"/>
        <w:spacing w:line="240" w:lineRule="auto"/>
        <w:rPr>
          <w:rFonts w:eastAsia="Times New Roman" w:cs="Times New Roman"/>
          <w:color w:val="000000"/>
          <w:szCs w:val="24"/>
        </w:rPr>
      </w:pPr>
    </w:p>
    <w:p w:rsidR="00854B60" w:rsidRPr="004A65BB" w:rsidP="00C40CE3" w14:paraId="410723D5" w14:textId="77777777">
      <w:pPr>
        <w:widowControl w:val="0"/>
        <w:autoSpaceDE w:val="0"/>
        <w:autoSpaceDN w:val="0"/>
        <w:adjustRightInd w:val="0"/>
        <w:spacing w:line="240" w:lineRule="auto"/>
        <w:rPr>
          <w:rFonts w:eastAsia="Times New Roman" w:cs="Times New Roman"/>
          <w:b/>
          <w:color w:val="000000"/>
          <w:szCs w:val="24"/>
        </w:rPr>
      </w:pPr>
      <w:r w:rsidRPr="004A65BB">
        <w:rPr>
          <w:rFonts w:eastAsia="Times New Roman" w:cs="Times New Roman"/>
          <w:b/>
          <w:color w:val="000000"/>
          <w:szCs w:val="24"/>
        </w:rPr>
        <w:t>4.  Efforts to Identify Duplication</w:t>
      </w:r>
    </w:p>
    <w:p w:rsidR="00854B60" w:rsidRPr="004A65BB" w:rsidP="00C40CE3" w14:paraId="49F6685D" w14:textId="77777777">
      <w:pPr>
        <w:tabs>
          <w:tab w:val="left" w:pos="720"/>
          <w:tab w:val="left" w:pos="1441"/>
          <w:tab w:val="left" w:pos="2157"/>
        </w:tabs>
        <w:spacing w:line="240" w:lineRule="auto"/>
        <w:rPr>
          <w:rFonts w:eastAsia="Times New Roman" w:cs="Times New Roman"/>
          <w:snapToGrid w:val="0"/>
          <w:color w:val="000000"/>
          <w:szCs w:val="20"/>
        </w:rPr>
      </w:pPr>
    </w:p>
    <w:p w:rsidR="007A0D0F" w:rsidP="00C40CE3" w14:paraId="5FF21FC7" w14:textId="3D9FCE58">
      <w:pPr>
        <w:tabs>
          <w:tab w:val="left" w:pos="720"/>
          <w:tab w:val="left" w:pos="1441"/>
          <w:tab w:val="left" w:pos="2157"/>
        </w:tabs>
        <w:spacing w:line="240" w:lineRule="auto"/>
        <w:rPr>
          <w:rFonts w:eastAsia="Times New Roman" w:cs="Times New Roman"/>
          <w:bCs/>
          <w:snapToGrid w:val="0"/>
          <w:color w:val="000000"/>
          <w:szCs w:val="20"/>
        </w:rPr>
      </w:pPr>
      <w:r w:rsidRPr="007A0D0F">
        <w:rPr>
          <w:rFonts w:eastAsia="Times New Roman" w:cs="Times New Roman"/>
          <w:snapToGrid w:val="0"/>
          <w:color w:val="000000"/>
          <w:szCs w:val="20"/>
        </w:rPr>
        <w:t>As explained above, the majority of data included in the N</w:t>
      </w:r>
      <w:r>
        <w:rPr>
          <w:rFonts w:eastAsia="Times New Roman" w:cs="Times New Roman"/>
          <w:snapToGrid w:val="0"/>
          <w:color w:val="000000"/>
          <w:szCs w:val="20"/>
        </w:rPr>
        <w:t>MDB</w:t>
      </w:r>
      <w:r w:rsidRPr="007A0D0F">
        <w:rPr>
          <w:rFonts w:eastAsia="Times New Roman" w:cs="Times New Roman"/>
          <w:snapToGrid w:val="0"/>
          <w:color w:val="000000"/>
          <w:szCs w:val="20"/>
        </w:rPr>
        <w:t xml:space="preserve"> is drawn from existing sources—primarily, the consumer credit database maintained by Experian; the HMDA data released by FFIEC</w:t>
      </w:r>
      <w:r w:rsidRPr="007A0D0F">
        <w:rPr>
          <w:rFonts w:eastAsia="Times New Roman" w:cs="Times New Roman"/>
          <w:snapToGrid w:val="0"/>
          <w:color w:val="000000"/>
          <w:szCs w:val="20"/>
          <w:lang w:val="en"/>
        </w:rPr>
        <w:t xml:space="preserve">; and administrative data in the possession of FHFA, its regulated entities, and other federal agencies.  As described under Item #1, the </w:t>
      </w:r>
      <w:r>
        <w:rPr>
          <w:rFonts w:eastAsia="Times New Roman" w:cs="Times New Roman"/>
          <w:snapToGrid w:val="0"/>
          <w:color w:val="000000"/>
          <w:szCs w:val="20"/>
          <w:lang w:val="en"/>
        </w:rPr>
        <w:t>ASMB</w:t>
      </w:r>
      <w:r w:rsidRPr="007A0D0F">
        <w:rPr>
          <w:rFonts w:eastAsia="Times New Roman" w:cs="Times New Roman"/>
          <w:snapToGrid w:val="0"/>
          <w:color w:val="000000"/>
          <w:szCs w:val="20"/>
          <w:lang w:val="en"/>
        </w:rPr>
        <w:t xml:space="preserve"> questionnaire is designed to obtain critical and timely information that is not available from existing sources.</w:t>
      </w:r>
      <w:r w:rsidRPr="007A0D0F">
        <w:rPr>
          <w:rFonts w:eastAsia="Times New Roman" w:cs="Times New Roman"/>
          <w:bCs/>
          <w:snapToGrid w:val="0"/>
          <w:color w:val="000000"/>
          <w:szCs w:val="20"/>
        </w:rPr>
        <w:t xml:space="preserve">  The survey obtains this information directly from borrowers, who are likely to be the most reliable and accessible—and, in some cases, the only—source for this information.</w:t>
      </w:r>
    </w:p>
    <w:p w:rsidR="008B249F" w:rsidP="00C40CE3" w14:paraId="6C2D5565" w14:textId="77777777">
      <w:pPr>
        <w:tabs>
          <w:tab w:val="left" w:pos="720"/>
          <w:tab w:val="left" w:pos="1441"/>
          <w:tab w:val="left" w:pos="2157"/>
        </w:tabs>
        <w:spacing w:line="240" w:lineRule="auto"/>
        <w:rPr>
          <w:rFonts w:eastAsia="Times New Roman" w:cs="Times New Roman"/>
          <w:snapToGrid w:val="0"/>
          <w:color w:val="000000"/>
          <w:szCs w:val="20"/>
        </w:rPr>
      </w:pPr>
    </w:p>
    <w:p w:rsidR="00854B60" w:rsidRPr="004A65BB" w:rsidP="00C3776F" w14:paraId="713262F5" w14:textId="77777777">
      <w:pPr>
        <w:keepNext/>
        <w:widowControl w:val="0"/>
        <w:autoSpaceDE w:val="0"/>
        <w:autoSpaceDN w:val="0"/>
        <w:adjustRightInd w:val="0"/>
        <w:spacing w:line="240" w:lineRule="auto"/>
        <w:rPr>
          <w:rFonts w:eastAsia="Times New Roman" w:cs="Times New Roman"/>
          <w:b/>
          <w:color w:val="000000"/>
          <w:szCs w:val="24"/>
        </w:rPr>
      </w:pPr>
      <w:r w:rsidRPr="004A65BB">
        <w:rPr>
          <w:rFonts w:eastAsia="Times New Roman" w:cs="Times New Roman"/>
          <w:b/>
          <w:color w:val="000000"/>
          <w:szCs w:val="24"/>
        </w:rPr>
        <w:t>5.  Impact on Small Entities</w:t>
      </w:r>
    </w:p>
    <w:p w:rsidR="00854B60" w:rsidRPr="004A65BB" w:rsidP="00C3776F" w14:paraId="350B4FA3" w14:textId="77777777">
      <w:pPr>
        <w:keepNext/>
        <w:tabs>
          <w:tab w:val="left" w:pos="720"/>
          <w:tab w:val="left" w:pos="1441"/>
          <w:tab w:val="left" w:pos="2157"/>
        </w:tabs>
        <w:spacing w:line="240" w:lineRule="auto"/>
        <w:rPr>
          <w:rFonts w:eastAsia="Times New Roman" w:cs="Times New Roman"/>
          <w:snapToGrid w:val="0"/>
          <w:color w:val="000000"/>
          <w:szCs w:val="20"/>
        </w:rPr>
      </w:pPr>
    </w:p>
    <w:p w:rsidR="00CD3859" w:rsidRPr="004A65BB" w:rsidP="00C3776F" w14:paraId="0DFADE2F" w14:textId="1CBAF97A">
      <w:pPr>
        <w:keepNext/>
        <w:tabs>
          <w:tab w:val="left" w:pos="720"/>
          <w:tab w:val="left" w:pos="1441"/>
          <w:tab w:val="left" w:pos="2157"/>
        </w:tabs>
        <w:spacing w:line="240" w:lineRule="auto"/>
        <w:rPr>
          <w:rFonts w:eastAsia="Times New Roman" w:cs="Times New Roman"/>
          <w:snapToGrid w:val="0"/>
          <w:color w:val="000000"/>
          <w:szCs w:val="20"/>
        </w:rPr>
      </w:pPr>
      <w:r w:rsidRPr="004A65BB">
        <w:rPr>
          <w:rFonts w:eastAsia="Times New Roman" w:cs="Times New Roman"/>
          <w:snapToGrid w:val="0"/>
          <w:color w:val="000000"/>
          <w:szCs w:val="20"/>
        </w:rPr>
        <w:t>Th</w:t>
      </w:r>
      <w:r w:rsidR="00383D34">
        <w:rPr>
          <w:rFonts w:eastAsia="Times New Roman" w:cs="Times New Roman"/>
          <w:snapToGrid w:val="0"/>
          <w:color w:val="000000"/>
          <w:szCs w:val="20"/>
        </w:rPr>
        <w:t>is</w:t>
      </w:r>
      <w:r w:rsidRPr="004A65BB">
        <w:rPr>
          <w:rFonts w:eastAsia="Times New Roman" w:cs="Times New Roman"/>
          <w:snapToGrid w:val="0"/>
          <w:color w:val="000000"/>
          <w:szCs w:val="20"/>
        </w:rPr>
        <w:t xml:space="preserve"> information collection </w:t>
      </w:r>
      <w:r w:rsidR="00B548A8">
        <w:rPr>
          <w:rFonts w:eastAsia="Times New Roman" w:cs="Times New Roman"/>
          <w:snapToGrid w:val="0"/>
          <w:color w:val="000000"/>
          <w:szCs w:val="20"/>
        </w:rPr>
        <w:t>does</w:t>
      </w:r>
      <w:r w:rsidRPr="004A65BB">
        <w:rPr>
          <w:rFonts w:eastAsia="Times New Roman" w:cs="Times New Roman"/>
          <w:snapToGrid w:val="0"/>
          <w:color w:val="000000"/>
          <w:szCs w:val="20"/>
        </w:rPr>
        <w:t xml:space="preserve"> not have a significant economic impact on a substantial num</w:t>
      </w:r>
      <w:r w:rsidRPr="004A65BB" w:rsidR="0085303A">
        <w:rPr>
          <w:rFonts w:eastAsia="Times New Roman" w:cs="Times New Roman"/>
          <w:snapToGrid w:val="0"/>
          <w:color w:val="000000"/>
          <w:szCs w:val="20"/>
        </w:rPr>
        <w:t xml:space="preserve">ber of small entities.  The </w:t>
      </w:r>
      <w:r w:rsidRPr="004A65BB" w:rsidR="00AE76C4">
        <w:rPr>
          <w:rFonts w:eastAsia="Times New Roman" w:cs="Times New Roman"/>
          <w:snapToGrid w:val="0"/>
          <w:color w:val="000000"/>
          <w:szCs w:val="20"/>
        </w:rPr>
        <w:t>s</w:t>
      </w:r>
      <w:r w:rsidRPr="004A65BB" w:rsidR="00CF2252">
        <w:rPr>
          <w:rFonts w:eastAsia="Times New Roman" w:cs="Times New Roman"/>
          <w:snapToGrid w:val="0"/>
          <w:color w:val="000000"/>
          <w:szCs w:val="20"/>
        </w:rPr>
        <w:t xml:space="preserve">urvey </w:t>
      </w:r>
      <w:r w:rsidRPr="004A65BB" w:rsidR="003D1DD6">
        <w:rPr>
          <w:rFonts w:eastAsia="Times New Roman" w:cs="Times New Roman"/>
          <w:snapToGrid w:val="0"/>
          <w:color w:val="000000"/>
          <w:szCs w:val="20"/>
        </w:rPr>
        <w:t>recipients</w:t>
      </w:r>
      <w:r w:rsidR="00B548A8">
        <w:rPr>
          <w:rFonts w:eastAsia="Times New Roman" w:cs="Times New Roman"/>
          <w:snapToGrid w:val="0"/>
          <w:color w:val="000000"/>
          <w:szCs w:val="20"/>
        </w:rPr>
        <w:t xml:space="preserve"> are</w:t>
      </w:r>
      <w:r w:rsidRPr="004A65BB" w:rsidR="00953DA4">
        <w:rPr>
          <w:rFonts w:eastAsia="Times New Roman" w:cs="Times New Roman"/>
          <w:snapToGrid w:val="0"/>
          <w:color w:val="000000"/>
          <w:szCs w:val="20"/>
        </w:rPr>
        <w:t xml:space="preserve"> individuals</w:t>
      </w:r>
      <w:r w:rsidRPr="004A65BB" w:rsidR="00CF2252">
        <w:rPr>
          <w:rFonts w:eastAsia="Times New Roman" w:cs="Times New Roman"/>
          <w:snapToGrid w:val="0"/>
          <w:color w:val="000000"/>
          <w:szCs w:val="20"/>
        </w:rPr>
        <w:t xml:space="preserve"> only</w:t>
      </w:r>
      <w:r w:rsidRPr="004A65BB" w:rsidR="00631524">
        <w:rPr>
          <w:rFonts w:eastAsia="Times New Roman" w:cs="Times New Roman"/>
          <w:snapToGrid w:val="0"/>
          <w:color w:val="000000"/>
          <w:szCs w:val="20"/>
        </w:rPr>
        <w:t>,</w:t>
      </w:r>
      <w:r w:rsidR="00B548A8">
        <w:rPr>
          <w:rFonts w:eastAsia="Times New Roman" w:cs="Times New Roman"/>
          <w:snapToGrid w:val="0"/>
          <w:color w:val="000000"/>
          <w:szCs w:val="20"/>
        </w:rPr>
        <w:t xml:space="preserve"> and all responses are</w:t>
      </w:r>
      <w:r w:rsidRPr="004A65BB" w:rsidR="00D9548F">
        <w:rPr>
          <w:rFonts w:eastAsia="Times New Roman" w:cs="Times New Roman"/>
          <w:snapToGrid w:val="0"/>
          <w:color w:val="000000"/>
          <w:szCs w:val="20"/>
        </w:rPr>
        <w:t xml:space="preserve"> voluntary</w:t>
      </w:r>
      <w:r w:rsidRPr="004A65BB" w:rsidR="00CF2252">
        <w:rPr>
          <w:rFonts w:eastAsia="Times New Roman" w:cs="Times New Roman"/>
          <w:snapToGrid w:val="0"/>
          <w:color w:val="000000"/>
          <w:szCs w:val="20"/>
        </w:rPr>
        <w:t>.</w:t>
      </w:r>
    </w:p>
    <w:p w:rsidR="00AB5B42" w:rsidRPr="004A65BB" w:rsidP="00C40CE3" w14:paraId="00691799" w14:textId="77777777">
      <w:pPr>
        <w:tabs>
          <w:tab w:val="left" w:pos="720"/>
          <w:tab w:val="left" w:pos="1441"/>
          <w:tab w:val="left" w:pos="2157"/>
        </w:tabs>
        <w:spacing w:line="240" w:lineRule="auto"/>
        <w:rPr>
          <w:rFonts w:eastAsia="Times New Roman" w:cs="Times New Roman"/>
          <w:snapToGrid w:val="0"/>
          <w:color w:val="000000"/>
          <w:szCs w:val="20"/>
        </w:rPr>
      </w:pPr>
    </w:p>
    <w:p w:rsidR="00854B60" w:rsidRPr="004A65BB" w:rsidP="00C40CE3" w14:paraId="329F588A" w14:textId="77777777">
      <w:pPr>
        <w:widowControl w:val="0"/>
        <w:autoSpaceDE w:val="0"/>
        <w:autoSpaceDN w:val="0"/>
        <w:adjustRightInd w:val="0"/>
        <w:spacing w:line="240" w:lineRule="auto"/>
        <w:rPr>
          <w:rFonts w:eastAsia="Times New Roman" w:cs="Times New Roman"/>
          <w:b/>
          <w:color w:val="000000"/>
          <w:szCs w:val="24"/>
        </w:rPr>
      </w:pPr>
      <w:r w:rsidRPr="004A65BB">
        <w:rPr>
          <w:rFonts w:eastAsia="Times New Roman" w:cs="Times New Roman"/>
          <w:b/>
          <w:color w:val="000000"/>
          <w:szCs w:val="24"/>
        </w:rPr>
        <w:t>6.  Consequences of Less Frequent Collection and Obstacles to Burden Reduction</w:t>
      </w:r>
    </w:p>
    <w:p w:rsidR="005C2171" w:rsidRPr="004A65BB" w:rsidP="00C40CE3" w14:paraId="26148285" w14:textId="77777777">
      <w:pPr>
        <w:widowControl w:val="0"/>
        <w:autoSpaceDE w:val="0"/>
        <w:autoSpaceDN w:val="0"/>
        <w:adjustRightInd w:val="0"/>
        <w:spacing w:line="240" w:lineRule="auto"/>
        <w:rPr>
          <w:rFonts w:eastAsia="Times New Roman" w:cs="Times New Roman"/>
          <w:snapToGrid w:val="0"/>
          <w:color w:val="000000"/>
          <w:szCs w:val="20"/>
        </w:rPr>
      </w:pPr>
    </w:p>
    <w:p w:rsidR="004460CF" w:rsidRPr="004A65BB" w:rsidP="004460CF" w14:paraId="7BE000BA" w14:textId="0AB817EC">
      <w:pPr>
        <w:widowControl w:val="0"/>
        <w:autoSpaceDE w:val="0"/>
        <w:autoSpaceDN w:val="0"/>
        <w:adjustRightInd w:val="0"/>
        <w:spacing w:line="240" w:lineRule="auto"/>
        <w:rPr>
          <w:rFonts w:eastAsia="Times New Roman" w:cs="Times New Roman"/>
          <w:snapToGrid w:val="0"/>
          <w:color w:val="000000"/>
          <w:szCs w:val="20"/>
        </w:rPr>
      </w:pPr>
      <w:r>
        <w:rPr>
          <w:rFonts w:eastAsia="Times New Roman" w:cs="Times New Roman"/>
          <w:snapToGrid w:val="0"/>
          <w:color w:val="000000"/>
          <w:szCs w:val="20"/>
        </w:rPr>
        <w:t>FHFA</w:t>
      </w:r>
      <w:r w:rsidR="00EC698F">
        <w:rPr>
          <w:rFonts w:eastAsia="Times New Roman" w:cs="Times New Roman"/>
          <w:snapToGrid w:val="0"/>
          <w:color w:val="000000"/>
          <w:szCs w:val="20"/>
        </w:rPr>
        <w:t xml:space="preserve"> is requesting</w:t>
      </w:r>
      <w:r w:rsidR="00A0725E">
        <w:rPr>
          <w:rFonts w:eastAsia="Times New Roman" w:cs="Times New Roman"/>
          <w:snapToGrid w:val="0"/>
          <w:color w:val="000000"/>
          <w:szCs w:val="20"/>
        </w:rPr>
        <w:t xml:space="preserve"> OM</w:t>
      </w:r>
      <w:r w:rsidR="00296829">
        <w:rPr>
          <w:rFonts w:eastAsia="Times New Roman" w:cs="Times New Roman"/>
          <w:snapToGrid w:val="0"/>
          <w:color w:val="000000"/>
          <w:szCs w:val="20"/>
        </w:rPr>
        <w:t xml:space="preserve">B clearance to conduct three </w:t>
      </w:r>
      <w:r w:rsidR="00F24F7D">
        <w:rPr>
          <w:rFonts w:eastAsia="Times New Roman" w:cs="Times New Roman"/>
          <w:snapToGrid w:val="0"/>
          <w:color w:val="000000"/>
          <w:szCs w:val="20"/>
        </w:rPr>
        <w:t>periodic surveys under the AS</w:t>
      </w:r>
      <w:r w:rsidR="00296829">
        <w:rPr>
          <w:rFonts w:eastAsia="Times New Roman" w:cs="Times New Roman"/>
          <w:snapToGrid w:val="0"/>
          <w:color w:val="000000"/>
          <w:szCs w:val="20"/>
        </w:rPr>
        <w:t>MB over the next three years</w:t>
      </w:r>
      <w:r w:rsidR="00A0725E">
        <w:rPr>
          <w:rFonts w:eastAsia="Times New Roman" w:cs="Times New Roman"/>
          <w:snapToGrid w:val="0"/>
          <w:color w:val="000000"/>
          <w:szCs w:val="20"/>
        </w:rPr>
        <w:t>.</w:t>
      </w:r>
      <w:r w:rsidR="00A75AFD">
        <w:rPr>
          <w:rFonts w:eastAsia="Times New Roman" w:cs="Times New Roman"/>
          <w:snapToGrid w:val="0"/>
          <w:color w:val="000000"/>
          <w:szCs w:val="20"/>
        </w:rPr>
        <w:t xml:space="preserve">  </w:t>
      </w:r>
      <w:r w:rsidR="00C97E1D">
        <w:rPr>
          <w:rFonts w:eastAsia="Times New Roman" w:cs="Times New Roman"/>
          <w:snapToGrid w:val="0"/>
          <w:color w:val="000000"/>
          <w:szCs w:val="20"/>
        </w:rPr>
        <w:t xml:space="preserve">Less frequent collection </w:t>
      </w:r>
      <w:r w:rsidR="00296829">
        <w:rPr>
          <w:rFonts w:eastAsia="Times New Roman" w:cs="Times New Roman"/>
          <w:snapToGrid w:val="0"/>
          <w:color w:val="000000"/>
          <w:szCs w:val="20"/>
        </w:rPr>
        <w:t>c</w:t>
      </w:r>
      <w:r w:rsidR="00AD4345">
        <w:rPr>
          <w:rFonts w:eastAsia="Times New Roman" w:cs="Times New Roman"/>
          <w:snapToGrid w:val="0"/>
          <w:color w:val="000000"/>
          <w:szCs w:val="20"/>
        </w:rPr>
        <w:t>ould</w:t>
      </w:r>
      <w:r w:rsidR="00C97E1D">
        <w:rPr>
          <w:rFonts w:eastAsia="Times New Roman" w:cs="Times New Roman"/>
          <w:snapToGrid w:val="0"/>
          <w:color w:val="000000"/>
          <w:szCs w:val="20"/>
        </w:rPr>
        <w:t xml:space="preserve"> reduce </w:t>
      </w:r>
      <w:r w:rsidR="00AD4345">
        <w:rPr>
          <w:rFonts w:eastAsia="Times New Roman" w:cs="Times New Roman"/>
          <w:snapToGrid w:val="0"/>
          <w:color w:val="000000"/>
          <w:szCs w:val="20"/>
        </w:rPr>
        <w:t>the usefulness of the survey</w:t>
      </w:r>
      <w:r w:rsidR="00EF3E6F">
        <w:rPr>
          <w:rFonts w:eastAsia="Times New Roman" w:cs="Times New Roman"/>
          <w:snapToGrid w:val="0"/>
          <w:color w:val="000000"/>
          <w:szCs w:val="20"/>
        </w:rPr>
        <w:t xml:space="preserve"> in assisting FHFA and CFPB in carrying out the regulatory responsibilities described under </w:t>
      </w:r>
      <w:r w:rsidR="008D098F">
        <w:rPr>
          <w:rFonts w:eastAsia="Times New Roman" w:cs="Times New Roman"/>
          <w:snapToGrid w:val="0"/>
          <w:color w:val="000000"/>
          <w:szCs w:val="20"/>
        </w:rPr>
        <w:t>I</w:t>
      </w:r>
      <w:r w:rsidR="00EF3E6F">
        <w:rPr>
          <w:rFonts w:eastAsia="Times New Roman" w:cs="Times New Roman"/>
          <w:snapToGrid w:val="0"/>
          <w:color w:val="000000"/>
          <w:szCs w:val="20"/>
        </w:rPr>
        <w:t>tem</w:t>
      </w:r>
      <w:r w:rsidR="008D098F">
        <w:rPr>
          <w:rFonts w:eastAsia="Times New Roman" w:cs="Times New Roman"/>
          <w:snapToGrid w:val="0"/>
          <w:color w:val="000000"/>
          <w:szCs w:val="20"/>
        </w:rPr>
        <w:t>s</w:t>
      </w:r>
      <w:r w:rsidR="00EF3E6F">
        <w:rPr>
          <w:rFonts w:eastAsia="Times New Roman" w:cs="Times New Roman"/>
          <w:snapToGrid w:val="0"/>
          <w:color w:val="000000"/>
          <w:szCs w:val="20"/>
        </w:rPr>
        <w:t xml:space="preserve"> #</w:t>
      </w:r>
      <w:r w:rsidR="008D098F">
        <w:rPr>
          <w:rFonts w:eastAsia="Times New Roman" w:cs="Times New Roman"/>
          <w:snapToGrid w:val="0"/>
          <w:color w:val="000000"/>
          <w:szCs w:val="20"/>
        </w:rPr>
        <w:t>1 and #</w:t>
      </w:r>
      <w:r w:rsidR="00EF3E6F">
        <w:rPr>
          <w:rFonts w:eastAsia="Times New Roman" w:cs="Times New Roman"/>
          <w:snapToGrid w:val="0"/>
          <w:color w:val="000000"/>
          <w:szCs w:val="20"/>
        </w:rPr>
        <w:t>2 and</w:t>
      </w:r>
      <w:r w:rsidR="00AD4345">
        <w:rPr>
          <w:rFonts w:eastAsia="Times New Roman" w:cs="Times New Roman"/>
          <w:snapToGrid w:val="0"/>
          <w:color w:val="000000"/>
          <w:szCs w:val="20"/>
        </w:rPr>
        <w:t xml:space="preserve"> in keeping </w:t>
      </w:r>
      <w:r w:rsidR="00EF3E6F">
        <w:rPr>
          <w:rFonts w:eastAsia="Times New Roman" w:cs="Times New Roman"/>
          <w:snapToGrid w:val="0"/>
          <w:color w:val="000000"/>
          <w:szCs w:val="20"/>
        </w:rPr>
        <w:t>those agencies</w:t>
      </w:r>
      <w:r w:rsidR="00172EBB">
        <w:rPr>
          <w:rFonts w:eastAsia="Times New Roman" w:cs="Times New Roman"/>
          <w:snapToGrid w:val="0"/>
          <w:color w:val="000000"/>
          <w:szCs w:val="20"/>
        </w:rPr>
        <w:t xml:space="preserve"> and other interested stakeholders</w:t>
      </w:r>
      <w:r w:rsidR="00AD4345">
        <w:rPr>
          <w:rFonts w:eastAsia="Times New Roman" w:cs="Times New Roman"/>
          <w:snapToGrid w:val="0"/>
          <w:color w:val="000000"/>
          <w:szCs w:val="20"/>
        </w:rPr>
        <w:t xml:space="preserve"> abreast of </w:t>
      </w:r>
      <w:r w:rsidRPr="00E04619" w:rsidR="00E04619">
        <w:rPr>
          <w:rFonts w:eastAsia="Times New Roman" w:cs="Times New Roman"/>
          <w:snapToGrid w:val="0"/>
          <w:color w:val="000000"/>
          <w:szCs w:val="20"/>
          <w:lang w:val="en"/>
        </w:rPr>
        <w:t>how the performance of existing mortgages is influencing the residential mortgage market,</w:t>
      </w:r>
      <w:r w:rsidR="004D2DA1">
        <w:rPr>
          <w:rFonts w:eastAsia="Times New Roman" w:cs="Times New Roman"/>
          <w:snapToGrid w:val="0"/>
          <w:color w:val="000000"/>
          <w:szCs w:val="20"/>
          <w:lang w:val="en"/>
        </w:rPr>
        <w:t xml:space="preserve"> </w:t>
      </w:r>
      <w:r w:rsidR="0021630C">
        <w:rPr>
          <w:rFonts w:eastAsia="Times New Roman" w:cs="Times New Roman"/>
          <w:snapToGrid w:val="0"/>
          <w:color w:val="000000"/>
          <w:szCs w:val="20"/>
          <w:lang w:val="en"/>
        </w:rPr>
        <w:t xml:space="preserve">and </w:t>
      </w:r>
      <w:r w:rsidR="004D2DA1">
        <w:rPr>
          <w:rFonts w:eastAsia="Times New Roman" w:cs="Times New Roman"/>
          <w:snapToGrid w:val="0"/>
          <w:color w:val="000000"/>
          <w:szCs w:val="20"/>
          <w:lang w:val="en"/>
        </w:rPr>
        <w:t>whether borrowers are having difficulties maintaining their existing mortgages</w:t>
      </w:r>
      <w:r w:rsidRPr="00E04619" w:rsidR="00E04619">
        <w:rPr>
          <w:rFonts w:eastAsia="Times New Roman" w:cs="Times New Roman"/>
          <w:snapToGrid w:val="0"/>
          <w:color w:val="000000"/>
          <w:szCs w:val="20"/>
          <w:lang w:val="en"/>
        </w:rPr>
        <w:t xml:space="preserve">.  </w:t>
      </w:r>
    </w:p>
    <w:p w:rsidR="00BC21F0" w:rsidRPr="004A65BB" w:rsidP="00C40CE3" w14:paraId="5B88ECA9" w14:textId="77777777">
      <w:pPr>
        <w:widowControl w:val="0"/>
        <w:autoSpaceDE w:val="0"/>
        <w:autoSpaceDN w:val="0"/>
        <w:adjustRightInd w:val="0"/>
        <w:spacing w:line="240" w:lineRule="auto"/>
        <w:rPr>
          <w:rFonts w:eastAsia="Times New Roman" w:cs="Times New Roman"/>
          <w:snapToGrid w:val="0"/>
          <w:color w:val="000000"/>
          <w:szCs w:val="20"/>
        </w:rPr>
      </w:pPr>
    </w:p>
    <w:p w:rsidR="00854B60" w:rsidRPr="004A65BB" w:rsidP="00C40CE3" w14:paraId="2EEBEA6F" w14:textId="77777777">
      <w:pPr>
        <w:widowControl w:val="0"/>
        <w:autoSpaceDE w:val="0"/>
        <w:autoSpaceDN w:val="0"/>
        <w:adjustRightInd w:val="0"/>
        <w:spacing w:line="240" w:lineRule="auto"/>
        <w:rPr>
          <w:rFonts w:eastAsia="Times New Roman" w:cs="Times New Roman"/>
          <w:b/>
          <w:color w:val="000000"/>
          <w:szCs w:val="24"/>
        </w:rPr>
      </w:pPr>
      <w:r w:rsidRPr="004A65BB">
        <w:rPr>
          <w:rFonts w:eastAsia="Times New Roman" w:cs="Times New Roman"/>
          <w:b/>
          <w:color w:val="000000"/>
          <w:szCs w:val="24"/>
        </w:rPr>
        <w:t>7.  Circumstances Requiring Special Information Collection</w:t>
      </w:r>
    </w:p>
    <w:p w:rsidR="00854B60" w:rsidRPr="004A65BB" w:rsidP="00C40CE3" w14:paraId="2B8D7267" w14:textId="77777777">
      <w:pPr>
        <w:spacing w:line="240" w:lineRule="auto"/>
        <w:rPr>
          <w:rFonts w:eastAsia="Times New Roman" w:cs="Times New Roman"/>
          <w:snapToGrid w:val="0"/>
          <w:color w:val="000000"/>
          <w:szCs w:val="20"/>
        </w:rPr>
      </w:pPr>
    </w:p>
    <w:p w:rsidR="00BA36A7" w:rsidRPr="00BA36A7" w:rsidP="00BA36A7" w14:paraId="378E363A" w14:textId="15D2B7B7">
      <w:pPr>
        <w:spacing w:line="240" w:lineRule="auto"/>
        <w:rPr>
          <w:rFonts w:eastAsia="Times New Roman" w:cs="Times New Roman"/>
          <w:snapToGrid w:val="0"/>
          <w:color w:val="000000"/>
          <w:szCs w:val="20"/>
        </w:rPr>
      </w:pPr>
      <w:r w:rsidRPr="00BA36A7">
        <w:rPr>
          <w:rFonts w:eastAsia="Times New Roman" w:cs="Times New Roman"/>
          <w:snapToGrid w:val="0"/>
          <w:color w:val="000000"/>
          <w:szCs w:val="20"/>
        </w:rPr>
        <w:t xml:space="preserve">FHFA requests an exemption to the collection of detailed race and ethnicity categories because the small sample size of the ASMB does not have enough statistical power to produce statistically precise estimates for most detailed categories. </w:t>
      </w:r>
      <w:r w:rsidR="008158BF">
        <w:rPr>
          <w:rFonts w:eastAsia="Times New Roman" w:cs="Times New Roman"/>
          <w:snapToGrid w:val="0"/>
          <w:color w:val="000000"/>
          <w:szCs w:val="20"/>
        </w:rPr>
        <w:t xml:space="preserve"> </w:t>
      </w:r>
      <w:r w:rsidRPr="00BA36A7">
        <w:rPr>
          <w:rFonts w:eastAsia="Times New Roman" w:cs="Times New Roman"/>
          <w:snapToGrid w:val="0"/>
          <w:color w:val="000000"/>
          <w:szCs w:val="20"/>
        </w:rPr>
        <w:t xml:space="preserve">The estimated sample size for ASMB is 2,500 responses. </w:t>
      </w:r>
    </w:p>
    <w:p w:rsidR="002E12DC" w:rsidRPr="004A65BB" w:rsidP="00C40CE3" w14:paraId="5637200E" w14:textId="77777777">
      <w:pPr>
        <w:spacing w:line="240" w:lineRule="auto"/>
        <w:rPr>
          <w:rFonts w:eastAsia="Times New Roman" w:cs="Times New Roman"/>
          <w:snapToGrid w:val="0"/>
          <w:color w:val="000000"/>
          <w:szCs w:val="20"/>
        </w:rPr>
      </w:pPr>
    </w:p>
    <w:p w:rsidR="00854B60" w:rsidRPr="004A65BB" w:rsidP="00C40CE3" w14:paraId="1BD59194" w14:textId="77777777">
      <w:pPr>
        <w:widowControl w:val="0"/>
        <w:autoSpaceDE w:val="0"/>
        <w:autoSpaceDN w:val="0"/>
        <w:adjustRightInd w:val="0"/>
        <w:spacing w:line="240" w:lineRule="auto"/>
        <w:rPr>
          <w:rFonts w:eastAsia="Times New Roman" w:cs="Times New Roman"/>
          <w:b/>
          <w:color w:val="000000"/>
          <w:szCs w:val="24"/>
        </w:rPr>
      </w:pPr>
      <w:r w:rsidRPr="004A65BB">
        <w:rPr>
          <w:rFonts w:eastAsia="Times New Roman" w:cs="Times New Roman"/>
          <w:b/>
          <w:color w:val="000000"/>
          <w:szCs w:val="24"/>
        </w:rPr>
        <w:t>8.  Solicitation of Comments on Information Collection</w:t>
      </w:r>
    </w:p>
    <w:p w:rsidR="001435F8" w:rsidRPr="001435F8" w:rsidP="001435F8" w14:paraId="6B3EA218" w14:textId="77777777">
      <w:pPr>
        <w:spacing w:line="240" w:lineRule="auto"/>
        <w:rPr>
          <w:rFonts w:eastAsia="Times New Roman" w:cs="Times New Roman"/>
          <w:snapToGrid w:val="0"/>
          <w:color w:val="000000"/>
          <w:szCs w:val="20"/>
        </w:rPr>
      </w:pPr>
    </w:p>
    <w:p w:rsidR="00B2273E" w:rsidRPr="00CA66AA" w:rsidP="00B2273E" w14:paraId="15D23E37" w14:textId="002EEC5B">
      <w:pPr>
        <w:tabs>
          <w:tab w:val="left" w:pos="360"/>
        </w:tabs>
        <w:spacing w:line="240" w:lineRule="auto"/>
        <w:rPr>
          <w:rFonts w:eastAsia="Times New Roman" w:cs="Times New Roman"/>
          <w:szCs w:val="24"/>
        </w:rPr>
      </w:pPr>
      <w:r w:rsidRPr="00CA66AA">
        <w:rPr>
          <w:rFonts w:eastAsia="Times New Roman" w:cs="Times New Roman"/>
          <w:szCs w:val="24"/>
        </w:rPr>
        <w:t xml:space="preserve">In accordance </w:t>
      </w:r>
      <w:r>
        <w:rPr>
          <w:rFonts w:eastAsia="Times New Roman" w:cs="Times New Roman"/>
          <w:szCs w:val="24"/>
        </w:rPr>
        <w:t>with the requirements of 5 CFR</w:t>
      </w:r>
      <w:r w:rsidRPr="00CA66AA">
        <w:rPr>
          <w:rFonts w:eastAsia="Times New Roman" w:cs="Times New Roman"/>
          <w:szCs w:val="24"/>
        </w:rPr>
        <w:t xml:space="preserve"> 1320.8(d), FHFA published a request for public comments regarding this information </w:t>
      </w:r>
      <w:r w:rsidRPr="008713CF">
        <w:rPr>
          <w:rFonts w:eastAsia="Times New Roman" w:cs="Times New Roman"/>
          <w:szCs w:val="24"/>
        </w:rPr>
        <w:t xml:space="preserve">collection in the </w:t>
      </w:r>
      <w:r w:rsidRPr="008713CF">
        <w:rPr>
          <w:rFonts w:eastAsia="Times New Roman" w:cs="Times New Roman"/>
          <w:i/>
          <w:iCs/>
          <w:szCs w:val="24"/>
        </w:rPr>
        <w:t>Federal Register</w:t>
      </w:r>
      <w:r w:rsidRPr="008713CF">
        <w:rPr>
          <w:rFonts w:eastAsia="Times New Roman" w:cs="Times New Roman"/>
          <w:szCs w:val="24"/>
        </w:rPr>
        <w:t xml:space="preserve"> on </w:t>
      </w:r>
      <w:r w:rsidR="009F4040">
        <w:rPr>
          <w:rFonts w:eastAsia="Times New Roman" w:cs="Times New Roman"/>
          <w:szCs w:val="24"/>
        </w:rPr>
        <w:t>February 28, 2024</w:t>
      </w:r>
      <w:r w:rsidR="008713CF">
        <w:rPr>
          <w:rFonts w:eastAsia="Times New Roman" w:cs="Times New Roman"/>
          <w:szCs w:val="24"/>
        </w:rPr>
        <w:t>.</w:t>
      </w:r>
      <w:r>
        <w:rPr>
          <w:rStyle w:val="FootnoteReference"/>
          <w:rFonts w:eastAsia="Times New Roman" w:cs="Times New Roman"/>
          <w:szCs w:val="24"/>
        </w:rPr>
        <w:footnoteReference w:id="7"/>
      </w:r>
      <w:r w:rsidRPr="008713CF">
        <w:rPr>
          <w:rFonts w:eastAsia="Times New Roman" w:cs="Times New Roman"/>
          <w:szCs w:val="24"/>
        </w:rPr>
        <w:t xml:space="preserve">  The 60-day comment period closed on </w:t>
      </w:r>
      <w:r w:rsidR="009F4040">
        <w:rPr>
          <w:rFonts w:eastAsia="Times New Roman" w:cs="Times New Roman"/>
          <w:szCs w:val="24"/>
        </w:rPr>
        <w:t>April 29, 2024</w:t>
      </w:r>
      <w:r w:rsidRPr="008713CF">
        <w:rPr>
          <w:rFonts w:eastAsia="Times New Roman" w:cs="Times New Roman"/>
          <w:szCs w:val="24"/>
        </w:rPr>
        <w:t>.</w:t>
      </w:r>
      <w:r>
        <w:rPr>
          <w:rFonts w:eastAsia="Times New Roman" w:cs="Times New Roman"/>
          <w:szCs w:val="24"/>
        </w:rPr>
        <w:t xml:space="preserve">  </w:t>
      </w:r>
      <w:r w:rsidRPr="003C628F">
        <w:rPr>
          <w:rFonts w:eastAsia="Times New Roman" w:cs="Times New Roman"/>
          <w:szCs w:val="24"/>
        </w:rPr>
        <w:t>FHFA received no comments</w:t>
      </w:r>
      <w:r>
        <w:rPr>
          <w:rFonts w:eastAsia="Times New Roman" w:cs="Times New Roman"/>
          <w:szCs w:val="24"/>
        </w:rPr>
        <w:t>.</w:t>
      </w:r>
    </w:p>
    <w:p w:rsidR="00D126AC" w:rsidP="002F2897" w14:paraId="5E83D2C0" w14:textId="77777777">
      <w:pPr>
        <w:spacing w:line="240" w:lineRule="auto"/>
        <w:rPr>
          <w:rFonts w:eastAsia="Times New Roman" w:cs="Times New Roman"/>
          <w:snapToGrid w:val="0"/>
          <w:color w:val="000000"/>
          <w:szCs w:val="20"/>
        </w:rPr>
      </w:pPr>
    </w:p>
    <w:p w:rsidR="00436233" w:rsidRPr="00D126AC" w:rsidP="002F2897" w14:paraId="67C34228" w14:textId="78410055">
      <w:pPr>
        <w:spacing w:line="240" w:lineRule="auto"/>
        <w:rPr>
          <w:rFonts w:eastAsia="Times New Roman" w:cs="Times New Roman"/>
          <w:snapToGrid w:val="0"/>
          <w:color w:val="000000"/>
          <w:szCs w:val="20"/>
        </w:rPr>
      </w:pPr>
      <w:r w:rsidRPr="004A65BB">
        <w:rPr>
          <w:rFonts w:eastAsia="Times New Roman" w:cs="Times New Roman"/>
          <w:b/>
          <w:szCs w:val="24"/>
        </w:rPr>
        <w:t>9.  Provision of Payments or Gifts to Respondents</w:t>
      </w:r>
    </w:p>
    <w:p w:rsidR="00D126AC" w:rsidP="002F2897" w14:paraId="5F17F87D" w14:textId="77777777">
      <w:pPr>
        <w:spacing w:line="240" w:lineRule="auto"/>
        <w:rPr>
          <w:rFonts w:eastAsia="Times New Roman" w:cs="Times New Roman"/>
          <w:color w:val="000000"/>
          <w:szCs w:val="24"/>
        </w:rPr>
      </w:pPr>
    </w:p>
    <w:p w:rsidR="00F13320" w:rsidP="002F2897" w14:paraId="48CDE3D4" w14:textId="017D38D3">
      <w:pPr>
        <w:spacing w:line="240" w:lineRule="auto"/>
        <w:rPr>
          <w:rFonts w:eastAsia="Times New Roman" w:cs="Times New Roman"/>
          <w:color w:val="000000"/>
          <w:szCs w:val="24"/>
        </w:rPr>
      </w:pPr>
      <w:r w:rsidRPr="004A65BB">
        <w:rPr>
          <w:rFonts w:eastAsia="Times New Roman" w:cs="Times New Roman"/>
          <w:color w:val="000000"/>
          <w:szCs w:val="24"/>
        </w:rPr>
        <w:t>Survey recipients</w:t>
      </w:r>
      <w:r w:rsidR="001247FA">
        <w:rPr>
          <w:rFonts w:eastAsia="Times New Roman" w:cs="Times New Roman"/>
          <w:color w:val="000000"/>
          <w:szCs w:val="24"/>
        </w:rPr>
        <w:t xml:space="preserve"> </w:t>
      </w:r>
      <w:r w:rsidRPr="004A65BB" w:rsidR="00C00723">
        <w:rPr>
          <w:rFonts w:eastAsia="Times New Roman" w:cs="Times New Roman"/>
          <w:color w:val="000000"/>
          <w:szCs w:val="24"/>
        </w:rPr>
        <w:t xml:space="preserve">receive a </w:t>
      </w:r>
      <w:r w:rsidRPr="004A65BB" w:rsidR="00E5254C">
        <w:rPr>
          <w:rFonts w:eastAsia="Times New Roman" w:cs="Times New Roman"/>
          <w:color w:val="000000"/>
          <w:szCs w:val="24"/>
        </w:rPr>
        <w:t>$</w:t>
      </w:r>
      <w:r w:rsidR="0007674A">
        <w:rPr>
          <w:rFonts w:eastAsia="Times New Roman" w:cs="Times New Roman"/>
          <w:color w:val="000000"/>
          <w:szCs w:val="24"/>
        </w:rPr>
        <w:t>10</w:t>
      </w:r>
      <w:r w:rsidRPr="004A65BB" w:rsidR="0007674A">
        <w:rPr>
          <w:rFonts w:eastAsia="Times New Roman" w:cs="Times New Roman"/>
          <w:color w:val="000000"/>
          <w:szCs w:val="24"/>
        </w:rPr>
        <w:t xml:space="preserve"> </w:t>
      </w:r>
      <w:r w:rsidRPr="004A65BB" w:rsidR="00E5254C">
        <w:rPr>
          <w:rFonts w:eastAsia="Times New Roman" w:cs="Times New Roman"/>
          <w:color w:val="000000"/>
          <w:szCs w:val="24"/>
        </w:rPr>
        <w:t>cash payment</w:t>
      </w:r>
      <w:r w:rsidRPr="004A65BB" w:rsidR="00C00723">
        <w:rPr>
          <w:rFonts w:eastAsia="Times New Roman" w:cs="Times New Roman"/>
          <w:color w:val="000000"/>
          <w:szCs w:val="24"/>
        </w:rPr>
        <w:t xml:space="preserve"> as an </w:t>
      </w:r>
      <w:r w:rsidRPr="004A65BB" w:rsidR="00B95684">
        <w:rPr>
          <w:rFonts w:eastAsia="Times New Roman" w:cs="Times New Roman"/>
          <w:color w:val="000000"/>
          <w:szCs w:val="24"/>
        </w:rPr>
        <w:t xml:space="preserve">incentive </w:t>
      </w:r>
      <w:r w:rsidRPr="004A65BB" w:rsidR="00C00723">
        <w:rPr>
          <w:rFonts w:eastAsia="Times New Roman" w:cs="Times New Roman"/>
          <w:color w:val="000000"/>
          <w:szCs w:val="24"/>
        </w:rPr>
        <w:t xml:space="preserve">to complete and return the </w:t>
      </w:r>
      <w:r w:rsidR="001269D9">
        <w:rPr>
          <w:rFonts w:eastAsia="Times New Roman" w:cs="Times New Roman"/>
          <w:color w:val="000000"/>
          <w:szCs w:val="24"/>
        </w:rPr>
        <w:t>ASMB</w:t>
      </w:r>
      <w:r w:rsidRPr="004A65BB" w:rsidR="001269D9">
        <w:rPr>
          <w:rFonts w:eastAsia="Times New Roman" w:cs="Times New Roman"/>
          <w:color w:val="000000"/>
          <w:szCs w:val="24"/>
        </w:rPr>
        <w:t xml:space="preserve"> </w:t>
      </w:r>
      <w:r w:rsidRPr="004A65BB">
        <w:rPr>
          <w:rFonts w:eastAsia="Times New Roman" w:cs="Times New Roman"/>
          <w:color w:val="000000"/>
          <w:szCs w:val="24"/>
        </w:rPr>
        <w:t>questionnaire</w:t>
      </w:r>
      <w:r>
        <w:rPr>
          <w:rFonts w:eastAsia="Times New Roman" w:cs="Times New Roman"/>
          <w:color w:val="000000"/>
          <w:szCs w:val="24"/>
        </w:rPr>
        <w:t xml:space="preserve">.  </w:t>
      </w:r>
      <w:r w:rsidR="00DF7E40">
        <w:rPr>
          <w:rFonts w:eastAsia="Times New Roman" w:cs="Times New Roman"/>
          <w:color w:val="000000"/>
          <w:szCs w:val="24"/>
        </w:rPr>
        <w:t xml:space="preserve">Recipients </w:t>
      </w:r>
      <w:r>
        <w:rPr>
          <w:rFonts w:eastAsia="Times New Roman" w:cs="Times New Roman"/>
          <w:color w:val="000000"/>
          <w:szCs w:val="24"/>
        </w:rPr>
        <w:t>receive</w:t>
      </w:r>
      <w:r w:rsidR="002F2897">
        <w:rPr>
          <w:rFonts w:eastAsia="Times New Roman" w:cs="Times New Roman"/>
          <w:color w:val="000000"/>
          <w:szCs w:val="24"/>
        </w:rPr>
        <w:t xml:space="preserve"> an additional cash payment of </w:t>
      </w:r>
      <w:r w:rsidR="001D25E2">
        <w:rPr>
          <w:rFonts w:eastAsia="Times New Roman" w:cs="Times New Roman"/>
          <w:color w:val="000000"/>
          <w:szCs w:val="24"/>
        </w:rPr>
        <w:t>$</w:t>
      </w:r>
      <w:r w:rsidR="0007674A">
        <w:rPr>
          <w:rFonts w:eastAsia="Times New Roman" w:cs="Times New Roman"/>
          <w:color w:val="000000"/>
          <w:szCs w:val="24"/>
        </w:rPr>
        <w:t>20 upon completion of the survey</w:t>
      </w:r>
      <w:r w:rsidRPr="004A65BB">
        <w:rPr>
          <w:rFonts w:eastAsia="Times New Roman" w:cs="Times New Roman"/>
          <w:color w:val="000000"/>
          <w:szCs w:val="24"/>
        </w:rPr>
        <w:t>.</w:t>
      </w:r>
      <w:r w:rsidR="0077572D">
        <w:rPr>
          <w:rFonts w:eastAsia="Times New Roman" w:cs="Times New Roman"/>
          <w:color w:val="000000"/>
          <w:szCs w:val="24"/>
        </w:rPr>
        <w:t xml:space="preserve"> </w:t>
      </w:r>
      <w:r w:rsidRPr="004A65BB">
        <w:rPr>
          <w:rFonts w:eastAsia="Times New Roman" w:cs="Times New Roman"/>
          <w:color w:val="000000"/>
          <w:szCs w:val="24"/>
        </w:rPr>
        <w:t xml:space="preserve"> </w:t>
      </w:r>
    </w:p>
    <w:p w:rsidR="00F13320" w:rsidP="002F2897" w14:paraId="1DAA1A0E" w14:textId="77777777">
      <w:pPr>
        <w:spacing w:line="240" w:lineRule="auto"/>
        <w:rPr>
          <w:rFonts w:eastAsia="Times New Roman" w:cs="Times New Roman"/>
          <w:color w:val="000000"/>
          <w:szCs w:val="24"/>
        </w:rPr>
      </w:pPr>
    </w:p>
    <w:p w:rsidR="005F4CD3" w:rsidRPr="00D34F81" w:rsidP="005F4CD3" w14:paraId="2E2B84C4" w14:textId="77777777">
      <w:pPr>
        <w:spacing w:line="240" w:lineRule="auto"/>
      </w:pPr>
      <w:r w:rsidRPr="00D34F81">
        <w:t xml:space="preserve">The survey implementation strategy comprises four respondent contacts over a seven-week period: </w:t>
      </w:r>
    </w:p>
    <w:p w:rsidR="005F4CD3" w:rsidRPr="00D34F81" w:rsidP="005F4CD3" w14:paraId="5691233A" w14:textId="77777777">
      <w:pPr>
        <w:spacing w:line="240" w:lineRule="auto"/>
      </w:pPr>
    </w:p>
    <w:p w:rsidR="005F4CD3" w:rsidRPr="00D34F81" w:rsidP="005F4CD3" w14:paraId="1901419D" w14:textId="2D5029CF">
      <w:pPr>
        <w:numPr>
          <w:ilvl w:val="0"/>
          <w:numId w:val="3"/>
        </w:numPr>
        <w:spacing w:line="240" w:lineRule="auto"/>
      </w:pPr>
      <w:r w:rsidRPr="00D34F81">
        <w:rPr>
          <w:i/>
        </w:rPr>
        <w:t>Week 1</w:t>
      </w:r>
      <w:r w:rsidRPr="00D34F81">
        <w:t>:  Printed questionnaire, cover letter</w:t>
      </w:r>
      <w:r w:rsidR="00BB1D79">
        <w:t xml:space="preserve"> with a promise of a future cash incentive upon receipt of a completed survey</w:t>
      </w:r>
      <w:r w:rsidRPr="00D34F81">
        <w:t>, and cash incentive (entire survey sample population).</w:t>
      </w:r>
    </w:p>
    <w:p w:rsidR="005F4CD3" w:rsidRPr="00D34F81" w:rsidP="005F4CD3" w14:paraId="603ED9D5" w14:textId="7EBB5527">
      <w:pPr>
        <w:numPr>
          <w:ilvl w:val="0"/>
          <w:numId w:val="3"/>
        </w:numPr>
        <w:spacing w:line="240" w:lineRule="auto"/>
      </w:pPr>
      <w:r w:rsidRPr="00D34F81">
        <w:rPr>
          <w:i/>
        </w:rPr>
        <w:t>Week 2</w:t>
      </w:r>
      <w:r w:rsidRPr="00D34F81">
        <w:t xml:space="preserve">:  First reminder letter </w:t>
      </w:r>
      <w:r w:rsidR="00BB1D79">
        <w:t>with a promise of a future cash incentive upon receipt of a completed survey</w:t>
      </w:r>
      <w:r w:rsidRPr="00D34F81" w:rsidR="00BB1D79">
        <w:t xml:space="preserve"> </w:t>
      </w:r>
      <w:r w:rsidRPr="00D34F81">
        <w:t>(entire survey sample population).</w:t>
      </w:r>
    </w:p>
    <w:p w:rsidR="005F4CD3" w:rsidRPr="00D34F81" w:rsidP="005F4CD3" w14:paraId="6637AA40" w14:textId="277920D3">
      <w:pPr>
        <w:numPr>
          <w:ilvl w:val="0"/>
          <w:numId w:val="3"/>
        </w:numPr>
        <w:spacing w:line="240" w:lineRule="auto"/>
      </w:pPr>
      <w:r w:rsidRPr="00D34F81">
        <w:rPr>
          <w:i/>
        </w:rPr>
        <w:t>Week 5</w:t>
      </w:r>
      <w:r w:rsidRPr="00D34F81">
        <w:t>:  Second reminder letter</w:t>
      </w:r>
      <w:r w:rsidR="00BB1D79">
        <w:t xml:space="preserve"> with a promise of a future cash incentive upon receipt of a completed survey</w:t>
      </w:r>
      <w:r w:rsidRPr="00D34F81">
        <w:t xml:space="preserve">, </w:t>
      </w:r>
      <w:r w:rsidR="00BB1D79">
        <w:t xml:space="preserve">and </w:t>
      </w:r>
      <w:r w:rsidRPr="00D34F81">
        <w:t>printed questionnaire (sampled borrowers who have not responded by Week 4).</w:t>
      </w:r>
    </w:p>
    <w:p w:rsidR="005F4CD3" w:rsidRPr="005F4CD3" w:rsidP="00D126AC" w14:paraId="7D26DB03" w14:textId="49401D05">
      <w:pPr>
        <w:numPr>
          <w:ilvl w:val="0"/>
          <w:numId w:val="3"/>
        </w:numPr>
        <w:spacing w:line="240" w:lineRule="auto"/>
      </w:pPr>
      <w:r w:rsidRPr="00D34F81">
        <w:rPr>
          <w:i/>
        </w:rPr>
        <w:t>Week 7</w:t>
      </w:r>
      <w:r w:rsidRPr="00D34F81">
        <w:t>:  Third reminder letter</w:t>
      </w:r>
      <w:r w:rsidR="00BB1D79">
        <w:t xml:space="preserve"> with a promise of a future cash incentive upon receipt of a completed survey</w:t>
      </w:r>
      <w:r w:rsidRPr="00D34F81">
        <w:t>, which includes the due date for returning the questionnaire, to close the communication loop (sampled borrowers who have not responded by Week 6).</w:t>
      </w:r>
    </w:p>
    <w:p w:rsidR="005F4CD3" w:rsidP="00D126AC" w14:paraId="43F08394" w14:textId="77777777">
      <w:pPr>
        <w:spacing w:line="240" w:lineRule="auto"/>
        <w:rPr>
          <w:rFonts w:eastAsia="Times New Roman" w:cs="Times New Roman"/>
          <w:color w:val="000000"/>
          <w:szCs w:val="24"/>
        </w:rPr>
      </w:pPr>
    </w:p>
    <w:p w:rsidR="00D126AC" w:rsidRPr="00D126AC" w:rsidP="00D126AC" w14:paraId="324D3FA4" w14:textId="1C07CB99">
      <w:pPr>
        <w:spacing w:line="240" w:lineRule="auto"/>
        <w:rPr>
          <w:rFonts w:eastAsia="Times New Roman" w:cs="Times New Roman"/>
          <w:color w:val="000000"/>
          <w:szCs w:val="24"/>
        </w:rPr>
      </w:pPr>
      <w:r>
        <w:rPr>
          <w:rFonts w:eastAsia="Times New Roman" w:cs="Times New Roman"/>
          <w:color w:val="000000"/>
          <w:szCs w:val="24"/>
        </w:rPr>
        <w:t xml:space="preserve">Each </w:t>
      </w:r>
      <w:r w:rsidR="00252393">
        <w:rPr>
          <w:rFonts w:eastAsia="Times New Roman" w:cs="Times New Roman"/>
          <w:color w:val="000000"/>
          <w:szCs w:val="24"/>
        </w:rPr>
        <w:t>cognitive interview</w:t>
      </w:r>
      <w:r>
        <w:rPr>
          <w:rFonts w:eastAsia="Times New Roman" w:cs="Times New Roman"/>
          <w:color w:val="000000"/>
          <w:szCs w:val="24"/>
        </w:rPr>
        <w:t xml:space="preserve"> participant receives </w:t>
      </w:r>
      <w:r w:rsidRPr="00BC58D9">
        <w:rPr>
          <w:rFonts w:eastAsia="Times New Roman" w:cs="Times New Roman"/>
          <w:color w:val="000000"/>
          <w:szCs w:val="24"/>
        </w:rPr>
        <w:t>approximately $</w:t>
      </w:r>
      <w:r w:rsidRPr="006159B6" w:rsidR="00695B54">
        <w:rPr>
          <w:rFonts w:eastAsia="Times New Roman" w:cs="Times New Roman"/>
          <w:color w:val="000000"/>
          <w:szCs w:val="24"/>
        </w:rPr>
        <w:t xml:space="preserve">100 </w:t>
      </w:r>
      <w:r w:rsidRPr="006159B6">
        <w:rPr>
          <w:rFonts w:eastAsia="Times New Roman" w:cs="Times New Roman"/>
          <w:color w:val="000000"/>
          <w:szCs w:val="24"/>
        </w:rPr>
        <w:t>as</w:t>
      </w:r>
      <w:r>
        <w:rPr>
          <w:rFonts w:eastAsia="Times New Roman" w:cs="Times New Roman"/>
          <w:color w:val="000000"/>
          <w:szCs w:val="24"/>
        </w:rPr>
        <w:t xml:space="preserve"> an incentive payment.  </w:t>
      </w:r>
    </w:p>
    <w:p w:rsidR="00214E73" w:rsidRPr="004A65BB" w:rsidP="00C40CE3" w14:paraId="319620CF" w14:textId="77777777">
      <w:pPr>
        <w:widowControl w:val="0"/>
        <w:autoSpaceDE w:val="0"/>
        <w:autoSpaceDN w:val="0"/>
        <w:adjustRightInd w:val="0"/>
        <w:spacing w:line="240" w:lineRule="auto"/>
        <w:rPr>
          <w:rFonts w:eastAsia="Times New Roman" w:cs="Times New Roman"/>
          <w:b/>
          <w:color w:val="000000"/>
          <w:szCs w:val="24"/>
        </w:rPr>
      </w:pPr>
    </w:p>
    <w:p w:rsidR="00854B60" w:rsidRPr="004A65BB" w:rsidP="00C40CE3" w14:paraId="6775639D" w14:textId="77777777">
      <w:pPr>
        <w:widowControl w:val="0"/>
        <w:autoSpaceDE w:val="0"/>
        <w:autoSpaceDN w:val="0"/>
        <w:adjustRightInd w:val="0"/>
        <w:spacing w:line="240" w:lineRule="auto"/>
        <w:rPr>
          <w:rFonts w:eastAsia="Times New Roman" w:cs="Times New Roman"/>
          <w:b/>
          <w:color w:val="000000"/>
          <w:szCs w:val="24"/>
        </w:rPr>
      </w:pPr>
      <w:r w:rsidRPr="004A65BB">
        <w:rPr>
          <w:rFonts w:eastAsia="Times New Roman" w:cs="Times New Roman"/>
          <w:b/>
          <w:color w:val="000000"/>
          <w:szCs w:val="24"/>
        </w:rPr>
        <w:t>10.  Assurance of Confidentiality</w:t>
      </w:r>
    </w:p>
    <w:p w:rsidR="00854B60" w:rsidRPr="004A65BB" w:rsidP="00C40CE3" w14:paraId="1D7B63A4" w14:textId="77777777">
      <w:pPr>
        <w:spacing w:line="240" w:lineRule="auto"/>
        <w:rPr>
          <w:rFonts w:eastAsia="Times New Roman" w:cs="Times New Roman"/>
          <w:snapToGrid w:val="0"/>
          <w:color w:val="000000"/>
          <w:szCs w:val="20"/>
        </w:rPr>
      </w:pPr>
    </w:p>
    <w:p w:rsidR="00700713" w:rsidP="00700713" w14:paraId="0BC0CBDB" w14:textId="7DD77BD7">
      <w:pPr>
        <w:autoSpaceDE w:val="0"/>
        <w:autoSpaceDN w:val="0"/>
        <w:adjustRightInd w:val="0"/>
        <w:spacing w:line="240" w:lineRule="auto"/>
        <w:rPr>
          <w:rFonts w:eastAsia="Times New Roman" w:cs="Times New Roman"/>
          <w:bCs/>
          <w:snapToGrid w:val="0"/>
          <w:color w:val="000000"/>
          <w:szCs w:val="20"/>
        </w:rPr>
      </w:pPr>
      <w:r>
        <w:rPr>
          <w:rFonts w:eastAsia="Times New Roman" w:cs="Times New Roman"/>
          <w:bCs/>
          <w:snapToGrid w:val="0"/>
          <w:color w:val="000000"/>
          <w:szCs w:val="20"/>
        </w:rPr>
        <w:t xml:space="preserve">With respect to the confidentiality of survey responses, the </w:t>
      </w:r>
      <w:r w:rsidR="00EB6C54">
        <w:rPr>
          <w:rFonts w:eastAsia="Times New Roman" w:cs="Times New Roman"/>
          <w:bCs/>
          <w:snapToGrid w:val="0"/>
          <w:color w:val="000000"/>
          <w:szCs w:val="20"/>
        </w:rPr>
        <w:t xml:space="preserve">first </w:t>
      </w:r>
      <w:r>
        <w:rPr>
          <w:rFonts w:eastAsia="Times New Roman" w:cs="Times New Roman"/>
          <w:bCs/>
          <w:snapToGrid w:val="0"/>
          <w:color w:val="000000"/>
          <w:szCs w:val="20"/>
        </w:rPr>
        <w:t xml:space="preserve">cover letter that accompanies </w:t>
      </w:r>
      <w:r w:rsidR="00880C2D">
        <w:rPr>
          <w:rFonts w:eastAsia="Times New Roman" w:cs="Times New Roman"/>
          <w:bCs/>
          <w:snapToGrid w:val="0"/>
          <w:color w:val="000000"/>
          <w:szCs w:val="20"/>
        </w:rPr>
        <w:t>the</w:t>
      </w:r>
      <w:r>
        <w:rPr>
          <w:rFonts w:eastAsia="Times New Roman" w:cs="Times New Roman"/>
          <w:bCs/>
          <w:snapToGrid w:val="0"/>
          <w:color w:val="000000"/>
          <w:szCs w:val="20"/>
        </w:rPr>
        <w:t xml:space="preserve"> </w:t>
      </w:r>
      <w:r w:rsidR="00EB6C54">
        <w:rPr>
          <w:rFonts w:eastAsia="Times New Roman" w:cs="Times New Roman"/>
          <w:bCs/>
          <w:snapToGrid w:val="0"/>
          <w:color w:val="000000"/>
          <w:szCs w:val="20"/>
        </w:rPr>
        <w:t xml:space="preserve">first </w:t>
      </w:r>
      <w:r>
        <w:rPr>
          <w:rFonts w:eastAsia="Times New Roman" w:cs="Times New Roman"/>
          <w:bCs/>
          <w:snapToGrid w:val="0"/>
          <w:color w:val="000000"/>
          <w:szCs w:val="20"/>
        </w:rPr>
        <w:t xml:space="preserve">ASMB questionnaire </w:t>
      </w:r>
      <w:r w:rsidR="00D34F81">
        <w:rPr>
          <w:rFonts w:eastAsia="Times New Roman" w:cs="Times New Roman"/>
          <w:bCs/>
          <w:snapToGrid w:val="0"/>
          <w:color w:val="000000"/>
          <w:szCs w:val="20"/>
        </w:rPr>
        <w:t xml:space="preserve">will </w:t>
      </w:r>
      <w:r>
        <w:rPr>
          <w:rFonts w:eastAsia="Times New Roman" w:cs="Times New Roman"/>
          <w:bCs/>
          <w:snapToGrid w:val="0"/>
          <w:color w:val="000000"/>
          <w:szCs w:val="20"/>
        </w:rPr>
        <w:t xml:space="preserve">contain the following statement: </w:t>
      </w:r>
    </w:p>
    <w:p w:rsidR="00746EB3" w:rsidP="00746EB3" w14:paraId="4158DF7D" w14:textId="41F2B0E1">
      <w:pPr>
        <w:pStyle w:val="Default"/>
      </w:pPr>
    </w:p>
    <w:p w:rsidR="00700713" w:rsidP="00700713" w14:paraId="0636AD3A" w14:textId="325CA104">
      <w:pPr>
        <w:autoSpaceDE w:val="0"/>
        <w:autoSpaceDN w:val="0"/>
        <w:adjustRightInd w:val="0"/>
        <w:spacing w:line="240" w:lineRule="auto"/>
        <w:rPr>
          <w:szCs w:val="24"/>
        </w:rPr>
      </w:pPr>
      <w:r w:rsidRPr="00746EB3">
        <w:rPr>
          <w:szCs w:val="24"/>
        </w:rPr>
        <w:t xml:space="preserve">If you have any questions </w:t>
      </w:r>
      <w:r>
        <w:rPr>
          <w:szCs w:val="24"/>
        </w:rPr>
        <w:t xml:space="preserve">or need assistance completing this survey due to a disability, </w:t>
      </w:r>
      <w:r w:rsidRPr="00746EB3">
        <w:rPr>
          <w:szCs w:val="24"/>
        </w:rPr>
        <w:t xml:space="preserve">please call us toll free </w:t>
      </w:r>
      <w:r>
        <w:rPr>
          <w:szCs w:val="24"/>
        </w:rPr>
        <w:t xml:space="preserve">at </w:t>
      </w:r>
      <w:r w:rsidRPr="00746EB3">
        <w:rPr>
          <w:szCs w:val="24"/>
        </w:rPr>
        <w:t>1-855-</w:t>
      </w:r>
      <w:r>
        <w:rPr>
          <w:szCs w:val="24"/>
        </w:rPr>
        <w:t>339</w:t>
      </w:r>
      <w:r w:rsidRPr="00746EB3">
        <w:rPr>
          <w:szCs w:val="24"/>
        </w:rPr>
        <w:t>-</w:t>
      </w:r>
      <w:r>
        <w:rPr>
          <w:szCs w:val="24"/>
        </w:rPr>
        <w:t>7877, TTY #711</w:t>
      </w:r>
      <w:r w:rsidRPr="00746EB3">
        <w:rPr>
          <w:szCs w:val="24"/>
        </w:rPr>
        <w:t xml:space="preserve"> or visit our web sites, </w:t>
      </w:r>
      <w:r w:rsidRPr="005E5A9D">
        <w:rPr>
          <w:szCs w:val="24"/>
          <w:u w:val="single"/>
        </w:rPr>
        <w:t>fhfa.gov/ASMB</w:t>
      </w:r>
      <w:r w:rsidRPr="00746EB3">
        <w:rPr>
          <w:szCs w:val="24"/>
        </w:rPr>
        <w:t xml:space="preserve"> or </w:t>
      </w:r>
      <w:r w:rsidRPr="005E5A9D">
        <w:rPr>
          <w:szCs w:val="24"/>
          <w:u w:val="single"/>
        </w:rPr>
        <w:t>consumerfinace.gov</w:t>
      </w:r>
      <w:r>
        <w:rPr>
          <w:szCs w:val="24"/>
        </w:rPr>
        <w:t>.</w:t>
      </w:r>
      <w:r w:rsidR="0080336E">
        <w:rPr>
          <w:szCs w:val="24"/>
        </w:rPr>
        <w:t xml:space="preserve">  T</w:t>
      </w:r>
      <w:r w:rsidRPr="00746EB3" w:rsidR="00746EB3">
        <w:rPr>
          <w:szCs w:val="24"/>
        </w:rPr>
        <w:t>his survey is voluntary.</w:t>
      </w:r>
      <w:r w:rsidR="00641094">
        <w:rPr>
          <w:szCs w:val="24"/>
        </w:rPr>
        <w:t xml:space="preserve"> </w:t>
      </w:r>
      <w:r w:rsidRPr="00746EB3" w:rsidR="00746EB3">
        <w:rPr>
          <w:szCs w:val="24"/>
        </w:rPr>
        <w:t xml:space="preserve"> </w:t>
      </w:r>
      <w:r w:rsidRPr="00746EB3" w:rsidR="00746EB3">
        <w:rPr>
          <w:b/>
          <w:bCs/>
          <w:szCs w:val="24"/>
        </w:rPr>
        <w:t xml:space="preserve">Your answers will not be connected to your name or any other identifying information. </w:t>
      </w:r>
      <w:r w:rsidR="00641094">
        <w:rPr>
          <w:b/>
          <w:bCs/>
          <w:szCs w:val="24"/>
        </w:rPr>
        <w:t xml:space="preserve"> </w:t>
      </w:r>
      <w:r w:rsidRPr="0080336E" w:rsidR="0080336E">
        <w:rPr>
          <w:rFonts w:cs="Times New Roman"/>
          <w:szCs w:val="24"/>
        </w:rPr>
        <w:t>We hope you return the completed questionnaire.</w:t>
      </w:r>
    </w:p>
    <w:p w:rsidR="007138F6" w:rsidP="00700713" w14:paraId="15037D82" w14:textId="77777777">
      <w:pPr>
        <w:autoSpaceDE w:val="0"/>
        <w:autoSpaceDN w:val="0"/>
        <w:adjustRightInd w:val="0"/>
        <w:spacing w:line="240" w:lineRule="auto"/>
        <w:rPr>
          <w:rFonts w:eastAsia="Times New Roman" w:cs="Times New Roman"/>
          <w:bCs/>
          <w:snapToGrid w:val="0"/>
          <w:color w:val="000000"/>
          <w:szCs w:val="20"/>
        </w:rPr>
      </w:pPr>
    </w:p>
    <w:p w:rsidR="00700713" w:rsidP="00700713" w14:paraId="7AA03EAB" w14:textId="77777777">
      <w:pPr>
        <w:autoSpaceDE w:val="0"/>
        <w:autoSpaceDN w:val="0"/>
        <w:adjustRightInd w:val="0"/>
        <w:spacing w:line="240" w:lineRule="auto"/>
        <w:rPr>
          <w:rFonts w:eastAsia="Times New Roman" w:cs="Times New Roman"/>
          <w:bCs/>
          <w:snapToGrid w:val="0"/>
          <w:color w:val="000000"/>
          <w:szCs w:val="20"/>
        </w:rPr>
      </w:pPr>
      <w:r>
        <w:rPr>
          <w:rFonts w:eastAsia="Times New Roman" w:cs="Times New Roman"/>
          <w:bCs/>
          <w:snapToGrid w:val="0"/>
          <w:color w:val="000000"/>
          <w:szCs w:val="20"/>
        </w:rPr>
        <w:t xml:space="preserve">The </w:t>
      </w:r>
      <w:r w:rsidRPr="00264586">
        <w:rPr>
          <w:rFonts w:eastAsia="Times New Roman" w:cs="Times New Roman"/>
          <w:bCs/>
          <w:snapToGrid w:val="0"/>
          <w:color w:val="000000"/>
          <w:szCs w:val="24"/>
        </w:rPr>
        <w:t xml:space="preserve">questionnaire itself contains </w:t>
      </w:r>
      <w:r>
        <w:rPr>
          <w:rFonts w:eastAsia="Times New Roman" w:cs="Times New Roman"/>
          <w:bCs/>
          <w:snapToGrid w:val="0"/>
          <w:color w:val="000000"/>
          <w:szCs w:val="24"/>
        </w:rPr>
        <w:t>a statement, required by</w:t>
      </w:r>
      <w:r w:rsidRPr="00264586">
        <w:rPr>
          <w:rFonts w:eastAsia="Times New Roman" w:cs="Times New Roman"/>
          <w:bCs/>
          <w:snapToGrid w:val="0"/>
          <w:color w:val="000000"/>
          <w:szCs w:val="24"/>
        </w:rPr>
        <w:t xml:space="preserve"> the Privacy Act,</w:t>
      </w:r>
      <w:r>
        <w:rPr>
          <w:rStyle w:val="FootnoteReference"/>
          <w:rFonts w:eastAsia="Times New Roman" w:cs="Times New Roman"/>
          <w:bCs/>
          <w:snapToGrid w:val="0"/>
          <w:color w:val="000000"/>
          <w:szCs w:val="24"/>
        </w:rPr>
        <w:footnoteReference w:id="8"/>
      </w:r>
      <w:r>
        <w:rPr>
          <w:rFonts w:eastAsia="Times New Roman" w:cs="Times New Roman"/>
          <w:bCs/>
          <w:snapToGrid w:val="0"/>
          <w:color w:val="000000"/>
          <w:szCs w:val="24"/>
        </w:rPr>
        <w:t xml:space="preserve"> informing</w:t>
      </w:r>
      <w:r w:rsidRPr="00264586">
        <w:rPr>
          <w:rFonts w:eastAsia="Times New Roman" w:cs="Times New Roman"/>
          <w:bCs/>
          <w:snapToGrid w:val="0"/>
          <w:color w:val="000000"/>
          <w:szCs w:val="24"/>
        </w:rPr>
        <w:t xml:space="preserve"> recipients</w:t>
      </w:r>
      <w:r w:rsidRPr="00264586">
        <w:rPr>
          <w:rFonts w:cs="Times New Roman"/>
          <w:szCs w:val="24"/>
        </w:rPr>
        <w:t xml:space="preserve"> that </w:t>
      </w:r>
      <w:r>
        <w:rPr>
          <w:rFonts w:eastAsia="Times New Roman" w:cs="Times New Roman"/>
          <w:bCs/>
          <w:snapToGrid w:val="0"/>
          <w:color w:val="000000"/>
          <w:szCs w:val="24"/>
        </w:rPr>
        <w:t>“[s]</w:t>
      </w:r>
      <w:r w:rsidRPr="00264586">
        <w:rPr>
          <w:rFonts w:eastAsia="Times New Roman" w:cs="Times New Roman"/>
          <w:bCs/>
          <w:snapToGrid w:val="0"/>
          <w:color w:val="000000"/>
          <w:szCs w:val="24"/>
        </w:rPr>
        <w:t>ubmission</w:t>
      </w:r>
      <w:r w:rsidRPr="00F549B3">
        <w:rPr>
          <w:rFonts w:eastAsia="Times New Roman" w:cs="Times New Roman"/>
          <w:bCs/>
          <w:snapToGrid w:val="0"/>
          <w:color w:val="000000"/>
          <w:szCs w:val="20"/>
        </w:rPr>
        <w:t xml:space="preserve"> of the survey authorizes FHFA to collect the information</w:t>
      </w:r>
      <w:r>
        <w:rPr>
          <w:rFonts w:eastAsia="Times New Roman" w:cs="Times New Roman"/>
          <w:bCs/>
          <w:snapToGrid w:val="0"/>
          <w:color w:val="000000"/>
          <w:szCs w:val="20"/>
        </w:rPr>
        <w:t xml:space="preserve"> provided and to disclose it as </w:t>
      </w:r>
      <w:r w:rsidRPr="00F549B3">
        <w:rPr>
          <w:rFonts w:eastAsia="Times New Roman" w:cs="Times New Roman"/>
          <w:bCs/>
          <w:snapToGrid w:val="0"/>
          <w:color w:val="000000"/>
          <w:szCs w:val="20"/>
        </w:rPr>
        <w:t>set forth</w:t>
      </w:r>
      <w:r>
        <w:rPr>
          <w:rFonts w:eastAsia="Times New Roman" w:cs="Times New Roman"/>
          <w:bCs/>
          <w:snapToGrid w:val="0"/>
          <w:color w:val="000000"/>
          <w:szCs w:val="20"/>
        </w:rPr>
        <w:t>” in the current System of Records Notice (SORN) for the National Mortgage Database</w:t>
      </w:r>
      <w:r w:rsidRPr="00F549B3">
        <w:rPr>
          <w:rFonts w:eastAsia="Times New Roman" w:cs="Times New Roman"/>
          <w:bCs/>
          <w:snapToGrid w:val="0"/>
          <w:color w:val="000000"/>
          <w:szCs w:val="20"/>
        </w:rPr>
        <w:t>.</w:t>
      </w:r>
      <w:r>
        <w:rPr>
          <w:rFonts w:eastAsia="Times New Roman" w:cs="Times New Roman"/>
          <w:bCs/>
          <w:snapToGrid w:val="0"/>
          <w:color w:val="000000"/>
          <w:szCs w:val="20"/>
          <w:vertAlign w:val="superscript"/>
        </w:rPr>
        <w:footnoteReference w:id="9"/>
      </w:r>
      <w:r>
        <w:rPr>
          <w:rFonts w:eastAsia="Times New Roman" w:cs="Times New Roman"/>
          <w:bCs/>
          <w:snapToGrid w:val="0"/>
          <w:color w:val="000000"/>
          <w:szCs w:val="20"/>
        </w:rPr>
        <w:t xml:space="preserve">  The questionnaire also instructs recipients not to include their names or addresses when completing the questionnaire.</w:t>
      </w:r>
    </w:p>
    <w:p w:rsidR="00700713" w:rsidP="00700713" w14:paraId="70911397" w14:textId="77777777">
      <w:pPr>
        <w:autoSpaceDE w:val="0"/>
        <w:autoSpaceDN w:val="0"/>
        <w:adjustRightInd w:val="0"/>
        <w:spacing w:line="240" w:lineRule="auto"/>
        <w:rPr>
          <w:rFonts w:eastAsia="Times New Roman" w:cs="Times New Roman"/>
          <w:bCs/>
          <w:snapToGrid w:val="0"/>
          <w:color w:val="000000"/>
          <w:szCs w:val="20"/>
        </w:rPr>
      </w:pPr>
    </w:p>
    <w:p w:rsidR="00700713" w:rsidRPr="003352B4" w:rsidP="00700713" w14:paraId="08A9703C" w14:textId="584A275A">
      <w:pPr>
        <w:autoSpaceDE w:val="0"/>
        <w:autoSpaceDN w:val="0"/>
        <w:adjustRightInd w:val="0"/>
        <w:spacing w:line="240" w:lineRule="auto"/>
        <w:rPr>
          <w:rFonts w:eastAsia="Times New Roman" w:cs="Times New Roman"/>
          <w:bCs/>
          <w:snapToGrid w:val="0"/>
          <w:color w:val="000000"/>
          <w:szCs w:val="20"/>
          <w:lang w:val="en"/>
        </w:rPr>
      </w:pPr>
      <w:r w:rsidRPr="003352B4">
        <w:rPr>
          <w:rFonts w:eastAsia="Times New Roman" w:cs="Times New Roman"/>
          <w:bCs/>
          <w:snapToGrid w:val="0"/>
          <w:color w:val="000000"/>
          <w:szCs w:val="20"/>
        </w:rPr>
        <w:t>Section 1324 of the Safety and Soundness Act authorizes FHFA to modify the mortgage data released to the public as necessary to ensure that it contains no</w:t>
      </w:r>
      <w:r w:rsidRPr="003352B4">
        <w:rPr>
          <w:rFonts w:eastAsia="Times New Roman" w:cs="Times New Roman"/>
          <w:bCs/>
          <w:snapToGrid w:val="0"/>
          <w:color w:val="000000"/>
          <w:szCs w:val="20"/>
          <w:lang w:val="en"/>
        </w:rPr>
        <w:t xml:space="preserve"> “representation of information that permits the identity of a borrower to which the information relates to be reasonably inferred by either direct or indirect means.”</w:t>
      </w:r>
      <w:r>
        <w:rPr>
          <w:rFonts w:eastAsia="Times New Roman" w:cs="Times New Roman"/>
          <w:bCs/>
          <w:snapToGrid w:val="0"/>
          <w:color w:val="000000"/>
          <w:szCs w:val="20"/>
          <w:vertAlign w:val="superscript"/>
          <w:lang w:val="en"/>
        </w:rPr>
        <w:footnoteReference w:id="10"/>
      </w:r>
      <w:r w:rsidRPr="003352B4">
        <w:rPr>
          <w:rFonts w:eastAsia="Times New Roman" w:cs="Times New Roman"/>
          <w:bCs/>
          <w:snapToGrid w:val="0"/>
          <w:color w:val="000000"/>
          <w:szCs w:val="20"/>
          <w:lang w:val="en"/>
        </w:rPr>
        <w:t xml:space="preserve">  </w:t>
      </w:r>
      <w:r>
        <w:rPr>
          <w:rFonts w:eastAsia="Times New Roman" w:cs="Times New Roman"/>
          <w:bCs/>
          <w:snapToGrid w:val="0"/>
          <w:color w:val="000000"/>
          <w:szCs w:val="20"/>
          <w:lang w:val="en"/>
        </w:rPr>
        <w:t xml:space="preserve">For each sampled loan and its associated borrower(s), Experian provides its survey subcontractor, Westat, with the identifying information it needs to administer the survey.  However, </w:t>
      </w:r>
      <w:r>
        <w:rPr>
          <w:rFonts w:eastAsia="Times New Roman" w:cs="Times New Roman"/>
          <w:bCs/>
          <w:snapToGrid w:val="0"/>
          <w:color w:val="000000"/>
          <w:szCs w:val="20"/>
        </w:rPr>
        <w:t>t</w:t>
      </w:r>
      <w:r w:rsidRPr="007A2C1F">
        <w:rPr>
          <w:rFonts w:eastAsia="Times New Roman" w:cs="Times New Roman"/>
          <w:bCs/>
          <w:snapToGrid w:val="0"/>
          <w:color w:val="000000"/>
          <w:szCs w:val="20"/>
        </w:rPr>
        <w:t xml:space="preserve">he data on borrowers and loans that is accessible to FHFA, CFPB, and any other authorized user of the </w:t>
      </w:r>
      <w:r w:rsidR="00762CAD">
        <w:rPr>
          <w:rFonts w:eastAsia="Times New Roman" w:cs="Times New Roman"/>
          <w:bCs/>
          <w:snapToGrid w:val="0"/>
          <w:color w:val="000000"/>
          <w:szCs w:val="20"/>
        </w:rPr>
        <w:t>NMDB</w:t>
      </w:r>
      <w:r w:rsidRPr="007A2C1F">
        <w:rPr>
          <w:rFonts w:eastAsia="Times New Roman" w:cs="Times New Roman"/>
          <w:bCs/>
          <w:snapToGrid w:val="0"/>
          <w:color w:val="000000"/>
          <w:szCs w:val="20"/>
        </w:rPr>
        <w:t>, including data obtained through the NSMO</w:t>
      </w:r>
      <w:r>
        <w:rPr>
          <w:rFonts w:eastAsia="Times New Roman" w:cs="Times New Roman"/>
          <w:bCs/>
          <w:snapToGrid w:val="0"/>
          <w:color w:val="000000"/>
          <w:szCs w:val="20"/>
        </w:rPr>
        <w:t>,</w:t>
      </w:r>
      <w:r w:rsidRPr="007A2C1F">
        <w:rPr>
          <w:rFonts w:eastAsia="Times New Roman" w:cs="Times New Roman"/>
          <w:bCs/>
          <w:snapToGrid w:val="0"/>
          <w:color w:val="000000"/>
          <w:szCs w:val="20"/>
        </w:rPr>
        <w:t xml:space="preserve"> does not include any direct identifying information su</w:t>
      </w:r>
      <w:r>
        <w:rPr>
          <w:rFonts w:eastAsia="Times New Roman" w:cs="Times New Roman"/>
          <w:bCs/>
          <w:snapToGrid w:val="0"/>
          <w:color w:val="000000"/>
          <w:szCs w:val="20"/>
        </w:rPr>
        <w:t>ch as borrowers’ names, addresses, or</w:t>
      </w:r>
      <w:r w:rsidRPr="007A2C1F">
        <w:rPr>
          <w:rFonts w:eastAsia="Times New Roman" w:cs="Times New Roman"/>
          <w:bCs/>
          <w:snapToGrid w:val="0"/>
          <w:color w:val="000000"/>
          <w:szCs w:val="20"/>
        </w:rPr>
        <w:t xml:space="preserve"> Social Security number</w:t>
      </w:r>
      <w:r>
        <w:rPr>
          <w:rFonts w:eastAsia="Times New Roman" w:cs="Times New Roman"/>
          <w:bCs/>
          <w:snapToGrid w:val="0"/>
          <w:color w:val="000000"/>
          <w:szCs w:val="20"/>
        </w:rPr>
        <w:t>s or the name of any financial institution</w:t>
      </w:r>
      <w:r w:rsidRPr="007A2C1F">
        <w:rPr>
          <w:rFonts w:eastAsia="Times New Roman" w:cs="Times New Roman"/>
          <w:bCs/>
          <w:snapToGrid w:val="0"/>
          <w:color w:val="000000"/>
          <w:szCs w:val="20"/>
        </w:rPr>
        <w:t xml:space="preserve">.  </w:t>
      </w:r>
    </w:p>
    <w:p w:rsidR="00700713" w:rsidRPr="003352B4" w:rsidP="00700713" w14:paraId="67436252" w14:textId="77777777">
      <w:pPr>
        <w:autoSpaceDE w:val="0"/>
        <w:autoSpaceDN w:val="0"/>
        <w:adjustRightInd w:val="0"/>
        <w:spacing w:line="240" w:lineRule="auto"/>
        <w:rPr>
          <w:rFonts w:eastAsia="Times New Roman" w:cs="Times New Roman"/>
          <w:bCs/>
          <w:snapToGrid w:val="0"/>
          <w:color w:val="000000"/>
          <w:szCs w:val="20"/>
          <w:lang w:val="en"/>
        </w:rPr>
      </w:pPr>
    </w:p>
    <w:p w:rsidR="00700713" w:rsidRPr="00C5115D" w:rsidP="00700713" w14:paraId="1F1FCA4B" w14:textId="2ABEEDA2">
      <w:pPr>
        <w:autoSpaceDE w:val="0"/>
        <w:autoSpaceDN w:val="0"/>
        <w:adjustRightInd w:val="0"/>
        <w:spacing w:line="240" w:lineRule="auto"/>
        <w:rPr>
          <w:rFonts w:eastAsia="Times New Roman" w:cs="Times New Roman"/>
          <w:bCs/>
          <w:snapToGrid w:val="0"/>
          <w:color w:val="000000"/>
          <w:szCs w:val="20"/>
        </w:rPr>
      </w:pPr>
      <w:r w:rsidRPr="007707CA">
        <w:rPr>
          <w:rFonts w:eastAsia="Times New Roman" w:cs="Times New Roman"/>
          <w:bCs/>
          <w:snapToGrid w:val="0"/>
          <w:color w:val="000000"/>
          <w:szCs w:val="20"/>
        </w:rPr>
        <w:t>West</w:t>
      </w:r>
      <w:r>
        <w:rPr>
          <w:rFonts w:eastAsia="Times New Roman" w:cs="Times New Roman"/>
          <w:bCs/>
          <w:snapToGrid w:val="0"/>
          <w:color w:val="000000"/>
          <w:szCs w:val="20"/>
        </w:rPr>
        <w:t>at</w:t>
      </w:r>
      <w:r w:rsidRPr="007707CA">
        <w:rPr>
          <w:rFonts w:eastAsia="Times New Roman" w:cs="Times New Roman"/>
          <w:bCs/>
          <w:snapToGrid w:val="0"/>
          <w:color w:val="000000"/>
          <w:szCs w:val="20"/>
        </w:rPr>
        <w:t xml:space="preserve"> mails a survey questionnaire to the borrower(s) on each sampled mortgage</w:t>
      </w:r>
      <w:r>
        <w:rPr>
          <w:rFonts w:eastAsia="Times New Roman" w:cs="Times New Roman"/>
          <w:bCs/>
          <w:snapToGrid w:val="0"/>
          <w:color w:val="000000"/>
          <w:szCs w:val="20"/>
        </w:rPr>
        <w:t xml:space="preserve"> loan</w:t>
      </w:r>
      <w:r w:rsidRPr="007707CA">
        <w:rPr>
          <w:rFonts w:eastAsia="Times New Roman" w:cs="Times New Roman"/>
          <w:bCs/>
          <w:snapToGrid w:val="0"/>
          <w:color w:val="000000"/>
          <w:szCs w:val="20"/>
        </w:rPr>
        <w:t xml:space="preserve"> at the property </w:t>
      </w:r>
      <w:r>
        <w:rPr>
          <w:rFonts w:eastAsia="Times New Roman" w:cs="Times New Roman"/>
          <w:bCs/>
          <w:snapToGrid w:val="0"/>
          <w:color w:val="000000"/>
          <w:szCs w:val="20"/>
        </w:rPr>
        <w:t>address</w:t>
      </w:r>
      <w:r w:rsidRPr="007707CA">
        <w:rPr>
          <w:rFonts w:eastAsia="Times New Roman" w:cs="Times New Roman"/>
          <w:bCs/>
          <w:snapToGrid w:val="0"/>
          <w:color w:val="000000"/>
          <w:szCs w:val="20"/>
        </w:rPr>
        <w:t xml:space="preserve"> associated with that mortgage</w:t>
      </w:r>
      <w:r>
        <w:rPr>
          <w:rFonts w:eastAsia="Times New Roman" w:cs="Times New Roman"/>
          <w:bCs/>
          <w:snapToGrid w:val="0"/>
          <w:color w:val="000000"/>
          <w:szCs w:val="20"/>
        </w:rPr>
        <w:t>.  It then</w:t>
      </w:r>
      <w:r w:rsidRPr="006D744F">
        <w:rPr>
          <w:rFonts w:eastAsia="Times New Roman" w:cs="Times New Roman"/>
          <w:bCs/>
          <w:snapToGrid w:val="0"/>
          <w:color w:val="000000"/>
          <w:szCs w:val="20"/>
        </w:rPr>
        <w:t xml:space="preserve"> uses an encrypted key to track the surveys so that it can compile and maintain the survey opt-out list and identify non-responders to whom it must send follow-up correspondence.  </w:t>
      </w:r>
      <w:r w:rsidRPr="00FE5F37">
        <w:rPr>
          <w:rFonts w:eastAsia="Times New Roman" w:cs="Times New Roman"/>
          <w:bCs/>
          <w:snapToGrid w:val="0"/>
          <w:color w:val="000000"/>
          <w:szCs w:val="20"/>
        </w:rPr>
        <w:t xml:space="preserve">All returned questionnaires and any non-delivered mail are sent directly to Westat, not to FHFA, CFPB, or Experian.  </w:t>
      </w:r>
      <w:r>
        <w:rPr>
          <w:rFonts w:eastAsia="Times New Roman" w:cs="Times New Roman"/>
          <w:bCs/>
          <w:snapToGrid w:val="0"/>
          <w:color w:val="000000"/>
          <w:szCs w:val="20"/>
        </w:rPr>
        <w:t>T</w:t>
      </w:r>
      <w:r w:rsidRPr="002C1F27">
        <w:rPr>
          <w:rFonts w:eastAsia="Times New Roman" w:cs="Times New Roman"/>
          <w:bCs/>
          <w:snapToGrid w:val="0"/>
          <w:color w:val="000000"/>
          <w:szCs w:val="20"/>
        </w:rPr>
        <w:t xml:space="preserve">o maintain the de-identified nature of the data and </w:t>
      </w:r>
      <w:r>
        <w:rPr>
          <w:rFonts w:eastAsia="Times New Roman" w:cs="Times New Roman"/>
          <w:bCs/>
          <w:snapToGrid w:val="0"/>
          <w:color w:val="000000"/>
          <w:szCs w:val="20"/>
        </w:rPr>
        <w:t xml:space="preserve">the </w:t>
      </w:r>
      <w:r w:rsidRPr="002C1F27">
        <w:rPr>
          <w:rFonts w:eastAsia="Times New Roman" w:cs="Times New Roman"/>
          <w:bCs/>
          <w:snapToGrid w:val="0"/>
          <w:color w:val="000000"/>
          <w:szCs w:val="20"/>
        </w:rPr>
        <w:t xml:space="preserve">confidentiality of </w:t>
      </w:r>
      <w:r>
        <w:rPr>
          <w:rFonts w:eastAsia="Times New Roman" w:cs="Times New Roman"/>
          <w:bCs/>
          <w:snapToGrid w:val="0"/>
          <w:color w:val="000000"/>
          <w:szCs w:val="20"/>
        </w:rPr>
        <w:t>the survey responses, Westat purges all responses</w:t>
      </w:r>
      <w:r w:rsidRPr="00C5115D">
        <w:rPr>
          <w:rFonts w:eastAsia="Times New Roman" w:cs="Times New Roman"/>
          <w:bCs/>
          <w:snapToGrid w:val="0"/>
          <w:color w:val="000000"/>
          <w:szCs w:val="20"/>
        </w:rPr>
        <w:t xml:space="preserve"> of any</w:t>
      </w:r>
      <w:r>
        <w:rPr>
          <w:rFonts w:eastAsia="Times New Roman" w:cs="Times New Roman"/>
          <w:bCs/>
          <w:snapToGrid w:val="0"/>
          <w:color w:val="000000"/>
          <w:szCs w:val="20"/>
        </w:rPr>
        <w:t xml:space="preserve"> identifying information before providing the collected information to FHFA’s </w:t>
      </w:r>
      <w:r w:rsidR="00762CAD">
        <w:rPr>
          <w:rFonts w:eastAsia="Times New Roman" w:cs="Times New Roman"/>
          <w:bCs/>
          <w:snapToGrid w:val="0"/>
          <w:color w:val="000000"/>
          <w:szCs w:val="20"/>
        </w:rPr>
        <w:t>NMDB</w:t>
      </w:r>
      <w:r>
        <w:rPr>
          <w:rFonts w:eastAsia="Times New Roman" w:cs="Times New Roman"/>
          <w:bCs/>
          <w:snapToGrid w:val="0"/>
          <w:color w:val="000000"/>
          <w:szCs w:val="20"/>
        </w:rPr>
        <w:t xml:space="preserve"> Program staff for further processing (which is described in Part B of this Supporting Statement)</w:t>
      </w:r>
      <w:r w:rsidRPr="00C5115D">
        <w:rPr>
          <w:rFonts w:eastAsia="Times New Roman" w:cs="Times New Roman"/>
          <w:bCs/>
          <w:snapToGrid w:val="0"/>
          <w:color w:val="000000"/>
          <w:szCs w:val="20"/>
        </w:rPr>
        <w:t xml:space="preserve">.  </w:t>
      </w:r>
    </w:p>
    <w:p w:rsidR="00700713" w:rsidP="00700713" w14:paraId="21A0654E" w14:textId="77777777">
      <w:pPr>
        <w:autoSpaceDE w:val="0"/>
        <w:autoSpaceDN w:val="0"/>
        <w:adjustRightInd w:val="0"/>
        <w:spacing w:line="240" w:lineRule="auto"/>
        <w:rPr>
          <w:rFonts w:eastAsia="Times New Roman" w:cs="Times New Roman"/>
          <w:bCs/>
          <w:snapToGrid w:val="0"/>
          <w:color w:val="000000"/>
          <w:szCs w:val="20"/>
        </w:rPr>
      </w:pPr>
    </w:p>
    <w:p w:rsidR="00700713" w:rsidP="00700713" w14:paraId="215B34CF" w14:textId="6456C62D">
      <w:pPr>
        <w:autoSpaceDE w:val="0"/>
        <w:autoSpaceDN w:val="0"/>
        <w:adjustRightInd w:val="0"/>
        <w:spacing w:line="240" w:lineRule="auto"/>
        <w:rPr>
          <w:rFonts w:eastAsia="Times New Roman" w:cs="Times New Roman"/>
          <w:bCs/>
          <w:snapToGrid w:val="0"/>
          <w:color w:val="000000"/>
          <w:szCs w:val="20"/>
        </w:rPr>
      </w:pPr>
      <w:r>
        <w:rPr>
          <w:rFonts w:eastAsia="Times New Roman" w:cs="Times New Roman"/>
          <w:bCs/>
          <w:snapToGrid w:val="0"/>
          <w:color w:val="000000"/>
          <w:szCs w:val="20"/>
        </w:rPr>
        <w:t>Similarly, while Westat</w:t>
      </w:r>
      <w:r w:rsidRPr="00F67009">
        <w:rPr>
          <w:rFonts w:eastAsia="Times New Roman" w:cs="Times New Roman"/>
          <w:bCs/>
          <w:snapToGrid w:val="0"/>
          <w:color w:val="000000"/>
          <w:szCs w:val="20"/>
        </w:rPr>
        <w:t xml:space="preserve"> know</w:t>
      </w:r>
      <w:r>
        <w:rPr>
          <w:rFonts w:eastAsia="Times New Roman" w:cs="Times New Roman"/>
          <w:bCs/>
          <w:snapToGrid w:val="0"/>
          <w:color w:val="000000"/>
          <w:szCs w:val="20"/>
        </w:rPr>
        <w:t>s</w:t>
      </w:r>
      <w:r w:rsidRPr="00F67009">
        <w:rPr>
          <w:rFonts w:eastAsia="Times New Roman" w:cs="Times New Roman"/>
          <w:bCs/>
          <w:snapToGrid w:val="0"/>
          <w:color w:val="000000"/>
          <w:szCs w:val="20"/>
        </w:rPr>
        <w:t xml:space="preserve"> the identity of the cognitive </w:t>
      </w:r>
      <w:r w:rsidR="00CA4FD3">
        <w:rPr>
          <w:rFonts w:eastAsia="Times New Roman" w:cs="Times New Roman"/>
          <w:bCs/>
          <w:snapToGrid w:val="0"/>
          <w:color w:val="000000"/>
          <w:szCs w:val="20"/>
        </w:rPr>
        <w:t xml:space="preserve">interview </w:t>
      </w:r>
      <w:r>
        <w:rPr>
          <w:rFonts w:eastAsia="Times New Roman" w:cs="Times New Roman"/>
          <w:bCs/>
          <w:snapToGrid w:val="0"/>
          <w:color w:val="000000"/>
          <w:szCs w:val="20"/>
        </w:rPr>
        <w:t>pre-</w:t>
      </w:r>
      <w:r w:rsidRPr="00F67009">
        <w:rPr>
          <w:rFonts w:eastAsia="Times New Roman" w:cs="Times New Roman"/>
          <w:bCs/>
          <w:snapToGrid w:val="0"/>
          <w:color w:val="000000"/>
          <w:szCs w:val="20"/>
        </w:rPr>
        <w:t>testing participan</w:t>
      </w:r>
      <w:r>
        <w:rPr>
          <w:rFonts w:eastAsia="Times New Roman" w:cs="Times New Roman"/>
          <w:bCs/>
          <w:snapToGrid w:val="0"/>
          <w:color w:val="000000"/>
          <w:szCs w:val="20"/>
        </w:rPr>
        <w:t>ts, that information is not</w:t>
      </w:r>
      <w:r w:rsidRPr="00F67009">
        <w:rPr>
          <w:rFonts w:eastAsia="Times New Roman" w:cs="Times New Roman"/>
          <w:bCs/>
          <w:snapToGrid w:val="0"/>
          <w:color w:val="000000"/>
          <w:szCs w:val="20"/>
        </w:rPr>
        <w:t xml:space="preserve"> conveyed to FHFA and </w:t>
      </w:r>
      <w:r>
        <w:rPr>
          <w:rFonts w:eastAsia="Times New Roman" w:cs="Times New Roman"/>
          <w:bCs/>
          <w:snapToGrid w:val="0"/>
          <w:color w:val="000000"/>
          <w:szCs w:val="20"/>
        </w:rPr>
        <w:t xml:space="preserve">is not included in the </w:t>
      </w:r>
      <w:r w:rsidR="00762CAD">
        <w:rPr>
          <w:rFonts w:eastAsia="Times New Roman" w:cs="Times New Roman"/>
          <w:bCs/>
          <w:snapToGrid w:val="0"/>
          <w:color w:val="000000"/>
          <w:szCs w:val="20"/>
        </w:rPr>
        <w:t>NMDB</w:t>
      </w:r>
      <w:r w:rsidRPr="00F67009">
        <w:rPr>
          <w:rFonts w:eastAsia="Times New Roman" w:cs="Times New Roman"/>
          <w:bCs/>
          <w:snapToGrid w:val="0"/>
          <w:color w:val="000000"/>
          <w:szCs w:val="20"/>
        </w:rPr>
        <w:t xml:space="preserve"> in any form.</w:t>
      </w:r>
    </w:p>
    <w:p w:rsidR="003459DE" w:rsidRPr="004A65BB" w:rsidP="00C40CE3" w14:paraId="4F064181" w14:textId="77777777">
      <w:pPr>
        <w:spacing w:line="240" w:lineRule="auto"/>
        <w:rPr>
          <w:rFonts w:eastAsia="Times New Roman" w:cs="Times New Roman"/>
          <w:snapToGrid w:val="0"/>
          <w:color w:val="000000"/>
          <w:szCs w:val="20"/>
        </w:rPr>
      </w:pPr>
    </w:p>
    <w:p w:rsidR="00854B60" w:rsidRPr="004A65BB" w:rsidP="00C40CE3" w14:paraId="3E0BD7B1" w14:textId="77777777">
      <w:pPr>
        <w:widowControl w:val="0"/>
        <w:autoSpaceDE w:val="0"/>
        <w:autoSpaceDN w:val="0"/>
        <w:adjustRightInd w:val="0"/>
        <w:spacing w:line="240" w:lineRule="auto"/>
        <w:rPr>
          <w:rFonts w:eastAsia="Times New Roman" w:cs="Times New Roman"/>
          <w:b/>
          <w:color w:val="000000"/>
          <w:szCs w:val="24"/>
        </w:rPr>
      </w:pPr>
      <w:r w:rsidRPr="004A65BB">
        <w:rPr>
          <w:rFonts w:eastAsia="Times New Roman" w:cs="Times New Roman"/>
          <w:b/>
          <w:color w:val="000000"/>
          <w:szCs w:val="24"/>
        </w:rPr>
        <w:t>11.  Questions of a Sensitive Nature</w:t>
      </w:r>
    </w:p>
    <w:p w:rsidR="00854B60" w:rsidRPr="00854B60" w:rsidP="00C40CE3" w14:paraId="675E755E" w14:textId="77777777">
      <w:pPr>
        <w:spacing w:line="240" w:lineRule="auto"/>
        <w:rPr>
          <w:rFonts w:eastAsia="Times New Roman" w:cs="Times New Roman"/>
          <w:snapToGrid w:val="0"/>
          <w:color w:val="000000"/>
          <w:szCs w:val="20"/>
        </w:rPr>
      </w:pPr>
    </w:p>
    <w:p w:rsidR="00BC51C4" w:rsidRPr="00BC51C4" w:rsidP="00BC51C4" w14:paraId="2DC98FB6" w14:textId="48E8612A">
      <w:pPr>
        <w:widowControl w:val="0"/>
        <w:autoSpaceDE w:val="0"/>
        <w:autoSpaceDN w:val="0"/>
        <w:adjustRightInd w:val="0"/>
        <w:spacing w:line="240" w:lineRule="auto"/>
        <w:rPr>
          <w:rFonts w:eastAsia="Times New Roman" w:cs="Times New Roman"/>
          <w:snapToGrid w:val="0"/>
          <w:color w:val="000000"/>
          <w:szCs w:val="20"/>
        </w:rPr>
      </w:pPr>
      <w:r>
        <w:rPr>
          <w:rFonts w:eastAsia="Times New Roman" w:cs="Times New Roman"/>
          <w:snapToGrid w:val="0"/>
          <w:color w:val="000000"/>
          <w:szCs w:val="20"/>
        </w:rPr>
        <w:t>There are several questions on the survey that</w:t>
      </w:r>
      <w:r w:rsidRPr="006159B6" w:rsidR="00F36AA8">
        <w:rPr>
          <w:rFonts w:eastAsia="Times New Roman" w:cs="Times New Roman"/>
          <w:snapToGrid w:val="0"/>
          <w:color w:val="000000"/>
          <w:szCs w:val="20"/>
        </w:rPr>
        <w:t xml:space="preserve"> might be</w:t>
      </w:r>
      <w:r w:rsidRPr="00F36AA8" w:rsidR="00F36AA8">
        <w:rPr>
          <w:rFonts w:eastAsia="Times New Roman" w:cs="Times New Roman"/>
          <w:snapToGrid w:val="0"/>
          <w:color w:val="000000"/>
          <w:szCs w:val="20"/>
        </w:rPr>
        <w:t xml:space="preserve"> considered of </w:t>
      </w:r>
      <w:r w:rsidR="00700AC7">
        <w:rPr>
          <w:rFonts w:eastAsia="Times New Roman" w:cs="Times New Roman"/>
          <w:snapToGrid w:val="0"/>
          <w:color w:val="000000"/>
          <w:szCs w:val="20"/>
        </w:rPr>
        <w:t xml:space="preserve">a </w:t>
      </w:r>
      <w:r w:rsidRPr="00F36AA8" w:rsidR="00F36AA8">
        <w:rPr>
          <w:rFonts w:eastAsia="Times New Roman" w:cs="Times New Roman"/>
          <w:snapToGrid w:val="0"/>
          <w:color w:val="000000"/>
          <w:szCs w:val="20"/>
        </w:rPr>
        <w:t>sensitive nature by particular borr</w:t>
      </w:r>
      <w:r w:rsidR="00700AC7">
        <w:rPr>
          <w:rFonts w:eastAsia="Times New Roman" w:cs="Times New Roman"/>
          <w:snapToGrid w:val="0"/>
          <w:color w:val="000000"/>
          <w:szCs w:val="20"/>
        </w:rPr>
        <w:t>o</w:t>
      </w:r>
      <w:r w:rsidRPr="00F36AA8" w:rsidR="00F36AA8">
        <w:rPr>
          <w:rFonts w:eastAsia="Times New Roman" w:cs="Times New Roman"/>
          <w:snapToGrid w:val="0"/>
          <w:color w:val="000000"/>
          <w:szCs w:val="20"/>
        </w:rPr>
        <w:t>wers.</w:t>
      </w:r>
      <w:r w:rsidR="00227E78">
        <w:rPr>
          <w:rFonts w:eastAsia="Times New Roman" w:cs="Times New Roman"/>
          <w:snapToGrid w:val="0"/>
          <w:color w:val="000000"/>
          <w:szCs w:val="20"/>
        </w:rPr>
        <w:t xml:space="preserve">  </w:t>
      </w:r>
      <w:r w:rsidR="004A0E3D">
        <w:rPr>
          <w:rFonts w:eastAsia="Times New Roman" w:cs="Times New Roman"/>
          <w:snapToGrid w:val="0"/>
          <w:color w:val="000000"/>
          <w:szCs w:val="20"/>
        </w:rPr>
        <w:t>Some q</w:t>
      </w:r>
      <w:r w:rsidRPr="00BC51C4">
        <w:rPr>
          <w:rFonts w:eastAsia="Times New Roman" w:cs="Times New Roman"/>
          <w:snapToGrid w:val="0"/>
          <w:color w:val="000000"/>
          <w:szCs w:val="20"/>
        </w:rPr>
        <w:t xml:space="preserve">uestions that FHFA has identified as potentially sensitive include those requesting information on loan terms, property value,  employment status, major life events, income, financial difficulties, marital status, race and ethnicity.  </w:t>
      </w:r>
    </w:p>
    <w:p w:rsidR="00BC51C4" w:rsidP="00C40CE3" w14:paraId="289AF68F" w14:textId="77777777">
      <w:pPr>
        <w:widowControl w:val="0"/>
        <w:autoSpaceDE w:val="0"/>
        <w:autoSpaceDN w:val="0"/>
        <w:adjustRightInd w:val="0"/>
        <w:spacing w:line="240" w:lineRule="auto"/>
        <w:rPr>
          <w:rFonts w:eastAsia="Times New Roman" w:cs="Times New Roman"/>
          <w:snapToGrid w:val="0"/>
          <w:color w:val="000000"/>
          <w:szCs w:val="20"/>
        </w:rPr>
      </w:pPr>
    </w:p>
    <w:p w:rsidR="00121087" w:rsidP="00C40CE3" w14:paraId="0DB2F720" w14:textId="66E0C93A">
      <w:pPr>
        <w:widowControl w:val="0"/>
        <w:autoSpaceDE w:val="0"/>
        <w:autoSpaceDN w:val="0"/>
        <w:adjustRightInd w:val="0"/>
        <w:spacing w:line="240" w:lineRule="auto"/>
        <w:rPr>
          <w:rFonts w:eastAsia="Times New Roman" w:cs="Times New Roman"/>
          <w:snapToGrid w:val="0"/>
          <w:color w:val="000000"/>
          <w:szCs w:val="20"/>
        </w:rPr>
      </w:pPr>
      <w:r>
        <w:rPr>
          <w:rFonts w:eastAsia="Times New Roman" w:cs="Times New Roman"/>
          <w:snapToGrid w:val="0"/>
          <w:color w:val="000000"/>
          <w:szCs w:val="20"/>
        </w:rPr>
        <w:t>Understandably</w:t>
      </w:r>
      <w:r w:rsidR="00825E7D">
        <w:rPr>
          <w:rFonts w:eastAsia="Times New Roman" w:cs="Times New Roman"/>
          <w:snapToGrid w:val="0"/>
          <w:color w:val="000000"/>
          <w:szCs w:val="20"/>
        </w:rPr>
        <w:t>, borrowers that have defaulted on their payments, may experience feeling</w:t>
      </w:r>
      <w:r w:rsidR="00A4349A">
        <w:rPr>
          <w:rFonts w:eastAsia="Times New Roman" w:cs="Times New Roman"/>
          <w:snapToGrid w:val="0"/>
          <w:color w:val="000000"/>
          <w:szCs w:val="20"/>
        </w:rPr>
        <w:t>s</w:t>
      </w:r>
      <w:r w:rsidR="00825E7D">
        <w:rPr>
          <w:rFonts w:eastAsia="Times New Roman" w:cs="Times New Roman"/>
          <w:snapToGrid w:val="0"/>
          <w:color w:val="000000"/>
          <w:szCs w:val="20"/>
        </w:rPr>
        <w:t xml:space="preserve"> of shame and embarrassment</w:t>
      </w:r>
      <w:r w:rsidR="00DD4CB1">
        <w:rPr>
          <w:rFonts w:eastAsia="Times New Roman" w:cs="Times New Roman"/>
          <w:snapToGrid w:val="0"/>
          <w:color w:val="000000"/>
          <w:szCs w:val="20"/>
        </w:rPr>
        <w:t xml:space="preserve"> about </w:t>
      </w:r>
      <w:r w:rsidR="003C2DAF">
        <w:rPr>
          <w:rFonts w:eastAsia="Times New Roman" w:cs="Times New Roman"/>
          <w:snapToGrid w:val="0"/>
          <w:color w:val="000000"/>
          <w:szCs w:val="20"/>
        </w:rPr>
        <w:t>disclosing</w:t>
      </w:r>
      <w:r w:rsidR="00A4349A">
        <w:rPr>
          <w:rFonts w:eastAsia="Times New Roman" w:cs="Times New Roman"/>
          <w:snapToGrid w:val="0"/>
          <w:color w:val="000000"/>
          <w:szCs w:val="20"/>
        </w:rPr>
        <w:t xml:space="preserve"> information about </w:t>
      </w:r>
      <w:r w:rsidR="00DD4CB1">
        <w:rPr>
          <w:rFonts w:eastAsia="Times New Roman" w:cs="Times New Roman"/>
          <w:snapToGrid w:val="0"/>
          <w:color w:val="000000"/>
          <w:szCs w:val="20"/>
        </w:rPr>
        <w:t>those experiences and about the factors that led to them.</w:t>
      </w:r>
      <w:r w:rsidR="002F3923">
        <w:rPr>
          <w:rFonts w:eastAsia="Times New Roman" w:cs="Times New Roman"/>
          <w:snapToGrid w:val="0"/>
          <w:color w:val="000000"/>
          <w:szCs w:val="20"/>
        </w:rPr>
        <w:t xml:space="preserve">  </w:t>
      </w:r>
      <w:r w:rsidR="0006016A">
        <w:t>However, policymakers must have access to accurate data that will allow them to understand the underlying reasons, so they can design and implement policies and requirements that will be effective in reducing these negative outcomes' frequency and severity.</w:t>
      </w:r>
      <w:r w:rsidR="00A5756A">
        <w:rPr>
          <w:rFonts w:eastAsia="Times New Roman" w:cs="Times New Roman"/>
          <w:snapToGrid w:val="0"/>
          <w:color w:val="000000"/>
          <w:szCs w:val="20"/>
        </w:rPr>
        <w:t xml:space="preserve">  In addition, while FHFA understands that some survey recipients will be reluctant to answer questions about those sensitive topics</w:t>
      </w:r>
      <w:r w:rsidR="0067035D">
        <w:rPr>
          <w:rFonts w:eastAsia="Times New Roman" w:cs="Times New Roman"/>
          <w:snapToGrid w:val="0"/>
          <w:color w:val="000000"/>
          <w:szCs w:val="20"/>
        </w:rPr>
        <w:t xml:space="preserve">, the agency believes that others will </w:t>
      </w:r>
      <w:r w:rsidR="00D70E7E">
        <w:rPr>
          <w:rFonts w:eastAsia="Times New Roman" w:cs="Times New Roman"/>
          <w:snapToGrid w:val="0"/>
          <w:color w:val="000000"/>
          <w:szCs w:val="20"/>
        </w:rPr>
        <w:t>see</w:t>
      </w:r>
      <w:r w:rsidR="0067035D">
        <w:rPr>
          <w:rFonts w:eastAsia="Times New Roman" w:cs="Times New Roman"/>
          <w:snapToGrid w:val="0"/>
          <w:color w:val="000000"/>
          <w:szCs w:val="20"/>
        </w:rPr>
        <w:t xml:space="preserve"> doing so </w:t>
      </w:r>
      <w:r w:rsidR="00D02286">
        <w:rPr>
          <w:rFonts w:eastAsia="Times New Roman" w:cs="Times New Roman"/>
          <w:snapToGrid w:val="0"/>
          <w:color w:val="000000"/>
          <w:szCs w:val="20"/>
        </w:rPr>
        <w:t>as an opportunity to express themselves</w:t>
      </w:r>
      <w:r w:rsidR="00FC0FEE">
        <w:rPr>
          <w:rFonts w:eastAsia="Times New Roman" w:cs="Times New Roman"/>
          <w:snapToGrid w:val="0"/>
          <w:color w:val="000000"/>
          <w:szCs w:val="20"/>
        </w:rPr>
        <w:t xml:space="preserve"> about issues of concern to them</w:t>
      </w:r>
      <w:r w:rsidR="00EE4428">
        <w:rPr>
          <w:rFonts w:eastAsia="Times New Roman" w:cs="Times New Roman"/>
          <w:snapToGrid w:val="0"/>
          <w:color w:val="000000"/>
          <w:szCs w:val="20"/>
        </w:rPr>
        <w:t>.</w:t>
      </w:r>
    </w:p>
    <w:p w:rsidR="00B536BA" w:rsidP="00C40CE3" w14:paraId="43B900A2" w14:textId="77777777">
      <w:pPr>
        <w:widowControl w:val="0"/>
        <w:autoSpaceDE w:val="0"/>
        <w:autoSpaceDN w:val="0"/>
        <w:adjustRightInd w:val="0"/>
        <w:spacing w:line="240" w:lineRule="auto"/>
        <w:rPr>
          <w:rFonts w:eastAsia="Times New Roman" w:cs="Times New Roman"/>
          <w:snapToGrid w:val="0"/>
          <w:color w:val="000000"/>
          <w:szCs w:val="20"/>
        </w:rPr>
      </w:pPr>
    </w:p>
    <w:p w:rsidR="00854B60" w:rsidRPr="004A65BB" w:rsidP="00C40CE3" w14:paraId="01F8458A" w14:textId="77777777">
      <w:pPr>
        <w:widowControl w:val="0"/>
        <w:autoSpaceDE w:val="0"/>
        <w:autoSpaceDN w:val="0"/>
        <w:adjustRightInd w:val="0"/>
        <w:spacing w:line="240" w:lineRule="auto"/>
        <w:rPr>
          <w:rFonts w:eastAsia="Times New Roman" w:cs="Times New Roman"/>
          <w:b/>
          <w:color w:val="000000"/>
          <w:szCs w:val="24"/>
        </w:rPr>
      </w:pPr>
      <w:r w:rsidRPr="004A65BB">
        <w:rPr>
          <w:rFonts w:eastAsia="Times New Roman" w:cs="Times New Roman"/>
          <w:b/>
          <w:color w:val="000000"/>
          <w:szCs w:val="24"/>
        </w:rPr>
        <w:t>12.  Estimates of the Hour Burden of the Information Collection</w:t>
      </w:r>
    </w:p>
    <w:p w:rsidR="00854B60" w:rsidRPr="004A65BB" w:rsidP="00C40CE3" w14:paraId="2C9082DF" w14:textId="77777777">
      <w:pPr>
        <w:spacing w:line="240" w:lineRule="auto"/>
        <w:rPr>
          <w:rFonts w:eastAsia="Times New Roman" w:cs="Times New Roman"/>
          <w:snapToGrid w:val="0"/>
          <w:color w:val="000000"/>
          <w:szCs w:val="20"/>
        </w:rPr>
      </w:pPr>
    </w:p>
    <w:p w:rsidR="003C56AB" w:rsidRPr="003C56AB" w:rsidP="003C56AB" w14:paraId="1655A2F3" w14:textId="00049A41">
      <w:pPr>
        <w:spacing w:line="240" w:lineRule="auto"/>
        <w:rPr>
          <w:rFonts w:eastAsia="Times New Roman" w:cs="Times New Roman"/>
          <w:snapToGrid w:val="0"/>
          <w:color w:val="000000"/>
          <w:szCs w:val="20"/>
        </w:rPr>
      </w:pPr>
      <w:r>
        <w:rPr>
          <w:rFonts w:eastAsia="Times New Roman" w:cs="Times New Roman"/>
          <w:snapToGrid w:val="0"/>
          <w:color w:val="000000"/>
          <w:szCs w:val="20"/>
        </w:rPr>
        <w:t>This information collection</w:t>
      </w:r>
      <w:r w:rsidR="008B3877">
        <w:rPr>
          <w:rFonts w:eastAsia="Times New Roman" w:cs="Times New Roman"/>
          <w:snapToGrid w:val="0"/>
          <w:color w:val="000000"/>
          <w:szCs w:val="20"/>
        </w:rPr>
        <w:t xml:space="preserve"> </w:t>
      </w:r>
      <w:r w:rsidR="00B536BA">
        <w:rPr>
          <w:rFonts w:eastAsia="Times New Roman" w:cs="Times New Roman"/>
          <w:snapToGrid w:val="0"/>
          <w:color w:val="000000"/>
          <w:szCs w:val="20"/>
        </w:rPr>
        <w:t>consists of</w:t>
      </w:r>
      <w:r>
        <w:rPr>
          <w:rFonts w:eastAsia="Times New Roman" w:cs="Times New Roman"/>
          <w:snapToGrid w:val="0"/>
          <w:color w:val="000000"/>
          <w:szCs w:val="20"/>
        </w:rPr>
        <w:t xml:space="preserve"> two components</w:t>
      </w:r>
      <w:r w:rsidR="008B3877">
        <w:rPr>
          <w:rFonts w:eastAsia="Times New Roman" w:cs="Times New Roman"/>
          <w:snapToGrid w:val="0"/>
          <w:color w:val="000000"/>
          <w:szCs w:val="20"/>
        </w:rPr>
        <w:t>: (</w:t>
      </w:r>
      <w:r w:rsidR="00B536BA">
        <w:rPr>
          <w:rFonts w:eastAsia="Times New Roman" w:cs="Times New Roman"/>
          <w:snapToGrid w:val="0"/>
          <w:color w:val="000000"/>
          <w:szCs w:val="20"/>
        </w:rPr>
        <w:t>1</w:t>
      </w:r>
      <w:r w:rsidRPr="008B3877" w:rsidR="008B3877">
        <w:rPr>
          <w:rFonts w:eastAsia="Times New Roman" w:cs="Times New Roman"/>
          <w:snapToGrid w:val="0"/>
          <w:color w:val="000000"/>
          <w:szCs w:val="20"/>
        </w:rPr>
        <w:t xml:space="preserve">) the </w:t>
      </w:r>
      <w:r w:rsidR="008A3F96">
        <w:rPr>
          <w:rFonts w:eastAsia="Times New Roman" w:cs="Times New Roman"/>
          <w:snapToGrid w:val="0"/>
          <w:color w:val="000000"/>
          <w:szCs w:val="20"/>
        </w:rPr>
        <w:t>survey</w:t>
      </w:r>
      <w:r w:rsidR="008B3877">
        <w:rPr>
          <w:rFonts w:eastAsia="Times New Roman" w:cs="Times New Roman"/>
          <w:snapToGrid w:val="0"/>
          <w:color w:val="000000"/>
          <w:szCs w:val="20"/>
        </w:rPr>
        <w:t>; and (</w:t>
      </w:r>
      <w:r w:rsidR="00B536BA">
        <w:rPr>
          <w:rFonts w:eastAsia="Times New Roman" w:cs="Times New Roman"/>
          <w:snapToGrid w:val="0"/>
          <w:color w:val="000000"/>
          <w:szCs w:val="20"/>
        </w:rPr>
        <w:t>2</w:t>
      </w:r>
      <w:r w:rsidR="008B3877">
        <w:rPr>
          <w:rFonts w:eastAsia="Times New Roman" w:cs="Times New Roman"/>
          <w:snapToGrid w:val="0"/>
          <w:color w:val="000000"/>
          <w:szCs w:val="20"/>
        </w:rPr>
        <w:t>)</w:t>
      </w:r>
      <w:r w:rsidRPr="008B3877" w:rsidR="008B3877">
        <w:rPr>
          <w:rFonts w:eastAsia="Times New Roman" w:cs="Times New Roman"/>
          <w:snapToGrid w:val="0"/>
          <w:color w:val="000000"/>
          <w:szCs w:val="20"/>
        </w:rPr>
        <w:t xml:space="preserve"> </w:t>
      </w:r>
      <w:r w:rsidRPr="00733F55" w:rsidR="00733F55">
        <w:rPr>
          <w:rFonts w:eastAsia="Times New Roman" w:cs="Times New Roman"/>
          <w:snapToGrid w:val="0"/>
          <w:color w:val="000000"/>
          <w:szCs w:val="20"/>
        </w:rPr>
        <w:t xml:space="preserve">the </w:t>
      </w:r>
      <w:r w:rsidR="00B576FA">
        <w:rPr>
          <w:rFonts w:eastAsia="Times New Roman" w:cs="Times New Roman"/>
          <w:snapToGrid w:val="0"/>
          <w:color w:val="000000"/>
          <w:szCs w:val="20"/>
        </w:rPr>
        <w:t xml:space="preserve">pre-testing of </w:t>
      </w:r>
      <w:r w:rsidRPr="00B576FA" w:rsidR="00B576FA">
        <w:rPr>
          <w:rFonts w:eastAsia="Times New Roman" w:cs="Times New Roman"/>
          <w:snapToGrid w:val="0"/>
          <w:color w:val="000000"/>
          <w:szCs w:val="20"/>
        </w:rPr>
        <w:t>the survey que</w:t>
      </w:r>
      <w:r w:rsidR="00B576FA">
        <w:rPr>
          <w:rFonts w:eastAsia="Times New Roman" w:cs="Times New Roman"/>
          <w:snapToGrid w:val="0"/>
          <w:color w:val="000000"/>
          <w:szCs w:val="20"/>
        </w:rPr>
        <w:t>stionnaire and related materials</w:t>
      </w:r>
      <w:r w:rsidRPr="00B576FA" w:rsidR="00B576FA">
        <w:rPr>
          <w:rFonts w:eastAsia="Times New Roman" w:cs="Times New Roman"/>
          <w:snapToGrid w:val="0"/>
          <w:color w:val="000000"/>
          <w:szCs w:val="20"/>
        </w:rPr>
        <w:t xml:space="preserve"> </w:t>
      </w:r>
      <w:r w:rsidRPr="00B576FA" w:rsidR="00B576FA">
        <w:rPr>
          <w:rFonts w:eastAsia="Times New Roman" w:cs="Times New Roman"/>
          <w:snapToGrid w:val="0"/>
          <w:color w:val="000000"/>
          <w:szCs w:val="20"/>
        </w:rPr>
        <w:t>through the use of</w:t>
      </w:r>
      <w:r w:rsidRPr="00B576FA" w:rsidR="00B576FA">
        <w:rPr>
          <w:rFonts w:eastAsia="Times New Roman" w:cs="Times New Roman"/>
          <w:snapToGrid w:val="0"/>
          <w:color w:val="000000"/>
          <w:szCs w:val="20"/>
        </w:rPr>
        <w:t xml:space="preserve"> </w:t>
      </w:r>
      <w:r w:rsidR="00CA4FD3">
        <w:rPr>
          <w:rFonts w:eastAsia="Times New Roman" w:cs="Times New Roman"/>
          <w:snapToGrid w:val="0"/>
          <w:color w:val="000000"/>
          <w:szCs w:val="20"/>
        </w:rPr>
        <w:t>cognitive interviews</w:t>
      </w:r>
      <w:r w:rsidRPr="00733F55" w:rsidR="00733F55">
        <w:rPr>
          <w:rFonts w:eastAsia="Times New Roman" w:cs="Times New Roman"/>
          <w:snapToGrid w:val="0"/>
          <w:color w:val="000000"/>
          <w:szCs w:val="20"/>
        </w:rPr>
        <w:t xml:space="preserve">.  </w:t>
      </w:r>
      <w:r w:rsidR="008A3F96">
        <w:rPr>
          <w:rFonts w:eastAsia="Times New Roman" w:cs="Times New Roman"/>
          <w:snapToGrid w:val="0"/>
          <w:color w:val="000000"/>
          <w:szCs w:val="20"/>
        </w:rPr>
        <w:t>The estimates assume</w:t>
      </w:r>
      <w:r w:rsidRPr="006B320C" w:rsidR="006B320C">
        <w:rPr>
          <w:rFonts w:eastAsia="Times New Roman" w:cs="Times New Roman"/>
          <w:snapToGrid w:val="0"/>
          <w:color w:val="000000"/>
          <w:szCs w:val="20"/>
        </w:rPr>
        <w:t xml:space="preserve"> that </w:t>
      </w:r>
      <w:r w:rsidR="002E5EA6">
        <w:rPr>
          <w:rFonts w:eastAsia="Times New Roman" w:cs="Times New Roman"/>
          <w:snapToGrid w:val="0"/>
          <w:color w:val="000000"/>
          <w:szCs w:val="20"/>
        </w:rPr>
        <w:t>FHFA will</w:t>
      </w:r>
      <w:r w:rsidRPr="006B320C" w:rsidR="006B320C">
        <w:rPr>
          <w:rFonts w:eastAsia="Times New Roman" w:cs="Times New Roman"/>
          <w:snapToGrid w:val="0"/>
          <w:color w:val="000000"/>
          <w:szCs w:val="20"/>
        </w:rPr>
        <w:t xml:space="preserve"> </w:t>
      </w:r>
      <w:r w:rsidR="002E5EA6">
        <w:rPr>
          <w:rFonts w:eastAsia="Times New Roman" w:cs="Times New Roman"/>
          <w:snapToGrid w:val="0"/>
          <w:color w:val="000000"/>
          <w:szCs w:val="20"/>
        </w:rPr>
        <w:t xml:space="preserve">conduct the survey annually and </w:t>
      </w:r>
      <w:r w:rsidRPr="006B320C" w:rsidR="006B320C">
        <w:rPr>
          <w:rFonts w:eastAsia="Times New Roman" w:cs="Times New Roman"/>
          <w:snapToGrid w:val="0"/>
          <w:color w:val="000000"/>
          <w:szCs w:val="20"/>
        </w:rPr>
        <w:t xml:space="preserve">will conduct two rounds of pre-testing on each </w:t>
      </w:r>
      <w:r w:rsidR="003F6CFB">
        <w:rPr>
          <w:rFonts w:eastAsia="Times New Roman" w:cs="Times New Roman"/>
          <w:snapToGrid w:val="0"/>
          <w:color w:val="000000"/>
          <w:szCs w:val="20"/>
        </w:rPr>
        <w:t>year</w:t>
      </w:r>
      <w:r w:rsidRPr="006B320C" w:rsidR="003F6CFB">
        <w:rPr>
          <w:rFonts w:eastAsia="Times New Roman" w:cs="Times New Roman"/>
          <w:snapToGrid w:val="0"/>
          <w:color w:val="000000"/>
          <w:szCs w:val="20"/>
        </w:rPr>
        <w:t xml:space="preserve"> </w:t>
      </w:r>
      <w:r w:rsidRPr="006B320C" w:rsidR="006B320C">
        <w:rPr>
          <w:rFonts w:eastAsia="Times New Roman" w:cs="Times New Roman"/>
          <w:snapToGrid w:val="0"/>
          <w:color w:val="000000"/>
          <w:szCs w:val="20"/>
        </w:rPr>
        <w:t>of survey materials</w:t>
      </w:r>
      <w:r w:rsidR="00452191">
        <w:rPr>
          <w:rFonts w:eastAsia="Times New Roman" w:cs="Times New Roman"/>
          <w:snapToGrid w:val="0"/>
          <w:color w:val="000000"/>
          <w:szCs w:val="20"/>
        </w:rPr>
        <w:t>.</w:t>
      </w:r>
    </w:p>
    <w:p w:rsidR="005B7612" w:rsidP="003C56AB" w14:paraId="1B16D9DC" w14:textId="77777777">
      <w:pPr>
        <w:spacing w:line="240" w:lineRule="auto"/>
        <w:rPr>
          <w:rFonts w:eastAsia="Times New Roman" w:cs="Times New Roman"/>
          <w:snapToGrid w:val="0"/>
          <w:color w:val="000000"/>
          <w:szCs w:val="20"/>
        </w:rPr>
      </w:pPr>
    </w:p>
    <w:p w:rsidR="00E74CBE" w:rsidP="003C56AB" w14:paraId="0BC2EBD0" w14:textId="3B6BBE88">
      <w:pPr>
        <w:spacing w:line="240" w:lineRule="auto"/>
        <w:rPr>
          <w:rFonts w:eastAsia="Times New Roman" w:cs="Times New Roman"/>
          <w:snapToGrid w:val="0"/>
          <w:color w:val="000000"/>
          <w:szCs w:val="20"/>
        </w:rPr>
      </w:pPr>
      <w:r w:rsidRPr="003C56AB">
        <w:rPr>
          <w:rFonts w:eastAsia="Times New Roman" w:cs="Times New Roman"/>
          <w:snapToGrid w:val="0"/>
          <w:color w:val="000000"/>
          <w:szCs w:val="20"/>
        </w:rPr>
        <w:t>FHFA has analyzed the total hour burden on members of the public associated with conducting the survey (</w:t>
      </w:r>
      <w:r w:rsidR="00FD496E">
        <w:rPr>
          <w:rFonts w:eastAsia="Times New Roman" w:cs="Times New Roman"/>
          <w:snapToGrid w:val="0"/>
          <w:color w:val="000000"/>
          <w:szCs w:val="20"/>
        </w:rPr>
        <w:t>4,2</w:t>
      </w:r>
      <w:r w:rsidRPr="003C56AB">
        <w:rPr>
          <w:rFonts w:eastAsia="Times New Roman" w:cs="Times New Roman"/>
          <w:snapToGrid w:val="0"/>
          <w:color w:val="000000"/>
          <w:szCs w:val="20"/>
        </w:rPr>
        <w:t xml:space="preserve">00 hours) and with pre-testing the survey materials (24 hours) and estimates the total annual hour burden imposed on the public by this information collection to be </w:t>
      </w:r>
      <w:r w:rsidR="00FD496E">
        <w:rPr>
          <w:rFonts w:eastAsia="Times New Roman" w:cs="Times New Roman"/>
          <w:snapToGrid w:val="0"/>
          <w:color w:val="000000"/>
          <w:szCs w:val="20"/>
        </w:rPr>
        <w:t>4,2</w:t>
      </w:r>
      <w:r w:rsidRPr="003C56AB">
        <w:rPr>
          <w:rFonts w:eastAsia="Times New Roman" w:cs="Times New Roman"/>
          <w:snapToGrid w:val="0"/>
          <w:color w:val="000000"/>
          <w:szCs w:val="20"/>
        </w:rPr>
        <w:t>24 hours.</w:t>
      </w:r>
      <w:r w:rsidR="00BF3C31">
        <w:rPr>
          <w:rFonts w:eastAsia="Times New Roman" w:cs="Times New Roman"/>
          <w:snapToGrid w:val="0"/>
          <w:color w:val="000000"/>
          <w:szCs w:val="20"/>
        </w:rPr>
        <w:t xml:space="preserve">  There are no hourly costs imposed upon recipients.  T</w:t>
      </w:r>
      <w:r w:rsidRPr="003C56AB">
        <w:rPr>
          <w:rFonts w:eastAsia="Times New Roman" w:cs="Times New Roman"/>
          <w:snapToGrid w:val="0"/>
          <w:color w:val="000000"/>
          <w:szCs w:val="20"/>
        </w:rPr>
        <w:t>he</w:t>
      </w:r>
      <w:r w:rsidR="00BF3C31">
        <w:rPr>
          <w:rFonts w:eastAsia="Times New Roman" w:cs="Times New Roman"/>
          <w:snapToGrid w:val="0"/>
          <w:color w:val="000000"/>
          <w:szCs w:val="20"/>
        </w:rPr>
        <w:t xml:space="preserve"> burden estimate for each component</w:t>
      </w:r>
      <w:r w:rsidRPr="003C56AB">
        <w:rPr>
          <w:rFonts w:eastAsia="Times New Roman" w:cs="Times New Roman"/>
          <w:snapToGrid w:val="0"/>
          <w:color w:val="000000"/>
          <w:szCs w:val="20"/>
        </w:rPr>
        <w:t xml:space="preserve"> of the </w:t>
      </w:r>
      <w:r w:rsidR="00BF3C31">
        <w:rPr>
          <w:rFonts w:eastAsia="Times New Roman" w:cs="Times New Roman"/>
          <w:snapToGrid w:val="0"/>
          <w:color w:val="000000"/>
          <w:szCs w:val="20"/>
        </w:rPr>
        <w:t xml:space="preserve">information </w:t>
      </w:r>
      <w:r w:rsidRPr="003C56AB">
        <w:rPr>
          <w:rFonts w:eastAsia="Times New Roman" w:cs="Times New Roman"/>
          <w:snapToGrid w:val="0"/>
          <w:color w:val="000000"/>
          <w:szCs w:val="20"/>
        </w:rPr>
        <w:t>collection was calculated as follows:</w:t>
      </w:r>
    </w:p>
    <w:p w:rsidR="00E74CBE" w:rsidRPr="003C56AB" w:rsidP="003C56AB" w14:paraId="772305F9" w14:textId="77777777">
      <w:pPr>
        <w:spacing w:line="240" w:lineRule="auto"/>
        <w:rPr>
          <w:rFonts w:eastAsia="Times New Roman" w:cs="Times New Roman"/>
          <w:snapToGrid w:val="0"/>
          <w:color w:val="000000"/>
          <w:szCs w:val="20"/>
        </w:rPr>
      </w:pPr>
    </w:p>
    <w:p w:rsidR="008B3877" w:rsidRPr="009864E7" w:rsidP="009864E7" w14:paraId="087B8461" w14:textId="3151B069">
      <w:pPr>
        <w:pStyle w:val="ListParagraph"/>
        <w:numPr>
          <w:ilvl w:val="0"/>
          <w:numId w:val="25"/>
        </w:numPr>
        <w:spacing w:line="240" w:lineRule="auto"/>
        <w:ind w:left="1080"/>
        <w:rPr>
          <w:rFonts w:eastAsia="Times New Roman" w:cs="Times New Roman"/>
          <w:i/>
          <w:snapToGrid w:val="0"/>
          <w:color w:val="000000"/>
          <w:szCs w:val="20"/>
          <w:u w:val="single"/>
        </w:rPr>
      </w:pPr>
      <w:r w:rsidRPr="009864E7">
        <w:rPr>
          <w:rFonts w:eastAsia="Times New Roman" w:cs="Times New Roman"/>
          <w:i/>
          <w:snapToGrid w:val="0"/>
          <w:color w:val="000000"/>
          <w:szCs w:val="20"/>
          <w:u w:val="single"/>
        </w:rPr>
        <w:t>Conducting the Survey</w:t>
      </w:r>
    </w:p>
    <w:p w:rsidR="008B3877" w:rsidP="008B3877" w14:paraId="05922148" w14:textId="77777777">
      <w:pPr>
        <w:spacing w:line="240" w:lineRule="auto"/>
        <w:rPr>
          <w:rFonts w:eastAsia="Times New Roman" w:cs="Times New Roman"/>
          <w:snapToGrid w:val="0"/>
          <w:color w:val="000000"/>
          <w:szCs w:val="20"/>
        </w:rPr>
      </w:pPr>
    </w:p>
    <w:p w:rsidR="008B3877" w:rsidRPr="004A65BB" w:rsidP="008B3877" w14:paraId="521388CB" w14:textId="47BFF9EF">
      <w:pPr>
        <w:spacing w:line="240" w:lineRule="auto"/>
        <w:rPr>
          <w:rFonts w:eastAsia="Times New Roman" w:cs="Times New Roman"/>
          <w:snapToGrid w:val="0"/>
          <w:color w:val="000000"/>
          <w:szCs w:val="20"/>
        </w:rPr>
      </w:pPr>
      <w:r w:rsidRPr="00D56990">
        <w:rPr>
          <w:rFonts w:eastAsia="Times New Roman" w:cs="Times New Roman"/>
          <w:snapToGrid w:val="0"/>
          <w:color w:val="000000"/>
          <w:szCs w:val="20"/>
        </w:rPr>
        <w:t xml:space="preserve">The estimated annualized hour </w:t>
      </w:r>
      <w:r w:rsidRPr="00006985">
        <w:rPr>
          <w:rFonts w:eastAsia="Times New Roman" w:cs="Times New Roman"/>
          <w:snapToGrid w:val="0"/>
          <w:color w:val="000000"/>
          <w:szCs w:val="20"/>
        </w:rPr>
        <w:t xml:space="preserve">burden associated with </w:t>
      </w:r>
      <w:r w:rsidRPr="00006985" w:rsidR="00392EC4">
        <w:rPr>
          <w:rFonts w:eastAsia="Times New Roman" w:cs="Times New Roman"/>
          <w:snapToGrid w:val="0"/>
          <w:color w:val="000000"/>
          <w:szCs w:val="20"/>
        </w:rPr>
        <w:t>conducting the ASMB</w:t>
      </w:r>
      <w:r w:rsidRPr="00006985">
        <w:rPr>
          <w:rFonts w:eastAsia="Times New Roman" w:cs="Times New Roman"/>
          <w:snapToGrid w:val="0"/>
          <w:color w:val="000000"/>
          <w:szCs w:val="20"/>
        </w:rPr>
        <w:t xml:space="preserve"> is </w:t>
      </w:r>
      <w:r w:rsidR="008713CF">
        <w:rPr>
          <w:rFonts w:eastAsia="Times New Roman" w:cs="Times New Roman"/>
          <w:snapToGrid w:val="0"/>
          <w:color w:val="000000"/>
          <w:szCs w:val="20"/>
        </w:rPr>
        <w:t>4,2</w:t>
      </w:r>
      <w:r w:rsidRPr="00006985">
        <w:rPr>
          <w:rFonts w:eastAsia="Times New Roman" w:cs="Times New Roman"/>
          <w:snapToGrid w:val="0"/>
          <w:color w:val="000000"/>
          <w:szCs w:val="20"/>
        </w:rPr>
        <w:t xml:space="preserve">00 hours.  </w:t>
      </w:r>
      <w:r w:rsidRPr="00006985">
        <w:rPr>
          <w:rFonts w:eastAsia="Times New Roman" w:cs="Times New Roman"/>
          <w:snapToGrid w:val="0"/>
          <w:color w:val="000000"/>
          <w:szCs w:val="20"/>
        </w:rPr>
        <w:t xml:space="preserve">The ASMB </w:t>
      </w:r>
      <w:r w:rsidRPr="00006985" w:rsidR="00EF3151">
        <w:rPr>
          <w:rFonts w:eastAsia="Times New Roman" w:cs="Times New Roman"/>
          <w:snapToGrid w:val="0"/>
          <w:color w:val="000000"/>
          <w:szCs w:val="20"/>
        </w:rPr>
        <w:t xml:space="preserve">questionnaire </w:t>
      </w:r>
      <w:r w:rsidRPr="00006985">
        <w:rPr>
          <w:rFonts w:eastAsia="Times New Roman" w:cs="Times New Roman"/>
          <w:snapToGrid w:val="0"/>
          <w:color w:val="000000"/>
          <w:szCs w:val="20"/>
        </w:rPr>
        <w:t>will be sent t</w:t>
      </w:r>
      <w:r w:rsidRPr="00006985" w:rsidR="00392EC4">
        <w:rPr>
          <w:rFonts w:eastAsia="Times New Roman" w:cs="Times New Roman"/>
          <w:snapToGrid w:val="0"/>
          <w:color w:val="000000"/>
          <w:szCs w:val="20"/>
        </w:rPr>
        <w:t>o 10,000 recipients each time the survey</w:t>
      </w:r>
      <w:r w:rsidRPr="00006985">
        <w:rPr>
          <w:rFonts w:eastAsia="Times New Roman" w:cs="Times New Roman"/>
          <w:snapToGrid w:val="0"/>
          <w:color w:val="000000"/>
          <w:szCs w:val="20"/>
        </w:rPr>
        <w:t xml:space="preserve"> is conducted</w:t>
      </w:r>
      <w:r w:rsidRPr="00006985" w:rsidR="00EF3151">
        <w:rPr>
          <w:rFonts w:eastAsia="Times New Roman" w:cs="Times New Roman"/>
          <w:snapToGrid w:val="0"/>
          <w:color w:val="000000"/>
          <w:szCs w:val="20"/>
        </w:rPr>
        <w:t>.  Although FHFA expects</w:t>
      </w:r>
      <w:r w:rsidRPr="00006985" w:rsidR="002E2776">
        <w:rPr>
          <w:rFonts w:eastAsia="Times New Roman" w:cs="Times New Roman"/>
          <w:snapToGrid w:val="0"/>
          <w:color w:val="000000"/>
          <w:szCs w:val="20"/>
        </w:rPr>
        <w:t xml:space="preserve"> that on average only about </w:t>
      </w:r>
      <w:r w:rsidR="00C748F6">
        <w:rPr>
          <w:rFonts w:eastAsia="Times New Roman" w:cs="Times New Roman"/>
          <w:snapToGrid w:val="0"/>
          <w:color w:val="000000"/>
          <w:szCs w:val="20"/>
        </w:rPr>
        <w:t>2,</w:t>
      </w:r>
      <w:r w:rsidR="0068363A">
        <w:rPr>
          <w:rFonts w:eastAsia="Times New Roman" w:cs="Times New Roman"/>
          <w:snapToGrid w:val="0"/>
          <w:color w:val="000000"/>
          <w:szCs w:val="20"/>
        </w:rPr>
        <w:t>5</w:t>
      </w:r>
      <w:r w:rsidR="00C748F6">
        <w:rPr>
          <w:rFonts w:eastAsia="Times New Roman" w:cs="Times New Roman"/>
          <w:snapToGrid w:val="0"/>
          <w:color w:val="000000"/>
          <w:szCs w:val="20"/>
        </w:rPr>
        <w:t>00</w:t>
      </w:r>
      <w:r w:rsidRPr="00006985" w:rsidR="002E2776">
        <w:rPr>
          <w:rFonts w:eastAsia="Times New Roman" w:cs="Times New Roman"/>
          <w:snapToGrid w:val="0"/>
          <w:color w:val="000000"/>
          <w:szCs w:val="20"/>
        </w:rPr>
        <w:t xml:space="preserve"> of those surveys will be returned</w:t>
      </w:r>
      <w:r w:rsidRPr="00006985" w:rsidR="00EF3151">
        <w:rPr>
          <w:rFonts w:eastAsia="Times New Roman" w:cs="Times New Roman"/>
          <w:snapToGrid w:val="0"/>
          <w:color w:val="000000"/>
          <w:szCs w:val="20"/>
        </w:rPr>
        <w:t>,</w:t>
      </w:r>
      <w:r w:rsidRPr="00006985">
        <w:rPr>
          <w:rFonts w:eastAsia="Times New Roman" w:cs="Times New Roman"/>
          <w:snapToGrid w:val="0"/>
          <w:color w:val="000000"/>
          <w:szCs w:val="20"/>
        </w:rPr>
        <w:t xml:space="preserve"> this burden estimate assumes that all the recipients will respond.  </w:t>
      </w:r>
      <w:r w:rsidRPr="00006985" w:rsidR="00D01CC0">
        <w:rPr>
          <w:rFonts w:eastAsia="Times New Roman" w:cs="Times New Roman"/>
          <w:snapToGrid w:val="0"/>
          <w:color w:val="000000"/>
          <w:szCs w:val="20"/>
        </w:rPr>
        <w:t xml:space="preserve">The </w:t>
      </w:r>
      <w:r w:rsidR="00437D86">
        <w:rPr>
          <w:rFonts w:eastAsia="Times New Roman" w:cs="Times New Roman"/>
          <w:snapToGrid w:val="0"/>
          <w:color w:val="000000"/>
          <w:szCs w:val="20"/>
        </w:rPr>
        <w:t>25</w:t>
      </w:r>
      <w:r w:rsidRPr="00006985" w:rsidR="00437D86">
        <w:rPr>
          <w:rFonts w:eastAsia="Times New Roman" w:cs="Times New Roman"/>
          <w:snapToGrid w:val="0"/>
          <w:color w:val="000000"/>
          <w:szCs w:val="20"/>
        </w:rPr>
        <w:t xml:space="preserve"> </w:t>
      </w:r>
      <w:r w:rsidRPr="00006985" w:rsidR="00D01CC0">
        <w:rPr>
          <w:rFonts w:eastAsia="Times New Roman" w:cs="Times New Roman"/>
          <w:snapToGrid w:val="0"/>
          <w:color w:val="000000"/>
          <w:szCs w:val="20"/>
        </w:rPr>
        <w:t xml:space="preserve">minutes per survey completion time estimate includes the gathering of necessary materials to respond to the questions and is </w:t>
      </w:r>
      <w:r w:rsidRPr="00006985" w:rsidR="002E2776">
        <w:rPr>
          <w:rFonts w:eastAsia="Times New Roman" w:cs="Times New Roman"/>
          <w:snapToGrid w:val="0"/>
          <w:color w:val="000000"/>
          <w:szCs w:val="20"/>
        </w:rPr>
        <w:t>based</w:t>
      </w:r>
      <w:r w:rsidRPr="002E2776" w:rsidR="002E2776">
        <w:rPr>
          <w:rFonts w:eastAsia="Times New Roman" w:cs="Times New Roman"/>
          <w:snapToGrid w:val="0"/>
          <w:color w:val="000000"/>
          <w:szCs w:val="20"/>
        </w:rPr>
        <w:t xml:space="preserve"> on the reported experience of respondents to earlier ASMB questionnaires</w:t>
      </w:r>
      <w:r w:rsidR="00D01CC0">
        <w:rPr>
          <w:rFonts w:eastAsia="Times New Roman" w:cs="Times New Roman"/>
          <w:snapToGrid w:val="0"/>
          <w:color w:val="000000"/>
          <w:szCs w:val="20"/>
        </w:rPr>
        <w:t>.</w:t>
      </w:r>
    </w:p>
    <w:p w:rsidR="008B3877" w:rsidP="008B3877" w14:paraId="5273B214" w14:textId="77777777">
      <w:pPr>
        <w:spacing w:line="240" w:lineRule="auto"/>
        <w:rPr>
          <w:rFonts w:eastAsia="Times New Roman" w:cs="Times New Roman"/>
          <w:snapToGrid w:val="0"/>
          <w:color w:val="000000"/>
          <w:szCs w:val="20"/>
        </w:rPr>
      </w:pPr>
    </w:p>
    <w:p w:rsidR="00FF2238" w:rsidP="00C324EE" w14:paraId="3B839D68" w14:textId="77777777">
      <w:pPr>
        <w:spacing w:line="240" w:lineRule="auto"/>
        <w:ind w:left="360"/>
        <w:rPr>
          <w:rFonts w:eastAsia="Times New Roman" w:cs="Times New Roman"/>
          <w:snapToGrid w:val="0"/>
          <w:color w:val="000000"/>
          <w:szCs w:val="20"/>
        </w:rPr>
      </w:pPr>
      <w:r>
        <w:rPr>
          <w:rFonts w:eastAsia="Times New Roman" w:cs="Times New Roman"/>
          <w:snapToGrid w:val="0"/>
          <w:color w:val="000000"/>
          <w:szCs w:val="20"/>
        </w:rPr>
        <w:t xml:space="preserve">Recipients read and complete survey questionnaire and return the completed form to the survey </w:t>
      </w:r>
      <w:r w:rsidR="007210DD">
        <w:rPr>
          <w:rFonts w:eastAsia="Times New Roman" w:cs="Times New Roman"/>
          <w:snapToGrid w:val="0"/>
          <w:color w:val="000000"/>
          <w:szCs w:val="20"/>
        </w:rPr>
        <w:t>subcontractor</w:t>
      </w:r>
      <w:r>
        <w:rPr>
          <w:rFonts w:eastAsia="Times New Roman" w:cs="Times New Roman"/>
          <w:snapToGrid w:val="0"/>
          <w:color w:val="000000"/>
          <w:szCs w:val="20"/>
        </w:rPr>
        <w:t>:</w:t>
      </w:r>
    </w:p>
    <w:p w:rsidR="00FF2238" w:rsidP="008B3877" w14:paraId="433A6716" w14:textId="77777777">
      <w:pPr>
        <w:spacing w:line="240" w:lineRule="auto"/>
        <w:rPr>
          <w:rFonts w:eastAsia="Times New Roman" w:cs="Times New Roman"/>
          <w:snapToGrid w:val="0"/>
          <w:color w:val="000000"/>
          <w:szCs w:val="20"/>
        </w:rPr>
      </w:pPr>
    </w:p>
    <w:p w:rsidR="00C324EE" w:rsidP="005C0F38" w14:paraId="32919BB2" w14:textId="03410E1C">
      <w:pPr>
        <w:pStyle w:val="ListParagraph"/>
        <w:numPr>
          <w:ilvl w:val="0"/>
          <w:numId w:val="2"/>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Completion time per recipient:</w:t>
      </w:r>
      <w:r>
        <w:rPr>
          <w:rFonts w:eastAsia="Times New Roman" w:cs="Times New Roman"/>
          <w:snapToGrid w:val="0"/>
          <w:color w:val="000000"/>
          <w:szCs w:val="20"/>
        </w:rPr>
        <w:tab/>
        <w:t>0.</w:t>
      </w:r>
      <w:r w:rsidR="009D310C">
        <w:rPr>
          <w:rFonts w:eastAsia="Times New Roman" w:cs="Times New Roman"/>
          <w:snapToGrid w:val="0"/>
          <w:color w:val="000000"/>
          <w:szCs w:val="20"/>
        </w:rPr>
        <w:t>42</w:t>
      </w:r>
      <w:r>
        <w:rPr>
          <w:rFonts w:eastAsia="Times New Roman" w:cs="Times New Roman"/>
          <w:snapToGrid w:val="0"/>
          <w:color w:val="000000"/>
          <w:szCs w:val="20"/>
        </w:rPr>
        <w:t xml:space="preserve"> hours</w:t>
      </w:r>
    </w:p>
    <w:p w:rsidR="008B3877" w:rsidP="005C0F38" w14:paraId="170EDA4D" w14:textId="77777777">
      <w:pPr>
        <w:pStyle w:val="ListParagraph"/>
        <w:numPr>
          <w:ilvl w:val="0"/>
          <w:numId w:val="2"/>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Survey mail-outs</w:t>
      </w:r>
      <w:r>
        <w:rPr>
          <w:rFonts w:eastAsia="Times New Roman" w:cs="Times New Roman"/>
          <w:snapToGrid w:val="0"/>
          <w:color w:val="000000"/>
          <w:szCs w:val="20"/>
        </w:rPr>
        <w:t xml:space="preserve"> </w:t>
      </w:r>
      <w:r w:rsidR="005721B8">
        <w:rPr>
          <w:rFonts w:eastAsia="Times New Roman" w:cs="Times New Roman"/>
          <w:snapToGrid w:val="0"/>
          <w:color w:val="000000"/>
          <w:szCs w:val="20"/>
        </w:rPr>
        <w:t>annually</w:t>
      </w:r>
      <w:r>
        <w:rPr>
          <w:rFonts w:eastAsia="Times New Roman" w:cs="Times New Roman"/>
          <w:snapToGrid w:val="0"/>
          <w:color w:val="000000"/>
          <w:szCs w:val="20"/>
        </w:rPr>
        <w:t xml:space="preserve">:  </w:t>
      </w:r>
      <w:r w:rsidR="005721B8">
        <w:rPr>
          <w:rFonts w:eastAsia="Times New Roman" w:cs="Times New Roman"/>
          <w:snapToGrid w:val="0"/>
          <w:color w:val="000000"/>
          <w:szCs w:val="20"/>
        </w:rPr>
        <w:tab/>
      </w:r>
      <w:r>
        <w:rPr>
          <w:rFonts w:eastAsia="Times New Roman" w:cs="Times New Roman"/>
          <w:snapToGrid w:val="0"/>
          <w:color w:val="000000"/>
          <w:szCs w:val="20"/>
        </w:rPr>
        <w:t>1</w:t>
      </w:r>
    </w:p>
    <w:p w:rsidR="008B3877" w:rsidP="005C0F38" w14:paraId="2FD97F42" w14:textId="77777777">
      <w:pPr>
        <w:pStyle w:val="ListParagraph"/>
        <w:numPr>
          <w:ilvl w:val="0"/>
          <w:numId w:val="2"/>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Recipients per</w:t>
      </w:r>
      <w:r>
        <w:rPr>
          <w:rFonts w:eastAsia="Times New Roman" w:cs="Times New Roman"/>
          <w:snapToGrid w:val="0"/>
          <w:color w:val="000000"/>
          <w:szCs w:val="20"/>
        </w:rPr>
        <w:t xml:space="preserve"> survey:  </w:t>
      </w:r>
      <w:r>
        <w:rPr>
          <w:rFonts w:eastAsia="Times New Roman" w:cs="Times New Roman"/>
          <w:snapToGrid w:val="0"/>
          <w:color w:val="000000"/>
          <w:szCs w:val="20"/>
        </w:rPr>
        <w:tab/>
      </w:r>
      <w:r>
        <w:rPr>
          <w:rFonts w:eastAsia="Times New Roman" w:cs="Times New Roman"/>
          <w:snapToGrid w:val="0"/>
          <w:color w:val="000000"/>
          <w:szCs w:val="20"/>
        </w:rPr>
        <w:tab/>
      </w:r>
      <w:r>
        <w:rPr>
          <w:rFonts w:eastAsia="Times New Roman" w:cs="Times New Roman"/>
          <w:snapToGrid w:val="0"/>
          <w:color w:val="000000"/>
          <w:szCs w:val="20"/>
        </w:rPr>
        <w:t>10,000</w:t>
      </w:r>
    </w:p>
    <w:p w:rsidR="005721B8" w:rsidP="005C0F38" w14:paraId="45F3E529" w14:textId="77777777">
      <w:pPr>
        <w:pStyle w:val="ListParagraph"/>
        <w:numPr>
          <w:ilvl w:val="0"/>
          <w:numId w:val="2"/>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Total recipients annually:</w:t>
      </w:r>
      <w:r>
        <w:rPr>
          <w:rFonts w:eastAsia="Times New Roman" w:cs="Times New Roman"/>
          <w:snapToGrid w:val="0"/>
          <w:color w:val="000000"/>
          <w:szCs w:val="20"/>
        </w:rPr>
        <w:tab/>
      </w:r>
      <w:r>
        <w:rPr>
          <w:rFonts w:eastAsia="Times New Roman" w:cs="Times New Roman"/>
          <w:snapToGrid w:val="0"/>
          <w:color w:val="000000"/>
          <w:szCs w:val="20"/>
        </w:rPr>
        <w:tab/>
        <w:t>10,000</w:t>
      </w:r>
    </w:p>
    <w:p w:rsidR="008B3877" w:rsidRPr="004A65BB" w:rsidP="005C0F38" w14:paraId="38AB3C19" w14:textId="71C70D07">
      <w:pPr>
        <w:pStyle w:val="ListParagraph"/>
        <w:numPr>
          <w:ilvl w:val="0"/>
          <w:numId w:val="2"/>
        </w:numPr>
        <w:spacing w:line="240" w:lineRule="auto"/>
        <w:ind w:left="1080"/>
        <w:rPr>
          <w:rFonts w:eastAsia="Times New Roman" w:cs="Times New Roman"/>
          <w:snapToGrid w:val="0"/>
          <w:color w:val="000000"/>
          <w:szCs w:val="20"/>
        </w:rPr>
      </w:pPr>
      <w:r w:rsidRPr="004A65BB">
        <w:rPr>
          <w:rFonts w:eastAsia="Times New Roman" w:cs="Times New Roman"/>
          <w:snapToGrid w:val="0"/>
          <w:color w:val="000000"/>
          <w:szCs w:val="20"/>
        </w:rPr>
        <w:t>Total hours</w:t>
      </w:r>
      <w:r>
        <w:rPr>
          <w:rFonts w:eastAsia="Times New Roman" w:cs="Times New Roman"/>
          <w:snapToGrid w:val="0"/>
          <w:color w:val="000000"/>
          <w:szCs w:val="20"/>
        </w:rPr>
        <w:t xml:space="preserve"> annually</w:t>
      </w:r>
      <w:r w:rsidRPr="004A65BB">
        <w:rPr>
          <w:rFonts w:eastAsia="Times New Roman" w:cs="Times New Roman"/>
          <w:snapToGrid w:val="0"/>
          <w:color w:val="000000"/>
          <w:szCs w:val="20"/>
        </w:rPr>
        <w:t xml:space="preserve">: </w:t>
      </w:r>
      <w:r w:rsidR="005721B8">
        <w:rPr>
          <w:rFonts w:eastAsia="Times New Roman" w:cs="Times New Roman"/>
          <w:snapToGrid w:val="0"/>
          <w:color w:val="000000"/>
          <w:szCs w:val="20"/>
        </w:rPr>
        <w:tab/>
      </w:r>
      <w:r w:rsidR="005721B8">
        <w:rPr>
          <w:rFonts w:eastAsia="Times New Roman" w:cs="Times New Roman"/>
          <w:snapToGrid w:val="0"/>
          <w:color w:val="000000"/>
          <w:szCs w:val="20"/>
        </w:rPr>
        <w:tab/>
      </w:r>
      <w:r w:rsidR="009D310C">
        <w:rPr>
          <w:rFonts w:eastAsia="Times New Roman" w:cs="Times New Roman"/>
          <w:snapToGrid w:val="0"/>
          <w:color w:val="000000"/>
          <w:szCs w:val="20"/>
        </w:rPr>
        <w:t>4</w:t>
      </w:r>
      <w:r w:rsidR="00BD1EDE">
        <w:rPr>
          <w:rFonts w:eastAsia="Times New Roman" w:cs="Times New Roman"/>
          <w:snapToGrid w:val="0"/>
          <w:color w:val="000000"/>
          <w:szCs w:val="20"/>
        </w:rPr>
        <w:t>,</w:t>
      </w:r>
      <w:r w:rsidR="009D310C">
        <w:rPr>
          <w:rFonts w:eastAsia="Times New Roman" w:cs="Times New Roman"/>
          <w:snapToGrid w:val="0"/>
          <w:color w:val="000000"/>
          <w:szCs w:val="20"/>
        </w:rPr>
        <w:t>2</w:t>
      </w:r>
      <w:r w:rsidR="00BD1EDE">
        <w:rPr>
          <w:rFonts w:eastAsia="Times New Roman" w:cs="Times New Roman"/>
          <w:snapToGrid w:val="0"/>
          <w:color w:val="000000"/>
          <w:szCs w:val="20"/>
        </w:rPr>
        <w:t>00</w:t>
      </w:r>
      <w:r w:rsidR="00D01CC0">
        <w:rPr>
          <w:rFonts w:eastAsia="Times New Roman" w:cs="Times New Roman"/>
          <w:snapToGrid w:val="0"/>
          <w:color w:val="000000"/>
          <w:szCs w:val="20"/>
        </w:rPr>
        <w:t xml:space="preserve"> hours</w:t>
      </w:r>
    </w:p>
    <w:p w:rsidR="008B249F" w:rsidP="008B3877" w14:paraId="67EA2AB3" w14:textId="77777777">
      <w:pPr>
        <w:spacing w:line="240" w:lineRule="auto"/>
        <w:rPr>
          <w:rFonts w:eastAsia="Times New Roman" w:cs="Times New Roman"/>
          <w:snapToGrid w:val="0"/>
          <w:color w:val="000000"/>
          <w:szCs w:val="20"/>
        </w:rPr>
      </w:pPr>
    </w:p>
    <w:p w:rsidR="00BF0FB6" w:rsidRPr="00AE291A" w:rsidP="009864E7" w14:paraId="76F3BBBA" w14:textId="55EE9709">
      <w:pPr>
        <w:pStyle w:val="ListParagraph"/>
        <w:numPr>
          <w:ilvl w:val="0"/>
          <w:numId w:val="24"/>
        </w:numPr>
        <w:spacing w:line="240" w:lineRule="auto"/>
        <w:ind w:left="1080"/>
        <w:rPr>
          <w:rFonts w:eastAsia="Times New Roman" w:cs="Times New Roman"/>
          <w:i/>
          <w:snapToGrid w:val="0"/>
          <w:color w:val="000000"/>
          <w:szCs w:val="20"/>
          <w:u w:val="single"/>
        </w:rPr>
      </w:pPr>
      <w:r w:rsidRPr="00AE291A">
        <w:rPr>
          <w:rFonts w:eastAsia="Times New Roman" w:cs="Times New Roman"/>
          <w:i/>
          <w:snapToGrid w:val="0"/>
          <w:color w:val="000000"/>
          <w:szCs w:val="20"/>
          <w:u w:val="single"/>
        </w:rPr>
        <w:t>Pre</w:t>
      </w:r>
      <w:r w:rsidRPr="00AE291A" w:rsidR="00AE291A">
        <w:rPr>
          <w:rFonts w:eastAsia="Times New Roman" w:cs="Times New Roman"/>
          <w:i/>
          <w:snapToGrid w:val="0"/>
          <w:color w:val="000000"/>
          <w:szCs w:val="20"/>
          <w:u w:val="single"/>
        </w:rPr>
        <w:t>-T</w:t>
      </w:r>
      <w:r w:rsidR="0080394D">
        <w:rPr>
          <w:rFonts w:eastAsia="Times New Roman" w:cs="Times New Roman"/>
          <w:i/>
          <w:snapToGrid w:val="0"/>
          <w:color w:val="000000"/>
          <w:szCs w:val="20"/>
          <w:u w:val="single"/>
        </w:rPr>
        <w:t xml:space="preserve">esting </w:t>
      </w:r>
      <w:r w:rsidR="00A45B80">
        <w:rPr>
          <w:rFonts w:eastAsia="Times New Roman" w:cs="Times New Roman"/>
          <w:i/>
          <w:snapToGrid w:val="0"/>
          <w:color w:val="000000"/>
          <w:szCs w:val="20"/>
          <w:u w:val="single"/>
        </w:rPr>
        <w:t>of Survey</w:t>
      </w:r>
      <w:r w:rsidRPr="00AE291A" w:rsidR="00AE291A">
        <w:rPr>
          <w:rFonts w:eastAsia="Times New Roman" w:cs="Times New Roman"/>
          <w:i/>
          <w:snapToGrid w:val="0"/>
          <w:color w:val="000000"/>
          <w:szCs w:val="20"/>
          <w:u w:val="single"/>
        </w:rPr>
        <w:t xml:space="preserve"> M</w:t>
      </w:r>
      <w:r w:rsidRPr="00AE291A">
        <w:rPr>
          <w:rFonts w:eastAsia="Times New Roman" w:cs="Times New Roman"/>
          <w:i/>
          <w:snapToGrid w:val="0"/>
          <w:color w:val="000000"/>
          <w:szCs w:val="20"/>
          <w:u w:val="single"/>
        </w:rPr>
        <w:t>aterials</w:t>
      </w:r>
    </w:p>
    <w:p w:rsidR="00BF0FB6" w:rsidP="00C40CE3" w14:paraId="7F75BB10" w14:textId="77777777">
      <w:pPr>
        <w:spacing w:line="240" w:lineRule="auto"/>
        <w:rPr>
          <w:rFonts w:eastAsia="Times New Roman" w:cs="Times New Roman"/>
          <w:snapToGrid w:val="0"/>
          <w:color w:val="000000"/>
          <w:szCs w:val="20"/>
        </w:rPr>
      </w:pPr>
    </w:p>
    <w:p w:rsidR="00BD1EDE" w:rsidP="00C40CE3" w14:paraId="6296559D" w14:textId="29D5EA01">
      <w:pPr>
        <w:spacing w:line="240" w:lineRule="auto"/>
        <w:rPr>
          <w:rFonts w:eastAsia="Times New Roman" w:cs="Times New Roman"/>
          <w:snapToGrid w:val="0"/>
          <w:color w:val="000000"/>
          <w:szCs w:val="20"/>
        </w:rPr>
      </w:pPr>
      <w:r w:rsidRPr="00BD1EDE">
        <w:rPr>
          <w:rFonts w:eastAsia="Times New Roman" w:cs="Times New Roman"/>
          <w:snapToGrid w:val="0"/>
          <w:color w:val="000000"/>
          <w:szCs w:val="20"/>
        </w:rPr>
        <w:t xml:space="preserve">The estimated annualized hour burden associated with </w:t>
      </w:r>
      <w:r>
        <w:rPr>
          <w:rFonts w:eastAsia="Times New Roman" w:cs="Times New Roman"/>
          <w:snapToGrid w:val="0"/>
          <w:color w:val="000000"/>
          <w:szCs w:val="20"/>
        </w:rPr>
        <w:t>the pre-testing of the survey materials is 24</w:t>
      </w:r>
      <w:r w:rsidRPr="00BD1EDE">
        <w:rPr>
          <w:rFonts w:eastAsia="Times New Roman" w:cs="Times New Roman"/>
          <w:snapToGrid w:val="0"/>
          <w:color w:val="000000"/>
          <w:szCs w:val="20"/>
        </w:rPr>
        <w:t xml:space="preserve"> hours.</w:t>
      </w:r>
    </w:p>
    <w:p w:rsidR="00BD1EDE" w:rsidP="00C40CE3" w14:paraId="3C5F4B2A" w14:textId="77777777">
      <w:pPr>
        <w:spacing w:line="240" w:lineRule="auto"/>
        <w:rPr>
          <w:rFonts w:eastAsia="Times New Roman" w:cs="Times New Roman"/>
          <w:snapToGrid w:val="0"/>
          <w:color w:val="000000"/>
          <w:szCs w:val="20"/>
        </w:rPr>
      </w:pPr>
    </w:p>
    <w:p w:rsidR="0012476E" w:rsidP="00BD1EDE" w14:paraId="2ED37003" w14:textId="77777777">
      <w:pPr>
        <w:spacing w:line="240" w:lineRule="auto"/>
        <w:ind w:left="360"/>
        <w:rPr>
          <w:rFonts w:eastAsia="Times New Roman" w:cs="Times New Roman"/>
          <w:snapToGrid w:val="0"/>
          <w:color w:val="000000"/>
          <w:szCs w:val="20"/>
        </w:rPr>
      </w:pPr>
      <w:r>
        <w:rPr>
          <w:rFonts w:eastAsia="Times New Roman" w:cs="Times New Roman"/>
          <w:snapToGrid w:val="0"/>
          <w:color w:val="000000"/>
          <w:szCs w:val="20"/>
        </w:rPr>
        <w:t>Selected individuals participate in</w:t>
      </w:r>
      <w:r w:rsidR="00AE291A">
        <w:rPr>
          <w:rFonts w:eastAsia="Times New Roman" w:cs="Times New Roman"/>
          <w:snapToGrid w:val="0"/>
          <w:color w:val="000000"/>
          <w:szCs w:val="20"/>
        </w:rPr>
        <w:t xml:space="preserve"> </w:t>
      </w:r>
      <w:r w:rsidR="004525D8">
        <w:rPr>
          <w:rFonts w:eastAsia="Times New Roman" w:cs="Times New Roman"/>
          <w:snapToGrid w:val="0"/>
          <w:color w:val="000000"/>
          <w:szCs w:val="20"/>
        </w:rPr>
        <w:t>cognitive testing</w:t>
      </w:r>
      <w:r w:rsidR="00AE291A">
        <w:rPr>
          <w:rFonts w:eastAsia="Times New Roman" w:cs="Times New Roman"/>
          <w:snapToGrid w:val="0"/>
          <w:color w:val="000000"/>
          <w:szCs w:val="20"/>
        </w:rPr>
        <w:t xml:space="preserve"> to pre-test</w:t>
      </w:r>
      <w:r>
        <w:rPr>
          <w:rFonts w:eastAsia="Times New Roman" w:cs="Times New Roman"/>
          <w:snapToGrid w:val="0"/>
          <w:color w:val="000000"/>
          <w:szCs w:val="20"/>
        </w:rPr>
        <w:t xml:space="preserve"> </w:t>
      </w:r>
      <w:r>
        <w:rPr>
          <w:rFonts w:eastAsia="Times New Roman" w:cs="Times New Roman"/>
          <w:snapToGrid w:val="0"/>
          <w:color w:val="000000"/>
          <w:szCs w:val="20"/>
        </w:rPr>
        <w:t xml:space="preserve">the </w:t>
      </w:r>
      <w:r>
        <w:rPr>
          <w:rFonts w:eastAsia="Times New Roman" w:cs="Times New Roman"/>
          <w:snapToGrid w:val="0"/>
          <w:color w:val="000000"/>
          <w:szCs w:val="20"/>
        </w:rPr>
        <w:t>survey questionnaire and related materials:</w:t>
      </w:r>
    </w:p>
    <w:p w:rsidR="0012476E" w:rsidP="00C40CE3" w14:paraId="007CF032" w14:textId="77777777">
      <w:pPr>
        <w:spacing w:line="240" w:lineRule="auto"/>
        <w:rPr>
          <w:rFonts w:eastAsia="Times New Roman" w:cs="Times New Roman"/>
          <w:snapToGrid w:val="0"/>
          <w:color w:val="000000"/>
          <w:szCs w:val="20"/>
        </w:rPr>
      </w:pPr>
    </w:p>
    <w:p w:rsidR="00CA3BF5" w:rsidP="005C0F38" w14:paraId="54175E1E" w14:textId="5195C385">
      <w:pPr>
        <w:pStyle w:val="ListParagraph"/>
        <w:numPr>
          <w:ilvl w:val="0"/>
          <w:numId w:val="5"/>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P</w:t>
      </w:r>
      <w:r w:rsidR="0039697E">
        <w:rPr>
          <w:rFonts w:eastAsia="Times New Roman" w:cs="Times New Roman"/>
          <w:snapToGrid w:val="0"/>
          <w:color w:val="000000"/>
          <w:szCs w:val="20"/>
        </w:rPr>
        <w:t>articipation time per person</w:t>
      </w:r>
      <w:r>
        <w:rPr>
          <w:rFonts w:eastAsia="Times New Roman" w:cs="Times New Roman"/>
          <w:snapToGrid w:val="0"/>
          <w:color w:val="000000"/>
          <w:szCs w:val="20"/>
        </w:rPr>
        <w:t xml:space="preserve">: </w:t>
      </w:r>
      <w:r w:rsidR="0039697E">
        <w:rPr>
          <w:rFonts w:eastAsia="Times New Roman" w:cs="Times New Roman"/>
          <w:snapToGrid w:val="0"/>
          <w:color w:val="000000"/>
          <w:szCs w:val="20"/>
        </w:rPr>
        <w:tab/>
      </w:r>
      <w:r w:rsidR="0034315B">
        <w:rPr>
          <w:rFonts w:eastAsia="Times New Roman" w:cs="Times New Roman"/>
          <w:snapToGrid w:val="0"/>
          <w:color w:val="000000"/>
          <w:szCs w:val="20"/>
        </w:rPr>
        <w:tab/>
      </w:r>
      <w:r>
        <w:rPr>
          <w:rFonts w:eastAsia="Times New Roman" w:cs="Times New Roman"/>
          <w:snapToGrid w:val="0"/>
          <w:color w:val="000000"/>
          <w:szCs w:val="20"/>
        </w:rPr>
        <w:t>1 hour</w:t>
      </w:r>
    </w:p>
    <w:p w:rsidR="00AE291A" w:rsidP="005C0F38" w14:paraId="1F828855" w14:textId="29413505">
      <w:pPr>
        <w:pStyle w:val="ListParagraph"/>
        <w:numPr>
          <w:ilvl w:val="0"/>
          <w:numId w:val="5"/>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Cognitive interviews</w:t>
      </w:r>
      <w:r w:rsidR="0012476E">
        <w:rPr>
          <w:rFonts w:eastAsia="Times New Roman" w:cs="Times New Roman"/>
          <w:snapToGrid w:val="0"/>
          <w:color w:val="000000"/>
          <w:szCs w:val="20"/>
        </w:rPr>
        <w:t xml:space="preserve"> </w:t>
      </w:r>
      <w:r w:rsidR="00CA3BF5">
        <w:rPr>
          <w:rFonts w:eastAsia="Times New Roman" w:cs="Times New Roman"/>
          <w:snapToGrid w:val="0"/>
          <w:color w:val="000000"/>
          <w:szCs w:val="20"/>
        </w:rPr>
        <w:t>annually:</w:t>
      </w:r>
      <w:r w:rsidR="00CA3BF5">
        <w:rPr>
          <w:rFonts w:eastAsia="Times New Roman" w:cs="Times New Roman"/>
          <w:snapToGrid w:val="0"/>
          <w:color w:val="000000"/>
          <w:szCs w:val="20"/>
        </w:rPr>
        <w:tab/>
      </w:r>
      <w:r w:rsidR="00C91334">
        <w:rPr>
          <w:rFonts w:eastAsia="Times New Roman" w:cs="Times New Roman"/>
          <w:snapToGrid w:val="0"/>
          <w:color w:val="000000"/>
          <w:szCs w:val="20"/>
        </w:rPr>
        <w:tab/>
        <w:t>2</w:t>
      </w:r>
    </w:p>
    <w:p w:rsidR="0012476E" w:rsidP="005C0F38" w14:paraId="6DB4E53D" w14:textId="6AD91400">
      <w:pPr>
        <w:pStyle w:val="ListParagraph"/>
        <w:numPr>
          <w:ilvl w:val="0"/>
          <w:numId w:val="5"/>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Participants</w:t>
      </w:r>
      <w:r w:rsidR="0057337E">
        <w:rPr>
          <w:rFonts w:eastAsia="Times New Roman" w:cs="Times New Roman"/>
          <w:snapToGrid w:val="0"/>
          <w:color w:val="000000"/>
          <w:szCs w:val="20"/>
        </w:rPr>
        <w:t xml:space="preserve">:  </w:t>
      </w:r>
      <w:r w:rsidR="00CA3BF5">
        <w:rPr>
          <w:rFonts w:eastAsia="Times New Roman" w:cs="Times New Roman"/>
          <w:snapToGrid w:val="0"/>
          <w:color w:val="000000"/>
          <w:szCs w:val="20"/>
        </w:rPr>
        <w:tab/>
      </w:r>
      <w:r w:rsidR="00C91334">
        <w:rPr>
          <w:rFonts w:eastAsia="Times New Roman" w:cs="Times New Roman"/>
          <w:snapToGrid w:val="0"/>
          <w:color w:val="000000"/>
          <w:szCs w:val="20"/>
        </w:rPr>
        <w:tab/>
      </w:r>
      <w:r w:rsidR="0034315B">
        <w:rPr>
          <w:rFonts w:eastAsia="Times New Roman" w:cs="Times New Roman"/>
          <w:snapToGrid w:val="0"/>
          <w:color w:val="000000"/>
          <w:szCs w:val="20"/>
        </w:rPr>
        <w:tab/>
      </w:r>
      <w:r w:rsidR="0034315B">
        <w:rPr>
          <w:rFonts w:eastAsia="Times New Roman" w:cs="Times New Roman"/>
          <w:snapToGrid w:val="0"/>
          <w:color w:val="000000"/>
          <w:szCs w:val="20"/>
        </w:rPr>
        <w:tab/>
      </w:r>
      <w:r w:rsidR="00C91334">
        <w:rPr>
          <w:rFonts w:eastAsia="Times New Roman" w:cs="Times New Roman"/>
          <w:snapToGrid w:val="0"/>
          <w:color w:val="000000"/>
          <w:szCs w:val="20"/>
        </w:rPr>
        <w:t>12</w:t>
      </w:r>
    </w:p>
    <w:p w:rsidR="00062128" w:rsidP="005C0F38" w14:paraId="4FCB567C" w14:textId="56921001">
      <w:pPr>
        <w:pStyle w:val="ListParagraph"/>
        <w:numPr>
          <w:ilvl w:val="0"/>
          <w:numId w:val="5"/>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To</w:t>
      </w:r>
      <w:r w:rsidR="0057337E">
        <w:rPr>
          <w:rFonts w:eastAsia="Times New Roman" w:cs="Times New Roman"/>
          <w:snapToGrid w:val="0"/>
          <w:color w:val="000000"/>
          <w:szCs w:val="20"/>
        </w:rPr>
        <w:t xml:space="preserve">tal participants </w:t>
      </w:r>
      <w:r w:rsidR="00CA3BF5">
        <w:rPr>
          <w:rFonts w:eastAsia="Times New Roman" w:cs="Times New Roman"/>
          <w:snapToGrid w:val="0"/>
          <w:color w:val="000000"/>
          <w:szCs w:val="20"/>
        </w:rPr>
        <w:t>annually</w:t>
      </w:r>
      <w:r w:rsidR="0057337E">
        <w:rPr>
          <w:rFonts w:eastAsia="Times New Roman" w:cs="Times New Roman"/>
          <w:snapToGrid w:val="0"/>
          <w:color w:val="000000"/>
          <w:szCs w:val="20"/>
        </w:rPr>
        <w:t xml:space="preserve">:  </w:t>
      </w:r>
      <w:r w:rsidR="00CA3BF5">
        <w:rPr>
          <w:rFonts w:eastAsia="Times New Roman" w:cs="Times New Roman"/>
          <w:snapToGrid w:val="0"/>
          <w:color w:val="000000"/>
          <w:szCs w:val="20"/>
        </w:rPr>
        <w:tab/>
      </w:r>
      <w:r w:rsidR="0034315B">
        <w:rPr>
          <w:rFonts w:eastAsia="Times New Roman" w:cs="Times New Roman"/>
          <w:snapToGrid w:val="0"/>
          <w:color w:val="000000"/>
          <w:szCs w:val="20"/>
        </w:rPr>
        <w:tab/>
      </w:r>
      <w:r w:rsidR="0057337E">
        <w:rPr>
          <w:rFonts w:eastAsia="Times New Roman" w:cs="Times New Roman"/>
          <w:snapToGrid w:val="0"/>
          <w:color w:val="000000"/>
          <w:szCs w:val="20"/>
        </w:rPr>
        <w:t>24</w:t>
      </w:r>
    </w:p>
    <w:p w:rsidR="00062128" w:rsidRPr="0012476E" w:rsidP="005C0F38" w14:paraId="46C1C0AB" w14:textId="3C7CD8E5">
      <w:pPr>
        <w:pStyle w:val="ListParagraph"/>
        <w:numPr>
          <w:ilvl w:val="0"/>
          <w:numId w:val="5"/>
        </w:numPr>
        <w:spacing w:line="240" w:lineRule="auto"/>
        <w:ind w:left="1080"/>
        <w:rPr>
          <w:rFonts w:eastAsia="Times New Roman" w:cs="Times New Roman"/>
          <w:snapToGrid w:val="0"/>
          <w:color w:val="000000"/>
          <w:szCs w:val="20"/>
        </w:rPr>
      </w:pPr>
      <w:r>
        <w:rPr>
          <w:rFonts w:eastAsia="Times New Roman" w:cs="Times New Roman"/>
          <w:snapToGrid w:val="0"/>
          <w:color w:val="000000"/>
          <w:szCs w:val="20"/>
        </w:rPr>
        <w:t xml:space="preserve">Total hours annually:  </w:t>
      </w:r>
      <w:r w:rsidR="00D01CC0">
        <w:rPr>
          <w:rFonts w:eastAsia="Times New Roman" w:cs="Times New Roman"/>
          <w:snapToGrid w:val="0"/>
          <w:color w:val="000000"/>
          <w:szCs w:val="20"/>
        </w:rPr>
        <w:tab/>
      </w:r>
      <w:r w:rsidR="00D01CC0">
        <w:rPr>
          <w:rFonts w:eastAsia="Times New Roman" w:cs="Times New Roman"/>
          <w:snapToGrid w:val="0"/>
          <w:color w:val="000000"/>
          <w:szCs w:val="20"/>
        </w:rPr>
        <w:tab/>
      </w:r>
      <w:r w:rsidR="0034315B">
        <w:rPr>
          <w:rFonts w:eastAsia="Times New Roman" w:cs="Times New Roman"/>
          <w:snapToGrid w:val="0"/>
          <w:color w:val="000000"/>
          <w:szCs w:val="20"/>
        </w:rPr>
        <w:tab/>
      </w:r>
      <w:r>
        <w:rPr>
          <w:rFonts w:eastAsia="Times New Roman" w:cs="Times New Roman"/>
          <w:snapToGrid w:val="0"/>
          <w:color w:val="000000"/>
          <w:szCs w:val="20"/>
        </w:rPr>
        <w:t>24</w:t>
      </w:r>
      <w:r>
        <w:rPr>
          <w:rFonts w:eastAsia="Times New Roman" w:cs="Times New Roman"/>
          <w:snapToGrid w:val="0"/>
          <w:color w:val="000000"/>
          <w:szCs w:val="20"/>
        </w:rPr>
        <w:t xml:space="preserve"> hours</w:t>
      </w:r>
    </w:p>
    <w:p w:rsidR="00A25C9B" w:rsidRPr="004A65BB" w:rsidP="00C40CE3" w14:paraId="208E2808" w14:textId="77777777">
      <w:pPr>
        <w:spacing w:line="240" w:lineRule="auto"/>
        <w:rPr>
          <w:rFonts w:eastAsia="Times New Roman" w:cs="Times New Roman"/>
          <w:snapToGrid w:val="0"/>
          <w:color w:val="000000"/>
          <w:szCs w:val="20"/>
        </w:rPr>
      </w:pPr>
    </w:p>
    <w:p w:rsidR="00854B60" w:rsidRPr="004A65BB" w:rsidP="00C40CE3" w14:paraId="0583153E" w14:textId="77777777">
      <w:pPr>
        <w:widowControl w:val="0"/>
        <w:autoSpaceDE w:val="0"/>
        <w:autoSpaceDN w:val="0"/>
        <w:adjustRightInd w:val="0"/>
        <w:spacing w:line="240" w:lineRule="auto"/>
        <w:rPr>
          <w:rFonts w:eastAsia="Times New Roman" w:cs="Times New Roman"/>
          <w:b/>
          <w:color w:val="000000"/>
          <w:szCs w:val="24"/>
        </w:rPr>
      </w:pPr>
      <w:r w:rsidRPr="004A65BB">
        <w:rPr>
          <w:rFonts w:eastAsia="Times New Roman" w:cs="Times New Roman"/>
          <w:b/>
          <w:color w:val="000000"/>
          <w:szCs w:val="24"/>
        </w:rPr>
        <w:t>13.  Estimated Total Annualized Cost Burden to Respondents</w:t>
      </w:r>
    </w:p>
    <w:p w:rsidR="00475ED3" w:rsidRPr="004A65BB" w:rsidP="00C40CE3" w14:paraId="10D2A991" w14:textId="77777777">
      <w:pPr>
        <w:spacing w:line="240" w:lineRule="auto"/>
        <w:rPr>
          <w:rFonts w:eastAsia="Times New Roman" w:cs="Times New Roman"/>
          <w:snapToGrid w:val="0"/>
          <w:color w:val="000000"/>
          <w:szCs w:val="20"/>
        </w:rPr>
      </w:pPr>
    </w:p>
    <w:p w:rsidR="00771401" w:rsidRPr="008A3F96" w:rsidP="008A3F96" w14:paraId="4F5ED913" w14:textId="2DDDE94F">
      <w:pPr>
        <w:spacing w:line="240" w:lineRule="auto"/>
        <w:rPr>
          <w:rFonts w:eastAsia="Times New Roman" w:cs="Times New Roman"/>
          <w:snapToGrid w:val="0"/>
          <w:szCs w:val="24"/>
        </w:rPr>
      </w:pPr>
      <w:r w:rsidRPr="004A65BB">
        <w:rPr>
          <w:rFonts w:eastAsia="Times New Roman" w:cs="Times New Roman"/>
          <w:snapToGrid w:val="0"/>
          <w:color w:val="000000"/>
          <w:szCs w:val="20"/>
        </w:rPr>
        <w:t>There will be no</w:t>
      </w:r>
      <w:r w:rsidRPr="004A65BB" w:rsidR="00E16400">
        <w:rPr>
          <w:rFonts w:eastAsia="Times New Roman" w:cs="Times New Roman"/>
          <w:snapToGrid w:val="0"/>
          <w:szCs w:val="24"/>
        </w:rPr>
        <w:t xml:space="preserve"> </w:t>
      </w:r>
      <w:r w:rsidRPr="004A65BB" w:rsidR="004966AC">
        <w:rPr>
          <w:rFonts w:eastAsia="Times New Roman" w:cs="Times New Roman"/>
          <w:snapToGrid w:val="0"/>
          <w:szCs w:val="24"/>
        </w:rPr>
        <w:t>costs</w:t>
      </w:r>
      <w:r w:rsidRPr="004A65BB" w:rsidR="00E16400">
        <w:rPr>
          <w:rFonts w:eastAsia="Times New Roman" w:cs="Times New Roman"/>
          <w:snapToGrid w:val="0"/>
          <w:szCs w:val="24"/>
        </w:rPr>
        <w:t xml:space="preserve"> imposed upon </w:t>
      </w:r>
      <w:r w:rsidRPr="004A65BB">
        <w:rPr>
          <w:rFonts w:eastAsia="Times New Roman" w:cs="Times New Roman"/>
          <w:snapToGrid w:val="0"/>
          <w:szCs w:val="24"/>
        </w:rPr>
        <w:t xml:space="preserve">the </w:t>
      </w:r>
      <w:r w:rsidRPr="004A65BB" w:rsidR="0012492F">
        <w:rPr>
          <w:rFonts w:eastAsia="Times New Roman" w:cs="Times New Roman"/>
          <w:snapToGrid w:val="0"/>
          <w:szCs w:val="24"/>
        </w:rPr>
        <w:t>respondents</w:t>
      </w:r>
      <w:r w:rsidRPr="004A65BB" w:rsidR="00E16400">
        <w:rPr>
          <w:rFonts w:eastAsia="Times New Roman" w:cs="Times New Roman"/>
          <w:snapToGrid w:val="0"/>
          <w:szCs w:val="24"/>
        </w:rPr>
        <w:t xml:space="preserve"> by</w:t>
      </w:r>
      <w:r w:rsidRPr="004A65BB">
        <w:rPr>
          <w:rFonts w:eastAsia="Times New Roman" w:cs="Times New Roman"/>
          <w:snapToGrid w:val="0"/>
          <w:szCs w:val="24"/>
        </w:rPr>
        <w:t xml:space="preserve"> this information collection.</w:t>
      </w:r>
      <w:r w:rsidRPr="004A65BB" w:rsidR="00B01477">
        <w:rPr>
          <w:rFonts w:eastAsia="Times New Roman" w:cs="Times New Roman"/>
          <w:snapToGrid w:val="0"/>
          <w:szCs w:val="24"/>
        </w:rPr>
        <w:t xml:space="preserve">  Postage costs to return the survey questionn</w:t>
      </w:r>
      <w:r w:rsidRPr="004A65BB" w:rsidR="00916789">
        <w:rPr>
          <w:rFonts w:eastAsia="Times New Roman" w:cs="Times New Roman"/>
          <w:snapToGrid w:val="0"/>
          <w:szCs w:val="24"/>
        </w:rPr>
        <w:t>aire will be pre-paid by</w:t>
      </w:r>
      <w:r w:rsidRPr="004A65BB" w:rsidR="00B01477">
        <w:rPr>
          <w:rFonts w:eastAsia="Times New Roman" w:cs="Times New Roman"/>
          <w:snapToGrid w:val="0"/>
          <w:szCs w:val="24"/>
        </w:rPr>
        <w:t xml:space="preserve"> the </w:t>
      </w:r>
      <w:r w:rsidRPr="004A65BB" w:rsidR="0012492F">
        <w:rPr>
          <w:rFonts w:eastAsia="Times New Roman" w:cs="Times New Roman"/>
          <w:snapToGrid w:val="0"/>
          <w:szCs w:val="24"/>
        </w:rPr>
        <w:t xml:space="preserve">survey </w:t>
      </w:r>
      <w:r w:rsidR="007210DD">
        <w:rPr>
          <w:rFonts w:eastAsia="Times New Roman" w:cs="Times New Roman"/>
          <w:snapToGrid w:val="0"/>
          <w:szCs w:val="24"/>
        </w:rPr>
        <w:t>subcontractor</w:t>
      </w:r>
      <w:r w:rsidRPr="004A65BB" w:rsidR="00B01477">
        <w:rPr>
          <w:rFonts w:eastAsia="Times New Roman" w:cs="Times New Roman"/>
          <w:snapToGrid w:val="0"/>
          <w:szCs w:val="24"/>
        </w:rPr>
        <w:t>.</w:t>
      </w:r>
    </w:p>
    <w:p w:rsidR="00771401" w:rsidP="00C40CE3" w14:paraId="651BDB70" w14:textId="77777777">
      <w:pPr>
        <w:widowControl w:val="0"/>
        <w:autoSpaceDE w:val="0"/>
        <w:autoSpaceDN w:val="0"/>
        <w:adjustRightInd w:val="0"/>
        <w:spacing w:line="240" w:lineRule="auto"/>
        <w:rPr>
          <w:rFonts w:eastAsia="Times New Roman" w:cs="Times New Roman"/>
          <w:b/>
          <w:color w:val="000000"/>
          <w:szCs w:val="24"/>
        </w:rPr>
      </w:pPr>
    </w:p>
    <w:p w:rsidR="00854B60" w:rsidRPr="00006985" w:rsidP="00C40CE3" w14:paraId="148A8358" w14:textId="120F0412">
      <w:pPr>
        <w:widowControl w:val="0"/>
        <w:autoSpaceDE w:val="0"/>
        <w:autoSpaceDN w:val="0"/>
        <w:adjustRightInd w:val="0"/>
        <w:spacing w:line="240" w:lineRule="auto"/>
        <w:rPr>
          <w:rFonts w:eastAsia="Times New Roman" w:cs="Times New Roman"/>
          <w:b/>
          <w:color w:val="000000"/>
          <w:szCs w:val="24"/>
        </w:rPr>
      </w:pPr>
      <w:bookmarkStart w:id="0" w:name="_Hlk165468698"/>
      <w:r w:rsidRPr="00006985">
        <w:rPr>
          <w:rFonts w:eastAsia="Times New Roman" w:cs="Times New Roman"/>
          <w:b/>
          <w:color w:val="000000"/>
          <w:szCs w:val="24"/>
        </w:rPr>
        <w:t>14.  Estimated Cost to the Federal Government</w:t>
      </w:r>
    </w:p>
    <w:p w:rsidR="00854B60" w:rsidRPr="00006985" w:rsidP="00C40CE3" w14:paraId="20DD7C78" w14:textId="77777777">
      <w:pPr>
        <w:spacing w:line="240" w:lineRule="auto"/>
        <w:rPr>
          <w:rFonts w:eastAsia="Times New Roman" w:cs="Times New Roman"/>
          <w:snapToGrid w:val="0"/>
          <w:color w:val="000000"/>
          <w:szCs w:val="20"/>
        </w:rPr>
      </w:pPr>
    </w:p>
    <w:p w:rsidR="009F0FC2" w:rsidRPr="00006985" w:rsidP="00C40CE3" w14:paraId="6BFCD597" w14:textId="1683E483">
      <w:pPr>
        <w:widowControl w:val="0"/>
        <w:autoSpaceDE w:val="0"/>
        <w:autoSpaceDN w:val="0"/>
        <w:adjustRightInd w:val="0"/>
        <w:spacing w:line="240" w:lineRule="auto"/>
        <w:rPr>
          <w:rFonts w:eastAsia="Times New Roman" w:cs="Times New Roman"/>
          <w:snapToGrid w:val="0"/>
          <w:color w:val="000000"/>
          <w:szCs w:val="20"/>
        </w:rPr>
      </w:pPr>
      <w:r w:rsidRPr="00006985">
        <w:rPr>
          <w:rFonts w:eastAsia="Times New Roman" w:cs="Times New Roman"/>
          <w:snapToGrid w:val="0"/>
          <w:color w:val="000000"/>
          <w:szCs w:val="20"/>
        </w:rPr>
        <w:t>The estimated annual</w:t>
      </w:r>
      <w:r w:rsidRPr="00006985">
        <w:rPr>
          <w:rFonts w:eastAsia="Times New Roman" w:cs="Times New Roman"/>
          <w:snapToGrid w:val="0"/>
          <w:color w:val="000000"/>
          <w:szCs w:val="20"/>
        </w:rPr>
        <w:t xml:space="preserve"> burden to the feder</w:t>
      </w:r>
      <w:r w:rsidRPr="00006985" w:rsidR="00C427CF">
        <w:rPr>
          <w:rFonts w:eastAsia="Times New Roman" w:cs="Times New Roman"/>
          <w:snapToGrid w:val="0"/>
          <w:color w:val="000000"/>
          <w:szCs w:val="20"/>
        </w:rPr>
        <w:t xml:space="preserve">al government is </w:t>
      </w:r>
      <w:r w:rsidRPr="00006985" w:rsidR="007418CD">
        <w:rPr>
          <w:rFonts w:eastAsia="Times New Roman" w:cs="Times New Roman"/>
          <w:snapToGrid w:val="0"/>
          <w:color w:val="000000"/>
          <w:szCs w:val="20"/>
        </w:rPr>
        <w:t xml:space="preserve">167 </w:t>
      </w:r>
      <w:r w:rsidRPr="00006985" w:rsidR="001B50AF">
        <w:rPr>
          <w:rFonts w:eastAsia="Times New Roman" w:cs="Times New Roman"/>
          <w:snapToGrid w:val="0"/>
          <w:color w:val="000000"/>
          <w:szCs w:val="20"/>
        </w:rPr>
        <w:t xml:space="preserve">hours and </w:t>
      </w:r>
      <w:r w:rsidRPr="0016768D" w:rsidR="0016768D">
        <w:rPr>
          <w:rFonts w:eastAsia="Times New Roman" w:cs="Times New Roman"/>
          <w:snapToGrid w:val="0"/>
          <w:color w:val="000000"/>
          <w:szCs w:val="20"/>
        </w:rPr>
        <w:t>$</w:t>
      </w:r>
      <w:r w:rsidR="00040AA7">
        <w:rPr>
          <w:rFonts w:eastAsia="Times New Roman" w:cs="Times New Roman"/>
          <w:snapToGrid w:val="0"/>
          <w:color w:val="000000"/>
          <w:szCs w:val="20"/>
        </w:rPr>
        <w:t>516,700</w:t>
      </w:r>
      <w:r w:rsidR="006807C9">
        <w:rPr>
          <w:rFonts w:eastAsia="Times New Roman" w:cs="Times New Roman"/>
          <w:snapToGrid w:val="0"/>
          <w:color w:val="000000"/>
          <w:szCs w:val="20"/>
        </w:rPr>
        <w:t xml:space="preserve"> </w:t>
      </w:r>
      <w:r w:rsidRPr="00006985" w:rsidR="006F58EE">
        <w:rPr>
          <w:rFonts w:eastAsia="Times New Roman" w:cs="Times New Roman"/>
          <w:snapToGrid w:val="0"/>
          <w:color w:val="000000"/>
          <w:szCs w:val="20"/>
        </w:rPr>
        <w:t>calculated as follows:</w:t>
      </w:r>
    </w:p>
    <w:p w:rsidR="00A70F80" w:rsidRPr="00006985" w:rsidP="00C40CE3" w14:paraId="5D9B056E" w14:textId="77777777">
      <w:pPr>
        <w:spacing w:line="240" w:lineRule="auto"/>
        <w:rPr>
          <w:rFonts w:eastAsia="Times New Roman" w:cs="Times New Roman"/>
          <w:snapToGrid w:val="0"/>
          <w:color w:val="000000"/>
          <w:szCs w:val="20"/>
        </w:rPr>
      </w:pPr>
    </w:p>
    <w:p w:rsidR="00A70F80" w:rsidRPr="00006985" w:rsidP="008F5F4B" w14:paraId="1F2C254E" w14:textId="77777777">
      <w:pPr>
        <w:spacing w:line="240" w:lineRule="auto"/>
        <w:ind w:left="360"/>
        <w:rPr>
          <w:rFonts w:eastAsia="Times New Roman" w:cs="Times New Roman"/>
          <w:snapToGrid w:val="0"/>
          <w:color w:val="000000"/>
          <w:szCs w:val="20"/>
        </w:rPr>
      </w:pPr>
      <w:r w:rsidRPr="00006985">
        <w:rPr>
          <w:rFonts w:eastAsia="Times New Roman" w:cs="Times New Roman"/>
          <w:snapToGrid w:val="0"/>
          <w:color w:val="000000"/>
          <w:szCs w:val="20"/>
        </w:rPr>
        <w:t xml:space="preserve">FHFA </w:t>
      </w:r>
      <w:r w:rsidRPr="00006985" w:rsidR="00E33CEF">
        <w:rPr>
          <w:rFonts w:eastAsia="Times New Roman" w:cs="Times New Roman"/>
          <w:snapToGrid w:val="0"/>
          <w:color w:val="000000"/>
          <w:szCs w:val="20"/>
        </w:rPr>
        <w:t>analyst embeds A</w:t>
      </w:r>
      <w:r w:rsidRPr="00006985" w:rsidR="00E81FCA">
        <w:rPr>
          <w:rFonts w:eastAsia="Times New Roman" w:cs="Times New Roman"/>
          <w:snapToGrid w:val="0"/>
          <w:color w:val="000000"/>
          <w:szCs w:val="20"/>
        </w:rPr>
        <w:t>SMB data into query-based electronic database:</w:t>
      </w:r>
      <w:r w:rsidRPr="00006985">
        <w:rPr>
          <w:rFonts w:eastAsia="Times New Roman" w:cs="Times New Roman"/>
          <w:snapToGrid w:val="0"/>
          <w:color w:val="000000"/>
          <w:szCs w:val="20"/>
        </w:rPr>
        <w:t xml:space="preserve">  </w:t>
      </w:r>
    </w:p>
    <w:p w:rsidR="00A70F80" w:rsidRPr="00006985" w:rsidP="00C40CE3" w14:paraId="7B9FDABA" w14:textId="77777777">
      <w:pPr>
        <w:spacing w:line="240" w:lineRule="auto"/>
        <w:rPr>
          <w:rFonts w:eastAsia="Times New Roman" w:cs="Times New Roman"/>
          <w:snapToGrid w:val="0"/>
          <w:color w:val="000000"/>
          <w:szCs w:val="20"/>
        </w:rPr>
      </w:pPr>
      <w:r w:rsidRPr="00006985">
        <w:rPr>
          <w:rFonts w:eastAsia="Times New Roman" w:cs="Times New Roman"/>
          <w:snapToGrid w:val="0"/>
          <w:color w:val="000000"/>
          <w:szCs w:val="20"/>
        </w:rPr>
        <w:t xml:space="preserve"> </w:t>
      </w:r>
    </w:p>
    <w:p w:rsidR="00A70F80" w:rsidRPr="00006985" w:rsidP="005C0F38" w14:paraId="3E971705" w14:textId="437E92E4">
      <w:pPr>
        <w:pStyle w:val="ListParagraph"/>
        <w:numPr>
          <w:ilvl w:val="0"/>
          <w:numId w:val="1"/>
        </w:numPr>
        <w:spacing w:line="240" w:lineRule="auto"/>
        <w:ind w:left="1080"/>
        <w:rPr>
          <w:rFonts w:eastAsia="Times New Roman" w:cs="Times New Roman"/>
          <w:snapToGrid w:val="0"/>
          <w:color w:val="000000"/>
          <w:szCs w:val="20"/>
        </w:rPr>
      </w:pPr>
      <w:r w:rsidRPr="00006985">
        <w:rPr>
          <w:rFonts w:eastAsia="Times New Roman" w:cs="Times New Roman"/>
          <w:snapToGrid w:val="0"/>
          <w:color w:val="000000"/>
          <w:szCs w:val="20"/>
        </w:rPr>
        <w:t>T</w:t>
      </w:r>
      <w:r w:rsidRPr="00006985">
        <w:rPr>
          <w:rFonts w:eastAsia="Times New Roman" w:cs="Times New Roman"/>
          <w:snapToGrid w:val="0"/>
          <w:color w:val="000000"/>
          <w:szCs w:val="20"/>
        </w:rPr>
        <w:t>ime</w:t>
      </w:r>
      <w:r w:rsidRPr="00006985" w:rsidR="00C427CF">
        <w:rPr>
          <w:rFonts w:eastAsia="Times New Roman" w:cs="Times New Roman"/>
          <w:snapToGrid w:val="0"/>
          <w:color w:val="000000"/>
          <w:szCs w:val="20"/>
        </w:rPr>
        <w:t xml:space="preserve"> per survey mail-out</w:t>
      </w:r>
      <w:r w:rsidRPr="00006985">
        <w:rPr>
          <w:rFonts w:eastAsia="Times New Roman" w:cs="Times New Roman"/>
          <w:snapToGrid w:val="0"/>
          <w:color w:val="000000"/>
          <w:szCs w:val="20"/>
        </w:rPr>
        <w:t xml:space="preserve">: </w:t>
      </w:r>
      <w:r w:rsidRPr="00006985">
        <w:rPr>
          <w:rFonts w:eastAsia="Times New Roman" w:cs="Times New Roman"/>
          <w:snapToGrid w:val="0"/>
          <w:color w:val="000000"/>
          <w:szCs w:val="20"/>
        </w:rPr>
        <w:tab/>
      </w:r>
      <w:r w:rsidRPr="00006985" w:rsidR="0017374F">
        <w:rPr>
          <w:rFonts w:eastAsia="Times New Roman" w:cs="Times New Roman"/>
          <w:snapToGrid w:val="0"/>
          <w:color w:val="000000"/>
          <w:szCs w:val="20"/>
        </w:rPr>
        <w:t xml:space="preserve">167 </w:t>
      </w:r>
      <w:r w:rsidRPr="00006985" w:rsidR="00C427CF">
        <w:rPr>
          <w:rFonts w:eastAsia="Times New Roman" w:cs="Times New Roman"/>
          <w:snapToGrid w:val="0"/>
          <w:color w:val="000000"/>
          <w:szCs w:val="20"/>
        </w:rPr>
        <w:t>hours</w:t>
      </w:r>
    </w:p>
    <w:p w:rsidR="00A70F80" w:rsidRPr="00006985" w:rsidP="005C0F38" w14:paraId="455AE1A0" w14:textId="77777777">
      <w:pPr>
        <w:pStyle w:val="ListParagraph"/>
        <w:numPr>
          <w:ilvl w:val="0"/>
          <w:numId w:val="1"/>
        </w:numPr>
        <w:spacing w:line="240" w:lineRule="auto"/>
        <w:ind w:left="1080"/>
        <w:rPr>
          <w:rFonts w:eastAsia="Times New Roman" w:cs="Times New Roman"/>
          <w:snapToGrid w:val="0"/>
          <w:color w:val="000000"/>
          <w:szCs w:val="20"/>
        </w:rPr>
      </w:pPr>
      <w:r w:rsidRPr="00006985">
        <w:rPr>
          <w:rFonts w:eastAsia="Times New Roman" w:cs="Times New Roman"/>
          <w:snapToGrid w:val="0"/>
          <w:color w:val="000000"/>
          <w:szCs w:val="20"/>
        </w:rPr>
        <w:t xml:space="preserve">Total </w:t>
      </w:r>
      <w:r w:rsidRPr="00006985" w:rsidR="00005BE6">
        <w:rPr>
          <w:rFonts w:eastAsia="Times New Roman" w:cs="Times New Roman"/>
          <w:snapToGrid w:val="0"/>
          <w:color w:val="000000"/>
          <w:szCs w:val="20"/>
        </w:rPr>
        <w:t>survey mail-outs</w:t>
      </w:r>
      <w:r w:rsidRPr="00006985" w:rsidR="00C427CF">
        <w:rPr>
          <w:rFonts w:eastAsia="Times New Roman" w:cs="Times New Roman"/>
          <w:snapToGrid w:val="0"/>
          <w:color w:val="000000"/>
          <w:szCs w:val="20"/>
        </w:rPr>
        <w:t xml:space="preserve"> per year</w:t>
      </w:r>
      <w:r w:rsidRPr="00006985">
        <w:rPr>
          <w:rFonts w:eastAsia="Times New Roman" w:cs="Times New Roman"/>
          <w:snapToGrid w:val="0"/>
          <w:color w:val="000000"/>
          <w:szCs w:val="20"/>
        </w:rPr>
        <w:t xml:space="preserve">: </w:t>
      </w:r>
      <w:r w:rsidRPr="00006985" w:rsidR="00005BE6">
        <w:rPr>
          <w:rFonts w:eastAsia="Times New Roman" w:cs="Times New Roman"/>
          <w:snapToGrid w:val="0"/>
          <w:color w:val="000000"/>
          <w:szCs w:val="20"/>
        </w:rPr>
        <w:tab/>
      </w:r>
      <w:r w:rsidRPr="00006985" w:rsidR="0075403A">
        <w:rPr>
          <w:rFonts w:eastAsia="Times New Roman" w:cs="Times New Roman"/>
          <w:snapToGrid w:val="0"/>
          <w:color w:val="000000"/>
          <w:szCs w:val="20"/>
        </w:rPr>
        <w:t>1</w:t>
      </w:r>
    </w:p>
    <w:p w:rsidR="00A70F80" w:rsidRPr="00006985" w:rsidP="005C0F38" w14:paraId="4A8E838D" w14:textId="581AE9C2">
      <w:pPr>
        <w:pStyle w:val="ListParagraph"/>
        <w:numPr>
          <w:ilvl w:val="0"/>
          <w:numId w:val="1"/>
        </w:numPr>
        <w:spacing w:line="240" w:lineRule="auto"/>
        <w:ind w:left="1080"/>
        <w:rPr>
          <w:rFonts w:eastAsia="Times New Roman" w:cs="Times New Roman"/>
          <w:snapToGrid w:val="0"/>
          <w:color w:val="000000"/>
          <w:szCs w:val="20"/>
        </w:rPr>
      </w:pPr>
      <w:r w:rsidRPr="00006985">
        <w:rPr>
          <w:rFonts w:eastAsia="Times New Roman" w:cs="Times New Roman"/>
          <w:snapToGrid w:val="0"/>
          <w:color w:val="000000"/>
          <w:szCs w:val="20"/>
        </w:rPr>
        <w:t>Total hours</w:t>
      </w:r>
      <w:r w:rsidRPr="00006985" w:rsidR="00C427CF">
        <w:rPr>
          <w:rFonts w:eastAsia="Times New Roman" w:cs="Times New Roman"/>
          <w:snapToGrid w:val="0"/>
          <w:color w:val="000000"/>
          <w:szCs w:val="20"/>
        </w:rPr>
        <w:t xml:space="preserve"> per year</w:t>
      </w:r>
      <w:r w:rsidRPr="00006985">
        <w:rPr>
          <w:rFonts w:eastAsia="Times New Roman" w:cs="Times New Roman"/>
          <w:snapToGrid w:val="0"/>
          <w:color w:val="000000"/>
          <w:szCs w:val="20"/>
        </w:rPr>
        <w:t xml:space="preserve">: </w:t>
      </w:r>
      <w:r w:rsidRPr="00006985" w:rsidR="00005BE6">
        <w:rPr>
          <w:rFonts w:eastAsia="Times New Roman" w:cs="Times New Roman"/>
          <w:snapToGrid w:val="0"/>
          <w:color w:val="000000"/>
          <w:szCs w:val="20"/>
        </w:rPr>
        <w:tab/>
      </w:r>
      <w:r w:rsidRPr="00006985" w:rsidR="00005BE6">
        <w:rPr>
          <w:rFonts w:eastAsia="Times New Roman" w:cs="Times New Roman"/>
          <w:snapToGrid w:val="0"/>
          <w:color w:val="000000"/>
          <w:szCs w:val="20"/>
        </w:rPr>
        <w:tab/>
      </w:r>
      <w:r w:rsidRPr="00006985" w:rsidR="0017374F">
        <w:rPr>
          <w:rFonts w:eastAsia="Times New Roman" w:cs="Times New Roman"/>
          <w:snapToGrid w:val="0"/>
          <w:color w:val="000000"/>
          <w:szCs w:val="20"/>
        </w:rPr>
        <w:t xml:space="preserve">167 </w:t>
      </w:r>
      <w:r w:rsidRPr="00006985" w:rsidR="00005BE6">
        <w:rPr>
          <w:rFonts w:eastAsia="Times New Roman" w:cs="Times New Roman"/>
          <w:snapToGrid w:val="0"/>
          <w:color w:val="000000"/>
          <w:szCs w:val="20"/>
        </w:rPr>
        <w:t>hours</w:t>
      </w:r>
    </w:p>
    <w:p w:rsidR="00A70F80" w:rsidRPr="00006985" w:rsidP="005C0F38" w14:paraId="58599C8D" w14:textId="0FA81E12">
      <w:pPr>
        <w:pStyle w:val="ListParagraph"/>
        <w:numPr>
          <w:ilvl w:val="0"/>
          <w:numId w:val="1"/>
        </w:numPr>
        <w:spacing w:line="240" w:lineRule="auto"/>
        <w:ind w:left="1080"/>
        <w:rPr>
          <w:rFonts w:eastAsia="Times New Roman" w:cs="Times New Roman"/>
          <w:snapToGrid w:val="0"/>
          <w:color w:val="000000"/>
          <w:szCs w:val="20"/>
        </w:rPr>
      </w:pPr>
      <w:r w:rsidRPr="00006985">
        <w:rPr>
          <w:rFonts w:eastAsia="Times New Roman" w:cs="Times New Roman"/>
          <w:snapToGrid w:val="0"/>
          <w:color w:val="000000"/>
          <w:szCs w:val="20"/>
        </w:rPr>
        <w:t xml:space="preserve">Hourly rate: </w:t>
      </w:r>
      <w:r w:rsidRPr="00006985" w:rsidR="00DE56C0">
        <w:rPr>
          <w:rFonts w:eastAsia="Times New Roman" w:cs="Times New Roman"/>
          <w:snapToGrid w:val="0"/>
          <w:color w:val="000000"/>
          <w:szCs w:val="20"/>
        </w:rPr>
        <w:tab/>
      </w:r>
      <w:r w:rsidRPr="00006985" w:rsidR="00DE56C0">
        <w:rPr>
          <w:rFonts w:eastAsia="Times New Roman" w:cs="Times New Roman"/>
          <w:snapToGrid w:val="0"/>
          <w:color w:val="000000"/>
          <w:szCs w:val="20"/>
        </w:rPr>
        <w:tab/>
      </w:r>
      <w:r w:rsidRPr="00006985" w:rsidR="00DE56C0">
        <w:rPr>
          <w:rFonts w:eastAsia="Times New Roman" w:cs="Times New Roman"/>
          <w:snapToGrid w:val="0"/>
          <w:color w:val="000000"/>
          <w:szCs w:val="20"/>
        </w:rPr>
        <w:tab/>
      </w:r>
      <w:r w:rsidRPr="00006985">
        <w:rPr>
          <w:rFonts w:eastAsia="Times New Roman" w:cs="Times New Roman"/>
          <w:snapToGrid w:val="0"/>
          <w:color w:val="000000"/>
          <w:szCs w:val="20"/>
        </w:rPr>
        <w:t>$</w:t>
      </w:r>
      <w:r w:rsidR="00040AA7">
        <w:rPr>
          <w:rFonts w:eastAsia="Times New Roman" w:cs="Times New Roman"/>
          <w:snapToGrid w:val="0"/>
          <w:color w:val="000000"/>
          <w:szCs w:val="20"/>
        </w:rPr>
        <w:t>100</w:t>
      </w:r>
      <w:r w:rsidRPr="00006985" w:rsidR="0017374F">
        <w:rPr>
          <w:rFonts w:eastAsia="Times New Roman" w:cs="Times New Roman"/>
          <w:snapToGrid w:val="0"/>
          <w:color w:val="000000"/>
          <w:szCs w:val="20"/>
        </w:rPr>
        <w:t xml:space="preserve"> </w:t>
      </w:r>
      <w:r w:rsidRPr="00006985">
        <w:rPr>
          <w:rFonts w:eastAsia="Times New Roman" w:cs="Times New Roman"/>
          <w:snapToGrid w:val="0"/>
          <w:color w:val="000000"/>
          <w:szCs w:val="20"/>
        </w:rPr>
        <w:t xml:space="preserve">(includes salary, benefits, and overhead) </w:t>
      </w:r>
    </w:p>
    <w:p w:rsidR="002643C9" w:rsidRPr="00006985" w:rsidP="005C0F38" w14:paraId="00D7AF62" w14:textId="6CE56CF4">
      <w:pPr>
        <w:pStyle w:val="ListParagraph"/>
        <w:numPr>
          <w:ilvl w:val="0"/>
          <w:numId w:val="1"/>
        </w:numPr>
        <w:spacing w:line="240" w:lineRule="auto"/>
        <w:ind w:left="1080"/>
        <w:rPr>
          <w:rFonts w:eastAsia="Times New Roman" w:cs="Times New Roman"/>
          <w:snapToGrid w:val="0"/>
          <w:color w:val="000000"/>
          <w:szCs w:val="20"/>
        </w:rPr>
      </w:pPr>
      <w:r w:rsidRPr="00006985">
        <w:rPr>
          <w:rFonts w:eastAsia="Times New Roman" w:cs="Times New Roman"/>
          <w:snapToGrid w:val="0"/>
          <w:color w:val="000000"/>
          <w:szCs w:val="20"/>
        </w:rPr>
        <w:t xml:space="preserve">Total cost: </w:t>
      </w:r>
      <w:r w:rsidRPr="00006985" w:rsidR="00DE56C0">
        <w:rPr>
          <w:rFonts w:eastAsia="Times New Roman" w:cs="Times New Roman"/>
          <w:snapToGrid w:val="0"/>
          <w:color w:val="000000"/>
          <w:szCs w:val="20"/>
        </w:rPr>
        <w:tab/>
      </w:r>
      <w:r w:rsidRPr="00006985" w:rsidR="00DE56C0">
        <w:rPr>
          <w:rFonts w:eastAsia="Times New Roman" w:cs="Times New Roman"/>
          <w:snapToGrid w:val="0"/>
          <w:color w:val="000000"/>
          <w:szCs w:val="20"/>
        </w:rPr>
        <w:tab/>
      </w:r>
      <w:r w:rsidRPr="00006985" w:rsidR="00DE56C0">
        <w:rPr>
          <w:rFonts w:eastAsia="Times New Roman" w:cs="Times New Roman"/>
          <w:snapToGrid w:val="0"/>
          <w:color w:val="000000"/>
          <w:szCs w:val="20"/>
        </w:rPr>
        <w:tab/>
      </w:r>
      <w:r w:rsidRPr="00006985" w:rsidR="00DE56C0">
        <w:rPr>
          <w:rFonts w:eastAsia="Times New Roman" w:cs="Times New Roman"/>
          <w:snapToGrid w:val="0"/>
          <w:color w:val="000000"/>
          <w:szCs w:val="20"/>
        </w:rPr>
        <w:tab/>
      </w:r>
      <w:r w:rsidRPr="00006985" w:rsidR="00E81FCA">
        <w:rPr>
          <w:rFonts w:eastAsia="Times New Roman" w:cs="Times New Roman"/>
          <w:snapToGrid w:val="0"/>
          <w:color w:val="000000"/>
          <w:szCs w:val="20"/>
        </w:rPr>
        <w:t>$</w:t>
      </w:r>
      <w:r w:rsidRPr="00006985" w:rsidR="00EC4FED">
        <w:rPr>
          <w:rFonts w:eastAsia="Times New Roman" w:cs="Times New Roman"/>
          <w:snapToGrid w:val="0"/>
          <w:color w:val="000000"/>
          <w:szCs w:val="20"/>
        </w:rPr>
        <w:t>1</w:t>
      </w:r>
      <w:r w:rsidR="00040AA7">
        <w:rPr>
          <w:rFonts w:eastAsia="Times New Roman" w:cs="Times New Roman"/>
          <w:snapToGrid w:val="0"/>
          <w:color w:val="000000"/>
          <w:szCs w:val="20"/>
        </w:rPr>
        <w:t>6,700</w:t>
      </w:r>
    </w:p>
    <w:p w:rsidR="002643C9" w:rsidRPr="00006985" w:rsidP="00C40CE3" w14:paraId="6D6FF420" w14:textId="77777777">
      <w:pPr>
        <w:spacing w:line="240" w:lineRule="auto"/>
        <w:rPr>
          <w:rFonts w:eastAsia="Times New Roman" w:cs="Times New Roman"/>
          <w:snapToGrid w:val="0"/>
          <w:color w:val="000000"/>
          <w:szCs w:val="20"/>
        </w:rPr>
      </w:pPr>
    </w:p>
    <w:p w:rsidR="00B86B0B" w:rsidRPr="00006985" w:rsidP="00B86B0B" w14:paraId="7AF5724C" w14:textId="24064193">
      <w:pPr>
        <w:spacing w:line="240" w:lineRule="auto"/>
        <w:rPr>
          <w:rFonts w:eastAsia="Times New Roman" w:cs="Times New Roman"/>
          <w:snapToGrid w:val="0"/>
          <w:color w:val="000000"/>
          <w:szCs w:val="20"/>
        </w:rPr>
      </w:pPr>
      <w:r w:rsidRPr="00006985">
        <w:rPr>
          <w:rFonts w:eastAsia="Times New Roman" w:cs="Times New Roman"/>
          <w:snapToGrid w:val="0"/>
          <w:color w:val="000000"/>
          <w:szCs w:val="20"/>
        </w:rPr>
        <w:t xml:space="preserve">In addition, FHFA will pay </w:t>
      </w:r>
      <w:r w:rsidR="00A3065E">
        <w:rPr>
          <w:rFonts w:eastAsia="Times New Roman" w:cs="Times New Roman"/>
          <w:snapToGrid w:val="0"/>
          <w:color w:val="000000"/>
          <w:szCs w:val="20"/>
        </w:rPr>
        <w:t xml:space="preserve">approximately </w:t>
      </w:r>
      <w:r w:rsidRPr="00006985" w:rsidR="00E81FCA">
        <w:rPr>
          <w:rFonts w:eastAsia="Times New Roman" w:cs="Times New Roman"/>
          <w:snapToGrid w:val="0"/>
          <w:color w:val="000000"/>
          <w:szCs w:val="20"/>
        </w:rPr>
        <w:t>$</w:t>
      </w:r>
      <w:r w:rsidR="00040AA7">
        <w:rPr>
          <w:rFonts w:eastAsia="Times New Roman" w:cs="Times New Roman"/>
          <w:snapToGrid w:val="0"/>
          <w:color w:val="000000"/>
          <w:szCs w:val="20"/>
        </w:rPr>
        <w:t>500</w:t>
      </w:r>
      <w:r w:rsidRPr="00006985" w:rsidR="00267C09">
        <w:rPr>
          <w:rFonts w:eastAsia="Times New Roman" w:cs="Times New Roman"/>
          <w:snapToGrid w:val="0"/>
          <w:color w:val="000000"/>
          <w:szCs w:val="20"/>
        </w:rPr>
        <w:t>,000</w:t>
      </w:r>
      <w:r w:rsidRPr="00006985" w:rsidR="00E923B3">
        <w:rPr>
          <w:rFonts w:eastAsia="Times New Roman" w:cs="Times New Roman"/>
          <w:snapToGrid w:val="0"/>
          <w:color w:val="000000"/>
          <w:szCs w:val="20"/>
        </w:rPr>
        <w:t xml:space="preserve"> </w:t>
      </w:r>
      <w:r w:rsidRPr="00006985">
        <w:rPr>
          <w:rFonts w:eastAsia="Times New Roman" w:cs="Times New Roman"/>
          <w:snapToGrid w:val="0"/>
          <w:color w:val="000000"/>
          <w:szCs w:val="20"/>
        </w:rPr>
        <w:t xml:space="preserve">to </w:t>
      </w:r>
      <w:r w:rsidRPr="00006985" w:rsidR="00E81FCA">
        <w:rPr>
          <w:rFonts w:eastAsia="Times New Roman" w:cs="Times New Roman"/>
          <w:snapToGrid w:val="0"/>
          <w:color w:val="000000"/>
          <w:szCs w:val="20"/>
        </w:rPr>
        <w:t xml:space="preserve">the </w:t>
      </w:r>
      <w:r w:rsidRPr="00006985" w:rsidR="001F1099">
        <w:rPr>
          <w:rFonts w:eastAsia="Times New Roman" w:cs="Times New Roman"/>
          <w:snapToGrid w:val="0"/>
          <w:color w:val="000000"/>
          <w:szCs w:val="20"/>
        </w:rPr>
        <w:t xml:space="preserve">survey </w:t>
      </w:r>
      <w:r w:rsidRPr="00006985" w:rsidR="007210DD">
        <w:rPr>
          <w:rFonts w:eastAsia="Times New Roman" w:cs="Times New Roman"/>
          <w:snapToGrid w:val="0"/>
          <w:color w:val="000000"/>
          <w:szCs w:val="20"/>
        </w:rPr>
        <w:t>subcontractor</w:t>
      </w:r>
      <w:r w:rsidRPr="00006985" w:rsidR="001B50AF">
        <w:rPr>
          <w:rFonts w:eastAsia="Times New Roman" w:cs="Times New Roman"/>
          <w:snapToGrid w:val="0"/>
          <w:color w:val="000000"/>
          <w:szCs w:val="20"/>
        </w:rPr>
        <w:t xml:space="preserve"> each time it conducts a survey</w:t>
      </w:r>
      <w:r w:rsidRPr="00006985" w:rsidR="00E81FCA">
        <w:rPr>
          <w:rFonts w:eastAsia="Times New Roman" w:cs="Times New Roman"/>
          <w:snapToGrid w:val="0"/>
          <w:color w:val="000000"/>
          <w:szCs w:val="20"/>
        </w:rPr>
        <w:t>.</w:t>
      </w:r>
      <w:r w:rsidRPr="00006985" w:rsidR="001B50AF">
        <w:rPr>
          <w:rFonts w:eastAsia="Times New Roman" w:cs="Times New Roman"/>
          <w:snapToGrid w:val="0"/>
          <w:color w:val="000000"/>
          <w:szCs w:val="20"/>
        </w:rPr>
        <w:t xml:space="preserve">  </w:t>
      </w:r>
      <w:r w:rsidRPr="00006985" w:rsidR="002E1122">
        <w:rPr>
          <w:rFonts w:eastAsia="Times New Roman" w:cs="Times New Roman"/>
          <w:snapToGrid w:val="0"/>
          <w:color w:val="000000"/>
          <w:szCs w:val="20"/>
        </w:rPr>
        <w:t>Included in this amount are</w:t>
      </w:r>
      <w:r w:rsidRPr="00006985">
        <w:rPr>
          <w:rFonts w:eastAsia="Times New Roman" w:cs="Times New Roman"/>
          <w:snapToGrid w:val="0"/>
          <w:color w:val="000000"/>
          <w:szCs w:val="20"/>
        </w:rPr>
        <w:t xml:space="preserve"> </w:t>
      </w:r>
      <w:r w:rsidRPr="00006985" w:rsidR="001707C6">
        <w:rPr>
          <w:rFonts w:eastAsia="Times New Roman" w:cs="Times New Roman"/>
          <w:snapToGrid w:val="0"/>
          <w:color w:val="000000"/>
          <w:szCs w:val="20"/>
        </w:rPr>
        <w:t>approximately</w:t>
      </w:r>
      <w:r w:rsidRPr="00006985" w:rsidR="00FA4485">
        <w:rPr>
          <w:rFonts w:eastAsia="Times New Roman" w:cs="Times New Roman"/>
          <w:snapToGrid w:val="0"/>
          <w:color w:val="000000"/>
          <w:szCs w:val="20"/>
        </w:rPr>
        <w:t>:</w:t>
      </w:r>
      <w:r w:rsidRPr="00006985" w:rsidR="001707C6">
        <w:rPr>
          <w:rFonts w:eastAsia="Times New Roman" w:cs="Times New Roman"/>
          <w:snapToGrid w:val="0"/>
          <w:color w:val="000000"/>
          <w:szCs w:val="20"/>
        </w:rPr>
        <w:t xml:space="preserve"> </w:t>
      </w:r>
      <w:r w:rsidRPr="00006985" w:rsidR="00FA4485">
        <w:rPr>
          <w:rFonts w:eastAsia="Times New Roman" w:cs="Times New Roman"/>
          <w:snapToGrid w:val="0"/>
          <w:color w:val="000000"/>
          <w:szCs w:val="20"/>
        </w:rPr>
        <w:t xml:space="preserve"> </w:t>
      </w:r>
      <w:r w:rsidRPr="00006985" w:rsidR="001707C6">
        <w:rPr>
          <w:rFonts w:eastAsia="Times New Roman" w:cs="Times New Roman"/>
          <w:snapToGrid w:val="0"/>
          <w:color w:val="000000"/>
          <w:szCs w:val="20"/>
        </w:rPr>
        <w:t>$</w:t>
      </w:r>
      <w:r w:rsidRPr="00006985" w:rsidR="00267C09">
        <w:rPr>
          <w:rFonts w:eastAsia="Times New Roman" w:cs="Times New Roman"/>
          <w:snapToGrid w:val="0"/>
          <w:color w:val="000000"/>
          <w:szCs w:val="20"/>
        </w:rPr>
        <w:t>1</w:t>
      </w:r>
      <w:r w:rsidR="00040AA7">
        <w:rPr>
          <w:rFonts w:eastAsia="Times New Roman" w:cs="Times New Roman"/>
          <w:snapToGrid w:val="0"/>
          <w:color w:val="000000"/>
          <w:szCs w:val="20"/>
        </w:rPr>
        <w:t>20</w:t>
      </w:r>
      <w:r w:rsidRPr="00006985" w:rsidR="001707C6">
        <w:rPr>
          <w:rFonts w:eastAsia="Times New Roman" w:cs="Times New Roman"/>
          <w:snapToGrid w:val="0"/>
          <w:color w:val="000000"/>
          <w:szCs w:val="20"/>
        </w:rPr>
        <w:t xml:space="preserve">,000 for printing </w:t>
      </w:r>
      <w:r w:rsidRPr="00006985" w:rsidR="00267C09">
        <w:rPr>
          <w:rFonts w:eastAsia="Times New Roman" w:cs="Times New Roman"/>
          <w:snapToGrid w:val="0"/>
          <w:color w:val="000000"/>
          <w:szCs w:val="20"/>
        </w:rPr>
        <w:t xml:space="preserve">and assembly </w:t>
      </w:r>
      <w:r w:rsidRPr="00006985" w:rsidR="001707C6">
        <w:rPr>
          <w:rFonts w:eastAsia="Times New Roman" w:cs="Times New Roman"/>
          <w:snapToGrid w:val="0"/>
          <w:color w:val="000000"/>
          <w:szCs w:val="20"/>
        </w:rPr>
        <w:t xml:space="preserve">costs; </w:t>
      </w:r>
      <w:r w:rsidRPr="00006985" w:rsidR="002912D7">
        <w:rPr>
          <w:rFonts w:eastAsia="Times New Roman" w:cs="Times New Roman"/>
          <w:snapToGrid w:val="0"/>
          <w:color w:val="000000"/>
          <w:szCs w:val="20"/>
        </w:rPr>
        <w:t>$</w:t>
      </w:r>
      <w:r w:rsidRPr="00006985" w:rsidR="00267C09">
        <w:rPr>
          <w:rFonts w:eastAsia="Times New Roman" w:cs="Times New Roman"/>
          <w:snapToGrid w:val="0"/>
          <w:color w:val="000000"/>
          <w:szCs w:val="20"/>
        </w:rPr>
        <w:t>1</w:t>
      </w:r>
      <w:r w:rsidR="00040AA7">
        <w:rPr>
          <w:rFonts w:eastAsia="Times New Roman" w:cs="Times New Roman"/>
          <w:snapToGrid w:val="0"/>
          <w:color w:val="000000"/>
          <w:szCs w:val="20"/>
        </w:rPr>
        <w:t>20</w:t>
      </w:r>
      <w:r w:rsidRPr="00006985" w:rsidR="002912D7">
        <w:rPr>
          <w:rFonts w:eastAsia="Times New Roman" w:cs="Times New Roman"/>
          <w:snapToGrid w:val="0"/>
          <w:color w:val="000000"/>
          <w:szCs w:val="20"/>
        </w:rPr>
        <w:t>,000</w:t>
      </w:r>
      <w:r w:rsidRPr="00006985">
        <w:rPr>
          <w:rFonts w:eastAsia="Times New Roman" w:cs="Times New Roman"/>
          <w:snapToGrid w:val="0"/>
          <w:color w:val="000000"/>
          <w:szCs w:val="20"/>
        </w:rPr>
        <w:t xml:space="preserve"> </w:t>
      </w:r>
      <w:r w:rsidRPr="00006985" w:rsidR="001707C6">
        <w:rPr>
          <w:rFonts w:eastAsia="Times New Roman" w:cs="Times New Roman"/>
          <w:snapToGrid w:val="0"/>
          <w:color w:val="000000"/>
          <w:szCs w:val="20"/>
        </w:rPr>
        <w:t>for</w:t>
      </w:r>
      <w:r w:rsidRPr="00006985">
        <w:rPr>
          <w:rFonts w:eastAsia="Times New Roman" w:cs="Times New Roman"/>
          <w:snapToGrid w:val="0"/>
          <w:color w:val="000000"/>
          <w:szCs w:val="20"/>
        </w:rPr>
        <w:t xml:space="preserve"> the cash incentive</w:t>
      </w:r>
      <w:r w:rsidRPr="00006985" w:rsidR="00E325E8">
        <w:rPr>
          <w:rFonts w:eastAsia="Times New Roman" w:cs="Times New Roman"/>
          <w:snapToGrid w:val="0"/>
          <w:color w:val="000000"/>
          <w:szCs w:val="20"/>
        </w:rPr>
        <w:t xml:space="preserve"> payments to survey recipients;</w:t>
      </w:r>
      <w:r w:rsidRPr="00006985">
        <w:rPr>
          <w:rFonts w:eastAsia="Times New Roman" w:cs="Times New Roman"/>
          <w:snapToGrid w:val="0"/>
          <w:color w:val="000000"/>
          <w:szCs w:val="20"/>
        </w:rPr>
        <w:t xml:space="preserve"> $</w:t>
      </w:r>
      <w:r w:rsidR="00040AA7">
        <w:rPr>
          <w:rFonts w:eastAsia="Times New Roman" w:cs="Times New Roman"/>
          <w:snapToGrid w:val="0"/>
          <w:color w:val="000000"/>
          <w:szCs w:val="20"/>
        </w:rPr>
        <w:t>60</w:t>
      </w:r>
      <w:r w:rsidRPr="00006985" w:rsidR="002912D7">
        <w:rPr>
          <w:rFonts w:eastAsia="Times New Roman" w:cs="Times New Roman"/>
          <w:snapToGrid w:val="0"/>
          <w:color w:val="000000"/>
          <w:szCs w:val="20"/>
        </w:rPr>
        <w:t>,000</w:t>
      </w:r>
      <w:r w:rsidRPr="00006985">
        <w:rPr>
          <w:rFonts w:eastAsia="Times New Roman" w:cs="Times New Roman"/>
          <w:snapToGrid w:val="0"/>
          <w:color w:val="000000"/>
          <w:szCs w:val="20"/>
        </w:rPr>
        <w:t xml:space="preserve"> for postage costs</w:t>
      </w:r>
      <w:r w:rsidRPr="00006985" w:rsidR="00FA4485">
        <w:rPr>
          <w:rFonts w:eastAsia="Times New Roman" w:cs="Times New Roman"/>
          <w:snapToGrid w:val="0"/>
          <w:color w:val="000000"/>
          <w:szCs w:val="20"/>
        </w:rPr>
        <w:t xml:space="preserve">; </w:t>
      </w:r>
      <w:r w:rsidR="00A3065E">
        <w:rPr>
          <w:rFonts w:eastAsia="Times New Roman" w:cs="Times New Roman"/>
          <w:snapToGrid w:val="0"/>
          <w:color w:val="000000"/>
          <w:szCs w:val="20"/>
        </w:rPr>
        <w:t>$</w:t>
      </w:r>
      <w:r w:rsidR="00040AA7">
        <w:rPr>
          <w:rFonts w:eastAsia="Times New Roman" w:cs="Times New Roman"/>
          <w:snapToGrid w:val="0"/>
          <w:color w:val="000000"/>
          <w:szCs w:val="20"/>
        </w:rPr>
        <w:t>50</w:t>
      </w:r>
      <w:r w:rsidR="00A3065E">
        <w:rPr>
          <w:rFonts w:eastAsia="Times New Roman" w:cs="Times New Roman"/>
          <w:snapToGrid w:val="0"/>
          <w:color w:val="000000"/>
          <w:szCs w:val="20"/>
        </w:rPr>
        <w:t xml:space="preserve">,000 for cognitive testing; </w:t>
      </w:r>
      <w:r w:rsidRPr="00006985" w:rsidR="00FA4485">
        <w:rPr>
          <w:rFonts w:eastAsia="Times New Roman" w:cs="Times New Roman"/>
          <w:snapToGrid w:val="0"/>
          <w:color w:val="000000"/>
          <w:szCs w:val="20"/>
        </w:rPr>
        <w:t>and $</w:t>
      </w:r>
      <w:r w:rsidRPr="00006985" w:rsidR="00267C09">
        <w:rPr>
          <w:rFonts w:eastAsia="Times New Roman" w:cs="Times New Roman"/>
          <w:snapToGrid w:val="0"/>
          <w:color w:val="000000"/>
          <w:szCs w:val="20"/>
        </w:rPr>
        <w:t>1</w:t>
      </w:r>
      <w:r w:rsidR="00040AA7">
        <w:rPr>
          <w:rFonts w:eastAsia="Times New Roman" w:cs="Times New Roman"/>
          <w:snapToGrid w:val="0"/>
          <w:color w:val="000000"/>
          <w:szCs w:val="20"/>
        </w:rPr>
        <w:t>50</w:t>
      </w:r>
      <w:r w:rsidRPr="00006985" w:rsidR="00FA4485">
        <w:rPr>
          <w:rFonts w:eastAsia="Times New Roman" w:cs="Times New Roman"/>
          <w:snapToGrid w:val="0"/>
          <w:color w:val="000000"/>
          <w:szCs w:val="20"/>
        </w:rPr>
        <w:t xml:space="preserve">,000 for </w:t>
      </w:r>
      <w:r w:rsidRPr="00006985" w:rsidR="00267C09">
        <w:rPr>
          <w:rFonts w:eastAsia="Times New Roman" w:cs="Times New Roman"/>
          <w:snapToGrid w:val="0"/>
          <w:color w:val="000000"/>
          <w:szCs w:val="20"/>
        </w:rPr>
        <w:t>other fixed costs</w:t>
      </w:r>
      <w:r w:rsidRPr="00006985">
        <w:rPr>
          <w:rFonts w:eastAsia="Times New Roman" w:cs="Times New Roman"/>
          <w:snapToGrid w:val="0"/>
          <w:color w:val="000000"/>
          <w:szCs w:val="20"/>
        </w:rPr>
        <w:t>.</w:t>
      </w:r>
    </w:p>
    <w:p w:rsidR="001B50AF" w:rsidRPr="00006985" w:rsidP="00C40CE3" w14:paraId="352ED0F6" w14:textId="77777777">
      <w:pPr>
        <w:spacing w:line="240" w:lineRule="auto"/>
        <w:rPr>
          <w:rFonts w:eastAsia="Times New Roman" w:cs="Times New Roman"/>
          <w:snapToGrid w:val="0"/>
          <w:color w:val="000000"/>
          <w:szCs w:val="20"/>
        </w:rPr>
      </w:pPr>
    </w:p>
    <w:p w:rsidR="00006985" w:rsidP="00CB414B" w14:paraId="1C9DC383" w14:textId="39870786">
      <w:pPr>
        <w:spacing w:line="240" w:lineRule="auto"/>
        <w:rPr>
          <w:rFonts w:eastAsia="Times New Roman" w:cs="Times New Roman"/>
          <w:b/>
          <w:color w:val="000000"/>
          <w:szCs w:val="24"/>
        </w:rPr>
      </w:pPr>
      <w:r w:rsidRPr="00006985">
        <w:rPr>
          <w:rFonts w:eastAsia="Times New Roman" w:cs="Times New Roman"/>
          <w:snapToGrid w:val="0"/>
          <w:color w:val="000000"/>
          <w:szCs w:val="20"/>
        </w:rPr>
        <w:t>$</w:t>
      </w:r>
      <w:r w:rsidRPr="00006985" w:rsidR="00267C09">
        <w:rPr>
          <w:rFonts w:eastAsia="Times New Roman" w:cs="Times New Roman"/>
          <w:snapToGrid w:val="0"/>
          <w:color w:val="000000"/>
          <w:szCs w:val="20"/>
        </w:rPr>
        <w:t>1</w:t>
      </w:r>
      <w:r w:rsidR="00040AA7">
        <w:rPr>
          <w:rFonts w:eastAsia="Times New Roman" w:cs="Times New Roman"/>
          <w:snapToGrid w:val="0"/>
          <w:color w:val="000000"/>
          <w:szCs w:val="20"/>
        </w:rPr>
        <w:t>6,700</w:t>
      </w:r>
      <w:r w:rsidRPr="00006985" w:rsidR="00267C09">
        <w:rPr>
          <w:rFonts w:eastAsia="Times New Roman" w:cs="Times New Roman"/>
          <w:snapToGrid w:val="0"/>
          <w:color w:val="000000"/>
          <w:szCs w:val="20"/>
        </w:rPr>
        <w:t xml:space="preserve"> </w:t>
      </w:r>
      <w:r w:rsidRPr="00006985" w:rsidR="001B50AF">
        <w:rPr>
          <w:rFonts w:eastAsia="Times New Roman" w:cs="Times New Roman"/>
          <w:snapToGrid w:val="0"/>
          <w:color w:val="000000"/>
          <w:szCs w:val="20"/>
        </w:rPr>
        <w:t>(hourly cost)</w:t>
      </w:r>
      <w:r w:rsidRPr="00006985" w:rsidR="002B6E8C">
        <w:rPr>
          <w:rFonts w:eastAsia="Times New Roman" w:cs="Times New Roman"/>
          <w:snapToGrid w:val="0"/>
          <w:color w:val="000000"/>
          <w:szCs w:val="20"/>
        </w:rPr>
        <w:t xml:space="preserve"> + $</w:t>
      </w:r>
      <w:r w:rsidR="00040AA7">
        <w:rPr>
          <w:rFonts w:eastAsia="Times New Roman" w:cs="Times New Roman"/>
          <w:snapToGrid w:val="0"/>
          <w:color w:val="000000"/>
          <w:szCs w:val="20"/>
        </w:rPr>
        <w:t>500</w:t>
      </w:r>
      <w:r w:rsidRPr="00006985" w:rsidR="00267C09">
        <w:rPr>
          <w:rFonts w:eastAsia="Times New Roman" w:cs="Times New Roman"/>
          <w:snapToGrid w:val="0"/>
          <w:color w:val="000000"/>
          <w:szCs w:val="20"/>
        </w:rPr>
        <w:t>,000</w:t>
      </w:r>
      <w:r w:rsidRPr="00006985" w:rsidR="002B6E8C">
        <w:rPr>
          <w:rFonts w:eastAsia="Times New Roman" w:cs="Times New Roman"/>
          <w:snapToGrid w:val="0"/>
          <w:color w:val="000000"/>
          <w:szCs w:val="20"/>
        </w:rPr>
        <w:t xml:space="preserve"> (</w:t>
      </w:r>
      <w:r w:rsidRPr="00006985">
        <w:rPr>
          <w:rFonts w:eastAsia="Times New Roman" w:cs="Times New Roman"/>
          <w:snapToGrid w:val="0"/>
          <w:color w:val="000000"/>
          <w:szCs w:val="20"/>
        </w:rPr>
        <w:t xml:space="preserve">paid to </w:t>
      </w:r>
      <w:r w:rsidRPr="00006985" w:rsidR="007210DD">
        <w:rPr>
          <w:rFonts w:eastAsia="Times New Roman" w:cs="Times New Roman"/>
          <w:snapToGrid w:val="0"/>
          <w:color w:val="000000"/>
          <w:szCs w:val="20"/>
        </w:rPr>
        <w:t>subcontractor</w:t>
      </w:r>
      <w:r w:rsidRPr="00006985">
        <w:rPr>
          <w:rFonts w:eastAsia="Times New Roman" w:cs="Times New Roman"/>
          <w:snapToGrid w:val="0"/>
          <w:color w:val="000000"/>
          <w:szCs w:val="20"/>
        </w:rPr>
        <w:t xml:space="preserve">) = </w:t>
      </w:r>
      <w:bookmarkStart w:id="1" w:name="_Hlk103161668"/>
      <w:r w:rsidRPr="00006985">
        <w:rPr>
          <w:rFonts w:eastAsia="Times New Roman" w:cs="Times New Roman"/>
          <w:snapToGrid w:val="0"/>
          <w:color w:val="000000"/>
          <w:szCs w:val="20"/>
        </w:rPr>
        <w:t>$</w:t>
      </w:r>
      <w:r w:rsidR="00040AA7">
        <w:rPr>
          <w:rFonts w:eastAsia="Times New Roman" w:cs="Times New Roman"/>
          <w:snapToGrid w:val="0"/>
          <w:color w:val="000000"/>
          <w:szCs w:val="20"/>
        </w:rPr>
        <w:t>516,700</w:t>
      </w:r>
      <w:bookmarkEnd w:id="1"/>
      <w:r w:rsidRPr="00006985" w:rsidR="002B6E8C">
        <w:rPr>
          <w:rFonts w:eastAsia="Times New Roman" w:cs="Times New Roman"/>
          <w:snapToGrid w:val="0"/>
          <w:color w:val="000000"/>
          <w:szCs w:val="20"/>
        </w:rPr>
        <w:t>.</w:t>
      </w:r>
    </w:p>
    <w:bookmarkEnd w:id="0"/>
    <w:p w:rsidR="00CE10E8" w:rsidRPr="004A65BB" w:rsidP="00C40CE3" w14:paraId="166E9DA4" w14:textId="77777777">
      <w:pPr>
        <w:widowControl w:val="0"/>
        <w:autoSpaceDE w:val="0"/>
        <w:autoSpaceDN w:val="0"/>
        <w:adjustRightInd w:val="0"/>
        <w:spacing w:line="240" w:lineRule="auto"/>
        <w:rPr>
          <w:rFonts w:eastAsia="Times New Roman" w:cs="Times New Roman"/>
          <w:b/>
          <w:color w:val="000000"/>
          <w:szCs w:val="24"/>
        </w:rPr>
      </w:pPr>
    </w:p>
    <w:p w:rsidR="00854B60" w:rsidRPr="004A65BB" w:rsidP="00C40CE3" w14:paraId="4C1D5312" w14:textId="77777777">
      <w:pPr>
        <w:widowControl w:val="0"/>
        <w:autoSpaceDE w:val="0"/>
        <w:autoSpaceDN w:val="0"/>
        <w:adjustRightInd w:val="0"/>
        <w:spacing w:line="240" w:lineRule="auto"/>
        <w:rPr>
          <w:rFonts w:eastAsia="Times New Roman" w:cs="Times New Roman"/>
          <w:b/>
          <w:color w:val="000000"/>
          <w:szCs w:val="24"/>
        </w:rPr>
      </w:pPr>
      <w:r w:rsidRPr="004D3162">
        <w:rPr>
          <w:rFonts w:eastAsia="Times New Roman" w:cs="Times New Roman"/>
          <w:b/>
          <w:color w:val="000000"/>
          <w:szCs w:val="24"/>
        </w:rPr>
        <w:t>15.  Reasons for Change in Burden</w:t>
      </w:r>
    </w:p>
    <w:p w:rsidR="00B25C61" w:rsidRPr="004A65BB" w:rsidP="00C40CE3" w14:paraId="1C08AB37" w14:textId="77777777">
      <w:pPr>
        <w:spacing w:line="240" w:lineRule="auto"/>
        <w:rPr>
          <w:rFonts w:eastAsia="Times New Roman" w:cs="Times New Roman"/>
          <w:snapToGrid w:val="0"/>
          <w:color w:val="000000"/>
          <w:szCs w:val="20"/>
        </w:rPr>
      </w:pPr>
    </w:p>
    <w:p w:rsidR="00E16400" w:rsidRPr="004A65BB" w:rsidP="00C40CE3" w14:paraId="139D1002" w14:textId="241799BC">
      <w:pPr>
        <w:spacing w:line="240" w:lineRule="auto"/>
        <w:rPr>
          <w:rFonts w:eastAsia="Times New Roman" w:cs="Times New Roman"/>
          <w:snapToGrid w:val="0"/>
          <w:color w:val="000000"/>
          <w:szCs w:val="20"/>
        </w:rPr>
      </w:pPr>
      <w:r>
        <w:rPr>
          <w:rFonts w:eastAsia="Times New Roman" w:cs="Times New Roman"/>
          <w:snapToGrid w:val="0"/>
          <w:color w:val="000000"/>
          <w:szCs w:val="20"/>
        </w:rPr>
        <w:t xml:space="preserve">The estimated burden has stayed the same since 2022.  </w:t>
      </w:r>
    </w:p>
    <w:p w:rsidR="00B92351" w:rsidRPr="004A65BB" w:rsidP="00C40CE3" w14:paraId="527EDCF2" w14:textId="77777777">
      <w:pPr>
        <w:widowControl w:val="0"/>
        <w:autoSpaceDE w:val="0"/>
        <w:autoSpaceDN w:val="0"/>
        <w:adjustRightInd w:val="0"/>
        <w:spacing w:line="240" w:lineRule="auto"/>
        <w:rPr>
          <w:rFonts w:eastAsia="Times New Roman" w:cs="Times New Roman"/>
          <w:b/>
          <w:color w:val="000000"/>
          <w:szCs w:val="24"/>
        </w:rPr>
      </w:pPr>
    </w:p>
    <w:p w:rsidR="00854B60" w:rsidRPr="004A65BB" w:rsidP="00C40CE3" w14:paraId="6E88C500" w14:textId="77777777">
      <w:pPr>
        <w:widowControl w:val="0"/>
        <w:autoSpaceDE w:val="0"/>
        <w:autoSpaceDN w:val="0"/>
        <w:adjustRightInd w:val="0"/>
        <w:spacing w:line="240" w:lineRule="auto"/>
        <w:rPr>
          <w:rFonts w:eastAsia="Times New Roman" w:cs="Times New Roman"/>
          <w:color w:val="000000"/>
          <w:szCs w:val="24"/>
        </w:rPr>
      </w:pPr>
      <w:r w:rsidRPr="004A65BB">
        <w:rPr>
          <w:rFonts w:eastAsia="Times New Roman" w:cs="Times New Roman"/>
          <w:b/>
          <w:color w:val="000000"/>
          <w:szCs w:val="24"/>
        </w:rPr>
        <w:t>16.  Plans for Tabulation, Statistical Analysis and Publication</w:t>
      </w:r>
    </w:p>
    <w:p w:rsidR="00411165" w:rsidP="00DD3896" w14:paraId="004D71C5" w14:textId="27F6CDA2">
      <w:pPr>
        <w:spacing w:line="240" w:lineRule="auto"/>
        <w:rPr>
          <w:rFonts w:eastAsia="Times New Roman" w:cs="Times New Roman"/>
          <w:snapToGrid w:val="0"/>
          <w:color w:val="000000"/>
          <w:szCs w:val="20"/>
        </w:rPr>
      </w:pPr>
      <w:r>
        <w:rPr>
          <w:rFonts w:eastAsia="Times New Roman" w:cs="Times New Roman"/>
          <w:snapToGrid w:val="0"/>
          <w:color w:val="000000"/>
          <w:szCs w:val="20"/>
        </w:rPr>
        <w:t xml:space="preserve">Following the completion of data collection for the 2024 ASMB, FHFA plans to prepare datasets for both public release and internal use. </w:t>
      </w:r>
      <w:r w:rsidR="008158BF">
        <w:rPr>
          <w:rFonts w:eastAsia="Times New Roman" w:cs="Times New Roman"/>
          <w:snapToGrid w:val="0"/>
          <w:color w:val="000000"/>
          <w:szCs w:val="20"/>
        </w:rPr>
        <w:t xml:space="preserve"> </w:t>
      </w:r>
      <w:r>
        <w:rPr>
          <w:rFonts w:eastAsia="Times New Roman" w:cs="Times New Roman"/>
          <w:snapToGrid w:val="0"/>
          <w:color w:val="000000"/>
          <w:szCs w:val="20"/>
        </w:rPr>
        <w:t xml:space="preserve">FHFA will review and process the collected survey data, using data editing, imputation, weighting, and other steps to prepare the data for analysis. </w:t>
      </w:r>
      <w:r w:rsidR="008158BF">
        <w:rPr>
          <w:rFonts w:eastAsia="Times New Roman" w:cs="Times New Roman"/>
          <w:snapToGrid w:val="0"/>
          <w:color w:val="000000"/>
          <w:szCs w:val="20"/>
        </w:rPr>
        <w:t xml:space="preserve"> </w:t>
      </w:r>
      <w:r>
        <w:rPr>
          <w:rFonts w:eastAsia="Times New Roman" w:cs="Times New Roman"/>
          <w:snapToGrid w:val="0"/>
          <w:color w:val="000000"/>
          <w:szCs w:val="20"/>
        </w:rPr>
        <w:t xml:space="preserve">For the public use dataset, FHFA will also apply disclosure avoidance protections. </w:t>
      </w:r>
      <w:r w:rsidR="008158BF">
        <w:rPr>
          <w:rFonts w:eastAsia="Times New Roman" w:cs="Times New Roman"/>
          <w:snapToGrid w:val="0"/>
          <w:color w:val="000000"/>
          <w:szCs w:val="20"/>
        </w:rPr>
        <w:t xml:space="preserve"> </w:t>
      </w:r>
      <w:r>
        <w:rPr>
          <w:rFonts w:eastAsia="Times New Roman" w:cs="Times New Roman"/>
          <w:snapToGrid w:val="0"/>
          <w:color w:val="000000"/>
          <w:szCs w:val="20"/>
        </w:rPr>
        <w:t xml:space="preserve">The public use dataset and the internal use datasets will allow data users to produce nationally-representative estimates and to conduct tailored analyses of the collected survey data. </w:t>
      </w:r>
    </w:p>
    <w:p w:rsidR="00AE7EE7" w:rsidRPr="00CF73BB" w:rsidP="00DD3896" w14:paraId="4CB86BD5" w14:textId="3B51999C">
      <w:pPr>
        <w:spacing w:line="240" w:lineRule="auto"/>
        <w:rPr>
          <w:rFonts w:eastAsia="Times New Roman" w:cs="Times New Roman"/>
          <w:snapToGrid w:val="0"/>
          <w:szCs w:val="20"/>
        </w:rPr>
      </w:pPr>
    </w:p>
    <w:p w:rsidR="008B249F" w:rsidP="00DD3896" w14:paraId="05C2DB72" w14:textId="77777777">
      <w:pPr>
        <w:spacing w:line="240" w:lineRule="auto"/>
        <w:rPr>
          <w:rFonts w:eastAsia="Times New Roman" w:cs="Times New Roman"/>
          <w:snapToGrid w:val="0"/>
          <w:color w:val="000000"/>
          <w:szCs w:val="20"/>
        </w:rPr>
      </w:pPr>
    </w:p>
    <w:p w:rsidR="00854B60" w:rsidRPr="004A65BB" w:rsidP="00C40CE3" w14:paraId="1B347339" w14:textId="77777777">
      <w:pPr>
        <w:widowControl w:val="0"/>
        <w:autoSpaceDE w:val="0"/>
        <w:autoSpaceDN w:val="0"/>
        <w:adjustRightInd w:val="0"/>
        <w:spacing w:line="240" w:lineRule="auto"/>
        <w:ind w:left="450" w:hanging="450"/>
        <w:rPr>
          <w:rFonts w:eastAsia="Times New Roman" w:cs="Times New Roman"/>
          <w:b/>
          <w:color w:val="000000"/>
          <w:szCs w:val="24"/>
        </w:rPr>
      </w:pPr>
      <w:r w:rsidRPr="004A65BB">
        <w:rPr>
          <w:rFonts w:eastAsia="Times New Roman" w:cs="Times New Roman"/>
          <w:b/>
          <w:color w:val="000000"/>
          <w:szCs w:val="24"/>
        </w:rPr>
        <w:t>17.  If Seeking Approval to Not Display the Expiration Date for OMB Approval of the Information Collection, Explain the Reasons Why Display Would Be Inappropriate</w:t>
      </w:r>
    </w:p>
    <w:p w:rsidR="00854B60" w:rsidRPr="004A65BB" w:rsidP="00C40CE3" w14:paraId="46350AF4" w14:textId="77777777">
      <w:pPr>
        <w:spacing w:line="240" w:lineRule="auto"/>
        <w:rPr>
          <w:rFonts w:eastAsia="Times New Roman" w:cs="Times New Roman"/>
          <w:snapToGrid w:val="0"/>
          <w:color w:val="000000"/>
          <w:szCs w:val="20"/>
        </w:rPr>
      </w:pPr>
    </w:p>
    <w:p w:rsidR="009F0FC2" w:rsidRPr="004A65BB" w:rsidP="00C40CE3" w14:paraId="7BF203C9" w14:textId="77777777">
      <w:pPr>
        <w:widowControl w:val="0"/>
        <w:autoSpaceDE w:val="0"/>
        <w:autoSpaceDN w:val="0"/>
        <w:adjustRightInd w:val="0"/>
        <w:spacing w:line="240" w:lineRule="auto"/>
        <w:rPr>
          <w:rFonts w:eastAsia="Times New Roman" w:cs="Times New Roman"/>
          <w:snapToGrid w:val="0"/>
          <w:color w:val="000000"/>
          <w:szCs w:val="20"/>
        </w:rPr>
      </w:pPr>
      <w:r w:rsidRPr="004A65BB">
        <w:rPr>
          <w:rFonts w:eastAsia="Times New Roman" w:cs="Times New Roman"/>
          <w:snapToGrid w:val="0"/>
          <w:color w:val="000000"/>
          <w:szCs w:val="20"/>
        </w:rPr>
        <w:t>FHFA plans t</w:t>
      </w:r>
      <w:r w:rsidRPr="004A65BB" w:rsidR="001A0413">
        <w:rPr>
          <w:rFonts w:eastAsia="Times New Roman" w:cs="Times New Roman"/>
          <w:snapToGrid w:val="0"/>
          <w:color w:val="000000"/>
          <w:szCs w:val="20"/>
        </w:rPr>
        <w:t>o display the expiration date for</w:t>
      </w:r>
      <w:r w:rsidRPr="004A65BB">
        <w:rPr>
          <w:rFonts w:eastAsia="Times New Roman" w:cs="Times New Roman"/>
          <w:snapToGrid w:val="0"/>
          <w:color w:val="000000"/>
          <w:szCs w:val="20"/>
        </w:rPr>
        <w:t xml:space="preserve"> OMB approval.</w:t>
      </w:r>
    </w:p>
    <w:p w:rsidR="00582DE7" w:rsidRPr="004A65BB" w:rsidP="00C40CE3" w14:paraId="0E882B5C" w14:textId="77777777">
      <w:pPr>
        <w:widowControl w:val="0"/>
        <w:autoSpaceDE w:val="0"/>
        <w:autoSpaceDN w:val="0"/>
        <w:adjustRightInd w:val="0"/>
        <w:spacing w:line="240" w:lineRule="auto"/>
        <w:ind w:left="450" w:hanging="450"/>
        <w:rPr>
          <w:rFonts w:eastAsia="Times New Roman" w:cs="Times New Roman"/>
          <w:snapToGrid w:val="0"/>
          <w:color w:val="000000"/>
          <w:szCs w:val="20"/>
        </w:rPr>
      </w:pPr>
    </w:p>
    <w:p w:rsidR="00854B60" w:rsidRPr="004A65BB" w:rsidP="00C40CE3" w14:paraId="18F42D49" w14:textId="77777777">
      <w:pPr>
        <w:widowControl w:val="0"/>
        <w:autoSpaceDE w:val="0"/>
        <w:autoSpaceDN w:val="0"/>
        <w:adjustRightInd w:val="0"/>
        <w:spacing w:line="240" w:lineRule="auto"/>
        <w:ind w:left="450" w:hanging="450"/>
        <w:rPr>
          <w:rFonts w:eastAsia="Times New Roman" w:cs="Times New Roman"/>
          <w:color w:val="000000"/>
          <w:szCs w:val="24"/>
        </w:rPr>
      </w:pPr>
      <w:r w:rsidRPr="004A65BB">
        <w:rPr>
          <w:rFonts w:eastAsia="Times New Roman" w:cs="Times New Roman"/>
          <w:b/>
          <w:color w:val="000000"/>
          <w:szCs w:val="24"/>
        </w:rPr>
        <w:t>18.  Explain Each Exception to the Topics of the Certification Statement Identified in “Certification for Paperwork Reduction Act Submission</w:t>
      </w:r>
      <w:r w:rsidRPr="004A65BB">
        <w:rPr>
          <w:rFonts w:eastAsia="Times New Roman" w:cs="Times New Roman"/>
          <w:color w:val="000000"/>
          <w:szCs w:val="24"/>
        </w:rPr>
        <w:t>.”</w:t>
      </w:r>
    </w:p>
    <w:p w:rsidR="00854B60" w:rsidRPr="004A65BB" w:rsidP="00C40CE3" w14:paraId="6A79FA38" w14:textId="77777777">
      <w:pPr>
        <w:widowControl w:val="0"/>
        <w:autoSpaceDE w:val="0"/>
        <w:autoSpaceDN w:val="0"/>
        <w:adjustRightInd w:val="0"/>
        <w:spacing w:line="240" w:lineRule="auto"/>
        <w:rPr>
          <w:rFonts w:eastAsia="Times New Roman" w:cs="Times New Roman"/>
          <w:color w:val="000000"/>
          <w:szCs w:val="24"/>
        </w:rPr>
      </w:pPr>
    </w:p>
    <w:p w:rsidR="00FC158F" w:rsidP="00C3776F" w14:paraId="64813917" w14:textId="77777777">
      <w:pPr>
        <w:widowControl w:val="0"/>
        <w:autoSpaceDE w:val="0"/>
        <w:autoSpaceDN w:val="0"/>
        <w:adjustRightInd w:val="0"/>
        <w:spacing w:line="240" w:lineRule="auto"/>
        <w:rPr>
          <w:rFonts w:eastAsia="Times New Roman" w:cs="Times New Roman"/>
          <w:color w:val="000000"/>
          <w:szCs w:val="24"/>
        </w:rPr>
      </w:pPr>
      <w:r w:rsidRPr="004A65BB">
        <w:rPr>
          <w:rFonts w:eastAsia="Times New Roman" w:cs="Times New Roman"/>
          <w:color w:val="000000"/>
          <w:szCs w:val="24"/>
        </w:rPr>
        <w:t xml:space="preserve">There are no exceptions to the topics of the certification statement identified in the “Certification </w:t>
      </w:r>
      <w:r w:rsidRPr="004A65BB" w:rsidR="001A0413">
        <w:rPr>
          <w:rFonts w:eastAsia="Times New Roman" w:cs="Times New Roman"/>
          <w:color w:val="000000"/>
          <w:szCs w:val="24"/>
        </w:rPr>
        <w:t>for Paperwork Reduction Act Submission</w:t>
      </w:r>
      <w:r w:rsidRPr="004A65BB" w:rsidR="00C3776F">
        <w:rPr>
          <w:rFonts w:eastAsia="Times New Roman" w:cs="Times New Roman"/>
          <w:color w:val="000000"/>
          <w:szCs w:val="24"/>
        </w:rPr>
        <w:t>.”</w:t>
      </w:r>
    </w:p>
    <w:p w:rsidR="00EF0065" w:rsidP="00C3776F" w14:paraId="4C782622" w14:textId="77777777">
      <w:pPr>
        <w:widowControl w:val="0"/>
        <w:autoSpaceDE w:val="0"/>
        <w:autoSpaceDN w:val="0"/>
        <w:adjustRightInd w:val="0"/>
        <w:spacing w:line="240" w:lineRule="auto"/>
        <w:rPr>
          <w:rFonts w:eastAsia="Times New Roman" w:cs="Times New Roman"/>
          <w:color w:val="000000"/>
          <w:szCs w:val="24"/>
        </w:rPr>
      </w:pPr>
    </w:p>
    <w:p w:rsidR="00CF33FA" w:rsidP="00C3776F" w14:paraId="385BCD14" w14:textId="77777777">
      <w:pPr>
        <w:widowControl w:val="0"/>
        <w:autoSpaceDE w:val="0"/>
        <w:autoSpaceDN w:val="0"/>
        <w:adjustRightInd w:val="0"/>
        <w:spacing w:line="240" w:lineRule="auto"/>
        <w:rPr>
          <w:rFonts w:eastAsia="Times New Roman" w:cs="Times New Roman"/>
          <w:color w:val="000000"/>
          <w:szCs w:val="24"/>
        </w:rPr>
      </w:pPr>
    </w:p>
    <w:p w:rsidR="00A54152" w14:paraId="34D7533B" w14:textId="77777777">
      <w:pPr>
        <w:rPr>
          <w:b/>
        </w:rPr>
      </w:pPr>
      <w:r>
        <w:rPr>
          <w:b/>
        </w:rPr>
        <w:br w:type="page"/>
      </w:r>
    </w:p>
    <w:p w:rsidR="00EF0065" w:rsidP="00C3776F" w14:paraId="43A0C58A" w14:textId="77777777">
      <w:pPr>
        <w:widowControl w:val="0"/>
        <w:autoSpaceDE w:val="0"/>
        <w:autoSpaceDN w:val="0"/>
        <w:adjustRightInd w:val="0"/>
        <w:spacing w:line="240" w:lineRule="auto"/>
        <w:rPr>
          <w:b/>
        </w:rPr>
      </w:pPr>
      <w:r w:rsidRPr="0055270B">
        <w:rPr>
          <w:b/>
        </w:rPr>
        <w:t>B.</w:t>
      </w:r>
      <w:r w:rsidRPr="0055270B">
        <w:rPr>
          <w:b/>
        </w:rPr>
        <w:tab/>
      </w:r>
      <w:r w:rsidR="0055270B">
        <w:rPr>
          <w:b/>
        </w:rPr>
        <w:t>COLLECTIONS OF INFORMATION EMPLOYING STATISTICAL METHODS</w:t>
      </w:r>
    </w:p>
    <w:p w:rsidR="009F2A1C" w:rsidP="00C3776F" w14:paraId="09C72770" w14:textId="77777777">
      <w:pPr>
        <w:widowControl w:val="0"/>
        <w:autoSpaceDE w:val="0"/>
        <w:autoSpaceDN w:val="0"/>
        <w:adjustRightInd w:val="0"/>
        <w:spacing w:line="240" w:lineRule="auto"/>
        <w:rPr>
          <w:b/>
        </w:rPr>
      </w:pPr>
    </w:p>
    <w:p w:rsidR="009F2A1C" w:rsidP="005C0F38" w14:paraId="3840A12B" w14:textId="151CFD9F">
      <w:pPr>
        <w:pStyle w:val="ListParagraph"/>
        <w:widowControl w:val="0"/>
        <w:numPr>
          <w:ilvl w:val="0"/>
          <w:numId w:val="6"/>
        </w:numPr>
        <w:autoSpaceDE w:val="0"/>
        <w:autoSpaceDN w:val="0"/>
        <w:adjustRightInd w:val="0"/>
        <w:spacing w:line="240" w:lineRule="auto"/>
        <w:rPr>
          <w:b/>
        </w:rPr>
      </w:pPr>
      <w:r w:rsidRPr="007E707A">
        <w:rPr>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902C8" w:rsidRPr="004902C8" w:rsidP="004902C8" w14:paraId="2273D247" w14:textId="77777777">
      <w:pPr>
        <w:widowControl w:val="0"/>
        <w:autoSpaceDE w:val="0"/>
        <w:autoSpaceDN w:val="0"/>
        <w:adjustRightInd w:val="0"/>
        <w:spacing w:line="240" w:lineRule="auto"/>
        <w:rPr>
          <w:b/>
        </w:rPr>
      </w:pPr>
    </w:p>
    <w:p w:rsidR="00AD53BF" w:rsidP="007A76E1" w14:paraId="5056B799" w14:textId="365A0672">
      <w:pPr>
        <w:widowControl w:val="0"/>
        <w:autoSpaceDE w:val="0"/>
        <w:autoSpaceDN w:val="0"/>
        <w:adjustRightInd w:val="0"/>
        <w:spacing w:line="240" w:lineRule="auto"/>
      </w:pPr>
      <w:r>
        <w:t xml:space="preserve">For </w:t>
      </w:r>
      <w:r w:rsidR="0036117A">
        <w:t xml:space="preserve">the </w:t>
      </w:r>
      <w:r w:rsidR="00E6602B">
        <w:t>202</w:t>
      </w:r>
      <w:r w:rsidR="007914B5">
        <w:t>4</w:t>
      </w:r>
      <w:r w:rsidR="00E6602B">
        <w:t xml:space="preserve"> </w:t>
      </w:r>
      <w:r w:rsidR="007914B5">
        <w:t>ASMB</w:t>
      </w:r>
      <w:r>
        <w:t>, a</w:t>
      </w:r>
      <w:r w:rsidR="007914B5">
        <w:t xml:space="preserve"> </w:t>
      </w:r>
      <w:r>
        <w:t>stratified</w:t>
      </w:r>
      <w:r w:rsidR="00506FE1">
        <w:t xml:space="preserve"> </w:t>
      </w:r>
      <w:r w:rsidR="00506FE1">
        <w:t>random</w:t>
      </w:r>
      <w:r>
        <w:t xml:space="preserve"> </w:t>
      </w:r>
      <w:r w:rsidR="004902C8">
        <w:t>sample</w:t>
      </w:r>
      <w:r w:rsidR="00DC6932">
        <w:t xml:space="preserve"> of 10,000 borrowers</w:t>
      </w:r>
      <w:r w:rsidR="007914B5">
        <w:t xml:space="preserve"> will be selected from the set of active, owner-occupied mortgages in the National Mortgage Database.</w:t>
      </w:r>
      <w:r w:rsidR="00251368">
        <w:t xml:space="preserve"> </w:t>
      </w:r>
      <w:r w:rsidR="008158BF">
        <w:t xml:space="preserve"> </w:t>
      </w:r>
      <w:r w:rsidR="00251368">
        <w:t>As explained above, the NMDB is a 1-in-20</w:t>
      </w:r>
      <w:r w:rsidR="0041635F">
        <w:t xml:space="preserve"> </w:t>
      </w:r>
      <w:r w:rsidR="00251368">
        <w:t xml:space="preserve">sample of all closed-end first-lien mortgages outstanding at any time </w:t>
      </w:r>
      <w:r w:rsidR="00674C33">
        <w:t>between January 1998 and the present.</w:t>
      </w:r>
      <w:r w:rsidR="00AC478E">
        <w:t xml:space="preserve"> </w:t>
      </w:r>
      <w:r w:rsidR="008158BF">
        <w:t xml:space="preserve"> </w:t>
      </w:r>
      <w:r w:rsidR="007C562A">
        <w:t xml:space="preserve">FHFA estimates that </w:t>
      </w:r>
      <w:r w:rsidR="00757E54">
        <w:t xml:space="preserve">at the end of the fourth quarter of 2023 </w:t>
      </w:r>
      <w:r w:rsidR="007C562A">
        <w:t xml:space="preserve">there were </w:t>
      </w:r>
      <w:r w:rsidR="00F500A6">
        <w:t xml:space="preserve">about </w:t>
      </w:r>
      <w:r w:rsidRPr="006159B6" w:rsidR="00E6602B">
        <w:t>5</w:t>
      </w:r>
      <w:r w:rsidR="007914B5">
        <w:t>1</w:t>
      </w:r>
      <w:r w:rsidRPr="006159B6" w:rsidR="00E6602B">
        <w:t xml:space="preserve"> </w:t>
      </w:r>
      <w:r w:rsidRPr="006159B6" w:rsidR="007C562A">
        <w:t xml:space="preserve">million </w:t>
      </w:r>
      <w:r w:rsidR="007914B5">
        <w:t xml:space="preserve">active </w:t>
      </w:r>
      <w:r w:rsidR="00674C33">
        <w:t>first-lien mortgages</w:t>
      </w:r>
      <w:r w:rsidR="007914B5">
        <w:t xml:space="preserve">, with owner-occupied loans accounting for approximately 93 percent of these loans. </w:t>
      </w:r>
      <w:r w:rsidR="008158BF">
        <w:t xml:space="preserve"> </w:t>
      </w:r>
      <w:r w:rsidR="009C0088">
        <w:t>The set of active, owner-occupied mortgages in NMDB will be used as the sampling frame</w:t>
      </w:r>
      <w:r w:rsidR="00472DE7">
        <w:t xml:space="preserve"> for selecting a sample that is representative of this universe.</w:t>
      </w:r>
      <w:r w:rsidR="009C0088">
        <w:t xml:space="preserve"> </w:t>
      </w:r>
      <w:r w:rsidR="00A2296C">
        <w:t xml:space="preserve"> </w:t>
      </w:r>
      <w:r w:rsidR="007914B5">
        <w:t xml:space="preserve">The sample for the 2024 ASMB will be </w:t>
      </w:r>
      <w:r w:rsidR="00757E54">
        <w:t xml:space="preserve">a random sample of the active, owner-occupied mortgage loans in the NMDB at the time that the sample is drawn in mid-2024.  </w:t>
      </w:r>
    </w:p>
    <w:p w:rsidR="00BB142D" w:rsidP="007A76E1" w14:paraId="29CE3F33" w14:textId="77777777">
      <w:pPr>
        <w:widowControl w:val="0"/>
        <w:autoSpaceDE w:val="0"/>
        <w:autoSpaceDN w:val="0"/>
        <w:adjustRightInd w:val="0"/>
        <w:spacing w:line="240" w:lineRule="auto"/>
      </w:pPr>
    </w:p>
    <w:p w:rsidR="00B27AB9" w:rsidP="00880F7E" w14:paraId="2992FE72" w14:textId="3A438F2E">
      <w:pPr>
        <w:widowControl w:val="0"/>
        <w:autoSpaceDE w:val="0"/>
        <w:autoSpaceDN w:val="0"/>
        <w:adjustRightInd w:val="0"/>
        <w:spacing w:line="240" w:lineRule="auto"/>
      </w:pPr>
      <w:r w:rsidRPr="00AD53BF">
        <w:t xml:space="preserve">FHFA estimates </w:t>
      </w:r>
      <w:r w:rsidR="008453F3">
        <w:t xml:space="preserve">that the ASMB will generate a </w:t>
      </w:r>
      <w:r w:rsidR="009E0961">
        <w:t>2</w:t>
      </w:r>
      <w:r w:rsidR="0068363A">
        <w:t>5</w:t>
      </w:r>
      <w:r w:rsidRPr="00AD53BF" w:rsidR="00E6602B">
        <w:t xml:space="preserve"> </w:t>
      </w:r>
      <w:r w:rsidRPr="00AD53BF">
        <w:t>percent overall response rate—</w:t>
      </w:r>
      <w:r w:rsidRPr="00AD53BF">
        <w:rPr>
          <w:i/>
        </w:rPr>
        <w:t>i.e</w:t>
      </w:r>
      <w:r w:rsidRPr="00AD53BF">
        <w:t xml:space="preserve">., that it will yield approximately </w:t>
      </w:r>
      <w:r w:rsidR="009E0961">
        <w:t>2,</w:t>
      </w:r>
      <w:r w:rsidR="00210C81">
        <w:t>5</w:t>
      </w:r>
      <w:r w:rsidR="009E0961">
        <w:t>00</w:t>
      </w:r>
      <w:r w:rsidR="00B63B60">
        <w:t xml:space="preserve"> </w:t>
      </w:r>
      <w:r w:rsidRPr="00AD53BF">
        <w:t>survey responses</w:t>
      </w:r>
      <w:r w:rsidR="00746899">
        <w:t xml:space="preserve"> (factoring in the fact that some of the 10,000 surveys mailed out will not be delivered)</w:t>
      </w:r>
      <w:r w:rsidR="008453F3">
        <w:t>—going forward</w:t>
      </w:r>
      <w:r w:rsidRPr="00AD53BF">
        <w:t>.  This estimate is based on</w:t>
      </w:r>
      <w:r w:rsidR="008453F3">
        <w:t xml:space="preserve"> an actual response rate for the 20</w:t>
      </w:r>
      <w:r w:rsidR="0036117A">
        <w:t>2</w:t>
      </w:r>
      <w:r w:rsidR="00210C81">
        <w:t>3</w:t>
      </w:r>
      <w:r w:rsidR="008453F3">
        <w:t xml:space="preserve"> survey of </w:t>
      </w:r>
      <w:r w:rsidRPr="006159B6" w:rsidR="00040979">
        <w:t>2</w:t>
      </w:r>
      <w:r w:rsidR="00210C81">
        <w:t>7</w:t>
      </w:r>
      <w:r w:rsidRPr="006159B6" w:rsidR="008453F3">
        <w:t xml:space="preserve"> percent (</w:t>
      </w:r>
      <w:r w:rsidR="00545352">
        <w:t>t</w:t>
      </w:r>
      <w:r w:rsidRPr="006159B6" w:rsidR="008453F3">
        <w:t xml:space="preserve">his yielded </w:t>
      </w:r>
      <w:r w:rsidRPr="006159B6" w:rsidR="00040979">
        <w:t>2,</w:t>
      </w:r>
      <w:r w:rsidR="0068363A">
        <w:t>662</w:t>
      </w:r>
      <w:r w:rsidRPr="006159B6" w:rsidR="008453F3">
        <w:t xml:space="preserve"> survey responses)</w:t>
      </w:r>
      <w:r w:rsidRPr="006159B6" w:rsidR="00746899">
        <w:t>.</w:t>
      </w:r>
    </w:p>
    <w:p w:rsidR="00E61CBA" w:rsidP="00C25F07" w14:paraId="1490A660" w14:textId="77777777">
      <w:pPr>
        <w:widowControl w:val="0"/>
        <w:autoSpaceDE w:val="0"/>
        <w:autoSpaceDN w:val="0"/>
        <w:adjustRightInd w:val="0"/>
        <w:spacing w:line="240" w:lineRule="auto"/>
      </w:pPr>
    </w:p>
    <w:p w:rsidR="005544C3" w:rsidRPr="005544C3" w:rsidP="005C0F38" w14:paraId="0C4B6EFE" w14:textId="77777777">
      <w:pPr>
        <w:pStyle w:val="ListParagraph"/>
        <w:widowControl w:val="0"/>
        <w:numPr>
          <w:ilvl w:val="0"/>
          <w:numId w:val="6"/>
        </w:numPr>
        <w:autoSpaceDE w:val="0"/>
        <w:autoSpaceDN w:val="0"/>
        <w:adjustRightInd w:val="0"/>
        <w:spacing w:line="240" w:lineRule="auto"/>
        <w:rPr>
          <w:b/>
        </w:rPr>
      </w:pPr>
      <w:r w:rsidRPr="005544C3">
        <w:rPr>
          <w:b/>
        </w:rPr>
        <w:t>Describe the procedures for the colle</w:t>
      </w:r>
      <w:r>
        <w:rPr>
          <w:b/>
        </w:rPr>
        <w:t>ction of information, including:</w:t>
      </w:r>
    </w:p>
    <w:p w:rsidR="005544C3" w:rsidRPr="005544C3" w:rsidP="005C0F38" w14:paraId="44EDD001" w14:textId="2F290B05">
      <w:pPr>
        <w:pStyle w:val="ListParagraph"/>
        <w:widowControl w:val="0"/>
        <w:numPr>
          <w:ilvl w:val="1"/>
          <w:numId w:val="7"/>
        </w:numPr>
        <w:autoSpaceDE w:val="0"/>
        <w:autoSpaceDN w:val="0"/>
        <w:adjustRightInd w:val="0"/>
        <w:spacing w:line="240" w:lineRule="auto"/>
        <w:ind w:left="720"/>
        <w:rPr>
          <w:b/>
        </w:rPr>
      </w:pPr>
      <w:r w:rsidRPr="005544C3">
        <w:rPr>
          <w:b/>
        </w:rPr>
        <w:t>Statistical methodology for stratification and sample selection</w:t>
      </w:r>
      <w:r w:rsidR="00545352">
        <w:rPr>
          <w:b/>
        </w:rPr>
        <w:t>;</w:t>
      </w:r>
    </w:p>
    <w:p w:rsidR="005544C3" w:rsidRPr="005544C3" w:rsidP="005C0F38" w14:paraId="72518602" w14:textId="78B2E9EA">
      <w:pPr>
        <w:pStyle w:val="ListParagraph"/>
        <w:widowControl w:val="0"/>
        <w:numPr>
          <w:ilvl w:val="1"/>
          <w:numId w:val="7"/>
        </w:numPr>
        <w:autoSpaceDE w:val="0"/>
        <w:autoSpaceDN w:val="0"/>
        <w:adjustRightInd w:val="0"/>
        <w:spacing w:line="240" w:lineRule="auto"/>
        <w:ind w:left="720"/>
        <w:rPr>
          <w:b/>
        </w:rPr>
      </w:pPr>
      <w:r w:rsidRPr="005544C3">
        <w:rPr>
          <w:b/>
        </w:rPr>
        <w:t>Estimation procedure</w:t>
      </w:r>
      <w:r w:rsidR="00545352">
        <w:rPr>
          <w:b/>
        </w:rPr>
        <w:t>;</w:t>
      </w:r>
    </w:p>
    <w:p w:rsidR="005544C3" w:rsidRPr="005544C3" w:rsidP="005C0F38" w14:paraId="3C8EFE27" w14:textId="4CD766A9">
      <w:pPr>
        <w:pStyle w:val="ListParagraph"/>
        <w:widowControl w:val="0"/>
        <w:numPr>
          <w:ilvl w:val="1"/>
          <w:numId w:val="7"/>
        </w:numPr>
        <w:autoSpaceDE w:val="0"/>
        <w:autoSpaceDN w:val="0"/>
        <w:adjustRightInd w:val="0"/>
        <w:spacing w:line="240" w:lineRule="auto"/>
        <w:ind w:left="720"/>
        <w:rPr>
          <w:b/>
        </w:rPr>
      </w:pPr>
      <w:r w:rsidRPr="005544C3">
        <w:rPr>
          <w:b/>
        </w:rPr>
        <w:t>Degree of accuracy needed for the purpose described in the justification</w:t>
      </w:r>
      <w:r w:rsidR="00545352">
        <w:rPr>
          <w:b/>
        </w:rPr>
        <w:t>;</w:t>
      </w:r>
    </w:p>
    <w:p w:rsidR="005544C3" w:rsidRPr="005544C3" w:rsidP="005C0F38" w14:paraId="54B8E8B8" w14:textId="1903AA7B">
      <w:pPr>
        <w:pStyle w:val="ListParagraph"/>
        <w:widowControl w:val="0"/>
        <w:numPr>
          <w:ilvl w:val="1"/>
          <w:numId w:val="7"/>
        </w:numPr>
        <w:autoSpaceDE w:val="0"/>
        <w:autoSpaceDN w:val="0"/>
        <w:adjustRightInd w:val="0"/>
        <w:spacing w:line="240" w:lineRule="auto"/>
        <w:ind w:left="720"/>
        <w:rPr>
          <w:b/>
        </w:rPr>
      </w:pPr>
      <w:r w:rsidRPr="005544C3">
        <w:rPr>
          <w:b/>
        </w:rPr>
        <w:t>Unusual problems requiring specialized sampling procedures</w:t>
      </w:r>
      <w:r w:rsidR="00545352">
        <w:rPr>
          <w:b/>
        </w:rPr>
        <w:t>;</w:t>
      </w:r>
      <w:r w:rsidRPr="005544C3">
        <w:rPr>
          <w:b/>
        </w:rPr>
        <w:t xml:space="preserve"> and</w:t>
      </w:r>
    </w:p>
    <w:p w:rsidR="00C25F07" w:rsidRPr="00E61CBA" w:rsidP="005C0F38" w14:paraId="54C4D0C8" w14:textId="77777777">
      <w:pPr>
        <w:pStyle w:val="ListParagraph"/>
        <w:widowControl w:val="0"/>
        <w:numPr>
          <w:ilvl w:val="1"/>
          <w:numId w:val="7"/>
        </w:numPr>
        <w:autoSpaceDE w:val="0"/>
        <w:autoSpaceDN w:val="0"/>
        <w:adjustRightInd w:val="0"/>
        <w:spacing w:line="240" w:lineRule="auto"/>
        <w:ind w:left="720"/>
        <w:rPr>
          <w:b/>
        </w:rPr>
      </w:pPr>
      <w:r w:rsidRPr="005544C3">
        <w:rPr>
          <w:b/>
        </w:rPr>
        <w:t>Any use of periodic (less frequently than annual) data collection cycles to reduce burden.</w:t>
      </w:r>
    </w:p>
    <w:p w:rsidR="00E61CBA" w:rsidP="00E61CBA" w14:paraId="1D8A5EC0" w14:textId="77777777">
      <w:pPr>
        <w:widowControl w:val="0"/>
        <w:autoSpaceDE w:val="0"/>
        <w:autoSpaceDN w:val="0"/>
        <w:adjustRightInd w:val="0"/>
        <w:spacing w:line="240" w:lineRule="auto"/>
        <w:rPr>
          <w:b/>
        </w:rPr>
      </w:pPr>
    </w:p>
    <w:p w:rsidR="00866BAB" w:rsidP="00E61CBA" w14:paraId="78319CB5" w14:textId="5FF48EF8">
      <w:pPr>
        <w:widowControl w:val="0"/>
        <w:autoSpaceDE w:val="0"/>
        <w:autoSpaceDN w:val="0"/>
        <w:adjustRightInd w:val="0"/>
        <w:spacing w:line="240" w:lineRule="auto"/>
      </w:pPr>
      <w:r>
        <w:t xml:space="preserve">The data collected by the 2024 </w:t>
      </w:r>
      <w:r w:rsidR="00A86C73">
        <w:t xml:space="preserve">ASMB </w:t>
      </w:r>
      <w:r>
        <w:t xml:space="preserve">will allow analysts to conduct tailored research on a range of research questions. </w:t>
      </w:r>
      <w:r w:rsidR="008158BF">
        <w:t xml:space="preserve"> </w:t>
      </w:r>
      <w:r>
        <w:t xml:space="preserve">Across uses, the survey design will allow analysts to produce estimates that are representative of the universe defined in the previous section, to compare outcomes across subpopulations, and to examine correlations across variables. </w:t>
      </w:r>
    </w:p>
    <w:p w:rsidR="00866BAB" w:rsidP="00E61CBA" w14:paraId="515E7DAA" w14:textId="77777777">
      <w:pPr>
        <w:widowControl w:val="0"/>
        <w:autoSpaceDE w:val="0"/>
        <w:autoSpaceDN w:val="0"/>
        <w:adjustRightInd w:val="0"/>
        <w:spacing w:line="240" w:lineRule="auto"/>
      </w:pPr>
    </w:p>
    <w:p w:rsidR="00866BAB" w:rsidP="00E61CBA" w14:paraId="05C696E7" w14:textId="4668A12F">
      <w:pPr>
        <w:widowControl w:val="0"/>
        <w:autoSpaceDE w:val="0"/>
        <w:autoSpaceDN w:val="0"/>
        <w:adjustRightInd w:val="0"/>
        <w:spacing w:line="240" w:lineRule="auto"/>
      </w:pPr>
      <w:r>
        <w:t>The sample for the 2024 ASMB will be a stratified random sample of active, owner-occupied mortgages drawn from the sampling frame described in the previous section.</w:t>
      </w:r>
      <w:r w:rsidR="00545352">
        <w:t xml:space="preserve"> </w:t>
      </w:r>
      <w:r>
        <w:t xml:space="preserve"> </w:t>
      </w:r>
      <w:r w:rsidR="00A86C73">
        <w:t>In drawing the sample for the 2024 ASMB, strata will be used to reduce sampling variability and improve the efficiency of survey estimates</w:t>
      </w:r>
      <w:r w:rsidR="00A24AC7">
        <w:t xml:space="preserve">, but not to apply different sampling rates to different subpopulations. </w:t>
      </w:r>
      <w:r w:rsidR="00545352">
        <w:t xml:space="preserve"> </w:t>
      </w:r>
      <w:r w:rsidR="00A86C73">
        <w:t>This approach will support estimates across a range of different uses</w:t>
      </w:r>
      <w:r w:rsidR="00A24AC7">
        <w:t xml:space="preserve">, with the sample of 2,500 respondents producing estimates with a precision level of approximately + / - 2 </w:t>
      </w:r>
      <w:r w:rsidR="00A24AC7">
        <w:t xml:space="preserve">percent. </w:t>
      </w:r>
    </w:p>
    <w:p w:rsidR="00BA5C89" w:rsidP="00E61CBA" w14:paraId="17E5C0EF" w14:textId="77777777">
      <w:pPr>
        <w:widowControl w:val="0"/>
        <w:autoSpaceDE w:val="0"/>
        <w:autoSpaceDN w:val="0"/>
        <w:adjustRightInd w:val="0"/>
        <w:spacing w:line="240" w:lineRule="auto"/>
        <w:rPr>
          <w:b/>
        </w:rPr>
      </w:pPr>
    </w:p>
    <w:p w:rsidR="00E61CBA" w:rsidP="005C0F38" w14:paraId="64275741" w14:textId="30D675B8">
      <w:pPr>
        <w:pStyle w:val="ListParagraph"/>
        <w:widowControl w:val="0"/>
        <w:numPr>
          <w:ilvl w:val="0"/>
          <w:numId w:val="6"/>
        </w:numPr>
        <w:autoSpaceDE w:val="0"/>
        <w:autoSpaceDN w:val="0"/>
        <w:adjustRightInd w:val="0"/>
        <w:spacing w:line="240" w:lineRule="auto"/>
        <w:rPr>
          <w:b/>
        </w:rPr>
      </w:pPr>
      <w:r w:rsidRPr="005544C3">
        <w:rPr>
          <w:b/>
        </w:rPr>
        <w:t xml:space="preserve">Describe methods to maximize response rates and to deal with issues of non-response. </w:t>
      </w:r>
      <w:r w:rsidR="008158BF">
        <w:rPr>
          <w:b/>
        </w:rPr>
        <w:t xml:space="preserve"> </w:t>
      </w:r>
      <w:r w:rsidRPr="005544C3">
        <w:rPr>
          <w:b/>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64E9B" w:rsidP="00377A12" w14:paraId="544B4EED" w14:textId="77777777">
      <w:pPr>
        <w:spacing w:line="240" w:lineRule="auto"/>
        <w:rPr>
          <w:b/>
        </w:rPr>
      </w:pPr>
    </w:p>
    <w:p w:rsidR="003260AD" w:rsidRPr="003260AD" w:rsidP="003260AD" w14:paraId="681FACAB" w14:textId="033CFC43">
      <w:pPr>
        <w:spacing w:line="240" w:lineRule="auto"/>
      </w:pPr>
      <w:r>
        <w:t>As explained</w:t>
      </w:r>
      <w:r w:rsidR="00154E02">
        <w:t xml:space="preserve"> in </w:t>
      </w:r>
      <w:r w:rsidR="00B333A6">
        <w:t>Item</w:t>
      </w:r>
      <w:r w:rsidR="003F7677">
        <w:t xml:space="preserve"> #9 in</w:t>
      </w:r>
      <w:r w:rsidR="00154E02">
        <w:t xml:space="preserve"> Part A</w:t>
      </w:r>
      <w:r>
        <w:t xml:space="preserve">, to maximize response rate, </w:t>
      </w:r>
      <w:r w:rsidR="005535EF">
        <w:t xml:space="preserve">survey respondents </w:t>
      </w:r>
      <w:r w:rsidR="005E428F">
        <w:t xml:space="preserve">receive a cash payment as an incentive to complete and return the questionnaire. </w:t>
      </w:r>
      <w:r>
        <w:t xml:space="preserve"> </w:t>
      </w:r>
      <w:r w:rsidRPr="003260AD">
        <w:t>To further increase response rates,</w:t>
      </w:r>
      <w:r w:rsidR="008A6B04">
        <w:t xml:space="preserve"> survey recipients are also </w:t>
      </w:r>
      <w:r w:rsidRPr="003260AD">
        <w:t xml:space="preserve">given the option of completing the survey online in either English or </w:t>
      </w:r>
      <w:r w:rsidR="008A6B04">
        <w:t xml:space="preserve">Spanish.  The first mailing </w:t>
      </w:r>
      <w:r w:rsidRPr="003260AD">
        <w:t>contain</w:t>
      </w:r>
      <w:r w:rsidR="008A6B04">
        <w:t>s</w:t>
      </w:r>
      <w:r w:rsidRPr="003260AD">
        <w:t xml:space="preserve"> an insert, in both English and </w:t>
      </w:r>
      <w:r w:rsidRPr="003260AD" w:rsidR="00154E02">
        <w:t>Spanish, which</w:t>
      </w:r>
      <w:r w:rsidRPr="003260AD">
        <w:t xml:space="preserve"> inform</w:t>
      </w:r>
      <w:r w:rsidR="00337A20">
        <w:t>s</w:t>
      </w:r>
      <w:r w:rsidRPr="003260AD">
        <w:t xml:space="preserve"> recipients of those options and provide</w:t>
      </w:r>
      <w:r w:rsidR="00337A20">
        <w:t>s</w:t>
      </w:r>
      <w:r w:rsidRPr="003260AD">
        <w:t xml:space="preserve"> the appropriate web addresses to access those electronic versions</w:t>
      </w:r>
      <w:r w:rsidR="00337A20">
        <w:t xml:space="preserve"> of the survey. </w:t>
      </w:r>
    </w:p>
    <w:p w:rsidR="003260AD" w:rsidP="00377A12" w14:paraId="222FFC68" w14:textId="77777777">
      <w:pPr>
        <w:spacing w:line="240" w:lineRule="auto"/>
      </w:pPr>
    </w:p>
    <w:p w:rsidR="00E86E9E" w:rsidP="00377A12" w14:paraId="25F2E4EB" w14:textId="04593652">
      <w:pPr>
        <w:spacing w:line="240" w:lineRule="auto"/>
      </w:pPr>
      <w:r>
        <w:t>Both item</w:t>
      </w:r>
      <w:r w:rsidR="00337A20">
        <w:t xml:space="preserve"> and survey non-response </w:t>
      </w:r>
      <w:r w:rsidR="0036403F">
        <w:t>are</w:t>
      </w:r>
      <w:r>
        <w:t xml:space="preserve"> addressed using information </w:t>
      </w:r>
      <w:r w:rsidR="00580A23">
        <w:t>from</w:t>
      </w:r>
      <w:r>
        <w:t xml:space="preserve"> other sources. </w:t>
      </w:r>
      <w:r w:rsidR="009F3EA4">
        <w:t xml:space="preserve"> </w:t>
      </w:r>
      <w:r>
        <w:t xml:space="preserve">One advantage that the ASMB </w:t>
      </w:r>
      <w:r w:rsidR="00337A20">
        <w:t>has</w:t>
      </w:r>
      <w:r>
        <w:t xml:space="preserve"> over other surveys is the availability of credit and administrative data</w:t>
      </w:r>
      <w:r>
        <w:t>.</w:t>
      </w:r>
      <w:r w:rsidR="0053299B">
        <w:t xml:space="preserve"> </w:t>
      </w:r>
      <w:r w:rsidR="00337A20">
        <w:t xml:space="preserve"> These data are </w:t>
      </w:r>
      <w:r>
        <w:t xml:space="preserve">used to assist in the editing and imputation process. </w:t>
      </w:r>
      <w:r w:rsidR="008158BF">
        <w:t xml:space="preserve"> </w:t>
      </w:r>
      <w:r>
        <w:t xml:space="preserve">Three primary sources of such data are: (1) credit data from Experian on sample loans; (2) data </w:t>
      </w:r>
      <w:r w:rsidR="006F0832">
        <w:t xml:space="preserve">on the survey respondents </w:t>
      </w:r>
      <w:r w:rsidR="009F5B4A">
        <w:t xml:space="preserve">obtained </w:t>
      </w:r>
      <w:r>
        <w:t xml:space="preserve">by Experian from other sources, including loan servicers and data companies; and (3) </w:t>
      </w:r>
      <w:r w:rsidR="00337A20">
        <w:t>information for loans that can</w:t>
      </w:r>
      <w:r>
        <w:t xml:space="preserve"> be matched to </w:t>
      </w:r>
      <w:r w:rsidR="00C16247">
        <w:t xml:space="preserve">HMDA files. </w:t>
      </w:r>
    </w:p>
    <w:p w:rsidR="00E86E9E" w:rsidP="00377A12" w14:paraId="7244DB9E" w14:textId="77777777">
      <w:pPr>
        <w:spacing w:line="240" w:lineRule="auto"/>
      </w:pPr>
    </w:p>
    <w:p w:rsidR="00E86E9E" w:rsidP="00377A12" w14:paraId="56AA2AD7" w14:textId="4A438E3A">
      <w:pPr>
        <w:spacing w:line="240" w:lineRule="auto"/>
      </w:pPr>
      <w:r>
        <w:t xml:space="preserve">After editing and cleaning the survey response data, </w:t>
      </w:r>
      <w:r w:rsidR="00C16247">
        <w:t>FHFA</w:t>
      </w:r>
      <w:r>
        <w:t xml:space="preserve"> </w:t>
      </w:r>
      <w:r w:rsidR="00C16247">
        <w:t>impute</w:t>
      </w:r>
      <w:r w:rsidR="00641EE6">
        <w:t>s</w:t>
      </w:r>
      <w:r>
        <w:t xml:space="preserve"> missing responses using statistical models estimated based on </w:t>
      </w:r>
      <w:r w:rsidR="00626FC8">
        <w:t xml:space="preserve">the </w:t>
      </w:r>
      <w:r>
        <w:t>credit and administrative data and answers to other questions in the survey.</w:t>
      </w:r>
      <w:r w:rsidR="00C16247">
        <w:t xml:space="preserve"> </w:t>
      </w:r>
      <w:r w:rsidR="00AE7EE7">
        <w:t xml:space="preserve"> </w:t>
      </w:r>
      <w:r w:rsidR="00863D69">
        <w:t>M</w:t>
      </w:r>
      <w:r w:rsidR="00C16247">
        <w:t xml:space="preserve">issing values for </w:t>
      </w:r>
      <w:r w:rsidR="00863D69">
        <w:t>item non-response</w:t>
      </w:r>
      <w:r w:rsidR="00641EE6">
        <w:t xml:space="preserve"> are</w:t>
      </w:r>
      <w:r w:rsidR="00C16247">
        <w:t xml:space="preserve"> imputed statistically using an iterative process.</w:t>
      </w:r>
      <w:r w:rsidR="00580A23">
        <w:t xml:space="preserve"> </w:t>
      </w:r>
      <w:r w:rsidR="00C16247">
        <w:t xml:space="preserve"> In</w:t>
      </w:r>
      <w:r w:rsidR="00863D69">
        <w:t>div</w:t>
      </w:r>
      <w:r w:rsidR="00641EE6">
        <w:t>idual statistical models are</w:t>
      </w:r>
      <w:r w:rsidR="00C16247">
        <w:t xml:space="preserve"> developed for each question that used the key demographic variables as well as credit or administrative data such as loan amount and credit score as regressors in linear probability, logistic, or cell-based models (since almost all variables in the survey are categorical). </w:t>
      </w:r>
      <w:r w:rsidR="00626FC8">
        <w:t xml:space="preserve"> </w:t>
      </w:r>
      <w:r w:rsidR="00641EE6">
        <w:t>In all instances the imputation</w:t>
      </w:r>
      <w:r w:rsidR="00863D69">
        <w:t xml:space="preserve"> incorporate</w:t>
      </w:r>
      <w:r w:rsidR="00641EE6">
        <w:t>s</w:t>
      </w:r>
      <w:r w:rsidR="00C16247">
        <w:t xml:space="preserve"> a random component that reflects the accuracy of the </w:t>
      </w:r>
      <w:r w:rsidR="00863D69">
        <w:t xml:space="preserve">imputation model. </w:t>
      </w:r>
      <w:r w:rsidR="00626FC8">
        <w:t xml:space="preserve"> </w:t>
      </w:r>
      <w:r w:rsidR="00641EE6">
        <w:t>Variables are</w:t>
      </w:r>
      <w:r w:rsidR="00C16247">
        <w:t xml:space="preserve"> imputed in order, with higher</w:t>
      </w:r>
      <w:r w:rsidR="00863D69">
        <w:t xml:space="preserve"> </w:t>
      </w:r>
      <w:r w:rsidR="00C16247">
        <w:t>order variables that dictated a skip-pattern imputed first, before the variables</w:t>
      </w:r>
      <w:r w:rsidR="00863D69">
        <w:t xml:space="preserve"> conditioned on the pattern are to be</w:t>
      </w:r>
      <w:r w:rsidR="00C16247">
        <w:t xml:space="preserve"> imputed. </w:t>
      </w:r>
      <w:r w:rsidR="00626FC8">
        <w:t xml:space="preserve"> </w:t>
      </w:r>
      <w:r w:rsidR="00C16247">
        <w:t>Once th</w:t>
      </w:r>
      <w:r w:rsidR="00EC10F2">
        <w:t>e first round of imputations i</w:t>
      </w:r>
      <w:r w:rsidR="00641EE6">
        <w:t>s completed, the process is</w:t>
      </w:r>
      <w:r w:rsidR="00C16247">
        <w:t xml:space="preserve"> repeated with expanded predictive linear or logistic models that incorporate some of the newly imputed variables as regressors for other variables. </w:t>
      </w:r>
      <w:r w:rsidR="00A20B30">
        <w:t xml:space="preserve"> </w:t>
      </w:r>
      <w:r w:rsidR="00C16247">
        <w:t>This iteration ensures that correlations among the imputed values will better reflect correlations among observations where responses were available</w:t>
      </w:r>
      <w:r w:rsidR="00EC10F2">
        <w:t>.</w:t>
      </w:r>
    </w:p>
    <w:p w:rsidR="00EC10F2" w:rsidP="00377A12" w14:paraId="593A706B" w14:textId="77777777">
      <w:pPr>
        <w:spacing w:line="240" w:lineRule="auto"/>
      </w:pPr>
    </w:p>
    <w:p w:rsidR="00E86E9E" w:rsidP="00377A12" w14:paraId="31F78B71" w14:textId="6420FE20">
      <w:pPr>
        <w:spacing w:line="240" w:lineRule="auto"/>
      </w:pPr>
      <w:r>
        <w:t xml:space="preserve">Commonly, in survey sampling, some individuals chosen for the sample are unwilling or unable to participate in the survey. </w:t>
      </w:r>
      <w:r w:rsidR="006635C7">
        <w:t xml:space="preserve"> </w:t>
      </w:r>
      <w:r>
        <w:t>Non-response bias is the bias that results when respondents differ in meanin</w:t>
      </w:r>
      <w:r w:rsidR="00BA5C89">
        <w:t>gful ways from non-respondents</w:t>
      </w:r>
      <w:r>
        <w:t>.</w:t>
      </w:r>
      <w:r w:rsidR="006635C7">
        <w:t xml:space="preserve"> </w:t>
      </w:r>
      <w:r>
        <w:t xml:space="preserve"> When non-response bias is present, rather than accept a poor match between the sample and the population, it is now common to use weights to bring the two more closely into line. </w:t>
      </w:r>
      <w:r w:rsidR="006635C7">
        <w:t xml:space="preserve"> </w:t>
      </w:r>
      <w:r>
        <w:t xml:space="preserve">This is known as “non-response weighting.” </w:t>
      </w:r>
      <w:r w:rsidR="006635C7">
        <w:t xml:space="preserve"> </w:t>
      </w:r>
      <w:r w:rsidR="008A0629">
        <w:t>T</w:t>
      </w:r>
      <w:r w:rsidR="00444E82">
        <w:t>he ASMB has</w:t>
      </w:r>
      <w:r>
        <w:t xml:space="preserve"> extensive credit and administrative data on both responding and n</w:t>
      </w:r>
      <w:r w:rsidR="008A0629">
        <w:t>on-responding borrowers that will</w:t>
      </w:r>
      <w:r>
        <w:t xml:space="preserve"> be used to</w:t>
      </w:r>
      <w:r w:rsidR="00D87A9F">
        <w:t xml:space="preserve"> estimate non-response weights.</w:t>
      </w:r>
    </w:p>
    <w:p w:rsidR="008A0629" w:rsidP="00377A12" w14:paraId="00AD4E56" w14:textId="77777777">
      <w:pPr>
        <w:spacing w:line="240" w:lineRule="auto"/>
      </w:pPr>
    </w:p>
    <w:p w:rsidR="00545352" w:rsidRPr="005535EF" w:rsidP="00377A12" w14:paraId="090BF94A" w14:textId="77777777">
      <w:pPr>
        <w:spacing w:line="240" w:lineRule="auto"/>
      </w:pPr>
    </w:p>
    <w:p w:rsidR="00864E9B" w:rsidP="005C0F38" w14:paraId="13A2FC62" w14:textId="77777777">
      <w:pPr>
        <w:pStyle w:val="ListParagraph"/>
        <w:widowControl w:val="0"/>
        <w:numPr>
          <w:ilvl w:val="0"/>
          <w:numId w:val="6"/>
        </w:numPr>
        <w:autoSpaceDE w:val="0"/>
        <w:autoSpaceDN w:val="0"/>
        <w:adjustRightInd w:val="0"/>
        <w:spacing w:line="240" w:lineRule="auto"/>
        <w:rPr>
          <w:b/>
        </w:rPr>
      </w:pPr>
      <w:r w:rsidRPr="00D87A9F">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620625" w:rsidRPr="00957804" w:rsidP="00957804" w14:paraId="6EB8E57C" w14:textId="77777777">
      <w:pPr>
        <w:spacing w:line="240" w:lineRule="auto"/>
      </w:pPr>
    </w:p>
    <w:p w:rsidR="00B27AB9" w:rsidP="003A585E" w14:paraId="0A3157B0" w14:textId="6507D796">
      <w:pPr>
        <w:widowControl w:val="0"/>
        <w:autoSpaceDE w:val="0"/>
        <w:autoSpaceDN w:val="0"/>
        <w:adjustRightInd w:val="0"/>
        <w:spacing w:line="240" w:lineRule="auto"/>
        <w:rPr>
          <w:rFonts w:eastAsia="Times New Roman" w:cs="Times New Roman"/>
          <w:snapToGrid w:val="0"/>
          <w:color w:val="000000"/>
          <w:szCs w:val="20"/>
        </w:rPr>
      </w:pPr>
      <w:r w:rsidRPr="00B27AB9">
        <w:rPr>
          <w:rFonts w:eastAsia="Times New Roman" w:cs="Times New Roman"/>
          <w:snapToGrid w:val="0"/>
          <w:color w:val="000000"/>
          <w:szCs w:val="20"/>
        </w:rPr>
        <w:t>FHFA use</w:t>
      </w:r>
      <w:r w:rsidR="00FB2FFF">
        <w:rPr>
          <w:rFonts w:eastAsia="Times New Roman" w:cs="Times New Roman"/>
          <w:snapToGrid w:val="0"/>
          <w:color w:val="000000"/>
          <w:szCs w:val="20"/>
        </w:rPr>
        <w:t>s</w:t>
      </w:r>
      <w:r w:rsidRPr="00B27AB9">
        <w:rPr>
          <w:rFonts w:eastAsia="Times New Roman" w:cs="Times New Roman"/>
          <w:snapToGrid w:val="0"/>
          <w:color w:val="000000"/>
          <w:szCs w:val="20"/>
        </w:rPr>
        <w:t xml:space="preserve"> information collected from the cognitive testing participants to assist the Agency in drafting and modifying the survey questions and instructions, as well as the related communications, to read in the way that will be most readily understood by the survey respondents and that will be most likely to elicit usable responses.  Such information will also be used to help the Agency decide how best to organize and format the survey questionnaire.  A copy of the most recent version of FHFA’s cognitive testing </w:t>
      </w:r>
      <w:r w:rsidR="00B92351">
        <w:rPr>
          <w:rFonts w:eastAsia="Times New Roman" w:cs="Times New Roman"/>
          <w:snapToGrid w:val="0"/>
          <w:color w:val="000000"/>
          <w:szCs w:val="20"/>
        </w:rPr>
        <w:t>protocol</w:t>
      </w:r>
      <w:r w:rsidRPr="00B27AB9">
        <w:rPr>
          <w:rFonts w:eastAsia="Times New Roman" w:cs="Times New Roman"/>
          <w:snapToGrid w:val="0"/>
          <w:color w:val="000000"/>
          <w:szCs w:val="20"/>
        </w:rPr>
        <w:t xml:space="preserve">, which was provided to </w:t>
      </w:r>
      <w:r w:rsidR="008C3DA7">
        <w:rPr>
          <w:rFonts w:eastAsia="Times New Roman" w:cs="Times New Roman"/>
          <w:snapToGrid w:val="0"/>
          <w:color w:val="000000"/>
          <w:szCs w:val="20"/>
        </w:rPr>
        <w:t>FHFA</w:t>
      </w:r>
      <w:r w:rsidRPr="00B27AB9">
        <w:rPr>
          <w:rFonts w:eastAsia="Times New Roman" w:cs="Times New Roman"/>
          <w:snapToGrid w:val="0"/>
          <w:color w:val="000000"/>
          <w:szCs w:val="20"/>
        </w:rPr>
        <w:t xml:space="preserve"> on </w:t>
      </w:r>
      <w:r w:rsidR="00AA176C">
        <w:rPr>
          <w:rFonts w:eastAsia="Times New Roman" w:cs="Times New Roman"/>
          <w:snapToGrid w:val="0"/>
          <w:color w:val="000000"/>
          <w:szCs w:val="20"/>
        </w:rPr>
        <w:t>April 18</w:t>
      </w:r>
      <w:r w:rsidR="008C3DA7">
        <w:rPr>
          <w:rFonts w:eastAsia="Times New Roman" w:cs="Times New Roman"/>
          <w:snapToGrid w:val="0"/>
          <w:color w:val="000000"/>
          <w:szCs w:val="20"/>
        </w:rPr>
        <w:t xml:space="preserve">, </w:t>
      </w:r>
      <w:r w:rsidRPr="006159B6" w:rsidR="008C3DA7">
        <w:rPr>
          <w:rFonts w:eastAsia="Times New Roman" w:cs="Times New Roman"/>
          <w:snapToGrid w:val="0"/>
          <w:color w:val="000000"/>
          <w:szCs w:val="20"/>
        </w:rPr>
        <w:t>202</w:t>
      </w:r>
      <w:r w:rsidR="00AA176C">
        <w:rPr>
          <w:rFonts w:eastAsia="Times New Roman" w:cs="Times New Roman"/>
          <w:snapToGrid w:val="0"/>
          <w:color w:val="000000"/>
          <w:szCs w:val="20"/>
        </w:rPr>
        <w:t>4</w:t>
      </w:r>
      <w:r w:rsidRPr="006159B6">
        <w:rPr>
          <w:rFonts w:eastAsia="Times New Roman" w:cs="Times New Roman"/>
          <w:snapToGrid w:val="0"/>
          <w:color w:val="000000"/>
          <w:szCs w:val="20"/>
        </w:rPr>
        <w:t>, is</w:t>
      </w:r>
      <w:r w:rsidRPr="00B27AB9">
        <w:rPr>
          <w:rFonts w:eastAsia="Times New Roman" w:cs="Times New Roman"/>
          <w:snapToGrid w:val="0"/>
          <w:color w:val="000000"/>
          <w:szCs w:val="20"/>
        </w:rPr>
        <w:t xml:space="preserve"> included as Attachment </w:t>
      </w:r>
      <w:r w:rsidR="00966466">
        <w:rPr>
          <w:rFonts w:eastAsia="Times New Roman" w:cs="Times New Roman"/>
          <w:snapToGrid w:val="0"/>
          <w:color w:val="000000"/>
          <w:szCs w:val="20"/>
        </w:rPr>
        <w:t>5</w:t>
      </w:r>
      <w:r w:rsidRPr="00B27AB9">
        <w:rPr>
          <w:rFonts w:eastAsia="Times New Roman" w:cs="Times New Roman"/>
          <w:snapToGrid w:val="0"/>
          <w:color w:val="000000"/>
          <w:szCs w:val="20"/>
        </w:rPr>
        <w:t>.</w:t>
      </w:r>
    </w:p>
    <w:p w:rsidR="00FE2971" w:rsidRPr="004A65BB" w:rsidP="003A585E" w14:paraId="6FFA51C1" w14:textId="77777777">
      <w:pPr>
        <w:widowControl w:val="0"/>
        <w:autoSpaceDE w:val="0"/>
        <w:autoSpaceDN w:val="0"/>
        <w:adjustRightInd w:val="0"/>
        <w:spacing w:line="240" w:lineRule="auto"/>
        <w:rPr>
          <w:rFonts w:eastAsia="Times New Roman" w:cs="Times New Roman"/>
          <w:snapToGrid w:val="0"/>
          <w:color w:val="000000"/>
          <w:szCs w:val="20"/>
        </w:rPr>
      </w:pPr>
    </w:p>
    <w:p w:rsidR="00620625" w:rsidP="005C0F38" w14:paraId="711F5B30" w14:textId="77777777">
      <w:pPr>
        <w:pStyle w:val="ListParagraph"/>
        <w:widowControl w:val="0"/>
        <w:numPr>
          <w:ilvl w:val="0"/>
          <w:numId w:val="6"/>
        </w:numPr>
        <w:autoSpaceDE w:val="0"/>
        <w:autoSpaceDN w:val="0"/>
        <w:adjustRightInd w:val="0"/>
        <w:spacing w:line="240" w:lineRule="auto"/>
        <w:rPr>
          <w:b/>
        </w:rPr>
      </w:pPr>
      <w:r w:rsidRPr="00D87A9F">
        <w:rPr>
          <w:b/>
        </w:rPr>
        <w:t>Provide the name and telephone number of individuals consulted on statistical aspects of the design and the name of the agency unit, contractor(s), grantee(s), or other person(s) who will actually collect and/or analyze the information for the agency.</w:t>
      </w:r>
    </w:p>
    <w:p w:rsidR="00423B27" w:rsidRPr="00423B27" w:rsidP="00423B27" w14:paraId="5AFA26DD" w14:textId="77777777">
      <w:pPr>
        <w:pStyle w:val="ListParagraph"/>
        <w:widowControl w:val="0"/>
        <w:autoSpaceDE w:val="0"/>
        <w:autoSpaceDN w:val="0"/>
        <w:adjustRightInd w:val="0"/>
        <w:spacing w:line="240" w:lineRule="auto"/>
        <w:ind w:left="0"/>
        <w:rPr>
          <w:b/>
        </w:rPr>
      </w:pPr>
    </w:p>
    <w:p w:rsidR="00B240F0" w:rsidP="00B240F0" w14:paraId="79E3B262" w14:textId="4CA17A7C">
      <w:pPr>
        <w:spacing w:line="240" w:lineRule="auto"/>
        <w:rPr>
          <w:rFonts w:eastAsia="Times New Roman" w:cs="Times New Roman"/>
          <w:snapToGrid w:val="0"/>
          <w:color w:val="000000"/>
          <w:szCs w:val="20"/>
        </w:rPr>
      </w:pPr>
      <w:r w:rsidRPr="00F04E99">
        <w:rPr>
          <w:rFonts w:eastAsia="Times New Roman" w:cs="Times New Roman"/>
          <w:snapToGrid w:val="0"/>
          <w:color w:val="000000"/>
          <w:szCs w:val="20"/>
        </w:rPr>
        <w:t xml:space="preserve">The names of and contact information for individual stakeholders from FHFA, CFPB, and Experian, including those who were consulted on statistical aspects of the design and who will analyze the data, appear in the list included as </w:t>
      </w:r>
      <w:r>
        <w:rPr>
          <w:rFonts w:eastAsia="Times New Roman" w:cs="Times New Roman"/>
          <w:snapToGrid w:val="0"/>
          <w:color w:val="000000"/>
          <w:szCs w:val="20"/>
        </w:rPr>
        <w:t xml:space="preserve">Attachment </w:t>
      </w:r>
      <w:r w:rsidR="00966466">
        <w:rPr>
          <w:rFonts w:eastAsia="Times New Roman" w:cs="Times New Roman"/>
          <w:snapToGrid w:val="0"/>
          <w:color w:val="000000"/>
          <w:szCs w:val="20"/>
        </w:rPr>
        <w:t>6</w:t>
      </w:r>
      <w:r w:rsidRPr="00F04E99">
        <w:rPr>
          <w:rFonts w:eastAsia="Times New Roman" w:cs="Times New Roman"/>
          <w:snapToGrid w:val="0"/>
          <w:color w:val="000000"/>
          <w:szCs w:val="20"/>
        </w:rPr>
        <w:t>.  FHFA also consulted with the following:</w:t>
      </w:r>
      <w:r w:rsidRPr="0064563A">
        <w:rPr>
          <w:rFonts w:eastAsia="Times New Roman" w:cs="Times New Roman"/>
          <w:snapToGrid w:val="0"/>
          <w:color w:val="000000"/>
          <w:szCs w:val="20"/>
        </w:rPr>
        <w:t xml:space="preserve">  </w:t>
      </w:r>
    </w:p>
    <w:p w:rsidR="00B240F0" w:rsidRPr="00C37811" w:rsidP="00C37811" w14:paraId="03E538C4" w14:textId="77777777">
      <w:pPr>
        <w:autoSpaceDE w:val="0"/>
        <w:autoSpaceDN w:val="0"/>
        <w:adjustRightInd w:val="0"/>
        <w:spacing w:line="240" w:lineRule="auto"/>
        <w:rPr>
          <w:b/>
        </w:rPr>
      </w:pPr>
    </w:p>
    <w:p w:rsidR="00B240F0" w:rsidP="00B240F0" w14:paraId="0BBF60DE" w14:textId="77777777">
      <w:pPr>
        <w:spacing w:line="240" w:lineRule="auto"/>
      </w:pPr>
      <w:r>
        <w:t>The subcontractor hired by Experian to carry out the survey and the cognitive testing is:</w:t>
      </w:r>
    </w:p>
    <w:p w:rsidR="00B240F0" w:rsidP="00B240F0" w14:paraId="47F3D7D3" w14:textId="77777777">
      <w:pPr>
        <w:spacing w:line="240" w:lineRule="auto"/>
      </w:pPr>
    </w:p>
    <w:p w:rsidR="00B240F0" w:rsidRPr="002E3170" w:rsidP="00B240F0" w14:paraId="70AB95D0" w14:textId="77777777">
      <w:pPr>
        <w:spacing w:line="240" w:lineRule="auto"/>
        <w:ind w:left="360"/>
      </w:pPr>
      <w:r w:rsidRPr="002E3170">
        <w:t xml:space="preserve">Westat </w:t>
      </w:r>
    </w:p>
    <w:p w:rsidR="00B240F0" w:rsidRPr="002E3170" w:rsidP="00B240F0" w14:paraId="019F3671" w14:textId="77777777">
      <w:pPr>
        <w:spacing w:line="240" w:lineRule="auto"/>
        <w:ind w:left="360"/>
      </w:pPr>
      <w:r w:rsidRPr="002E3170">
        <w:t>1600 Research Blvd,</w:t>
      </w:r>
    </w:p>
    <w:p w:rsidR="002E3170" w:rsidP="00CB414B" w14:paraId="418FDFDD" w14:textId="3CDBD9E1">
      <w:pPr>
        <w:spacing w:line="240" w:lineRule="auto"/>
        <w:ind w:left="360"/>
      </w:pPr>
      <w:r w:rsidRPr="002E3170">
        <w:t>Rockville, MD 20850</w:t>
      </w:r>
    </w:p>
    <w:p w:rsidR="005F4CD3" w:rsidP="005F4CD3" w14:paraId="542F6D61" w14:textId="77777777">
      <w:pPr>
        <w:spacing w:line="240" w:lineRule="auto"/>
      </w:pPr>
    </w:p>
    <w:p w:rsidR="005F4CD3" w:rsidP="005F4CD3" w14:paraId="3A8400E0" w14:textId="77777777">
      <w:pPr>
        <w:spacing w:line="240" w:lineRule="auto"/>
      </w:pPr>
    </w:p>
    <w:p w:rsidR="005F4CD3" w:rsidRPr="005D4F56" w:rsidP="005F4CD3" w14:paraId="752254A8" w14:textId="77777777">
      <w:pPr>
        <w:spacing w:line="240" w:lineRule="auto"/>
        <w:rPr>
          <w:b/>
          <w:bCs/>
        </w:rPr>
      </w:pPr>
      <w:bookmarkStart w:id="2" w:name="_Hlk102646660"/>
      <w:r w:rsidRPr="005D4F56">
        <w:rPr>
          <w:b/>
          <w:bCs/>
          <w:u w:val="single"/>
        </w:rPr>
        <w:t>List of Attachments</w:t>
      </w:r>
      <w:r w:rsidRPr="005D4F56">
        <w:rPr>
          <w:b/>
          <w:bCs/>
        </w:rPr>
        <w:t>:</w:t>
      </w:r>
    </w:p>
    <w:p w:rsidR="005F4CD3" w:rsidRPr="005D4F56" w:rsidP="005F4CD3" w14:paraId="4116B594" w14:textId="77777777">
      <w:pPr>
        <w:spacing w:line="240" w:lineRule="auto"/>
      </w:pPr>
    </w:p>
    <w:p w:rsidR="005F4CD3" w:rsidRPr="005D4F56" w:rsidP="005F4CD3" w14:paraId="1F40D50C" w14:textId="2BE5968A">
      <w:pPr>
        <w:pStyle w:val="ListParagraph"/>
        <w:numPr>
          <w:ilvl w:val="0"/>
          <w:numId w:val="20"/>
        </w:numPr>
        <w:spacing w:after="120" w:line="240" w:lineRule="auto"/>
        <w:contextualSpacing w:val="0"/>
      </w:pPr>
      <w:bookmarkStart w:id="3" w:name="_Hlk103002018"/>
      <w:r>
        <w:t>Draft ASMB</w:t>
      </w:r>
      <w:r w:rsidRPr="005D4F56">
        <w:t xml:space="preserve"> questionnaire </w:t>
      </w:r>
      <w:r>
        <w:t xml:space="preserve">to be </w:t>
      </w:r>
      <w:r w:rsidRPr="005D4F56">
        <w:t>mailed</w:t>
      </w:r>
      <w:r>
        <w:t xml:space="preserve"> in </w:t>
      </w:r>
      <w:r w:rsidR="003102AD">
        <w:t xml:space="preserve">September </w:t>
      </w:r>
      <w:r w:rsidR="00E45D34">
        <w:t>202</w:t>
      </w:r>
      <w:r w:rsidR="003102AD">
        <w:t>4</w:t>
      </w:r>
    </w:p>
    <w:p w:rsidR="005D4F56" w:rsidRPr="005D4F56" w:rsidP="005D4F56" w14:paraId="1EB52705" w14:textId="6255DB06">
      <w:pPr>
        <w:pStyle w:val="ListParagraph"/>
        <w:numPr>
          <w:ilvl w:val="0"/>
          <w:numId w:val="20"/>
        </w:numPr>
        <w:spacing w:after="120" w:line="240" w:lineRule="auto"/>
        <w:contextualSpacing w:val="0"/>
      </w:pPr>
      <w:r>
        <w:t>Draft ASMB</w:t>
      </w:r>
      <w:r w:rsidRPr="005D4F56">
        <w:t xml:space="preserve"> communication package (in English) for </w:t>
      </w:r>
      <w:r w:rsidRPr="005D4F56" w:rsidR="009A6FA1">
        <w:t>202</w:t>
      </w:r>
      <w:r w:rsidR="003102AD">
        <w:t>4</w:t>
      </w:r>
    </w:p>
    <w:p w:rsidR="005F4CD3" w:rsidP="00FD1D56" w14:paraId="1539DE84" w14:textId="2EA0F4FF">
      <w:pPr>
        <w:pStyle w:val="ListParagraph"/>
        <w:numPr>
          <w:ilvl w:val="0"/>
          <w:numId w:val="20"/>
        </w:numPr>
        <w:spacing w:after="120" w:line="240" w:lineRule="auto"/>
        <w:contextualSpacing w:val="0"/>
      </w:pPr>
      <w:bookmarkStart w:id="4" w:name="_Hlk102978306"/>
      <w:r>
        <w:t xml:space="preserve">60-day PRA Notice published at </w:t>
      </w:r>
      <w:r w:rsidRPr="008713CF">
        <w:t>8</w:t>
      </w:r>
      <w:r w:rsidR="00A2296C">
        <w:t>9</w:t>
      </w:r>
      <w:r w:rsidRPr="008713CF">
        <w:t xml:space="preserve"> FR </w:t>
      </w:r>
      <w:r w:rsidRPr="00A2296C" w:rsidR="00A2296C">
        <w:t>14650</w:t>
      </w:r>
      <w:r w:rsidRPr="008713CF">
        <w:t xml:space="preserve"> (</w:t>
      </w:r>
      <w:r w:rsidR="003102AD">
        <w:t>Feb</w:t>
      </w:r>
      <w:r w:rsidR="00A2296C">
        <w:t>.</w:t>
      </w:r>
      <w:r w:rsidRPr="008713CF">
        <w:t xml:space="preserve"> 28, 202</w:t>
      </w:r>
      <w:r w:rsidR="003102AD">
        <w:t>4</w:t>
      </w:r>
      <w:r w:rsidRPr="008713CF">
        <w:t>).</w:t>
      </w:r>
      <w:r w:rsidRPr="00B02CC6">
        <w:t xml:space="preserve">  </w:t>
      </w:r>
    </w:p>
    <w:bookmarkEnd w:id="4"/>
    <w:p w:rsidR="005F4CD3" w:rsidRPr="005D4F56" w:rsidP="005F4CD3" w14:paraId="681A276C" w14:textId="77777777">
      <w:pPr>
        <w:pStyle w:val="ListParagraph"/>
        <w:numPr>
          <w:ilvl w:val="0"/>
          <w:numId w:val="20"/>
        </w:numPr>
        <w:spacing w:after="120" w:line="240" w:lineRule="auto"/>
        <w:contextualSpacing w:val="0"/>
        <w:rPr>
          <w:bCs/>
        </w:rPr>
      </w:pPr>
      <w:r w:rsidRPr="005D4F56">
        <w:rPr>
          <w:bCs/>
        </w:rPr>
        <w:t>National Mortgage Database System of Record Act Notices:</w:t>
      </w:r>
    </w:p>
    <w:p w:rsidR="005F4CD3" w:rsidRPr="005D4F56" w:rsidP="005F4CD3" w14:paraId="4E674049" w14:textId="77777777">
      <w:pPr>
        <w:pStyle w:val="ListParagraph"/>
        <w:numPr>
          <w:ilvl w:val="1"/>
          <w:numId w:val="20"/>
        </w:numPr>
        <w:spacing w:after="120" w:line="240" w:lineRule="auto"/>
        <w:contextualSpacing w:val="0"/>
        <w:rPr>
          <w:bCs/>
        </w:rPr>
      </w:pPr>
      <w:r w:rsidRPr="005D4F56">
        <w:t xml:space="preserve">SORN published at </w:t>
      </w:r>
      <w:r w:rsidRPr="005D4F56">
        <w:rPr>
          <w:bCs/>
        </w:rPr>
        <w:t>80 FR 52275 (Aug. 28, 2015)</w:t>
      </w:r>
    </w:p>
    <w:p w:rsidR="005F4CD3" w:rsidRPr="005D4F56" w:rsidP="005F4CD3" w14:paraId="6A1A197E" w14:textId="77777777">
      <w:pPr>
        <w:pStyle w:val="ListParagraph"/>
        <w:numPr>
          <w:ilvl w:val="1"/>
          <w:numId w:val="20"/>
        </w:numPr>
        <w:spacing w:after="120" w:line="240" w:lineRule="auto"/>
        <w:contextualSpacing w:val="0"/>
        <w:rPr>
          <w:bCs/>
        </w:rPr>
      </w:pPr>
      <w:r w:rsidRPr="005D4F56">
        <w:rPr>
          <w:bCs/>
        </w:rPr>
        <w:t>Revision to SORN published at 81 FR 95595 (Dec. 28, 2016)</w:t>
      </w:r>
    </w:p>
    <w:p w:rsidR="005F4CD3" w:rsidRPr="005D4F56" w:rsidP="005F4CD3" w14:paraId="68202905" w14:textId="5CAF28CC">
      <w:pPr>
        <w:pStyle w:val="ListParagraph"/>
        <w:numPr>
          <w:ilvl w:val="0"/>
          <w:numId w:val="20"/>
        </w:numPr>
        <w:spacing w:after="120" w:line="240" w:lineRule="auto"/>
        <w:contextualSpacing w:val="0"/>
      </w:pPr>
      <w:r w:rsidRPr="005D4F56">
        <w:t xml:space="preserve">Cognitive </w:t>
      </w:r>
      <w:r w:rsidR="00850300">
        <w:t>T</w:t>
      </w:r>
      <w:r w:rsidRPr="005D4F56">
        <w:t>esting</w:t>
      </w:r>
      <w:r w:rsidR="00850300">
        <w:t xml:space="preserve"> Protocol</w:t>
      </w:r>
      <w:r w:rsidRPr="005D4F56">
        <w:t xml:space="preserve"> dated </w:t>
      </w:r>
      <w:r w:rsidR="003102AD">
        <w:t>April</w:t>
      </w:r>
      <w:r w:rsidR="009A6FA1">
        <w:t xml:space="preserve"> </w:t>
      </w:r>
      <w:r w:rsidR="003102AD">
        <w:t>18</w:t>
      </w:r>
      <w:r w:rsidR="009A6FA1">
        <w:t>, 202</w:t>
      </w:r>
      <w:r w:rsidR="003102AD">
        <w:t>4</w:t>
      </w:r>
    </w:p>
    <w:p w:rsidR="00D34F81" w:rsidRPr="009E1008" w:rsidP="00360C2D" w14:paraId="02482629" w14:textId="79514406">
      <w:pPr>
        <w:pStyle w:val="ListParagraph"/>
        <w:numPr>
          <w:ilvl w:val="0"/>
          <w:numId w:val="20"/>
        </w:numPr>
        <w:spacing w:after="120" w:line="240" w:lineRule="auto"/>
        <w:contextualSpacing w:val="0"/>
      </w:pPr>
      <w:r w:rsidRPr="005D4F56">
        <w:t>List of National Mortgage Database stakeholders</w:t>
      </w:r>
      <w:bookmarkEnd w:id="2"/>
      <w:bookmarkEnd w:id="3"/>
    </w:p>
    <w:sectPr w:rsidSect="00647C66">
      <w:headerReference w:type="default" r:id="rId10"/>
      <w:footerReference w:type="default" r:id="rId11"/>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7890859"/>
      <w:docPartObj>
        <w:docPartGallery w:val="Page Numbers (Bottom of Page)"/>
        <w:docPartUnique/>
      </w:docPartObj>
    </w:sdtPr>
    <w:sdtEndPr>
      <w:rPr>
        <w:noProof/>
      </w:rPr>
    </w:sdtEndPr>
    <w:sdtContent>
      <w:p w:rsidR="00DE727F" w:rsidP="00167383" w14:paraId="6D48CA61" w14:textId="5D324D6D">
        <w:pPr>
          <w:pStyle w:val="Footer"/>
          <w:jc w:val="center"/>
        </w:pPr>
        <w:r>
          <w:fldChar w:fldCharType="begin"/>
        </w:r>
        <w:r>
          <w:instrText xml:space="preserve"> PAGE   \* MERGEFORMAT </w:instrText>
        </w:r>
        <w:r>
          <w:fldChar w:fldCharType="separate"/>
        </w:r>
        <w:r w:rsidR="00D024AA">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5826" w:rsidP="00854B60" w14:paraId="7AF05672" w14:textId="77777777">
      <w:pPr>
        <w:spacing w:line="240" w:lineRule="auto"/>
      </w:pPr>
      <w:r>
        <w:separator/>
      </w:r>
    </w:p>
  </w:footnote>
  <w:footnote w:type="continuationSeparator" w:id="1">
    <w:p w:rsidR="00DE5826" w:rsidP="00854B60" w14:paraId="0E3BF0BC" w14:textId="77777777">
      <w:pPr>
        <w:spacing w:line="240" w:lineRule="auto"/>
      </w:pPr>
      <w:r>
        <w:continuationSeparator/>
      </w:r>
    </w:p>
  </w:footnote>
  <w:footnote w:type="continuationNotice" w:id="2">
    <w:p w:rsidR="00802450" w14:paraId="0ABA7BBF" w14:textId="77777777">
      <w:pPr>
        <w:spacing w:line="240" w:lineRule="auto"/>
      </w:pPr>
    </w:p>
  </w:footnote>
  <w:footnote w:id="3">
    <w:p w:rsidR="006622BC" w:rsidRPr="00DD3257" w:rsidP="00647C66" w14:paraId="2E02E8C2" w14:textId="48ADA8E0">
      <w:pPr>
        <w:pStyle w:val="FootnoteText"/>
        <w:rPr>
          <w:lang w:val="en"/>
        </w:rPr>
      </w:pPr>
      <w:r>
        <w:rPr>
          <w:rStyle w:val="FootnoteReference"/>
        </w:rPr>
        <w:footnoteRef/>
      </w:r>
      <w:r>
        <w:t xml:space="preserve"> </w:t>
      </w:r>
      <w:r>
        <w:rPr>
          <w:lang w:val="en"/>
        </w:rPr>
        <w:t>12 U.S.C.</w:t>
      </w:r>
      <w:r w:rsidRPr="00DD3257">
        <w:rPr>
          <w:lang w:val="en"/>
        </w:rPr>
        <w:t xml:space="preserve"> 4544</w:t>
      </w:r>
      <w:r>
        <w:rPr>
          <w:lang w:val="en"/>
        </w:rPr>
        <w:t>(c).</w:t>
      </w:r>
    </w:p>
  </w:footnote>
  <w:footnote w:id="4">
    <w:p w:rsidR="00315E8C" w:rsidP="00647C66" w14:paraId="7B5FF9D2" w14:textId="3E514C76">
      <w:pPr>
        <w:pStyle w:val="FootnoteText"/>
      </w:pPr>
      <w:r>
        <w:rPr>
          <w:rStyle w:val="FootnoteReference"/>
        </w:rPr>
        <w:footnoteRef/>
      </w:r>
      <w:r>
        <w:t xml:space="preserve"> OMB has cleared the NSMO</w:t>
      </w:r>
      <w:r w:rsidRPr="005A5184">
        <w:t xml:space="preserve"> </w:t>
      </w:r>
      <w:r>
        <w:t>under the PRA and assigned it control no. 2590-</w:t>
      </w:r>
      <w:r w:rsidRPr="004E53A3">
        <w:t xml:space="preserve">0012, which expires on </w:t>
      </w:r>
      <w:r w:rsidRPr="004E53A3" w:rsidR="004E53A3">
        <w:t>June</w:t>
      </w:r>
      <w:r w:rsidRPr="004E53A3">
        <w:t xml:space="preserve"> 30, 202</w:t>
      </w:r>
      <w:r w:rsidR="001B28A3">
        <w:t>6</w:t>
      </w:r>
      <w:r w:rsidRPr="004E53A3">
        <w:t>.</w:t>
      </w:r>
    </w:p>
  </w:footnote>
  <w:footnote w:id="5">
    <w:p w:rsidR="001C5787" w:rsidRPr="001C5787" w14:paraId="130E023D" w14:textId="76AED036">
      <w:pPr>
        <w:pStyle w:val="FootnoteText"/>
      </w:pPr>
      <w:r w:rsidRPr="001C5787">
        <w:rPr>
          <w:rStyle w:val="FootnoteReference"/>
        </w:rPr>
        <w:footnoteRef/>
      </w:r>
      <w:r w:rsidRPr="001C5787">
        <w:t xml:space="preserve"> </w:t>
      </w:r>
      <w:r w:rsidRPr="001C5787">
        <w:rPr>
          <w:rStyle w:val="cf01"/>
          <w:rFonts w:ascii="Times New Roman" w:hAnsi="Times New Roman" w:cs="Times New Roman"/>
        </w:rPr>
        <w:t xml:space="preserve">A copy of the draft 2024 survey questionnaire is included as Attachment 1 to this Supporting Statement. </w:t>
      </w:r>
      <w:r w:rsidR="008158BF">
        <w:rPr>
          <w:rStyle w:val="cf01"/>
          <w:rFonts w:ascii="Times New Roman" w:hAnsi="Times New Roman" w:cs="Times New Roman"/>
        </w:rPr>
        <w:t xml:space="preserve"> </w:t>
      </w:r>
      <w:r w:rsidRPr="001C5787">
        <w:rPr>
          <w:rStyle w:val="cf01"/>
          <w:rFonts w:ascii="Times New Roman" w:hAnsi="Times New Roman" w:cs="Times New Roman"/>
        </w:rPr>
        <w:t>Copies of the other communications that are to be sent to respondents are included as Attachment 4.</w:t>
      </w:r>
    </w:p>
  </w:footnote>
  <w:footnote w:id="6">
    <w:p w:rsidR="00B87F99" w:rsidRPr="00B87F99" w:rsidP="00B87F99" w14:paraId="1A28A7DB" w14:textId="52B48D11">
      <w:pPr>
        <w:pStyle w:val="FootnoteText"/>
      </w:pPr>
      <w:r>
        <w:rPr>
          <w:rStyle w:val="FootnoteReference"/>
        </w:rPr>
        <w:footnoteRef/>
      </w:r>
      <w:r>
        <w:t xml:space="preserve"> For example, CFPB used data collected from the 2016-2018 ASMB waves as one component of a statutorily required assessment of its 2013 </w:t>
      </w:r>
      <w:r w:rsidRPr="00B87F99">
        <w:t>Real Estate Settlement Procedures Act (RESPA)</w:t>
      </w:r>
      <w:r>
        <w:t xml:space="preserve"> mortgage servicing</w:t>
      </w:r>
      <w:r w:rsidRPr="00B87F99">
        <w:t xml:space="preserve"> </w:t>
      </w:r>
      <w:r>
        <w:t>rule</w:t>
      </w:r>
      <w:r w:rsidR="00727613">
        <w:t xml:space="preserve">.  For more information see the following document at pp. 28, 271-72: </w:t>
      </w:r>
      <w:hyperlink r:id="rId1" w:history="1">
        <w:r w:rsidRPr="00727613" w:rsidR="00727613">
          <w:rPr>
            <w:rStyle w:val="Hyperlink"/>
          </w:rPr>
          <w:t>https://files.consumerfinance.gov/f/documents/cfpb_mortgage-servicing-rule-assessment_report.pdf</w:t>
        </w:r>
      </w:hyperlink>
      <w:r w:rsidR="00727613">
        <w:t>.</w:t>
      </w:r>
    </w:p>
    <w:p w:rsidR="00B87F99" w14:paraId="2392053A" w14:textId="24BC4F22">
      <w:pPr>
        <w:pStyle w:val="FootnoteText"/>
      </w:pPr>
    </w:p>
  </w:footnote>
  <w:footnote w:id="7">
    <w:p w:rsidR="00B2273E" w:rsidP="00B2273E" w14:paraId="3DA9768F" w14:textId="2D9CA4DC">
      <w:pPr>
        <w:pStyle w:val="FootnoteText"/>
      </w:pPr>
      <w:r w:rsidRPr="008713CF">
        <w:rPr>
          <w:rStyle w:val="FootnoteReference"/>
        </w:rPr>
        <w:footnoteRef/>
      </w:r>
      <w:r w:rsidRPr="008713CF">
        <w:t xml:space="preserve"> </w:t>
      </w:r>
      <w:r w:rsidRPr="008713CF">
        <w:rPr>
          <w:i/>
        </w:rPr>
        <w:t>See</w:t>
      </w:r>
      <w:r w:rsidRPr="008713CF">
        <w:t xml:space="preserve"> </w:t>
      </w:r>
      <w:r w:rsidR="009F4040">
        <w:t>89 FR 14650 (Feb</w:t>
      </w:r>
      <w:r w:rsidR="00A2296C">
        <w:t>.</w:t>
      </w:r>
      <w:r w:rsidR="009F4040">
        <w:t xml:space="preserve"> 28, 2024).</w:t>
      </w:r>
      <w:r w:rsidRPr="00B02CC6">
        <w:t xml:space="preserve">  </w:t>
      </w:r>
    </w:p>
  </w:footnote>
  <w:footnote w:id="8">
    <w:p w:rsidR="00700713" w:rsidP="00647C66" w14:paraId="4B581380" w14:textId="11C08852">
      <w:pPr>
        <w:pStyle w:val="FootnoteText"/>
      </w:pPr>
      <w:r>
        <w:rPr>
          <w:rStyle w:val="FootnoteReference"/>
        </w:rPr>
        <w:footnoteRef/>
      </w:r>
      <w:r>
        <w:t xml:space="preserve"> 5 U.S.C. 552a.</w:t>
      </w:r>
    </w:p>
  </w:footnote>
  <w:footnote w:id="9">
    <w:p w:rsidR="00700713" w:rsidRPr="00006985" w:rsidP="00647C66" w14:paraId="11573713" w14:textId="759E39A7">
      <w:pPr>
        <w:pStyle w:val="FootnoteText"/>
        <w:rPr>
          <w:bCs/>
        </w:rPr>
      </w:pPr>
      <w:r>
        <w:rPr>
          <w:rStyle w:val="FootnoteReference"/>
        </w:rPr>
        <w:footnoteRef/>
      </w:r>
      <w:r>
        <w:t xml:space="preserve"> </w:t>
      </w:r>
      <w:r w:rsidRPr="00A00973">
        <w:rPr>
          <w:bCs/>
          <w:i/>
        </w:rPr>
        <w:t>See</w:t>
      </w:r>
      <w:r w:rsidRPr="00A00973">
        <w:rPr>
          <w:bCs/>
        </w:rPr>
        <w:t xml:space="preserve"> 80 FR 52275 (Aug. 28, 2015)</w:t>
      </w:r>
      <w:r>
        <w:rPr>
          <w:bCs/>
        </w:rPr>
        <w:t>; 81 FR 95595 (Dec. 28, 2016)</w:t>
      </w:r>
      <w:r w:rsidRPr="00A00973">
        <w:rPr>
          <w:bCs/>
        </w:rPr>
        <w:t xml:space="preserve">.  </w:t>
      </w:r>
      <w:r>
        <w:rPr>
          <w:bCs/>
        </w:rPr>
        <w:t>Copies of the current SORN</w:t>
      </w:r>
      <w:r w:rsidRPr="00583CB2">
        <w:rPr>
          <w:bCs/>
        </w:rPr>
        <w:t xml:space="preserve"> for</w:t>
      </w:r>
      <w:r>
        <w:rPr>
          <w:bCs/>
        </w:rPr>
        <w:t xml:space="preserve"> the National Mortgage Database and a subsequent revision</w:t>
      </w:r>
      <w:r w:rsidRPr="00583CB2">
        <w:rPr>
          <w:bCs/>
        </w:rPr>
        <w:t xml:space="preserve"> </w:t>
      </w:r>
      <w:r>
        <w:rPr>
          <w:bCs/>
        </w:rPr>
        <w:t xml:space="preserve">are included </w:t>
      </w:r>
      <w:r w:rsidRPr="003C542A">
        <w:rPr>
          <w:bCs/>
        </w:rPr>
        <w:t xml:space="preserve">as </w:t>
      </w:r>
      <w:r>
        <w:rPr>
          <w:bCs/>
        </w:rPr>
        <w:t>Attachment</w:t>
      </w:r>
      <w:r w:rsidR="00164A4A">
        <w:rPr>
          <w:bCs/>
        </w:rPr>
        <w:t xml:space="preserve">s </w:t>
      </w:r>
      <w:r w:rsidR="00966466">
        <w:rPr>
          <w:bCs/>
        </w:rPr>
        <w:t>4</w:t>
      </w:r>
      <w:r w:rsidR="00164A4A">
        <w:rPr>
          <w:bCs/>
        </w:rPr>
        <w:t xml:space="preserve">a and </w:t>
      </w:r>
      <w:r w:rsidR="00966466">
        <w:rPr>
          <w:bCs/>
        </w:rPr>
        <w:t>4</w:t>
      </w:r>
      <w:r w:rsidR="00164A4A">
        <w:rPr>
          <w:bCs/>
        </w:rPr>
        <w:t>b, respectively</w:t>
      </w:r>
      <w:r w:rsidRPr="003C542A">
        <w:rPr>
          <w:bCs/>
        </w:rPr>
        <w:t>.</w:t>
      </w:r>
    </w:p>
  </w:footnote>
  <w:footnote w:id="10">
    <w:p w:rsidR="00700713" w:rsidRPr="00006985" w:rsidP="00647C66" w14:paraId="4A4D9283" w14:textId="1DA4138D">
      <w:pPr>
        <w:pStyle w:val="FootnoteText"/>
        <w:rPr>
          <w:bCs/>
          <w:lang w:val="en"/>
        </w:rPr>
      </w:pPr>
      <w:r>
        <w:rPr>
          <w:rStyle w:val="FootnoteReference"/>
        </w:rPr>
        <w:footnoteRef/>
      </w:r>
      <w:r>
        <w:t xml:space="preserve"> </w:t>
      </w:r>
      <w:r w:rsidRPr="00645B2C">
        <w:rPr>
          <w:bCs/>
          <w:i/>
          <w:lang w:val="en"/>
        </w:rPr>
        <w:t>See</w:t>
      </w:r>
      <w:r>
        <w:rPr>
          <w:bCs/>
          <w:lang w:val="en"/>
        </w:rPr>
        <w:t xml:space="preserve"> 12 U.S.C. 4544(c)(3),</w:t>
      </w:r>
      <w:r w:rsidRPr="00645B2C">
        <w:rPr>
          <w:bCs/>
          <w:lang w:val="en"/>
        </w:rPr>
        <w:t xml:space="preserv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B77" w:rsidRPr="00974B77" w:rsidP="00F24C7D" w14:paraId="3FA160EB" w14:textId="358A8BE9">
    <w:pPr>
      <w:pStyle w:val="Header"/>
      <w:tabs>
        <w:tab w:val="left" w:pos="2820"/>
        <w:tab w:val="center" w:pos="4790"/>
      </w:tab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5311B"/>
    <w:multiLevelType w:val="hybridMultilevel"/>
    <w:tmpl w:val="1CDA1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768A4"/>
    <w:multiLevelType w:val="hybridMultilevel"/>
    <w:tmpl w:val="E0C0E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0364EA"/>
    <w:multiLevelType w:val="hybridMultilevel"/>
    <w:tmpl w:val="0BFE61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7E57E9"/>
    <w:multiLevelType w:val="hybridMultilevel"/>
    <w:tmpl w:val="873ED8D0"/>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A41A93"/>
    <w:multiLevelType w:val="hybridMultilevel"/>
    <w:tmpl w:val="779CFD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A006ED"/>
    <w:multiLevelType w:val="hybridMultilevel"/>
    <w:tmpl w:val="7310C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643FF1"/>
    <w:multiLevelType w:val="hybridMultilevel"/>
    <w:tmpl w:val="650E1E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E90867"/>
    <w:multiLevelType w:val="hybridMultilevel"/>
    <w:tmpl w:val="30104382"/>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8295ACC"/>
    <w:multiLevelType w:val="hybridMultilevel"/>
    <w:tmpl w:val="18805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580918"/>
    <w:multiLevelType w:val="hybridMultilevel"/>
    <w:tmpl w:val="3850DFC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D4B46EA"/>
    <w:multiLevelType w:val="hybridMultilevel"/>
    <w:tmpl w:val="F58242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8E67DC"/>
    <w:multiLevelType w:val="hybridMultilevel"/>
    <w:tmpl w:val="68501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866F67"/>
    <w:multiLevelType w:val="hybridMultilevel"/>
    <w:tmpl w:val="7CF416DE"/>
    <w:lvl w:ilvl="0">
      <w:start w:val="1"/>
      <w:numFmt w:val="decimal"/>
      <w:lvlText w:val="%1."/>
      <w:lvlJc w:val="left"/>
      <w:pPr>
        <w:ind w:left="360" w:hanging="360"/>
      </w:pPr>
      <w:rPr>
        <w:rFonts w:ascii="Times New Roman" w:hAnsi="Times New Roman" w:hint="default"/>
        <w:b/>
        <w:i w:val="0"/>
        <w:strike w:val="0"/>
        <w:color w:val="auto"/>
        <w:sz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D2454DC"/>
    <w:multiLevelType w:val="hybridMultilevel"/>
    <w:tmpl w:val="A3EABE2C"/>
    <w:lvl w:ilvl="0">
      <w:start w:val="2"/>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F072029"/>
    <w:multiLevelType w:val="hybridMultilevel"/>
    <w:tmpl w:val="7E3E95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0E547D3"/>
    <w:multiLevelType w:val="hybridMultilevel"/>
    <w:tmpl w:val="45BCA3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030EC6"/>
    <w:multiLevelType w:val="hybridMultilevel"/>
    <w:tmpl w:val="08367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4C02C9"/>
    <w:multiLevelType w:val="hybridMultilevel"/>
    <w:tmpl w:val="8E2E22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6B23F1"/>
    <w:multiLevelType w:val="hybridMultilevel"/>
    <w:tmpl w:val="1DA82BBC"/>
    <w:lvl w:ilvl="0">
      <w:start w:val="0"/>
      <w:numFmt w:val="bullet"/>
      <w:lvlText w:val="•"/>
      <w:lvlJc w:val="left"/>
      <w:pPr>
        <w:ind w:left="720" w:hanging="720"/>
      </w:pPr>
      <w:rPr>
        <w:rFonts w:ascii="Calibri" w:eastAsia="Calibri" w:hAnsi="Calibri" w:cs="Calibri" w:hint="default"/>
      </w:rPr>
    </w:lvl>
    <w:lvl w:ilvl="1">
      <w:start w:val="0"/>
      <w:numFmt w:val="bullet"/>
      <w:lvlText w:val="•"/>
      <w:lvlJc w:val="left"/>
      <w:pPr>
        <w:ind w:left="1080" w:hanging="360"/>
      </w:pPr>
      <w:rPr>
        <w:rFonts w:ascii="Calibri" w:eastAsia="Calibr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8660FB4"/>
    <w:multiLevelType w:val="hybridMultilevel"/>
    <w:tmpl w:val="3026A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34E6A32"/>
    <w:multiLevelType w:val="hybridMultilevel"/>
    <w:tmpl w:val="907C82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5D742E9"/>
    <w:multiLevelType w:val="hybridMultilevel"/>
    <w:tmpl w:val="48486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88E4F08"/>
    <w:multiLevelType w:val="hybridMultilevel"/>
    <w:tmpl w:val="6A1C4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C2F1718"/>
    <w:multiLevelType w:val="hybridMultilevel"/>
    <w:tmpl w:val="64E072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A2D5075"/>
    <w:multiLevelType w:val="hybridMultilevel"/>
    <w:tmpl w:val="D52A4B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0707969">
    <w:abstractNumId w:val="1"/>
  </w:num>
  <w:num w:numId="2" w16cid:durableId="2139756623">
    <w:abstractNumId w:val="0"/>
  </w:num>
  <w:num w:numId="3" w16cid:durableId="754859936">
    <w:abstractNumId w:val="11"/>
  </w:num>
  <w:num w:numId="4" w16cid:durableId="850799918">
    <w:abstractNumId w:val="10"/>
  </w:num>
  <w:num w:numId="5" w16cid:durableId="1848249694">
    <w:abstractNumId w:val="16"/>
  </w:num>
  <w:num w:numId="6" w16cid:durableId="1001472440">
    <w:abstractNumId w:val="14"/>
  </w:num>
  <w:num w:numId="7" w16cid:durableId="965089989">
    <w:abstractNumId w:val="9"/>
  </w:num>
  <w:num w:numId="8" w16cid:durableId="366684163">
    <w:abstractNumId w:val="24"/>
  </w:num>
  <w:num w:numId="9" w16cid:durableId="357898636">
    <w:abstractNumId w:val="4"/>
  </w:num>
  <w:num w:numId="10" w16cid:durableId="943685499">
    <w:abstractNumId w:val="8"/>
  </w:num>
  <w:num w:numId="11" w16cid:durableId="1629817189">
    <w:abstractNumId w:val="5"/>
  </w:num>
  <w:num w:numId="12" w16cid:durableId="1048066923">
    <w:abstractNumId w:val="15"/>
  </w:num>
  <w:num w:numId="13" w16cid:durableId="20013974">
    <w:abstractNumId w:val="23"/>
  </w:num>
  <w:num w:numId="14" w16cid:durableId="457720054">
    <w:abstractNumId w:val="22"/>
  </w:num>
  <w:num w:numId="15" w16cid:durableId="1572740200">
    <w:abstractNumId w:val="21"/>
  </w:num>
  <w:num w:numId="16" w16cid:durableId="7572866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4495234">
    <w:abstractNumId w:val="20"/>
  </w:num>
  <w:num w:numId="18" w16cid:durableId="1480419547">
    <w:abstractNumId w:val="18"/>
  </w:num>
  <w:num w:numId="19" w16cid:durableId="459878673">
    <w:abstractNumId w:val="12"/>
  </w:num>
  <w:num w:numId="20" w16cid:durableId="319237623">
    <w:abstractNumId w:val="6"/>
  </w:num>
  <w:num w:numId="21" w16cid:durableId="288361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0969474">
    <w:abstractNumId w:val="17"/>
  </w:num>
  <w:num w:numId="23" w16cid:durableId="276374500">
    <w:abstractNumId w:val="2"/>
  </w:num>
  <w:num w:numId="24" w16cid:durableId="1281720120">
    <w:abstractNumId w:val="13"/>
  </w:num>
  <w:num w:numId="25" w16cid:durableId="168258229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AB"/>
    <w:rsid w:val="000011E3"/>
    <w:rsid w:val="000023CE"/>
    <w:rsid w:val="00002F90"/>
    <w:rsid w:val="0000374A"/>
    <w:rsid w:val="00003944"/>
    <w:rsid w:val="0000513E"/>
    <w:rsid w:val="000059B8"/>
    <w:rsid w:val="00005B09"/>
    <w:rsid w:val="00005BE6"/>
    <w:rsid w:val="00005D1A"/>
    <w:rsid w:val="00006985"/>
    <w:rsid w:val="00006AE3"/>
    <w:rsid w:val="000079A1"/>
    <w:rsid w:val="0001013A"/>
    <w:rsid w:val="00011D37"/>
    <w:rsid w:val="00014883"/>
    <w:rsid w:val="00016379"/>
    <w:rsid w:val="0001682A"/>
    <w:rsid w:val="0002043C"/>
    <w:rsid w:val="00021D24"/>
    <w:rsid w:val="000227F0"/>
    <w:rsid w:val="00022ED3"/>
    <w:rsid w:val="00023106"/>
    <w:rsid w:val="00023AA4"/>
    <w:rsid w:val="00024629"/>
    <w:rsid w:val="00025411"/>
    <w:rsid w:val="00025A5D"/>
    <w:rsid w:val="0003027A"/>
    <w:rsid w:val="00031F77"/>
    <w:rsid w:val="00040979"/>
    <w:rsid w:val="00040AA7"/>
    <w:rsid w:val="00041D07"/>
    <w:rsid w:val="00043FCE"/>
    <w:rsid w:val="00044AB8"/>
    <w:rsid w:val="00045C5F"/>
    <w:rsid w:val="00045FF3"/>
    <w:rsid w:val="00046269"/>
    <w:rsid w:val="00047312"/>
    <w:rsid w:val="00050387"/>
    <w:rsid w:val="00056655"/>
    <w:rsid w:val="00057697"/>
    <w:rsid w:val="00057CEE"/>
    <w:rsid w:val="0006016A"/>
    <w:rsid w:val="00060DC2"/>
    <w:rsid w:val="0006155D"/>
    <w:rsid w:val="00062128"/>
    <w:rsid w:val="000623DB"/>
    <w:rsid w:val="000635E0"/>
    <w:rsid w:val="00064236"/>
    <w:rsid w:val="00066EBB"/>
    <w:rsid w:val="0006725A"/>
    <w:rsid w:val="00067804"/>
    <w:rsid w:val="00070B3E"/>
    <w:rsid w:val="00070B52"/>
    <w:rsid w:val="00070D59"/>
    <w:rsid w:val="00072F14"/>
    <w:rsid w:val="0007305A"/>
    <w:rsid w:val="00073A28"/>
    <w:rsid w:val="00075BF0"/>
    <w:rsid w:val="00076704"/>
    <w:rsid w:val="0007674A"/>
    <w:rsid w:val="000768A9"/>
    <w:rsid w:val="00080C66"/>
    <w:rsid w:val="0008124F"/>
    <w:rsid w:val="0008144D"/>
    <w:rsid w:val="00082F41"/>
    <w:rsid w:val="0008454E"/>
    <w:rsid w:val="0008559A"/>
    <w:rsid w:val="00085C9C"/>
    <w:rsid w:val="00086625"/>
    <w:rsid w:val="0009051E"/>
    <w:rsid w:val="00091641"/>
    <w:rsid w:val="00092831"/>
    <w:rsid w:val="00092B27"/>
    <w:rsid w:val="00093E18"/>
    <w:rsid w:val="0009417E"/>
    <w:rsid w:val="00094C20"/>
    <w:rsid w:val="0009531A"/>
    <w:rsid w:val="00095BC9"/>
    <w:rsid w:val="00096D08"/>
    <w:rsid w:val="000A1032"/>
    <w:rsid w:val="000A21FA"/>
    <w:rsid w:val="000A30D0"/>
    <w:rsid w:val="000A359D"/>
    <w:rsid w:val="000A4FB6"/>
    <w:rsid w:val="000A6F81"/>
    <w:rsid w:val="000A7A34"/>
    <w:rsid w:val="000B0E65"/>
    <w:rsid w:val="000B3737"/>
    <w:rsid w:val="000B37A3"/>
    <w:rsid w:val="000B383F"/>
    <w:rsid w:val="000B3866"/>
    <w:rsid w:val="000B413C"/>
    <w:rsid w:val="000B48B9"/>
    <w:rsid w:val="000B5E6C"/>
    <w:rsid w:val="000B6265"/>
    <w:rsid w:val="000B62EA"/>
    <w:rsid w:val="000B6CC6"/>
    <w:rsid w:val="000B7930"/>
    <w:rsid w:val="000C1A58"/>
    <w:rsid w:val="000C24DD"/>
    <w:rsid w:val="000C2AC9"/>
    <w:rsid w:val="000C2B3F"/>
    <w:rsid w:val="000C3601"/>
    <w:rsid w:val="000C4133"/>
    <w:rsid w:val="000C5B3F"/>
    <w:rsid w:val="000C794A"/>
    <w:rsid w:val="000C7E70"/>
    <w:rsid w:val="000D0A01"/>
    <w:rsid w:val="000D10B5"/>
    <w:rsid w:val="000D1392"/>
    <w:rsid w:val="000D1742"/>
    <w:rsid w:val="000D1D2C"/>
    <w:rsid w:val="000D33E4"/>
    <w:rsid w:val="000D34A1"/>
    <w:rsid w:val="000D4EF6"/>
    <w:rsid w:val="000E35B9"/>
    <w:rsid w:val="000E4754"/>
    <w:rsid w:val="000E4839"/>
    <w:rsid w:val="000E5031"/>
    <w:rsid w:val="000E6295"/>
    <w:rsid w:val="000E63E4"/>
    <w:rsid w:val="000E6623"/>
    <w:rsid w:val="000F086E"/>
    <w:rsid w:val="000F0CB3"/>
    <w:rsid w:val="000F1BEC"/>
    <w:rsid w:val="000F21CE"/>
    <w:rsid w:val="000F2BE3"/>
    <w:rsid w:val="000F3F6F"/>
    <w:rsid w:val="000F461C"/>
    <w:rsid w:val="000F5032"/>
    <w:rsid w:val="000F5DE5"/>
    <w:rsid w:val="000F6F88"/>
    <w:rsid w:val="000F7419"/>
    <w:rsid w:val="00100BD9"/>
    <w:rsid w:val="00100C3C"/>
    <w:rsid w:val="001016E5"/>
    <w:rsid w:val="0010194F"/>
    <w:rsid w:val="00101C8B"/>
    <w:rsid w:val="0010235D"/>
    <w:rsid w:val="00102D83"/>
    <w:rsid w:val="00104E02"/>
    <w:rsid w:val="0010547E"/>
    <w:rsid w:val="001054B9"/>
    <w:rsid w:val="001057C4"/>
    <w:rsid w:val="001062F8"/>
    <w:rsid w:val="00106693"/>
    <w:rsid w:val="0010669B"/>
    <w:rsid w:val="00110498"/>
    <w:rsid w:val="00110564"/>
    <w:rsid w:val="00110D16"/>
    <w:rsid w:val="00112C61"/>
    <w:rsid w:val="00113028"/>
    <w:rsid w:val="0011375A"/>
    <w:rsid w:val="001142BB"/>
    <w:rsid w:val="001152F8"/>
    <w:rsid w:val="001157A4"/>
    <w:rsid w:val="00115AD5"/>
    <w:rsid w:val="00115FA4"/>
    <w:rsid w:val="00120781"/>
    <w:rsid w:val="00121087"/>
    <w:rsid w:val="001216AD"/>
    <w:rsid w:val="00123BF5"/>
    <w:rsid w:val="0012476E"/>
    <w:rsid w:val="001247FA"/>
    <w:rsid w:val="0012492F"/>
    <w:rsid w:val="00125801"/>
    <w:rsid w:val="001269D9"/>
    <w:rsid w:val="00126B6B"/>
    <w:rsid w:val="0012716A"/>
    <w:rsid w:val="00130F67"/>
    <w:rsid w:val="001315C2"/>
    <w:rsid w:val="00132519"/>
    <w:rsid w:val="001345C2"/>
    <w:rsid w:val="00134D20"/>
    <w:rsid w:val="00135055"/>
    <w:rsid w:val="00135094"/>
    <w:rsid w:val="00136348"/>
    <w:rsid w:val="0013768F"/>
    <w:rsid w:val="001435F8"/>
    <w:rsid w:val="00143685"/>
    <w:rsid w:val="0014465E"/>
    <w:rsid w:val="00145D71"/>
    <w:rsid w:val="00145FCF"/>
    <w:rsid w:val="00150718"/>
    <w:rsid w:val="001515F4"/>
    <w:rsid w:val="00151946"/>
    <w:rsid w:val="00151AAA"/>
    <w:rsid w:val="00151FD3"/>
    <w:rsid w:val="00153B72"/>
    <w:rsid w:val="00154527"/>
    <w:rsid w:val="00154A95"/>
    <w:rsid w:val="00154E02"/>
    <w:rsid w:val="00155461"/>
    <w:rsid w:val="00156AD7"/>
    <w:rsid w:val="00160EC7"/>
    <w:rsid w:val="00161250"/>
    <w:rsid w:val="00161ED7"/>
    <w:rsid w:val="00163655"/>
    <w:rsid w:val="00163CB8"/>
    <w:rsid w:val="00164A4A"/>
    <w:rsid w:val="0016592E"/>
    <w:rsid w:val="00165AED"/>
    <w:rsid w:val="001666C3"/>
    <w:rsid w:val="00167090"/>
    <w:rsid w:val="001672F0"/>
    <w:rsid w:val="00167383"/>
    <w:rsid w:val="0016768D"/>
    <w:rsid w:val="001676DB"/>
    <w:rsid w:val="0016779C"/>
    <w:rsid w:val="00167B16"/>
    <w:rsid w:val="001707C6"/>
    <w:rsid w:val="00170844"/>
    <w:rsid w:val="00170A5F"/>
    <w:rsid w:val="00171010"/>
    <w:rsid w:val="0017123E"/>
    <w:rsid w:val="00172313"/>
    <w:rsid w:val="00172EBB"/>
    <w:rsid w:val="0017374F"/>
    <w:rsid w:val="001751C0"/>
    <w:rsid w:val="00176BED"/>
    <w:rsid w:val="0017758F"/>
    <w:rsid w:val="00177787"/>
    <w:rsid w:val="00182B9B"/>
    <w:rsid w:val="00183383"/>
    <w:rsid w:val="00184E4C"/>
    <w:rsid w:val="00185E11"/>
    <w:rsid w:val="00191C22"/>
    <w:rsid w:val="00193284"/>
    <w:rsid w:val="0019395C"/>
    <w:rsid w:val="0019485D"/>
    <w:rsid w:val="00194EE8"/>
    <w:rsid w:val="00195D9E"/>
    <w:rsid w:val="0019633E"/>
    <w:rsid w:val="00196ACB"/>
    <w:rsid w:val="00196C77"/>
    <w:rsid w:val="00196ED3"/>
    <w:rsid w:val="0019719A"/>
    <w:rsid w:val="001A03F0"/>
    <w:rsid w:val="001A0413"/>
    <w:rsid w:val="001A0ECB"/>
    <w:rsid w:val="001A1BD4"/>
    <w:rsid w:val="001A21F0"/>
    <w:rsid w:val="001A2A05"/>
    <w:rsid w:val="001A569D"/>
    <w:rsid w:val="001A604C"/>
    <w:rsid w:val="001A6828"/>
    <w:rsid w:val="001A7555"/>
    <w:rsid w:val="001A7976"/>
    <w:rsid w:val="001B034D"/>
    <w:rsid w:val="001B1B01"/>
    <w:rsid w:val="001B1B86"/>
    <w:rsid w:val="001B1E16"/>
    <w:rsid w:val="001B28A3"/>
    <w:rsid w:val="001B2F7C"/>
    <w:rsid w:val="001B376D"/>
    <w:rsid w:val="001B4FA3"/>
    <w:rsid w:val="001B508D"/>
    <w:rsid w:val="001B50AF"/>
    <w:rsid w:val="001B6C9D"/>
    <w:rsid w:val="001B6EF3"/>
    <w:rsid w:val="001C0154"/>
    <w:rsid w:val="001C1155"/>
    <w:rsid w:val="001C2B75"/>
    <w:rsid w:val="001C2EB6"/>
    <w:rsid w:val="001C3280"/>
    <w:rsid w:val="001C3FD9"/>
    <w:rsid w:val="001C4CB0"/>
    <w:rsid w:val="001C5787"/>
    <w:rsid w:val="001C77FC"/>
    <w:rsid w:val="001C7C8C"/>
    <w:rsid w:val="001D1CD3"/>
    <w:rsid w:val="001D1DEA"/>
    <w:rsid w:val="001D2435"/>
    <w:rsid w:val="001D25E2"/>
    <w:rsid w:val="001D28F3"/>
    <w:rsid w:val="001D3D0B"/>
    <w:rsid w:val="001D4540"/>
    <w:rsid w:val="001D50E2"/>
    <w:rsid w:val="001D57CE"/>
    <w:rsid w:val="001D6376"/>
    <w:rsid w:val="001D6481"/>
    <w:rsid w:val="001D66B3"/>
    <w:rsid w:val="001D7A60"/>
    <w:rsid w:val="001E020B"/>
    <w:rsid w:val="001E1912"/>
    <w:rsid w:val="001E1949"/>
    <w:rsid w:val="001E1E05"/>
    <w:rsid w:val="001E2021"/>
    <w:rsid w:val="001E3203"/>
    <w:rsid w:val="001E3735"/>
    <w:rsid w:val="001E5367"/>
    <w:rsid w:val="001E5934"/>
    <w:rsid w:val="001E6B2B"/>
    <w:rsid w:val="001E6BA2"/>
    <w:rsid w:val="001E7309"/>
    <w:rsid w:val="001E754A"/>
    <w:rsid w:val="001E7FF6"/>
    <w:rsid w:val="001F0725"/>
    <w:rsid w:val="001F1099"/>
    <w:rsid w:val="001F124D"/>
    <w:rsid w:val="001F5126"/>
    <w:rsid w:val="001F60A0"/>
    <w:rsid w:val="001F69EF"/>
    <w:rsid w:val="001F6C0B"/>
    <w:rsid w:val="001F733C"/>
    <w:rsid w:val="00201175"/>
    <w:rsid w:val="002018F2"/>
    <w:rsid w:val="002021FC"/>
    <w:rsid w:val="0020233C"/>
    <w:rsid w:val="0020246A"/>
    <w:rsid w:val="00203781"/>
    <w:rsid w:val="00204822"/>
    <w:rsid w:val="002054ED"/>
    <w:rsid w:val="00206248"/>
    <w:rsid w:val="002068BD"/>
    <w:rsid w:val="00207F6F"/>
    <w:rsid w:val="0021037C"/>
    <w:rsid w:val="00210B9D"/>
    <w:rsid w:val="00210C81"/>
    <w:rsid w:val="0021136F"/>
    <w:rsid w:val="00211A8F"/>
    <w:rsid w:val="00211B26"/>
    <w:rsid w:val="00212723"/>
    <w:rsid w:val="002137EF"/>
    <w:rsid w:val="00214E73"/>
    <w:rsid w:val="0021630C"/>
    <w:rsid w:val="0021659D"/>
    <w:rsid w:val="00220653"/>
    <w:rsid w:val="00221466"/>
    <w:rsid w:val="002219F7"/>
    <w:rsid w:val="002225B8"/>
    <w:rsid w:val="002265B1"/>
    <w:rsid w:val="002275B6"/>
    <w:rsid w:val="00227C75"/>
    <w:rsid w:val="00227E78"/>
    <w:rsid w:val="00230684"/>
    <w:rsid w:val="00230AE9"/>
    <w:rsid w:val="00230CAF"/>
    <w:rsid w:val="00230D3A"/>
    <w:rsid w:val="00230E0C"/>
    <w:rsid w:val="002329F3"/>
    <w:rsid w:val="00232BE0"/>
    <w:rsid w:val="00233DA1"/>
    <w:rsid w:val="002349B8"/>
    <w:rsid w:val="00235CA5"/>
    <w:rsid w:val="00237EBD"/>
    <w:rsid w:val="00237EC1"/>
    <w:rsid w:val="00240190"/>
    <w:rsid w:val="00240A1F"/>
    <w:rsid w:val="00240E76"/>
    <w:rsid w:val="00242CE0"/>
    <w:rsid w:val="002442B0"/>
    <w:rsid w:val="00245959"/>
    <w:rsid w:val="00245BD6"/>
    <w:rsid w:val="00251368"/>
    <w:rsid w:val="00252393"/>
    <w:rsid w:val="00252E1D"/>
    <w:rsid w:val="0025342E"/>
    <w:rsid w:val="0025343F"/>
    <w:rsid w:val="00254033"/>
    <w:rsid w:val="00254426"/>
    <w:rsid w:val="00254459"/>
    <w:rsid w:val="002549F3"/>
    <w:rsid w:val="002552DF"/>
    <w:rsid w:val="0025548C"/>
    <w:rsid w:val="00255531"/>
    <w:rsid w:val="00256567"/>
    <w:rsid w:val="00257E91"/>
    <w:rsid w:val="00260C7E"/>
    <w:rsid w:val="002618A3"/>
    <w:rsid w:val="00262700"/>
    <w:rsid w:val="002639B9"/>
    <w:rsid w:val="00263E08"/>
    <w:rsid w:val="002643C9"/>
    <w:rsid w:val="00264555"/>
    <w:rsid w:val="00264586"/>
    <w:rsid w:val="002649FB"/>
    <w:rsid w:val="00266524"/>
    <w:rsid w:val="00267C09"/>
    <w:rsid w:val="0027042F"/>
    <w:rsid w:val="00270BD2"/>
    <w:rsid w:val="00271AE2"/>
    <w:rsid w:val="00272213"/>
    <w:rsid w:val="00274481"/>
    <w:rsid w:val="00275252"/>
    <w:rsid w:val="00277B02"/>
    <w:rsid w:val="00280DE0"/>
    <w:rsid w:val="00281FC1"/>
    <w:rsid w:val="002832DE"/>
    <w:rsid w:val="0028354E"/>
    <w:rsid w:val="002837E9"/>
    <w:rsid w:val="00284BE5"/>
    <w:rsid w:val="00286757"/>
    <w:rsid w:val="00287DE9"/>
    <w:rsid w:val="00290D9F"/>
    <w:rsid w:val="002912D7"/>
    <w:rsid w:val="00292FF0"/>
    <w:rsid w:val="00293188"/>
    <w:rsid w:val="002943DF"/>
    <w:rsid w:val="00295217"/>
    <w:rsid w:val="00295415"/>
    <w:rsid w:val="002958B4"/>
    <w:rsid w:val="002967EF"/>
    <w:rsid w:val="00296829"/>
    <w:rsid w:val="0029718B"/>
    <w:rsid w:val="00297E1A"/>
    <w:rsid w:val="002A2382"/>
    <w:rsid w:val="002A26DC"/>
    <w:rsid w:val="002A2703"/>
    <w:rsid w:val="002A365C"/>
    <w:rsid w:val="002A46E2"/>
    <w:rsid w:val="002A4E8E"/>
    <w:rsid w:val="002A5522"/>
    <w:rsid w:val="002A6F66"/>
    <w:rsid w:val="002A79D7"/>
    <w:rsid w:val="002B1781"/>
    <w:rsid w:val="002B19D8"/>
    <w:rsid w:val="002B2823"/>
    <w:rsid w:val="002B33B7"/>
    <w:rsid w:val="002B4823"/>
    <w:rsid w:val="002B499B"/>
    <w:rsid w:val="002B67CD"/>
    <w:rsid w:val="002B6E8C"/>
    <w:rsid w:val="002C1469"/>
    <w:rsid w:val="002C1B4D"/>
    <w:rsid w:val="002C1F27"/>
    <w:rsid w:val="002C22C1"/>
    <w:rsid w:val="002C2A78"/>
    <w:rsid w:val="002C2BE2"/>
    <w:rsid w:val="002C2F6D"/>
    <w:rsid w:val="002C3460"/>
    <w:rsid w:val="002C5165"/>
    <w:rsid w:val="002C6910"/>
    <w:rsid w:val="002C6CDC"/>
    <w:rsid w:val="002C751F"/>
    <w:rsid w:val="002D145E"/>
    <w:rsid w:val="002D3D68"/>
    <w:rsid w:val="002D4315"/>
    <w:rsid w:val="002D4BA4"/>
    <w:rsid w:val="002D526D"/>
    <w:rsid w:val="002D5666"/>
    <w:rsid w:val="002D5C1E"/>
    <w:rsid w:val="002D7910"/>
    <w:rsid w:val="002D7FDC"/>
    <w:rsid w:val="002E10A3"/>
    <w:rsid w:val="002E1122"/>
    <w:rsid w:val="002E12DC"/>
    <w:rsid w:val="002E2776"/>
    <w:rsid w:val="002E2D07"/>
    <w:rsid w:val="002E3170"/>
    <w:rsid w:val="002E4484"/>
    <w:rsid w:val="002E4DF3"/>
    <w:rsid w:val="002E5EA6"/>
    <w:rsid w:val="002E6346"/>
    <w:rsid w:val="002E6746"/>
    <w:rsid w:val="002E75FF"/>
    <w:rsid w:val="002F0BAB"/>
    <w:rsid w:val="002F2897"/>
    <w:rsid w:val="002F2907"/>
    <w:rsid w:val="002F371A"/>
    <w:rsid w:val="002F3923"/>
    <w:rsid w:val="002F3E9B"/>
    <w:rsid w:val="002F62E6"/>
    <w:rsid w:val="002F6EC8"/>
    <w:rsid w:val="002F757E"/>
    <w:rsid w:val="002F7D87"/>
    <w:rsid w:val="00301B9E"/>
    <w:rsid w:val="00301EF0"/>
    <w:rsid w:val="00302EA2"/>
    <w:rsid w:val="00302F1D"/>
    <w:rsid w:val="00302FE3"/>
    <w:rsid w:val="00304A77"/>
    <w:rsid w:val="003052A6"/>
    <w:rsid w:val="00306015"/>
    <w:rsid w:val="003102AD"/>
    <w:rsid w:val="0031068B"/>
    <w:rsid w:val="00314335"/>
    <w:rsid w:val="0031587A"/>
    <w:rsid w:val="00315B62"/>
    <w:rsid w:val="00315E8C"/>
    <w:rsid w:val="00316612"/>
    <w:rsid w:val="00317193"/>
    <w:rsid w:val="0032053F"/>
    <w:rsid w:val="00320A7B"/>
    <w:rsid w:val="00320CF2"/>
    <w:rsid w:val="00323A4E"/>
    <w:rsid w:val="00323FD5"/>
    <w:rsid w:val="00324094"/>
    <w:rsid w:val="0032412B"/>
    <w:rsid w:val="00325261"/>
    <w:rsid w:val="00325343"/>
    <w:rsid w:val="003260AD"/>
    <w:rsid w:val="00326A17"/>
    <w:rsid w:val="00326BDF"/>
    <w:rsid w:val="00326C4F"/>
    <w:rsid w:val="00327005"/>
    <w:rsid w:val="0033157C"/>
    <w:rsid w:val="0033190E"/>
    <w:rsid w:val="00331B18"/>
    <w:rsid w:val="003325AE"/>
    <w:rsid w:val="003352B4"/>
    <w:rsid w:val="0033558E"/>
    <w:rsid w:val="0033681F"/>
    <w:rsid w:val="00337A20"/>
    <w:rsid w:val="00341BBB"/>
    <w:rsid w:val="003421A9"/>
    <w:rsid w:val="00342BFE"/>
    <w:rsid w:val="0034315B"/>
    <w:rsid w:val="00343187"/>
    <w:rsid w:val="00343527"/>
    <w:rsid w:val="003459DE"/>
    <w:rsid w:val="00345ACA"/>
    <w:rsid w:val="00346061"/>
    <w:rsid w:val="003473DF"/>
    <w:rsid w:val="00351BE7"/>
    <w:rsid w:val="00351EEE"/>
    <w:rsid w:val="003529BA"/>
    <w:rsid w:val="00352CBB"/>
    <w:rsid w:val="00354127"/>
    <w:rsid w:val="00354615"/>
    <w:rsid w:val="00355FF3"/>
    <w:rsid w:val="00356568"/>
    <w:rsid w:val="003569C6"/>
    <w:rsid w:val="00356B0B"/>
    <w:rsid w:val="00356E9E"/>
    <w:rsid w:val="003572CF"/>
    <w:rsid w:val="00357539"/>
    <w:rsid w:val="00360C2D"/>
    <w:rsid w:val="0036117A"/>
    <w:rsid w:val="00362594"/>
    <w:rsid w:val="00362A9D"/>
    <w:rsid w:val="00362AD4"/>
    <w:rsid w:val="0036403F"/>
    <w:rsid w:val="00364B1B"/>
    <w:rsid w:val="003659EC"/>
    <w:rsid w:val="00365A89"/>
    <w:rsid w:val="00365F92"/>
    <w:rsid w:val="003724CA"/>
    <w:rsid w:val="003733F8"/>
    <w:rsid w:val="00373C37"/>
    <w:rsid w:val="00374AC6"/>
    <w:rsid w:val="003767FA"/>
    <w:rsid w:val="003777BA"/>
    <w:rsid w:val="00377A12"/>
    <w:rsid w:val="00377EE1"/>
    <w:rsid w:val="003820CB"/>
    <w:rsid w:val="003835E0"/>
    <w:rsid w:val="0038394A"/>
    <w:rsid w:val="00383D34"/>
    <w:rsid w:val="00383DDB"/>
    <w:rsid w:val="003855DA"/>
    <w:rsid w:val="0038675E"/>
    <w:rsid w:val="003915B0"/>
    <w:rsid w:val="0039190E"/>
    <w:rsid w:val="00392EC4"/>
    <w:rsid w:val="00393725"/>
    <w:rsid w:val="0039452F"/>
    <w:rsid w:val="00395004"/>
    <w:rsid w:val="0039697E"/>
    <w:rsid w:val="00397153"/>
    <w:rsid w:val="003A0A68"/>
    <w:rsid w:val="003A2271"/>
    <w:rsid w:val="003A35C0"/>
    <w:rsid w:val="003A3A31"/>
    <w:rsid w:val="003A44C8"/>
    <w:rsid w:val="003A4CA1"/>
    <w:rsid w:val="003A585E"/>
    <w:rsid w:val="003A5A9D"/>
    <w:rsid w:val="003A6E0E"/>
    <w:rsid w:val="003B0F77"/>
    <w:rsid w:val="003B1498"/>
    <w:rsid w:val="003B1E4B"/>
    <w:rsid w:val="003B2508"/>
    <w:rsid w:val="003B28F9"/>
    <w:rsid w:val="003B35FB"/>
    <w:rsid w:val="003B3D1C"/>
    <w:rsid w:val="003B5053"/>
    <w:rsid w:val="003B5349"/>
    <w:rsid w:val="003B6783"/>
    <w:rsid w:val="003B72E9"/>
    <w:rsid w:val="003C0425"/>
    <w:rsid w:val="003C0CE0"/>
    <w:rsid w:val="003C1A84"/>
    <w:rsid w:val="003C2DAF"/>
    <w:rsid w:val="003C542A"/>
    <w:rsid w:val="003C56AB"/>
    <w:rsid w:val="003C5827"/>
    <w:rsid w:val="003C628F"/>
    <w:rsid w:val="003C6925"/>
    <w:rsid w:val="003C6E89"/>
    <w:rsid w:val="003D045F"/>
    <w:rsid w:val="003D1309"/>
    <w:rsid w:val="003D163B"/>
    <w:rsid w:val="003D1A7E"/>
    <w:rsid w:val="003D1DD6"/>
    <w:rsid w:val="003D2929"/>
    <w:rsid w:val="003D2946"/>
    <w:rsid w:val="003D3101"/>
    <w:rsid w:val="003D4A9E"/>
    <w:rsid w:val="003D5223"/>
    <w:rsid w:val="003D5FFA"/>
    <w:rsid w:val="003D6BC1"/>
    <w:rsid w:val="003E1917"/>
    <w:rsid w:val="003E1BC0"/>
    <w:rsid w:val="003E240A"/>
    <w:rsid w:val="003E5021"/>
    <w:rsid w:val="003E53DF"/>
    <w:rsid w:val="003F24EF"/>
    <w:rsid w:val="003F3032"/>
    <w:rsid w:val="003F312B"/>
    <w:rsid w:val="003F3DA6"/>
    <w:rsid w:val="003F42E7"/>
    <w:rsid w:val="003F58AD"/>
    <w:rsid w:val="003F6CFB"/>
    <w:rsid w:val="003F715A"/>
    <w:rsid w:val="003F7348"/>
    <w:rsid w:val="003F7677"/>
    <w:rsid w:val="003F76BA"/>
    <w:rsid w:val="0040225D"/>
    <w:rsid w:val="00402948"/>
    <w:rsid w:val="00403846"/>
    <w:rsid w:val="0040516E"/>
    <w:rsid w:val="004058A6"/>
    <w:rsid w:val="004059E8"/>
    <w:rsid w:val="0040768C"/>
    <w:rsid w:val="00410CFA"/>
    <w:rsid w:val="00411165"/>
    <w:rsid w:val="004111D7"/>
    <w:rsid w:val="00411A55"/>
    <w:rsid w:val="00411BD5"/>
    <w:rsid w:val="00411C47"/>
    <w:rsid w:val="004135CE"/>
    <w:rsid w:val="0041540F"/>
    <w:rsid w:val="00415B2C"/>
    <w:rsid w:val="0041627A"/>
    <w:rsid w:val="0041635F"/>
    <w:rsid w:val="0041711C"/>
    <w:rsid w:val="00417559"/>
    <w:rsid w:val="00417AC4"/>
    <w:rsid w:val="00417B90"/>
    <w:rsid w:val="00417DF1"/>
    <w:rsid w:val="004200BF"/>
    <w:rsid w:val="00420733"/>
    <w:rsid w:val="00420906"/>
    <w:rsid w:val="00420E7E"/>
    <w:rsid w:val="00421186"/>
    <w:rsid w:val="0042268B"/>
    <w:rsid w:val="004226E0"/>
    <w:rsid w:val="00423B27"/>
    <w:rsid w:val="00423C94"/>
    <w:rsid w:val="00423E26"/>
    <w:rsid w:val="00424031"/>
    <w:rsid w:val="004261E1"/>
    <w:rsid w:val="00426232"/>
    <w:rsid w:val="004273F2"/>
    <w:rsid w:val="0043063E"/>
    <w:rsid w:val="00432C90"/>
    <w:rsid w:val="00433BB4"/>
    <w:rsid w:val="00435A9B"/>
    <w:rsid w:val="00436233"/>
    <w:rsid w:val="00436B07"/>
    <w:rsid w:val="004373A0"/>
    <w:rsid w:val="00437740"/>
    <w:rsid w:val="00437BD4"/>
    <w:rsid w:val="00437D86"/>
    <w:rsid w:val="00440627"/>
    <w:rsid w:val="00440B2E"/>
    <w:rsid w:val="00440C8A"/>
    <w:rsid w:val="00440DDC"/>
    <w:rsid w:val="00441197"/>
    <w:rsid w:val="004425B8"/>
    <w:rsid w:val="00444E82"/>
    <w:rsid w:val="00445F28"/>
    <w:rsid w:val="004460CF"/>
    <w:rsid w:val="004513F3"/>
    <w:rsid w:val="00452191"/>
    <w:rsid w:val="004525D8"/>
    <w:rsid w:val="00454206"/>
    <w:rsid w:val="00455C5E"/>
    <w:rsid w:val="00455F5E"/>
    <w:rsid w:val="00456504"/>
    <w:rsid w:val="00457BD2"/>
    <w:rsid w:val="004609A2"/>
    <w:rsid w:val="00461560"/>
    <w:rsid w:val="00461B34"/>
    <w:rsid w:val="00461E37"/>
    <w:rsid w:val="0046462C"/>
    <w:rsid w:val="00465162"/>
    <w:rsid w:val="00465C1D"/>
    <w:rsid w:val="004662E9"/>
    <w:rsid w:val="00466B96"/>
    <w:rsid w:val="0046738D"/>
    <w:rsid w:val="0047065E"/>
    <w:rsid w:val="00471131"/>
    <w:rsid w:val="004720DD"/>
    <w:rsid w:val="00472DE7"/>
    <w:rsid w:val="0047354F"/>
    <w:rsid w:val="004742F4"/>
    <w:rsid w:val="0047492C"/>
    <w:rsid w:val="00474A9B"/>
    <w:rsid w:val="00475A48"/>
    <w:rsid w:val="00475A4D"/>
    <w:rsid w:val="00475ED3"/>
    <w:rsid w:val="0047616C"/>
    <w:rsid w:val="00477590"/>
    <w:rsid w:val="004800F2"/>
    <w:rsid w:val="00482279"/>
    <w:rsid w:val="00482619"/>
    <w:rsid w:val="00484A42"/>
    <w:rsid w:val="00484D67"/>
    <w:rsid w:val="00485DAD"/>
    <w:rsid w:val="00487AAF"/>
    <w:rsid w:val="004902C8"/>
    <w:rsid w:val="004908CF"/>
    <w:rsid w:val="00490F2A"/>
    <w:rsid w:val="00492AAA"/>
    <w:rsid w:val="00493C52"/>
    <w:rsid w:val="00494B4B"/>
    <w:rsid w:val="00495F23"/>
    <w:rsid w:val="004966AC"/>
    <w:rsid w:val="004978F5"/>
    <w:rsid w:val="00497956"/>
    <w:rsid w:val="004A07F6"/>
    <w:rsid w:val="004A0CD6"/>
    <w:rsid w:val="004A0E3D"/>
    <w:rsid w:val="004A0EA2"/>
    <w:rsid w:val="004A40FE"/>
    <w:rsid w:val="004A47C7"/>
    <w:rsid w:val="004A4DF2"/>
    <w:rsid w:val="004A4FF6"/>
    <w:rsid w:val="004A65BB"/>
    <w:rsid w:val="004A6D53"/>
    <w:rsid w:val="004A6EB4"/>
    <w:rsid w:val="004A71BE"/>
    <w:rsid w:val="004A748A"/>
    <w:rsid w:val="004A76E4"/>
    <w:rsid w:val="004B13D8"/>
    <w:rsid w:val="004B2B8F"/>
    <w:rsid w:val="004B3181"/>
    <w:rsid w:val="004B36D6"/>
    <w:rsid w:val="004B62F8"/>
    <w:rsid w:val="004B6816"/>
    <w:rsid w:val="004C0291"/>
    <w:rsid w:val="004C063F"/>
    <w:rsid w:val="004C0B47"/>
    <w:rsid w:val="004C1001"/>
    <w:rsid w:val="004C19AD"/>
    <w:rsid w:val="004C24E4"/>
    <w:rsid w:val="004C30A4"/>
    <w:rsid w:val="004C33A3"/>
    <w:rsid w:val="004C489F"/>
    <w:rsid w:val="004C5690"/>
    <w:rsid w:val="004C5B89"/>
    <w:rsid w:val="004C68CB"/>
    <w:rsid w:val="004C6FF7"/>
    <w:rsid w:val="004C7B79"/>
    <w:rsid w:val="004D00EC"/>
    <w:rsid w:val="004D0950"/>
    <w:rsid w:val="004D168F"/>
    <w:rsid w:val="004D2DA1"/>
    <w:rsid w:val="004D3162"/>
    <w:rsid w:val="004D35A7"/>
    <w:rsid w:val="004D3D19"/>
    <w:rsid w:val="004D4512"/>
    <w:rsid w:val="004D5113"/>
    <w:rsid w:val="004D5CBD"/>
    <w:rsid w:val="004D66DB"/>
    <w:rsid w:val="004D7146"/>
    <w:rsid w:val="004D765D"/>
    <w:rsid w:val="004D76F5"/>
    <w:rsid w:val="004E0AFD"/>
    <w:rsid w:val="004E0B8D"/>
    <w:rsid w:val="004E0F38"/>
    <w:rsid w:val="004E1193"/>
    <w:rsid w:val="004E137F"/>
    <w:rsid w:val="004E1910"/>
    <w:rsid w:val="004E4999"/>
    <w:rsid w:val="004E53A3"/>
    <w:rsid w:val="004E7539"/>
    <w:rsid w:val="004E75F5"/>
    <w:rsid w:val="004E7748"/>
    <w:rsid w:val="004F16D6"/>
    <w:rsid w:val="004F54BB"/>
    <w:rsid w:val="004F5F09"/>
    <w:rsid w:val="004F6083"/>
    <w:rsid w:val="004F6AA3"/>
    <w:rsid w:val="004F6B96"/>
    <w:rsid w:val="004F6C51"/>
    <w:rsid w:val="004F7D8C"/>
    <w:rsid w:val="00501BB8"/>
    <w:rsid w:val="00503562"/>
    <w:rsid w:val="0050426B"/>
    <w:rsid w:val="0050614C"/>
    <w:rsid w:val="00506FE1"/>
    <w:rsid w:val="005071A6"/>
    <w:rsid w:val="00507899"/>
    <w:rsid w:val="005105C4"/>
    <w:rsid w:val="005116DC"/>
    <w:rsid w:val="00511858"/>
    <w:rsid w:val="0051290D"/>
    <w:rsid w:val="00512AB4"/>
    <w:rsid w:val="00512D85"/>
    <w:rsid w:val="00513019"/>
    <w:rsid w:val="00515EEF"/>
    <w:rsid w:val="00515FE6"/>
    <w:rsid w:val="00517591"/>
    <w:rsid w:val="00517F1C"/>
    <w:rsid w:val="00517FBB"/>
    <w:rsid w:val="0052134B"/>
    <w:rsid w:val="00521534"/>
    <w:rsid w:val="00522196"/>
    <w:rsid w:val="00522CAF"/>
    <w:rsid w:val="00523785"/>
    <w:rsid w:val="005261F7"/>
    <w:rsid w:val="00526E7A"/>
    <w:rsid w:val="00527774"/>
    <w:rsid w:val="0052797C"/>
    <w:rsid w:val="00527FA2"/>
    <w:rsid w:val="00530CB2"/>
    <w:rsid w:val="00530D51"/>
    <w:rsid w:val="0053299B"/>
    <w:rsid w:val="00533D3E"/>
    <w:rsid w:val="00533E3A"/>
    <w:rsid w:val="00534A35"/>
    <w:rsid w:val="00534BB1"/>
    <w:rsid w:val="00536006"/>
    <w:rsid w:val="00536348"/>
    <w:rsid w:val="005365A1"/>
    <w:rsid w:val="005369FD"/>
    <w:rsid w:val="00536B15"/>
    <w:rsid w:val="00536D72"/>
    <w:rsid w:val="005371B5"/>
    <w:rsid w:val="005371EC"/>
    <w:rsid w:val="0054045C"/>
    <w:rsid w:val="0054065E"/>
    <w:rsid w:val="005411F8"/>
    <w:rsid w:val="0054153A"/>
    <w:rsid w:val="0054158F"/>
    <w:rsid w:val="00541A32"/>
    <w:rsid w:val="0054312A"/>
    <w:rsid w:val="00543AB2"/>
    <w:rsid w:val="00544AA4"/>
    <w:rsid w:val="005450B9"/>
    <w:rsid w:val="00545352"/>
    <w:rsid w:val="005477D0"/>
    <w:rsid w:val="00547B2B"/>
    <w:rsid w:val="00550343"/>
    <w:rsid w:val="00550C85"/>
    <w:rsid w:val="00550F5B"/>
    <w:rsid w:val="0055270B"/>
    <w:rsid w:val="005535EF"/>
    <w:rsid w:val="00553DAD"/>
    <w:rsid w:val="005540D2"/>
    <w:rsid w:val="0055448A"/>
    <w:rsid w:val="005544C3"/>
    <w:rsid w:val="0055779A"/>
    <w:rsid w:val="0056045A"/>
    <w:rsid w:val="005620B0"/>
    <w:rsid w:val="00563EFF"/>
    <w:rsid w:val="0056448D"/>
    <w:rsid w:val="00565017"/>
    <w:rsid w:val="00566B5A"/>
    <w:rsid w:val="00567575"/>
    <w:rsid w:val="0057090E"/>
    <w:rsid w:val="00570E61"/>
    <w:rsid w:val="0057161C"/>
    <w:rsid w:val="005721B8"/>
    <w:rsid w:val="0057337E"/>
    <w:rsid w:val="00573CC4"/>
    <w:rsid w:val="00573E72"/>
    <w:rsid w:val="00573EE3"/>
    <w:rsid w:val="00574270"/>
    <w:rsid w:val="00574CE1"/>
    <w:rsid w:val="00576CDE"/>
    <w:rsid w:val="00577263"/>
    <w:rsid w:val="00580A23"/>
    <w:rsid w:val="00581755"/>
    <w:rsid w:val="005822A9"/>
    <w:rsid w:val="005825A8"/>
    <w:rsid w:val="00582954"/>
    <w:rsid w:val="00582DE7"/>
    <w:rsid w:val="00583CB2"/>
    <w:rsid w:val="00584309"/>
    <w:rsid w:val="005852C1"/>
    <w:rsid w:val="005858F9"/>
    <w:rsid w:val="00585908"/>
    <w:rsid w:val="00585C43"/>
    <w:rsid w:val="00585E75"/>
    <w:rsid w:val="005869E2"/>
    <w:rsid w:val="00587B1A"/>
    <w:rsid w:val="0059084A"/>
    <w:rsid w:val="005909D5"/>
    <w:rsid w:val="005924CC"/>
    <w:rsid w:val="00592759"/>
    <w:rsid w:val="005928F6"/>
    <w:rsid w:val="00592C15"/>
    <w:rsid w:val="00594095"/>
    <w:rsid w:val="0059528E"/>
    <w:rsid w:val="005958F3"/>
    <w:rsid w:val="00597509"/>
    <w:rsid w:val="00597C34"/>
    <w:rsid w:val="005A0173"/>
    <w:rsid w:val="005A5184"/>
    <w:rsid w:val="005A6655"/>
    <w:rsid w:val="005B1168"/>
    <w:rsid w:val="005B16FC"/>
    <w:rsid w:val="005B2AE6"/>
    <w:rsid w:val="005B39D1"/>
    <w:rsid w:val="005B3F82"/>
    <w:rsid w:val="005B4D21"/>
    <w:rsid w:val="005B5ED6"/>
    <w:rsid w:val="005B658F"/>
    <w:rsid w:val="005B6996"/>
    <w:rsid w:val="005B7612"/>
    <w:rsid w:val="005B76A3"/>
    <w:rsid w:val="005B7924"/>
    <w:rsid w:val="005B7F2A"/>
    <w:rsid w:val="005C09EF"/>
    <w:rsid w:val="005C0F38"/>
    <w:rsid w:val="005C16A5"/>
    <w:rsid w:val="005C1E36"/>
    <w:rsid w:val="005C2153"/>
    <w:rsid w:val="005C2171"/>
    <w:rsid w:val="005C239D"/>
    <w:rsid w:val="005C33CE"/>
    <w:rsid w:val="005C3413"/>
    <w:rsid w:val="005C3568"/>
    <w:rsid w:val="005C4DB2"/>
    <w:rsid w:val="005C6250"/>
    <w:rsid w:val="005C7904"/>
    <w:rsid w:val="005C7A1C"/>
    <w:rsid w:val="005C7DFB"/>
    <w:rsid w:val="005D03A0"/>
    <w:rsid w:val="005D1C56"/>
    <w:rsid w:val="005D1C7B"/>
    <w:rsid w:val="005D3371"/>
    <w:rsid w:val="005D4F56"/>
    <w:rsid w:val="005D60F2"/>
    <w:rsid w:val="005D6D0B"/>
    <w:rsid w:val="005D701E"/>
    <w:rsid w:val="005E05AC"/>
    <w:rsid w:val="005E0A73"/>
    <w:rsid w:val="005E10E9"/>
    <w:rsid w:val="005E1D95"/>
    <w:rsid w:val="005E1F8F"/>
    <w:rsid w:val="005E3B50"/>
    <w:rsid w:val="005E3FA1"/>
    <w:rsid w:val="005E428F"/>
    <w:rsid w:val="005E440A"/>
    <w:rsid w:val="005E58A3"/>
    <w:rsid w:val="005E5A9D"/>
    <w:rsid w:val="005E615B"/>
    <w:rsid w:val="005F1466"/>
    <w:rsid w:val="005F15F0"/>
    <w:rsid w:val="005F2635"/>
    <w:rsid w:val="005F2841"/>
    <w:rsid w:val="005F2997"/>
    <w:rsid w:val="005F2EE0"/>
    <w:rsid w:val="005F2EE2"/>
    <w:rsid w:val="005F3617"/>
    <w:rsid w:val="005F397A"/>
    <w:rsid w:val="005F3CEE"/>
    <w:rsid w:val="005F484C"/>
    <w:rsid w:val="005F4CD3"/>
    <w:rsid w:val="005F511C"/>
    <w:rsid w:val="005F5539"/>
    <w:rsid w:val="005F7273"/>
    <w:rsid w:val="00600391"/>
    <w:rsid w:val="0060040F"/>
    <w:rsid w:val="00600DAD"/>
    <w:rsid w:val="00601151"/>
    <w:rsid w:val="0060263F"/>
    <w:rsid w:val="00604204"/>
    <w:rsid w:val="00604DD4"/>
    <w:rsid w:val="00607595"/>
    <w:rsid w:val="00611770"/>
    <w:rsid w:val="00612280"/>
    <w:rsid w:val="006141C9"/>
    <w:rsid w:val="00614C94"/>
    <w:rsid w:val="006159B6"/>
    <w:rsid w:val="0061664A"/>
    <w:rsid w:val="0061744C"/>
    <w:rsid w:val="006175A7"/>
    <w:rsid w:val="00617FA2"/>
    <w:rsid w:val="00620625"/>
    <w:rsid w:val="00621EC6"/>
    <w:rsid w:val="00621FCE"/>
    <w:rsid w:val="00622205"/>
    <w:rsid w:val="00624509"/>
    <w:rsid w:val="0062481A"/>
    <w:rsid w:val="00624835"/>
    <w:rsid w:val="00625363"/>
    <w:rsid w:val="00625C51"/>
    <w:rsid w:val="00626644"/>
    <w:rsid w:val="00626996"/>
    <w:rsid w:val="00626FC8"/>
    <w:rsid w:val="00631450"/>
    <w:rsid w:val="00631524"/>
    <w:rsid w:val="00631A98"/>
    <w:rsid w:val="00631DBA"/>
    <w:rsid w:val="00631FA7"/>
    <w:rsid w:val="00632473"/>
    <w:rsid w:val="00634435"/>
    <w:rsid w:val="00634A95"/>
    <w:rsid w:val="00634D9F"/>
    <w:rsid w:val="00634DAF"/>
    <w:rsid w:val="0063716F"/>
    <w:rsid w:val="00640BD8"/>
    <w:rsid w:val="00641094"/>
    <w:rsid w:val="0064179D"/>
    <w:rsid w:val="006418E7"/>
    <w:rsid w:val="00641EE6"/>
    <w:rsid w:val="0064311A"/>
    <w:rsid w:val="00643D96"/>
    <w:rsid w:val="00644864"/>
    <w:rsid w:val="00644BDF"/>
    <w:rsid w:val="0064563A"/>
    <w:rsid w:val="00645B2C"/>
    <w:rsid w:val="006460B5"/>
    <w:rsid w:val="006466AC"/>
    <w:rsid w:val="00647C66"/>
    <w:rsid w:val="00652322"/>
    <w:rsid w:val="00652A0C"/>
    <w:rsid w:val="006531A7"/>
    <w:rsid w:val="0065356A"/>
    <w:rsid w:val="0065780D"/>
    <w:rsid w:val="006604E0"/>
    <w:rsid w:val="00660500"/>
    <w:rsid w:val="00661AEB"/>
    <w:rsid w:val="00661BC3"/>
    <w:rsid w:val="00661FDB"/>
    <w:rsid w:val="006622BC"/>
    <w:rsid w:val="00662849"/>
    <w:rsid w:val="006635C7"/>
    <w:rsid w:val="0066396A"/>
    <w:rsid w:val="006639F3"/>
    <w:rsid w:val="00664F8F"/>
    <w:rsid w:val="00665A3F"/>
    <w:rsid w:val="00665DCD"/>
    <w:rsid w:val="00667242"/>
    <w:rsid w:val="006679FB"/>
    <w:rsid w:val="0067035D"/>
    <w:rsid w:val="00671F70"/>
    <w:rsid w:val="00673132"/>
    <w:rsid w:val="00673B41"/>
    <w:rsid w:val="00674C33"/>
    <w:rsid w:val="0067548C"/>
    <w:rsid w:val="00675601"/>
    <w:rsid w:val="0067642E"/>
    <w:rsid w:val="00676D4A"/>
    <w:rsid w:val="00677C92"/>
    <w:rsid w:val="00677E76"/>
    <w:rsid w:val="006807C9"/>
    <w:rsid w:val="00681B67"/>
    <w:rsid w:val="00681EC1"/>
    <w:rsid w:val="0068343C"/>
    <w:rsid w:val="0068363A"/>
    <w:rsid w:val="00683CB6"/>
    <w:rsid w:val="0068496F"/>
    <w:rsid w:val="00685A02"/>
    <w:rsid w:val="00685A28"/>
    <w:rsid w:val="0068619C"/>
    <w:rsid w:val="00690D08"/>
    <w:rsid w:val="00691390"/>
    <w:rsid w:val="0069504D"/>
    <w:rsid w:val="0069519E"/>
    <w:rsid w:val="006954A5"/>
    <w:rsid w:val="00695B54"/>
    <w:rsid w:val="00696F38"/>
    <w:rsid w:val="006A0711"/>
    <w:rsid w:val="006A0A36"/>
    <w:rsid w:val="006A196F"/>
    <w:rsid w:val="006A1EDE"/>
    <w:rsid w:val="006A20BF"/>
    <w:rsid w:val="006A313D"/>
    <w:rsid w:val="006A3ADE"/>
    <w:rsid w:val="006A41EC"/>
    <w:rsid w:val="006A44DF"/>
    <w:rsid w:val="006A5E42"/>
    <w:rsid w:val="006A7071"/>
    <w:rsid w:val="006A74B0"/>
    <w:rsid w:val="006A7AA0"/>
    <w:rsid w:val="006B01B5"/>
    <w:rsid w:val="006B0863"/>
    <w:rsid w:val="006B320C"/>
    <w:rsid w:val="006B4E9D"/>
    <w:rsid w:val="006B69C8"/>
    <w:rsid w:val="006C2ABF"/>
    <w:rsid w:val="006C4290"/>
    <w:rsid w:val="006C4374"/>
    <w:rsid w:val="006C4CF1"/>
    <w:rsid w:val="006C632E"/>
    <w:rsid w:val="006C6E18"/>
    <w:rsid w:val="006C73FA"/>
    <w:rsid w:val="006D0D6F"/>
    <w:rsid w:val="006D0EA0"/>
    <w:rsid w:val="006D2C9B"/>
    <w:rsid w:val="006D40DC"/>
    <w:rsid w:val="006D54B6"/>
    <w:rsid w:val="006D5743"/>
    <w:rsid w:val="006D5BDB"/>
    <w:rsid w:val="006D5C06"/>
    <w:rsid w:val="006D744F"/>
    <w:rsid w:val="006D746F"/>
    <w:rsid w:val="006E1BD7"/>
    <w:rsid w:val="006E41AA"/>
    <w:rsid w:val="006E42FF"/>
    <w:rsid w:val="006E484E"/>
    <w:rsid w:val="006E515B"/>
    <w:rsid w:val="006E6101"/>
    <w:rsid w:val="006E7B8F"/>
    <w:rsid w:val="006F0832"/>
    <w:rsid w:val="006F0FA0"/>
    <w:rsid w:val="006F3203"/>
    <w:rsid w:val="006F3959"/>
    <w:rsid w:val="006F4873"/>
    <w:rsid w:val="006F4E36"/>
    <w:rsid w:val="006F58EE"/>
    <w:rsid w:val="006F5DF5"/>
    <w:rsid w:val="006F781A"/>
    <w:rsid w:val="006F7B93"/>
    <w:rsid w:val="0070026D"/>
    <w:rsid w:val="00700670"/>
    <w:rsid w:val="00700713"/>
    <w:rsid w:val="00700AC7"/>
    <w:rsid w:val="00701CC7"/>
    <w:rsid w:val="007024AF"/>
    <w:rsid w:val="0070312C"/>
    <w:rsid w:val="007049FC"/>
    <w:rsid w:val="00704D42"/>
    <w:rsid w:val="00706D82"/>
    <w:rsid w:val="00707AD7"/>
    <w:rsid w:val="00707F9B"/>
    <w:rsid w:val="00710619"/>
    <w:rsid w:val="00711623"/>
    <w:rsid w:val="0071165E"/>
    <w:rsid w:val="00711ABA"/>
    <w:rsid w:val="00711E03"/>
    <w:rsid w:val="00711F36"/>
    <w:rsid w:val="007138F6"/>
    <w:rsid w:val="007148B5"/>
    <w:rsid w:val="00714E2B"/>
    <w:rsid w:val="00714F72"/>
    <w:rsid w:val="0071673C"/>
    <w:rsid w:val="007171EF"/>
    <w:rsid w:val="00717391"/>
    <w:rsid w:val="007210DD"/>
    <w:rsid w:val="00721880"/>
    <w:rsid w:val="00721BFF"/>
    <w:rsid w:val="00722912"/>
    <w:rsid w:val="0072669A"/>
    <w:rsid w:val="00727613"/>
    <w:rsid w:val="00732C91"/>
    <w:rsid w:val="00733879"/>
    <w:rsid w:val="00733F55"/>
    <w:rsid w:val="007358D1"/>
    <w:rsid w:val="00737CDF"/>
    <w:rsid w:val="00740756"/>
    <w:rsid w:val="007418CC"/>
    <w:rsid w:val="007418CD"/>
    <w:rsid w:val="00742512"/>
    <w:rsid w:val="00746899"/>
    <w:rsid w:val="00746EB3"/>
    <w:rsid w:val="00747BAE"/>
    <w:rsid w:val="00747D70"/>
    <w:rsid w:val="00750163"/>
    <w:rsid w:val="0075049F"/>
    <w:rsid w:val="0075083B"/>
    <w:rsid w:val="00751927"/>
    <w:rsid w:val="00753C91"/>
    <w:rsid w:val="0075403A"/>
    <w:rsid w:val="00754AC8"/>
    <w:rsid w:val="00757CFC"/>
    <w:rsid w:val="00757E54"/>
    <w:rsid w:val="00762CAD"/>
    <w:rsid w:val="00763848"/>
    <w:rsid w:val="00763DE5"/>
    <w:rsid w:val="00765C78"/>
    <w:rsid w:val="00765CE3"/>
    <w:rsid w:val="0076661F"/>
    <w:rsid w:val="0076795F"/>
    <w:rsid w:val="007707CA"/>
    <w:rsid w:val="00771401"/>
    <w:rsid w:val="00771457"/>
    <w:rsid w:val="0077160C"/>
    <w:rsid w:val="00771F04"/>
    <w:rsid w:val="00772F36"/>
    <w:rsid w:val="007746BF"/>
    <w:rsid w:val="0077572D"/>
    <w:rsid w:val="007806F5"/>
    <w:rsid w:val="00781FE7"/>
    <w:rsid w:val="007826EE"/>
    <w:rsid w:val="0078429D"/>
    <w:rsid w:val="00786341"/>
    <w:rsid w:val="007900AD"/>
    <w:rsid w:val="0079104D"/>
    <w:rsid w:val="00791110"/>
    <w:rsid w:val="007914B5"/>
    <w:rsid w:val="007917C5"/>
    <w:rsid w:val="007926F8"/>
    <w:rsid w:val="0079354C"/>
    <w:rsid w:val="007937D0"/>
    <w:rsid w:val="007942CB"/>
    <w:rsid w:val="0079531D"/>
    <w:rsid w:val="00795453"/>
    <w:rsid w:val="007A0C3A"/>
    <w:rsid w:val="007A0D0F"/>
    <w:rsid w:val="007A15B1"/>
    <w:rsid w:val="007A2500"/>
    <w:rsid w:val="007A2C1F"/>
    <w:rsid w:val="007A368F"/>
    <w:rsid w:val="007A3CF7"/>
    <w:rsid w:val="007A4602"/>
    <w:rsid w:val="007A4838"/>
    <w:rsid w:val="007A67C6"/>
    <w:rsid w:val="007A6914"/>
    <w:rsid w:val="007A76E1"/>
    <w:rsid w:val="007A7900"/>
    <w:rsid w:val="007B0603"/>
    <w:rsid w:val="007B0C53"/>
    <w:rsid w:val="007B1D5C"/>
    <w:rsid w:val="007B1DAD"/>
    <w:rsid w:val="007B20E6"/>
    <w:rsid w:val="007B2117"/>
    <w:rsid w:val="007B21E5"/>
    <w:rsid w:val="007B30C6"/>
    <w:rsid w:val="007B358A"/>
    <w:rsid w:val="007B35E1"/>
    <w:rsid w:val="007B4137"/>
    <w:rsid w:val="007B4CBC"/>
    <w:rsid w:val="007B5DE8"/>
    <w:rsid w:val="007B606C"/>
    <w:rsid w:val="007B625A"/>
    <w:rsid w:val="007B62DC"/>
    <w:rsid w:val="007B71A3"/>
    <w:rsid w:val="007C04D4"/>
    <w:rsid w:val="007C0C96"/>
    <w:rsid w:val="007C2E78"/>
    <w:rsid w:val="007C562A"/>
    <w:rsid w:val="007C5AB5"/>
    <w:rsid w:val="007C64CD"/>
    <w:rsid w:val="007C6FB9"/>
    <w:rsid w:val="007C70EA"/>
    <w:rsid w:val="007C73F4"/>
    <w:rsid w:val="007C77AE"/>
    <w:rsid w:val="007C7987"/>
    <w:rsid w:val="007C79BD"/>
    <w:rsid w:val="007C7AEA"/>
    <w:rsid w:val="007D160C"/>
    <w:rsid w:val="007D30EF"/>
    <w:rsid w:val="007D3428"/>
    <w:rsid w:val="007D4825"/>
    <w:rsid w:val="007D5551"/>
    <w:rsid w:val="007D6C83"/>
    <w:rsid w:val="007D6F2E"/>
    <w:rsid w:val="007D7218"/>
    <w:rsid w:val="007D77DC"/>
    <w:rsid w:val="007E2D49"/>
    <w:rsid w:val="007E3004"/>
    <w:rsid w:val="007E3FDE"/>
    <w:rsid w:val="007E5D04"/>
    <w:rsid w:val="007E616C"/>
    <w:rsid w:val="007E6780"/>
    <w:rsid w:val="007E707A"/>
    <w:rsid w:val="007F1064"/>
    <w:rsid w:val="007F1144"/>
    <w:rsid w:val="007F3267"/>
    <w:rsid w:val="007F38D7"/>
    <w:rsid w:val="007F459D"/>
    <w:rsid w:val="007F4930"/>
    <w:rsid w:val="007F496F"/>
    <w:rsid w:val="007F5803"/>
    <w:rsid w:val="007F701C"/>
    <w:rsid w:val="00800B21"/>
    <w:rsid w:val="00802450"/>
    <w:rsid w:val="00802784"/>
    <w:rsid w:val="00803291"/>
    <w:rsid w:val="0080336E"/>
    <w:rsid w:val="0080394D"/>
    <w:rsid w:val="0080475E"/>
    <w:rsid w:val="00804C73"/>
    <w:rsid w:val="008051B6"/>
    <w:rsid w:val="00805E59"/>
    <w:rsid w:val="00807520"/>
    <w:rsid w:val="00811ECA"/>
    <w:rsid w:val="00811FEE"/>
    <w:rsid w:val="00812492"/>
    <w:rsid w:val="00813A52"/>
    <w:rsid w:val="008153C9"/>
    <w:rsid w:val="008158BF"/>
    <w:rsid w:val="00817070"/>
    <w:rsid w:val="00817E30"/>
    <w:rsid w:val="0082082E"/>
    <w:rsid w:val="008215D1"/>
    <w:rsid w:val="0082180D"/>
    <w:rsid w:val="00821811"/>
    <w:rsid w:val="00821C95"/>
    <w:rsid w:val="008240C6"/>
    <w:rsid w:val="00825E7D"/>
    <w:rsid w:val="00826E46"/>
    <w:rsid w:val="00830374"/>
    <w:rsid w:val="008314B6"/>
    <w:rsid w:val="008348AE"/>
    <w:rsid w:val="00834E20"/>
    <w:rsid w:val="0083627E"/>
    <w:rsid w:val="00837500"/>
    <w:rsid w:val="00841971"/>
    <w:rsid w:val="0084307D"/>
    <w:rsid w:val="0084451C"/>
    <w:rsid w:val="008453F3"/>
    <w:rsid w:val="0084569C"/>
    <w:rsid w:val="0084653F"/>
    <w:rsid w:val="008479C7"/>
    <w:rsid w:val="00850300"/>
    <w:rsid w:val="00851870"/>
    <w:rsid w:val="008519BC"/>
    <w:rsid w:val="00852570"/>
    <w:rsid w:val="00852DD9"/>
    <w:rsid w:val="0085303A"/>
    <w:rsid w:val="00853324"/>
    <w:rsid w:val="0085403E"/>
    <w:rsid w:val="00854B60"/>
    <w:rsid w:val="00855887"/>
    <w:rsid w:val="00856B94"/>
    <w:rsid w:val="00857C01"/>
    <w:rsid w:val="00857D27"/>
    <w:rsid w:val="00863D69"/>
    <w:rsid w:val="00863F1A"/>
    <w:rsid w:val="008641AF"/>
    <w:rsid w:val="00864C7D"/>
    <w:rsid w:val="00864E9B"/>
    <w:rsid w:val="0086530F"/>
    <w:rsid w:val="00865BAB"/>
    <w:rsid w:val="00866B01"/>
    <w:rsid w:val="00866BAB"/>
    <w:rsid w:val="00870013"/>
    <w:rsid w:val="00870124"/>
    <w:rsid w:val="00870485"/>
    <w:rsid w:val="00870812"/>
    <w:rsid w:val="008713CF"/>
    <w:rsid w:val="00874069"/>
    <w:rsid w:val="00874096"/>
    <w:rsid w:val="00874B1D"/>
    <w:rsid w:val="00875E4F"/>
    <w:rsid w:val="00877676"/>
    <w:rsid w:val="00877B2A"/>
    <w:rsid w:val="00877FA6"/>
    <w:rsid w:val="008801C4"/>
    <w:rsid w:val="00880817"/>
    <w:rsid w:val="00880C21"/>
    <w:rsid w:val="00880C2D"/>
    <w:rsid w:val="00880F7E"/>
    <w:rsid w:val="00881C94"/>
    <w:rsid w:val="00882F38"/>
    <w:rsid w:val="0088348B"/>
    <w:rsid w:val="008847A4"/>
    <w:rsid w:val="00885107"/>
    <w:rsid w:val="00885477"/>
    <w:rsid w:val="008868F8"/>
    <w:rsid w:val="008900E6"/>
    <w:rsid w:val="00890128"/>
    <w:rsid w:val="008907A9"/>
    <w:rsid w:val="008908DF"/>
    <w:rsid w:val="0089110A"/>
    <w:rsid w:val="00893C75"/>
    <w:rsid w:val="00893F5E"/>
    <w:rsid w:val="008940B7"/>
    <w:rsid w:val="00894A47"/>
    <w:rsid w:val="00895718"/>
    <w:rsid w:val="0089596A"/>
    <w:rsid w:val="008A0629"/>
    <w:rsid w:val="008A3F96"/>
    <w:rsid w:val="008A4ADB"/>
    <w:rsid w:val="008A5DD1"/>
    <w:rsid w:val="008A6B04"/>
    <w:rsid w:val="008A7FDE"/>
    <w:rsid w:val="008B1C75"/>
    <w:rsid w:val="008B2307"/>
    <w:rsid w:val="008B249F"/>
    <w:rsid w:val="008B2DC7"/>
    <w:rsid w:val="008B3877"/>
    <w:rsid w:val="008B3ED1"/>
    <w:rsid w:val="008B4246"/>
    <w:rsid w:val="008B4C36"/>
    <w:rsid w:val="008B6766"/>
    <w:rsid w:val="008B787B"/>
    <w:rsid w:val="008C0E1F"/>
    <w:rsid w:val="008C2492"/>
    <w:rsid w:val="008C2CF0"/>
    <w:rsid w:val="008C2DB2"/>
    <w:rsid w:val="008C30D5"/>
    <w:rsid w:val="008C32BD"/>
    <w:rsid w:val="008C3D49"/>
    <w:rsid w:val="008C3DA7"/>
    <w:rsid w:val="008C442F"/>
    <w:rsid w:val="008C5088"/>
    <w:rsid w:val="008C52EC"/>
    <w:rsid w:val="008C5777"/>
    <w:rsid w:val="008C5F44"/>
    <w:rsid w:val="008C6BB9"/>
    <w:rsid w:val="008C71A2"/>
    <w:rsid w:val="008D0355"/>
    <w:rsid w:val="008D098F"/>
    <w:rsid w:val="008D0B9F"/>
    <w:rsid w:val="008D22F3"/>
    <w:rsid w:val="008D2959"/>
    <w:rsid w:val="008D3024"/>
    <w:rsid w:val="008D422F"/>
    <w:rsid w:val="008D46C4"/>
    <w:rsid w:val="008D53AE"/>
    <w:rsid w:val="008D547F"/>
    <w:rsid w:val="008D62CD"/>
    <w:rsid w:val="008D7E96"/>
    <w:rsid w:val="008D7FC5"/>
    <w:rsid w:val="008E02DE"/>
    <w:rsid w:val="008E1A7F"/>
    <w:rsid w:val="008E264A"/>
    <w:rsid w:val="008E2982"/>
    <w:rsid w:val="008E2C4A"/>
    <w:rsid w:val="008E32E2"/>
    <w:rsid w:val="008E343C"/>
    <w:rsid w:val="008E3551"/>
    <w:rsid w:val="008E5B9A"/>
    <w:rsid w:val="008E5C9B"/>
    <w:rsid w:val="008E60C1"/>
    <w:rsid w:val="008E6598"/>
    <w:rsid w:val="008E7115"/>
    <w:rsid w:val="008E768A"/>
    <w:rsid w:val="008F0803"/>
    <w:rsid w:val="008F1602"/>
    <w:rsid w:val="008F38B3"/>
    <w:rsid w:val="008F3DB1"/>
    <w:rsid w:val="008F41FA"/>
    <w:rsid w:val="008F4FA0"/>
    <w:rsid w:val="008F5078"/>
    <w:rsid w:val="008F5F4B"/>
    <w:rsid w:val="008F6562"/>
    <w:rsid w:val="00900F77"/>
    <w:rsid w:val="009027DC"/>
    <w:rsid w:val="00902AE2"/>
    <w:rsid w:val="009033B4"/>
    <w:rsid w:val="009078E1"/>
    <w:rsid w:val="00910A21"/>
    <w:rsid w:val="00910B08"/>
    <w:rsid w:val="00911A35"/>
    <w:rsid w:val="00913FF2"/>
    <w:rsid w:val="00916789"/>
    <w:rsid w:val="00917864"/>
    <w:rsid w:val="0091789B"/>
    <w:rsid w:val="00917927"/>
    <w:rsid w:val="009202A7"/>
    <w:rsid w:val="0092086D"/>
    <w:rsid w:val="00922279"/>
    <w:rsid w:val="00922F17"/>
    <w:rsid w:val="00923612"/>
    <w:rsid w:val="00923FF1"/>
    <w:rsid w:val="009267B7"/>
    <w:rsid w:val="009300EA"/>
    <w:rsid w:val="00930196"/>
    <w:rsid w:val="009301FB"/>
    <w:rsid w:val="0093144C"/>
    <w:rsid w:val="00931DFF"/>
    <w:rsid w:val="0093572F"/>
    <w:rsid w:val="00936CE4"/>
    <w:rsid w:val="00941549"/>
    <w:rsid w:val="00941970"/>
    <w:rsid w:val="009419F5"/>
    <w:rsid w:val="00941A33"/>
    <w:rsid w:val="00942172"/>
    <w:rsid w:val="00942E2E"/>
    <w:rsid w:val="0094394F"/>
    <w:rsid w:val="00945621"/>
    <w:rsid w:val="00945994"/>
    <w:rsid w:val="00945DCD"/>
    <w:rsid w:val="0094613E"/>
    <w:rsid w:val="00946FC7"/>
    <w:rsid w:val="009515B8"/>
    <w:rsid w:val="00951B69"/>
    <w:rsid w:val="00951CA9"/>
    <w:rsid w:val="00952A86"/>
    <w:rsid w:val="009530E9"/>
    <w:rsid w:val="009539F9"/>
    <w:rsid w:val="00953A4A"/>
    <w:rsid w:val="00953DA4"/>
    <w:rsid w:val="00954113"/>
    <w:rsid w:val="00954BFA"/>
    <w:rsid w:val="00956C24"/>
    <w:rsid w:val="0095702C"/>
    <w:rsid w:val="0095774A"/>
    <w:rsid w:val="00957804"/>
    <w:rsid w:val="009612CD"/>
    <w:rsid w:val="00962B83"/>
    <w:rsid w:val="00962BFE"/>
    <w:rsid w:val="00962D06"/>
    <w:rsid w:val="00963B74"/>
    <w:rsid w:val="00965AC8"/>
    <w:rsid w:val="00965C38"/>
    <w:rsid w:val="00966466"/>
    <w:rsid w:val="009701BC"/>
    <w:rsid w:val="009708F3"/>
    <w:rsid w:val="009710E0"/>
    <w:rsid w:val="00971498"/>
    <w:rsid w:val="00973E8C"/>
    <w:rsid w:val="00974B77"/>
    <w:rsid w:val="00974E57"/>
    <w:rsid w:val="00974F3A"/>
    <w:rsid w:val="00974F9D"/>
    <w:rsid w:val="00975680"/>
    <w:rsid w:val="009765E6"/>
    <w:rsid w:val="00976CA5"/>
    <w:rsid w:val="009777E7"/>
    <w:rsid w:val="0098042B"/>
    <w:rsid w:val="00982598"/>
    <w:rsid w:val="00982B6C"/>
    <w:rsid w:val="00982E37"/>
    <w:rsid w:val="00983D57"/>
    <w:rsid w:val="00984336"/>
    <w:rsid w:val="0098501F"/>
    <w:rsid w:val="00985647"/>
    <w:rsid w:val="00986300"/>
    <w:rsid w:val="009864E7"/>
    <w:rsid w:val="00986BDB"/>
    <w:rsid w:val="009871B2"/>
    <w:rsid w:val="00990C36"/>
    <w:rsid w:val="00991252"/>
    <w:rsid w:val="009913A6"/>
    <w:rsid w:val="009923BD"/>
    <w:rsid w:val="0099279F"/>
    <w:rsid w:val="00995578"/>
    <w:rsid w:val="00997640"/>
    <w:rsid w:val="0099796A"/>
    <w:rsid w:val="009A04B5"/>
    <w:rsid w:val="009A0928"/>
    <w:rsid w:val="009A184D"/>
    <w:rsid w:val="009A34F8"/>
    <w:rsid w:val="009A433A"/>
    <w:rsid w:val="009A4C04"/>
    <w:rsid w:val="009A675A"/>
    <w:rsid w:val="009A6FA1"/>
    <w:rsid w:val="009A7D76"/>
    <w:rsid w:val="009A7F7E"/>
    <w:rsid w:val="009B020C"/>
    <w:rsid w:val="009B0564"/>
    <w:rsid w:val="009B0FB3"/>
    <w:rsid w:val="009B1F84"/>
    <w:rsid w:val="009B2023"/>
    <w:rsid w:val="009B2031"/>
    <w:rsid w:val="009B252D"/>
    <w:rsid w:val="009B34DD"/>
    <w:rsid w:val="009B6668"/>
    <w:rsid w:val="009B6C4C"/>
    <w:rsid w:val="009B7900"/>
    <w:rsid w:val="009B7EE7"/>
    <w:rsid w:val="009C0017"/>
    <w:rsid w:val="009C0088"/>
    <w:rsid w:val="009C12D5"/>
    <w:rsid w:val="009C14F5"/>
    <w:rsid w:val="009C1882"/>
    <w:rsid w:val="009C2E01"/>
    <w:rsid w:val="009C42FD"/>
    <w:rsid w:val="009C4927"/>
    <w:rsid w:val="009C51A5"/>
    <w:rsid w:val="009C557F"/>
    <w:rsid w:val="009C5F1A"/>
    <w:rsid w:val="009C6819"/>
    <w:rsid w:val="009C7365"/>
    <w:rsid w:val="009D06E9"/>
    <w:rsid w:val="009D1A68"/>
    <w:rsid w:val="009D2D48"/>
    <w:rsid w:val="009D2FCE"/>
    <w:rsid w:val="009D310C"/>
    <w:rsid w:val="009D3545"/>
    <w:rsid w:val="009D3847"/>
    <w:rsid w:val="009D3B1B"/>
    <w:rsid w:val="009D4F91"/>
    <w:rsid w:val="009D565A"/>
    <w:rsid w:val="009D5BF5"/>
    <w:rsid w:val="009D61CC"/>
    <w:rsid w:val="009D6706"/>
    <w:rsid w:val="009E0961"/>
    <w:rsid w:val="009E0AEC"/>
    <w:rsid w:val="009E0EE3"/>
    <w:rsid w:val="009E1008"/>
    <w:rsid w:val="009E1704"/>
    <w:rsid w:val="009E179F"/>
    <w:rsid w:val="009E1B22"/>
    <w:rsid w:val="009E250C"/>
    <w:rsid w:val="009E2A2B"/>
    <w:rsid w:val="009E5121"/>
    <w:rsid w:val="009E5AC1"/>
    <w:rsid w:val="009F03EA"/>
    <w:rsid w:val="009F0E7F"/>
    <w:rsid w:val="009F0FC2"/>
    <w:rsid w:val="009F1150"/>
    <w:rsid w:val="009F2A1C"/>
    <w:rsid w:val="009F3E24"/>
    <w:rsid w:val="009F3EA4"/>
    <w:rsid w:val="009F4040"/>
    <w:rsid w:val="009F5B4A"/>
    <w:rsid w:val="00A00973"/>
    <w:rsid w:val="00A00D60"/>
    <w:rsid w:val="00A01025"/>
    <w:rsid w:val="00A03903"/>
    <w:rsid w:val="00A052F2"/>
    <w:rsid w:val="00A05572"/>
    <w:rsid w:val="00A05922"/>
    <w:rsid w:val="00A06BAF"/>
    <w:rsid w:val="00A06EE8"/>
    <w:rsid w:val="00A0725E"/>
    <w:rsid w:val="00A07719"/>
    <w:rsid w:val="00A07E6A"/>
    <w:rsid w:val="00A116DD"/>
    <w:rsid w:val="00A12BE1"/>
    <w:rsid w:val="00A12C95"/>
    <w:rsid w:val="00A14935"/>
    <w:rsid w:val="00A1607F"/>
    <w:rsid w:val="00A17179"/>
    <w:rsid w:val="00A171D5"/>
    <w:rsid w:val="00A2031F"/>
    <w:rsid w:val="00A20AC9"/>
    <w:rsid w:val="00A20B30"/>
    <w:rsid w:val="00A20E4B"/>
    <w:rsid w:val="00A21ECF"/>
    <w:rsid w:val="00A22952"/>
    <w:rsid w:val="00A2296C"/>
    <w:rsid w:val="00A24AC7"/>
    <w:rsid w:val="00A25C9B"/>
    <w:rsid w:val="00A27032"/>
    <w:rsid w:val="00A27D16"/>
    <w:rsid w:val="00A3065E"/>
    <w:rsid w:val="00A30B96"/>
    <w:rsid w:val="00A30CBD"/>
    <w:rsid w:val="00A30E4A"/>
    <w:rsid w:val="00A30F75"/>
    <w:rsid w:val="00A311B1"/>
    <w:rsid w:val="00A32D90"/>
    <w:rsid w:val="00A35889"/>
    <w:rsid w:val="00A3614C"/>
    <w:rsid w:val="00A37989"/>
    <w:rsid w:val="00A410C0"/>
    <w:rsid w:val="00A42B9C"/>
    <w:rsid w:val="00A4349A"/>
    <w:rsid w:val="00A44BE5"/>
    <w:rsid w:val="00A45B80"/>
    <w:rsid w:val="00A45D38"/>
    <w:rsid w:val="00A465E5"/>
    <w:rsid w:val="00A46A3A"/>
    <w:rsid w:val="00A474F6"/>
    <w:rsid w:val="00A51EDD"/>
    <w:rsid w:val="00A52246"/>
    <w:rsid w:val="00A535B0"/>
    <w:rsid w:val="00A54152"/>
    <w:rsid w:val="00A5756A"/>
    <w:rsid w:val="00A577F8"/>
    <w:rsid w:val="00A57AB7"/>
    <w:rsid w:val="00A61971"/>
    <w:rsid w:val="00A63FED"/>
    <w:rsid w:val="00A64E2A"/>
    <w:rsid w:val="00A655A7"/>
    <w:rsid w:val="00A67D2A"/>
    <w:rsid w:val="00A70AEE"/>
    <w:rsid w:val="00A70F80"/>
    <w:rsid w:val="00A716EB"/>
    <w:rsid w:val="00A72E15"/>
    <w:rsid w:val="00A73470"/>
    <w:rsid w:val="00A75AFD"/>
    <w:rsid w:val="00A766EE"/>
    <w:rsid w:val="00A8028C"/>
    <w:rsid w:val="00A80336"/>
    <w:rsid w:val="00A81A1A"/>
    <w:rsid w:val="00A81AC7"/>
    <w:rsid w:val="00A83DB6"/>
    <w:rsid w:val="00A84524"/>
    <w:rsid w:val="00A84BC0"/>
    <w:rsid w:val="00A85890"/>
    <w:rsid w:val="00A86C73"/>
    <w:rsid w:val="00A87FF7"/>
    <w:rsid w:val="00A94D11"/>
    <w:rsid w:val="00A958C2"/>
    <w:rsid w:val="00A958DC"/>
    <w:rsid w:val="00A966C4"/>
    <w:rsid w:val="00A97AE6"/>
    <w:rsid w:val="00A97DF7"/>
    <w:rsid w:val="00AA0C73"/>
    <w:rsid w:val="00AA176C"/>
    <w:rsid w:val="00AA17A1"/>
    <w:rsid w:val="00AA1AA7"/>
    <w:rsid w:val="00AA4F0D"/>
    <w:rsid w:val="00AA5BB6"/>
    <w:rsid w:val="00AA608F"/>
    <w:rsid w:val="00AA672B"/>
    <w:rsid w:val="00AA687A"/>
    <w:rsid w:val="00AA69B1"/>
    <w:rsid w:val="00AA6CA6"/>
    <w:rsid w:val="00AB26EC"/>
    <w:rsid w:val="00AB3048"/>
    <w:rsid w:val="00AB3076"/>
    <w:rsid w:val="00AB3B44"/>
    <w:rsid w:val="00AB481F"/>
    <w:rsid w:val="00AB4933"/>
    <w:rsid w:val="00AB5268"/>
    <w:rsid w:val="00AB5B42"/>
    <w:rsid w:val="00AB5CDA"/>
    <w:rsid w:val="00AB77F1"/>
    <w:rsid w:val="00AC0D21"/>
    <w:rsid w:val="00AC2FD1"/>
    <w:rsid w:val="00AC330B"/>
    <w:rsid w:val="00AC34A6"/>
    <w:rsid w:val="00AC42F3"/>
    <w:rsid w:val="00AC478E"/>
    <w:rsid w:val="00AC4F02"/>
    <w:rsid w:val="00AC5A3E"/>
    <w:rsid w:val="00AC6BF1"/>
    <w:rsid w:val="00AC7AED"/>
    <w:rsid w:val="00AD06A9"/>
    <w:rsid w:val="00AD145A"/>
    <w:rsid w:val="00AD25E9"/>
    <w:rsid w:val="00AD4345"/>
    <w:rsid w:val="00AD4960"/>
    <w:rsid w:val="00AD53BF"/>
    <w:rsid w:val="00AD5A91"/>
    <w:rsid w:val="00AD643D"/>
    <w:rsid w:val="00AD6D0C"/>
    <w:rsid w:val="00AD70F5"/>
    <w:rsid w:val="00AE05A3"/>
    <w:rsid w:val="00AE1EE4"/>
    <w:rsid w:val="00AE25AF"/>
    <w:rsid w:val="00AE291A"/>
    <w:rsid w:val="00AE512B"/>
    <w:rsid w:val="00AE5718"/>
    <w:rsid w:val="00AE7002"/>
    <w:rsid w:val="00AE76C4"/>
    <w:rsid w:val="00AE7EE7"/>
    <w:rsid w:val="00AF2115"/>
    <w:rsid w:val="00AF37B0"/>
    <w:rsid w:val="00AF4507"/>
    <w:rsid w:val="00AF4A5A"/>
    <w:rsid w:val="00AF58F1"/>
    <w:rsid w:val="00AF6922"/>
    <w:rsid w:val="00AF72ED"/>
    <w:rsid w:val="00AF78E1"/>
    <w:rsid w:val="00B00365"/>
    <w:rsid w:val="00B01477"/>
    <w:rsid w:val="00B02BEB"/>
    <w:rsid w:val="00B02CC6"/>
    <w:rsid w:val="00B037EC"/>
    <w:rsid w:val="00B03AC8"/>
    <w:rsid w:val="00B03ADC"/>
    <w:rsid w:val="00B05DAE"/>
    <w:rsid w:val="00B05DF7"/>
    <w:rsid w:val="00B05EA6"/>
    <w:rsid w:val="00B068C5"/>
    <w:rsid w:val="00B06FF5"/>
    <w:rsid w:val="00B10422"/>
    <w:rsid w:val="00B10451"/>
    <w:rsid w:val="00B10E78"/>
    <w:rsid w:val="00B11449"/>
    <w:rsid w:val="00B11DD1"/>
    <w:rsid w:val="00B1437A"/>
    <w:rsid w:val="00B1594A"/>
    <w:rsid w:val="00B16794"/>
    <w:rsid w:val="00B16E8C"/>
    <w:rsid w:val="00B209EB"/>
    <w:rsid w:val="00B21427"/>
    <w:rsid w:val="00B21893"/>
    <w:rsid w:val="00B21D2C"/>
    <w:rsid w:val="00B22149"/>
    <w:rsid w:val="00B2273E"/>
    <w:rsid w:val="00B238A1"/>
    <w:rsid w:val="00B23A1A"/>
    <w:rsid w:val="00B240F0"/>
    <w:rsid w:val="00B24E65"/>
    <w:rsid w:val="00B259B3"/>
    <w:rsid w:val="00B25C61"/>
    <w:rsid w:val="00B26433"/>
    <w:rsid w:val="00B2676B"/>
    <w:rsid w:val="00B27AB9"/>
    <w:rsid w:val="00B27B2A"/>
    <w:rsid w:val="00B311F7"/>
    <w:rsid w:val="00B333A6"/>
    <w:rsid w:val="00B33C3E"/>
    <w:rsid w:val="00B33ED0"/>
    <w:rsid w:val="00B342AB"/>
    <w:rsid w:val="00B3459F"/>
    <w:rsid w:val="00B353E6"/>
    <w:rsid w:val="00B4083C"/>
    <w:rsid w:val="00B41EC9"/>
    <w:rsid w:val="00B46E62"/>
    <w:rsid w:val="00B473D9"/>
    <w:rsid w:val="00B474B2"/>
    <w:rsid w:val="00B5202F"/>
    <w:rsid w:val="00B536BA"/>
    <w:rsid w:val="00B548A8"/>
    <w:rsid w:val="00B55A14"/>
    <w:rsid w:val="00B56FB8"/>
    <w:rsid w:val="00B573ED"/>
    <w:rsid w:val="00B57543"/>
    <w:rsid w:val="00B576FA"/>
    <w:rsid w:val="00B60789"/>
    <w:rsid w:val="00B61BDD"/>
    <w:rsid w:val="00B61C4D"/>
    <w:rsid w:val="00B63B60"/>
    <w:rsid w:val="00B6460F"/>
    <w:rsid w:val="00B65462"/>
    <w:rsid w:val="00B6602B"/>
    <w:rsid w:val="00B67569"/>
    <w:rsid w:val="00B67658"/>
    <w:rsid w:val="00B6790D"/>
    <w:rsid w:val="00B70368"/>
    <w:rsid w:val="00B707DB"/>
    <w:rsid w:val="00B70BA4"/>
    <w:rsid w:val="00B7273A"/>
    <w:rsid w:val="00B729E3"/>
    <w:rsid w:val="00B7468C"/>
    <w:rsid w:val="00B7609D"/>
    <w:rsid w:val="00B77334"/>
    <w:rsid w:val="00B77FA8"/>
    <w:rsid w:val="00B802D0"/>
    <w:rsid w:val="00B80735"/>
    <w:rsid w:val="00B81909"/>
    <w:rsid w:val="00B822D2"/>
    <w:rsid w:val="00B83029"/>
    <w:rsid w:val="00B83CAA"/>
    <w:rsid w:val="00B855B0"/>
    <w:rsid w:val="00B86B0B"/>
    <w:rsid w:val="00B87F99"/>
    <w:rsid w:val="00B90632"/>
    <w:rsid w:val="00B90BA7"/>
    <w:rsid w:val="00B9193C"/>
    <w:rsid w:val="00B92351"/>
    <w:rsid w:val="00B92F95"/>
    <w:rsid w:val="00B9304D"/>
    <w:rsid w:val="00B9403F"/>
    <w:rsid w:val="00B94125"/>
    <w:rsid w:val="00B95684"/>
    <w:rsid w:val="00B959FD"/>
    <w:rsid w:val="00B971CB"/>
    <w:rsid w:val="00B97554"/>
    <w:rsid w:val="00B97E48"/>
    <w:rsid w:val="00B97E61"/>
    <w:rsid w:val="00BA07B1"/>
    <w:rsid w:val="00BA0A32"/>
    <w:rsid w:val="00BA0C29"/>
    <w:rsid w:val="00BA232B"/>
    <w:rsid w:val="00BA27E1"/>
    <w:rsid w:val="00BA28D0"/>
    <w:rsid w:val="00BA36A7"/>
    <w:rsid w:val="00BA39E7"/>
    <w:rsid w:val="00BA3D16"/>
    <w:rsid w:val="00BA4EC1"/>
    <w:rsid w:val="00BA52F5"/>
    <w:rsid w:val="00BA5C89"/>
    <w:rsid w:val="00BA7042"/>
    <w:rsid w:val="00BB142D"/>
    <w:rsid w:val="00BB1D79"/>
    <w:rsid w:val="00BB310F"/>
    <w:rsid w:val="00BB3A5A"/>
    <w:rsid w:val="00BB416B"/>
    <w:rsid w:val="00BB55FF"/>
    <w:rsid w:val="00BB6CDB"/>
    <w:rsid w:val="00BB7413"/>
    <w:rsid w:val="00BB7996"/>
    <w:rsid w:val="00BC062A"/>
    <w:rsid w:val="00BC08AE"/>
    <w:rsid w:val="00BC0915"/>
    <w:rsid w:val="00BC0CE5"/>
    <w:rsid w:val="00BC21F0"/>
    <w:rsid w:val="00BC2C58"/>
    <w:rsid w:val="00BC4996"/>
    <w:rsid w:val="00BC51C4"/>
    <w:rsid w:val="00BC58D9"/>
    <w:rsid w:val="00BC596B"/>
    <w:rsid w:val="00BC620A"/>
    <w:rsid w:val="00BC7D1B"/>
    <w:rsid w:val="00BD0826"/>
    <w:rsid w:val="00BD1523"/>
    <w:rsid w:val="00BD1EDE"/>
    <w:rsid w:val="00BD35D6"/>
    <w:rsid w:val="00BD3E46"/>
    <w:rsid w:val="00BD415F"/>
    <w:rsid w:val="00BD4673"/>
    <w:rsid w:val="00BD6106"/>
    <w:rsid w:val="00BD733D"/>
    <w:rsid w:val="00BD7761"/>
    <w:rsid w:val="00BE10D6"/>
    <w:rsid w:val="00BE133B"/>
    <w:rsid w:val="00BE1E44"/>
    <w:rsid w:val="00BE28E5"/>
    <w:rsid w:val="00BE3179"/>
    <w:rsid w:val="00BE3464"/>
    <w:rsid w:val="00BE3DAF"/>
    <w:rsid w:val="00BE5FA8"/>
    <w:rsid w:val="00BE6179"/>
    <w:rsid w:val="00BE621E"/>
    <w:rsid w:val="00BE69F9"/>
    <w:rsid w:val="00BE7FFB"/>
    <w:rsid w:val="00BF0FB6"/>
    <w:rsid w:val="00BF284E"/>
    <w:rsid w:val="00BF3C31"/>
    <w:rsid w:val="00BF419D"/>
    <w:rsid w:val="00BF4FEE"/>
    <w:rsid w:val="00BF5DED"/>
    <w:rsid w:val="00BF6241"/>
    <w:rsid w:val="00BF79FF"/>
    <w:rsid w:val="00BF7DA4"/>
    <w:rsid w:val="00C00723"/>
    <w:rsid w:val="00C01270"/>
    <w:rsid w:val="00C01589"/>
    <w:rsid w:val="00C01AA3"/>
    <w:rsid w:val="00C02A80"/>
    <w:rsid w:val="00C037DB"/>
    <w:rsid w:val="00C03F4A"/>
    <w:rsid w:val="00C055A1"/>
    <w:rsid w:val="00C06C10"/>
    <w:rsid w:val="00C06D29"/>
    <w:rsid w:val="00C070EF"/>
    <w:rsid w:val="00C10869"/>
    <w:rsid w:val="00C11D2E"/>
    <w:rsid w:val="00C11EA3"/>
    <w:rsid w:val="00C12655"/>
    <w:rsid w:val="00C13324"/>
    <w:rsid w:val="00C14D51"/>
    <w:rsid w:val="00C16247"/>
    <w:rsid w:val="00C17E06"/>
    <w:rsid w:val="00C214E2"/>
    <w:rsid w:val="00C21600"/>
    <w:rsid w:val="00C220E4"/>
    <w:rsid w:val="00C2241B"/>
    <w:rsid w:val="00C22746"/>
    <w:rsid w:val="00C22B1A"/>
    <w:rsid w:val="00C2476C"/>
    <w:rsid w:val="00C253C1"/>
    <w:rsid w:val="00C25A35"/>
    <w:rsid w:val="00C25F07"/>
    <w:rsid w:val="00C26F9A"/>
    <w:rsid w:val="00C27701"/>
    <w:rsid w:val="00C303EA"/>
    <w:rsid w:val="00C30A73"/>
    <w:rsid w:val="00C30B12"/>
    <w:rsid w:val="00C31090"/>
    <w:rsid w:val="00C324B6"/>
    <w:rsid w:val="00C324EE"/>
    <w:rsid w:val="00C32B25"/>
    <w:rsid w:val="00C34847"/>
    <w:rsid w:val="00C34F85"/>
    <w:rsid w:val="00C350F9"/>
    <w:rsid w:val="00C353D1"/>
    <w:rsid w:val="00C364C4"/>
    <w:rsid w:val="00C3776F"/>
    <w:rsid w:val="00C37811"/>
    <w:rsid w:val="00C40207"/>
    <w:rsid w:val="00C405E9"/>
    <w:rsid w:val="00C40CE3"/>
    <w:rsid w:val="00C418BD"/>
    <w:rsid w:val="00C42094"/>
    <w:rsid w:val="00C420C3"/>
    <w:rsid w:val="00C4227A"/>
    <w:rsid w:val="00C427CF"/>
    <w:rsid w:val="00C46341"/>
    <w:rsid w:val="00C46F90"/>
    <w:rsid w:val="00C47C0B"/>
    <w:rsid w:val="00C47E3F"/>
    <w:rsid w:val="00C5115D"/>
    <w:rsid w:val="00C51B91"/>
    <w:rsid w:val="00C53316"/>
    <w:rsid w:val="00C53CF0"/>
    <w:rsid w:val="00C55518"/>
    <w:rsid w:val="00C561E0"/>
    <w:rsid w:val="00C57019"/>
    <w:rsid w:val="00C572CC"/>
    <w:rsid w:val="00C57929"/>
    <w:rsid w:val="00C60046"/>
    <w:rsid w:val="00C60EE7"/>
    <w:rsid w:val="00C61A56"/>
    <w:rsid w:val="00C62E4B"/>
    <w:rsid w:val="00C63483"/>
    <w:rsid w:val="00C64AF2"/>
    <w:rsid w:val="00C661EA"/>
    <w:rsid w:val="00C6692E"/>
    <w:rsid w:val="00C66FE7"/>
    <w:rsid w:val="00C67260"/>
    <w:rsid w:val="00C677DF"/>
    <w:rsid w:val="00C67839"/>
    <w:rsid w:val="00C72649"/>
    <w:rsid w:val="00C72BBE"/>
    <w:rsid w:val="00C73112"/>
    <w:rsid w:val="00C744E9"/>
    <w:rsid w:val="00C748F6"/>
    <w:rsid w:val="00C752AB"/>
    <w:rsid w:val="00C75500"/>
    <w:rsid w:val="00C75C71"/>
    <w:rsid w:val="00C774D2"/>
    <w:rsid w:val="00C7795C"/>
    <w:rsid w:val="00C77CB3"/>
    <w:rsid w:val="00C80DF5"/>
    <w:rsid w:val="00C8100C"/>
    <w:rsid w:val="00C81CD2"/>
    <w:rsid w:val="00C820C0"/>
    <w:rsid w:val="00C8397B"/>
    <w:rsid w:val="00C840A6"/>
    <w:rsid w:val="00C84465"/>
    <w:rsid w:val="00C84626"/>
    <w:rsid w:val="00C86426"/>
    <w:rsid w:val="00C9017C"/>
    <w:rsid w:val="00C91334"/>
    <w:rsid w:val="00C91B89"/>
    <w:rsid w:val="00C94A35"/>
    <w:rsid w:val="00C94B67"/>
    <w:rsid w:val="00C964CC"/>
    <w:rsid w:val="00C96F4D"/>
    <w:rsid w:val="00C97776"/>
    <w:rsid w:val="00C97E1D"/>
    <w:rsid w:val="00CA0080"/>
    <w:rsid w:val="00CA0374"/>
    <w:rsid w:val="00CA059E"/>
    <w:rsid w:val="00CA171C"/>
    <w:rsid w:val="00CA1BE8"/>
    <w:rsid w:val="00CA2EED"/>
    <w:rsid w:val="00CA2F04"/>
    <w:rsid w:val="00CA3BF5"/>
    <w:rsid w:val="00CA4DB5"/>
    <w:rsid w:val="00CA4FD3"/>
    <w:rsid w:val="00CA5A3C"/>
    <w:rsid w:val="00CA5DB1"/>
    <w:rsid w:val="00CA6363"/>
    <w:rsid w:val="00CA66AA"/>
    <w:rsid w:val="00CB086D"/>
    <w:rsid w:val="00CB3078"/>
    <w:rsid w:val="00CB414B"/>
    <w:rsid w:val="00CB489A"/>
    <w:rsid w:val="00CB5607"/>
    <w:rsid w:val="00CB744C"/>
    <w:rsid w:val="00CC1472"/>
    <w:rsid w:val="00CC1F0E"/>
    <w:rsid w:val="00CC2CEC"/>
    <w:rsid w:val="00CC3897"/>
    <w:rsid w:val="00CC399D"/>
    <w:rsid w:val="00CC3A49"/>
    <w:rsid w:val="00CC3E73"/>
    <w:rsid w:val="00CC446E"/>
    <w:rsid w:val="00CC4972"/>
    <w:rsid w:val="00CC5E8A"/>
    <w:rsid w:val="00CC625F"/>
    <w:rsid w:val="00CC6343"/>
    <w:rsid w:val="00CC6760"/>
    <w:rsid w:val="00CD0E36"/>
    <w:rsid w:val="00CD2E78"/>
    <w:rsid w:val="00CD3859"/>
    <w:rsid w:val="00CD492D"/>
    <w:rsid w:val="00CD6C6D"/>
    <w:rsid w:val="00CD6F57"/>
    <w:rsid w:val="00CD779B"/>
    <w:rsid w:val="00CE0153"/>
    <w:rsid w:val="00CE0E82"/>
    <w:rsid w:val="00CE10E8"/>
    <w:rsid w:val="00CE27E4"/>
    <w:rsid w:val="00CE388F"/>
    <w:rsid w:val="00CE518F"/>
    <w:rsid w:val="00CE64B2"/>
    <w:rsid w:val="00CE6949"/>
    <w:rsid w:val="00CE6D6D"/>
    <w:rsid w:val="00CF167C"/>
    <w:rsid w:val="00CF1724"/>
    <w:rsid w:val="00CF1924"/>
    <w:rsid w:val="00CF1FC4"/>
    <w:rsid w:val="00CF2252"/>
    <w:rsid w:val="00CF22D1"/>
    <w:rsid w:val="00CF33FA"/>
    <w:rsid w:val="00CF434A"/>
    <w:rsid w:val="00CF6973"/>
    <w:rsid w:val="00CF73BB"/>
    <w:rsid w:val="00CF765E"/>
    <w:rsid w:val="00CF791F"/>
    <w:rsid w:val="00CF7BD4"/>
    <w:rsid w:val="00D01CC0"/>
    <w:rsid w:val="00D0226C"/>
    <w:rsid w:val="00D02286"/>
    <w:rsid w:val="00D024AA"/>
    <w:rsid w:val="00D02E84"/>
    <w:rsid w:val="00D03306"/>
    <w:rsid w:val="00D0389F"/>
    <w:rsid w:val="00D03FCC"/>
    <w:rsid w:val="00D0478F"/>
    <w:rsid w:val="00D050C3"/>
    <w:rsid w:val="00D0611D"/>
    <w:rsid w:val="00D065D7"/>
    <w:rsid w:val="00D06749"/>
    <w:rsid w:val="00D109C5"/>
    <w:rsid w:val="00D11C8C"/>
    <w:rsid w:val="00D11F0C"/>
    <w:rsid w:val="00D126AC"/>
    <w:rsid w:val="00D163B0"/>
    <w:rsid w:val="00D176F6"/>
    <w:rsid w:val="00D20A31"/>
    <w:rsid w:val="00D21EC5"/>
    <w:rsid w:val="00D239DC"/>
    <w:rsid w:val="00D23E7E"/>
    <w:rsid w:val="00D24122"/>
    <w:rsid w:val="00D242A2"/>
    <w:rsid w:val="00D24860"/>
    <w:rsid w:val="00D24B9F"/>
    <w:rsid w:val="00D24C63"/>
    <w:rsid w:val="00D25B1C"/>
    <w:rsid w:val="00D26519"/>
    <w:rsid w:val="00D26588"/>
    <w:rsid w:val="00D313BF"/>
    <w:rsid w:val="00D32139"/>
    <w:rsid w:val="00D33B84"/>
    <w:rsid w:val="00D34300"/>
    <w:rsid w:val="00D34E6D"/>
    <w:rsid w:val="00D34F81"/>
    <w:rsid w:val="00D361AA"/>
    <w:rsid w:val="00D36928"/>
    <w:rsid w:val="00D40E8B"/>
    <w:rsid w:val="00D4110A"/>
    <w:rsid w:val="00D421F7"/>
    <w:rsid w:val="00D42B96"/>
    <w:rsid w:val="00D42DC3"/>
    <w:rsid w:val="00D42FC2"/>
    <w:rsid w:val="00D43770"/>
    <w:rsid w:val="00D43BA8"/>
    <w:rsid w:val="00D44190"/>
    <w:rsid w:val="00D4419E"/>
    <w:rsid w:val="00D45C92"/>
    <w:rsid w:val="00D46B72"/>
    <w:rsid w:val="00D47023"/>
    <w:rsid w:val="00D479F4"/>
    <w:rsid w:val="00D50E2A"/>
    <w:rsid w:val="00D540FC"/>
    <w:rsid w:val="00D54D0A"/>
    <w:rsid w:val="00D56990"/>
    <w:rsid w:val="00D579C3"/>
    <w:rsid w:val="00D57E11"/>
    <w:rsid w:val="00D63091"/>
    <w:rsid w:val="00D639BA"/>
    <w:rsid w:val="00D64B94"/>
    <w:rsid w:val="00D64D5E"/>
    <w:rsid w:val="00D65483"/>
    <w:rsid w:val="00D67CFE"/>
    <w:rsid w:val="00D7047C"/>
    <w:rsid w:val="00D709A3"/>
    <w:rsid w:val="00D70DD4"/>
    <w:rsid w:val="00D70E7E"/>
    <w:rsid w:val="00D7183C"/>
    <w:rsid w:val="00D728A7"/>
    <w:rsid w:val="00D72B47"/>
    <w:rsid w:val="00D73CFD"/>
    <w:rsid w:val="00D73FB0"/>
    <w:rsid w:val="00D74A1A"/>
    <w:rsid w:val="00D7519E"/>
    <w:rsid w:val="00D75866"/>
    <w:rsid w:val="00D77213"/>
    <w:rsid w:val="00D80146"/>
    <w:rsid w:val="00D804E5"/>
    <w:rsid w:val="00D8202D"/>
    <w:rsid w:val="00D83061"/>
    <w:rsid w:val="00D83417"/>
    <w:rsid w:val="00D847FE"/>
    <w:rsid w:val="00D85976"/>
    <w:rsid w:val="00D86B12"/>
    <w:rsid w:val="00D87A9F"/>
    <w:rsid w:val="00D90907"/>
    <w:rsid w:val="00D917D2"/>
    <w:rsid w:val="00D93D22"/>
    <w:rsid w:val="00D952A0"/>
    <w:rsid w:val="00D9548F"/>
    <w:rsid w:val="00D96CDF"/>
    <w:rsid w:val="00DA2D31"/>
    <w:rsid w:val="00DA3911"/>
    <w:rsid w:val="00DA3F23"/>
    <w:rsid w:val="00DA4178"/>
    <w:rsid w:val="00DA6A0A"/>
    <w:rsid w:val="00DA774A"/>
    <w:rsid w:val="00DA79B7"/>
    <w:rsid w:val="00DA7F8B"/>
    <w:rsid w:val="00DB0721"/>
    <w:rsid w:val="00DB1B56"/>
    <w:rsid w:val="00DB1C90"/>
    <w:rsid w:val="00DB255A"/>
    <w:rsid w:val="00DB5211"/>
    <w:rsid w:val="00DB75FD"/>
    <w:rsid w:val="00DB7709"/>
    <w:rsid w:val="00DC08C2"/>
    <w:rsid w:val="00DC099F"/>
    <w:rsid w:val="00DC1CAA"/>
    <w:rsid w:val="00DC2482"/>
    <w:rsid w:val="00DC5956"/>
    <w:rsid w:val="00DC65FF"/>
    <w:rsid w:val="00DC67B6"/>
    <w:rsid w:val="00DC6932"/>
    <w:rsid w:val="00DD1939"/>
    <w:rsid w:val="00DD1E84"/>
    <w:rsid w:val="00DD2136"/>
    <w:rsid w:val="00DD2953"/>
    <w:rsid w:val="00DD3257"/>
    <w:rsid w:val="00DD3538"/>
    <w:rsid w:val="00DD3896"/>
    <w:rsid w:val="00DD4602"/>
    <w:rsid w:val="00DD4CB1"/>
    <w:rsid w:val="00DD5C7A"/>
    <w:rsid w:val="00DD7C4A"/>
    <w:rsid w:val="00DD7C71"/>
    <w:rsid w:val="00DD7F90"/>
    <w:rsid w:val="00DE13FA"/>
    <w:rsid w:val="00DE1E2D"/>
    <w:rsid w:val="00DE2C44"/>
    <w:rsid w:val="00DE4269"/>
    <w:rsid w:val="00DE5446"/>
    <w:rsid w:val="00DE56C0"/>
    <w:rsid w:val="00DE5826"/>
    <w:rsid w:val="00DE727F"/>
    <w:rsid w:val="00DE7EA6"/>
    <w:rsid w:val="00DF011C"/>
    <w:rsid w:val="00DF05B6"/>
    <w:rsid w:val="00DF46B4"/>
    <w:rsid w:val="00DF5D13"/>
    <w:rsid w:val="00DF7399"/>
    <w:rsid w:val="00DF7CFB"/>
    <w:rsid w:val="00DF7E40"/>
    <w:rsid w:val="00E00103"/>
    <w:rsid w:val="00E0013C"/>
    <w:rsid w:val="00E00B22"/>
    <w:rsid w:val="00E0202B"/>
    <w:rsid w:val="00E02E5E"/>
    <w:rsid w:val="00E04619"/>
    <w:rsid w:val="00E04B57"/>
    <w:rsid w:val="00E0607C"/>
    <w:rsid w:val="00E06F17"/>
    <w:rsid w:val="00E074E9"/>
    <w:rsid w:val="00E07B71"/>
    <w:rsid w:val="00E107AF"/>
    <w:rsid w:val="00E10F1E"/>
    <w:rsid w:val="00E11B00"/>
    <w:rsid w:val="00E121EF"/>
    <w:rsid w:val="00E13258"/>
    <w:rsid w:val="00E1456B"/>
    <w:rsid w:val="00E15960"/>
    <w:rsid w:val="00E16400"/>
    <w:rsid w:val="00E17B91"/>
    <w:rsid w:val="00E202A7"/>
    <w:rsid w:val="00E2037D"/>
    <w:rsid w:val="00E2096B"/>
    <w:rsid w:val="00E22EC8"/>
    <w:rsid w:val="00E23554"/>
    <w:rsid w:val="00E2453A"/>
    <w:rsid w:val="00E24862"/>
    <w:rsid w:val="00E249EC"/>
    <w:rsid w:val="00E255F6"/>
    <w:rsid w:val="00E258D2"/>
    <w:rsid w:val="00E27B27"/>
    <w:rsid w:val="00E30A0F"/>
    <w:rsid w:val="00E317B2"/>
    <w:rsid w:val="00E31E52"/>
    <w:rsid w:val="00E32288"/>
    <w:rsid w:val="00E32597"/>
    <w:rsid w:val="00E325E8"/>
    <w:rsid w:val="00E33CEF"/>
    <w:rsid w:val="00E34873"/>
    <w:rsid w:val="00E369BC"/>
    <w:rsid w:val="00E36DBA"/>
    <w:rsid w:val="00E37B03"/>
    <w:rsid w:val="00E40B38"/>
    <w:rsid w:val="00E41431"/>
    <w:rsid w:val="00E41B75"/>
    <w:rsid w:val="00E43D91"/>
    <w:rsid w:val="00E447B8"/>
    <w:rsid w:val="00E44CC4"/>
    <w:rsid w:val="00E45D34"/>
    <w:rsid w:val="00E45F73"/>
    <w:rsid w:val="00E46187"/>
    <w:rsid w:val="00E46619"/>
    <w:rsid w:val="00E51795"/>
    <w:rsid w:val="00E51D0D"/>
    <w:rsid w:val="00E51EB7"/>
    <w:rsid w:val="00E5254C"/>
    <w:rsid w:val="00E54384"/>
    <w:rsid w:val="00E546BC"/>
    <w:rsid w:val="00E61CBA"/>
    <w:rsid w:val="00E6602B"/>
    <w:rsid w:val="00E6696B"/>
    <w:rsid w:val="00E67105"/>
    <w:rsid w:val="00E671C9"/>
    <w:rsid w:val="00E675F4"/>
    <w:rsid w:val="00E67690"/>
    <w:rsid w:val="00E7176B"/>
    <w:rsid w:val="00E74353"/>
    <w:rsid w:val="00E74CBE"/>
    <w:rsid w:val="00E751CB"/>
    <w:rsid w:val="00E75490"/>
    <w:rsid w:val="00E7549B"/>
    <w:rsid w:val="00E75A2D"/>
    <w:rsid w:val="00E75F17"/>
    <w:rsid w:val="00E7644F"/>
    <w:rsid w:val="00E776F2"/>
    <w:rsid w:val="00E8142B"/>
    <w:rsid w:val="00E8178A"/>
    <w:rsid w:val="00E81FCA"/>
    <w:rsid w:val="00E84A19"/>
    <w:rsid w:val="00E84D92"/>
    <w:rsid w:val="00E85C70"/>
    <w:rsid w:val="00E86328"/>
    <w:rsid w:val="00E86E9E"/>
    <w:rsid w:val="00E87F53"/>
    <w:rsid w:val="00E90389"/>
    <w:rsid w:val="00E90F05"/>
    <w:rsid w:val="00E923B3"/>
    <w:rsid w:val="00E9259B"/>
    <w:rsid w:val="00E92EAB"/>
    <w:rsid w:val="00E94AE7"/>
    <w:rsid w:val="00E95547"/>
    <w:rsid w:val="00E961AB"/>
    <w:rsid w:val="00E96F0C"/>
    <w:rsid w:val="00E96F17"/>
    <w:rsid w:val="00EA1371"/>
    <w:rsid w:val="00EA1D43"/>
    <w:rsid w:val="00EA1F0A"/>
    <w:rsid w:val="00EA1F80"/>
    <w:rsid w:val="00EA1FA9"/>
    <w:rsid w:val="00EA22A9"/>
    <w:rsid w:val="00EA267E"/>
    <w:rsid w:val="00EA3CC2"/>
    <w:rsid w:val="00EA499A"/>
    <w:rsid w:val="00EA5CED"/>
    <w:rsid w:val="00EA6426"/>
    <w:rsid w:val="00EA647C"/>
    <w:rsid w:val="00EA78A4"/>
    <w:rsid w:val="00EA7DEE"/>
    <w:rsid w:val="00EA7EDC"/>
    <w:rsid w:val="00EB1912"/>
    <w:rsid w:val="00EB2CC0"/>
    <w:rsid w:val="00EB36D6"/>
    <w:rsid w:val="00EB45BC"/>
    <w:rsid w:val="00EB4B89"/>
    <w:rsid w:val="00EB4F54"/>
    <w:rsid w:val="00EB6C54"/>
    <w:rsid w:val="00EB7B40"/>
    <w:rsid w:val="00EC0483"/>
    <w:rsid w:val="00EC10F2"/>
    <w:rsid w:val="00EC2D31"/>
    <w:rsid w:val="00EC2F92"/>
    <w:rsid w:val="00EC2FB2"/>
    <w:rsid w:val="00EC3B06"/>
    <w:rsid w:val="00EC4FED"/>
    <w:rsid w:val="00EC64BE"/>
    <w:rsid w:val="00EC698F"/>
    <w:rsid w:val="00ED05EA"/>
    <w:rsid w:val="00ED085E"/>
    <w:rsid w:val="00ED0AC4"/>
    <w:rsid w:val="00ED0D75"/>
    <w:rsid w:val="00ED3A3F"/>
    <w:rsid w:val="00ED3D12"/>
    <w:rsid w:val="00ED40D0"/>
    <w:rsid w:val="00ED4CD0"/>
    <w:rsid w:val="00ED68C5"/>
    <w:rsid w:val="00ED6C8F"/>
    <w:rsid w:val="00ED76C8"/>
    <w:rsid w:val="00EE1ED0"/>
    <w:rsid w:val="00EE4428"/>
    <w:rsid w:val="00EE4D5F"/>
    <w:rsid w:val="00EE5584"/>
    <w:rsid w:val="00EE5B2D"/>
    <w:rsid w:val="00EF0065"/>
    <w:rsid w:val="00EF02C9"/>
    <w:rsid w:val="00EF11DE"/>
    <w:rsid w:val="00EF11E7"/>
    <w:rsid w:val="00EF2298"/>
    <w:rsid w:val="00EF3151"/>
    <w:rsid w:val="00EF3E6F"/>
    <w:rsid w:val="00EF4ADD"/>
    <w:rsid w:val="00EF4E92"/>
    <w:rsid w:val="00EF6CB0"/>
    <w:rsid w:val="00EF7865"/>
    <w:rsid w:val="00F001DC"/>
    <w:rsid w:val="00F00638"/>
    <w:rsid w:val="00F01BDE"/>
    <w:rsid w:val="00F02A2D"/>
    <w:rsid w:val="00F02E37"/>
    <w:rsid w:val="00F039BD"/>
    <w:rsid w:val="00F04E99"/>
    <w:rsid w:val="00F051AC"/>
    <w:rsid w:val="00F05247"/>
    <w:rsid w:val="00F06529"/>
    <w:rsid w:val="00F06E93"/>
    <w:rsid w:val="00F07833"/>
    <w:rsid w:val="00F10661"/>
    <w:rsid w:val="00F10851"/>
    <w:rsid w:val="00F12ADB"/>
    <w:rsid w:val="00F12EFB"/>
    <w:rsid w:val="00F13320"/>
    <w:rsid w:val="00F146E3"/>
    <w:rsid w:val="00F16929"/>
    <w:rsid w:val="00F20505"/>
    <w:rsid w:val="00F20CB6"/>
    <w:rsid w:val="00F20EC9"/>
    <w:rsid w:val="00F22256"/>
    <w:rsid w:val="00F2358F"/>
    <w:rsid w:val="00F23E9D"/>
    <w:rsid w:val="00F24B41"/>
    <w:rsid w:val="00F24C7D"/>
    <w:rsid w:val="00F24F7D"/>
    <w:rsid w:val="00F27A6A"/>
    <w:rsid w:val="00F31352"/>
    <w:rsid w:val="00F31578"/>
    <w:rsid w:val="00F33490"/>
    <w:rsid w:val="00F33DF7"/>
    <w:rsid w:val="00F343D2"/>
    <w:rsid w:val="00F34B74"/>
    <w:rsid w:val="00F36333"/>
    <w:rsid w:val="00F36AA8"/>
    <w:rsid w:val="00F37125"/>
    <w:rsid w:val="00F37DD1"/>
    <w:rsid w:val="00F40F10"/>
    <w:rsid w:val="00F414C1"/>
    <w:rsid w:val="00F4165B"/>
    <w:rsid w:val="00F42BBA"/>
    <w:rsid w:val="00F430F6"/>
    <w:rsid w:val="00F46B86"/>
    <w:rsid w:val="00F472F8"/>
    <w:rsid w:val="00F47600"/>
    <w:rsid w:val="00F500A6"/>
    <w:rsid w:val="00F510E0"/>
    <w:rsid w:val="00F517C0"/>
    <w:rsid w:val="00F51E6D"/>
    <w:rsid w:val="00F52A37"/>
    <w:rsid w:val="00F531CE"/>
    <w:rsid w:val="00F53A42"/>
    <w:rsid w:val="00F549B3"/>
    <w:rsid w:val="00F55C6B"/>
    <w:rsid w:val="00F567AE"/>
    <w:rsid w:val="00F60A67"/>
    <w:rsid w:val="00F60D29"/>
    <w:rsid w:val="00F62BAD"/>
    <w:rsid w:val="00F62D1D"/>
    <w:rsid w:val="00F64A06"/>
    <w:rsid w:val="00F659D4"/>
    <w:rsid w:val="00F66D40"/>
    <w:rsid w:val="00F67009"/>
    <w:rsid w:val="00F7028C"/>
    <w:rsid w:val="00F7119D"/>
    <w:rsid w:val="00F72266"/>
    <w:rsid w:val="00F72490"/>
    <w:rsid w:val="00F729A4"/>
    <w:rsid w:val="00F72FFA"/>
    <w:rsid w:val="00F731BB"/>
    <w:rsid w:val="00F73C00"/>
    <w:rsid w:val="00F7622D"/>
    <w:rsid w:val="00F766DE"/>
    <w:rsid w:val="00F77BFF"/>
    <w:rsid w:val="00F81F15"/>
    <w:rsid w:val="00F83207"/>
    <w:rsid w:val="00F838DF"/>
    <w:rsid w:val="00F84B77"/>
    <w:rsid w:val="00F84F82"/>
    <w:rsid w:val="00F84FE2"/>
    <w:rsid w:val="00F90547"/>
    <w:rsid w:val="00F9197F"/>
    <w:rsid w:val="00F92911"/>
    <w:rsid w:val="00F935B8"/>
    <w:rsid w:val="00F942E6"/>
    <w:rsid w:val="00F948F0"/>
    <w:rsid w:val="00F95072"/>
    <w:rsid w:val="00F953A9"/>
    <w:rsid w:val="00F95486"/>
    <w:rsid w:val="00F96737"/>
    <w:rsid w:val="00F96D67"/>
    <w:rsid w:val="00F978B2"/>
    <w:rsid w:val="00F97E3F"/>
    <w:rsid w:val="00F97E9C"/>
    <w:rsid w:val="00FA02DF"/>
    <w:rsid w:val="00FA4485"/>
    <w:rsid w:val="00FA44D4"/>
    <w:rsid w:val="00FA4663"/>
    <w:rsid w:val="00FA4AC5"/>
    <w:rsid w:val="00FA4CA0"/>
    <w:rsid w:val="00FA5A43"/>
    <w:rsid w:val="00FA682E"/>
    <w:rsid w:val="00FA7996"/>
    <w:rsid w:val="00FB07D9"/>
    <w:rsid w:val="00FB09D3"/>
    <w:rsid w:val="00FB0D29"/>
    <w:rsid w:val="00FB14DD"/>
    <w:rsid w:val="00FB20E4"/>
    <w:rsid w:val="00FB2FFF"/>
    <w:rsid w:val="00FB32C7"/>
    <w:rsid w:val="00FB479B"/>
    <w:rsid w:val="00FB506A"/>
    <w:rsid w:val="00FB6929"/>
    <w:rsid w:val="00FC0FEE"/>
    <w:rsid w:val="00FC158F"/>
    <w:rsid w:val="00FC1A13"/>
    <w:rsid w:val="00FC1DDC"/>
    <w:rsid w:val="00FC2E54"/>
    <w:rsid w:val="00FC2FE4"/>
    <w:rsid w:val="00FC3ABD"/>
    <w:rsid w:val="00FC43F9"/>
    <w:rsid w:val="00FD0E18"/>
    <w:rsid w:val="00FD0F41"/>
    <w:rsid w:val="00FD0F76"/>
    <w:rsid w:val="00FD1728"/>
    <w:rsid w:val="00FD1BD0"/>
    <w:rsid w:val="00FD1D56"/>
    <w:rsid w:val="00FD496E"/>
    <w:rsid w:val="00FD5079"/>
    <w:rsid w:val="00FD52C3"/>
    <w:rsid w:val="00FD5352"/>
    <w:rsid w:val="00FD5873"/>
    <w:rsid w:val="00FD64B8"/>
    <w:rsid w:val="00FD6D9B"/>
    <w:rsid w:val="00FE05EC"/>
    <w:rsid w:val="00FE1419"/>
    <w:rsid w:val="00FE1DDD"/>
    <w:rsid w:val="00FE1E4E"/>
    <w:rsid w:val="00FE2030"/>
    <w:rsid w:val="00FE2971"/>
    <w:rsid w:val="00FE4BB9"/>
    <w:rsid w:val="00FE553D"/>
    <w:rsid w:val="00FE5CFB"/>
    <w:rsid w:val="00FE5F37"/>
    <w:rsid w:val="00FE6D0F"/>
    <w:rsid w:val="00FF00CC"/>
    <w:rsid w:val="00FF016C"/>
    <w:rsid w:val="00FF1138"/>
    <w:rsid w:val="00FF1B56"/>
    <w:rsid w:val="00FF1DC2"/>
    <w:rsid w:val="00FF2238"/>
    <w:rsid w:val="00FF71E0"/>
    <w:rsid w:val="00FF78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34BD0"/>
  <w15:docId w15:val="{F0262E1A-7C34-4CD3-8642-958A82BD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752AB"/>
    <w:pPr>
      <w:spacing w:after="120"/>
    </w:pPr>
  </w:style>
  <w:style w:type="character" w:customStyle="1" w:styleId="BodyTextChar">
    <w:name w:val="Body Text Char"/>
    <w:basedOn w:val="DefaultParagraphFont"/>
    <w:link w:val="BodyText"/>
    <w:uiPriority w:val="99"/>
    <w:rsid w:val="00C752AB"/>
  </w:style>
  <w:style w:type="character" w:styleId="Hyperlink">
    <w:name w:val="Hyperlink"/>
    <w:rsid w:val="00854B60"/>
    <w:rPr>
      <w:color w:val="0000FF"/>
      <w:u w:val="single"/>
    </w:rPr>
  </w:style>
  <w:style w:type="paragraph" w:styleId="FootnoteText">
    <w:name w:val="footnote text"/>
    <w:basedOn w:val="Normal"/>
    <w:link w:val="FootnoteTextChar"/>
    <w:rsid w:val="00854B60"/>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854B60"/>
    <w:rPr>
      <w:rFonts w:eastAsia="Times New Roman" w:cs="Times New Roman"/>
      <w:sz w:val="20"/>
      <w:szCs w:val="20"/>
    </w:rPr>
  </w:style>
  <w:style w:type="character" w:styleId="FootnoteReference">
    <w:name w:val="footnote reference"/>
    <w:rsid w:val="00854B60"/>
    <w:rPr>
      <w:vertAlign w:val="superscript"/>
    </w:rPr>
  </w:style>
  <w:style w:type="character" w:styleId="FollowedHyperlink">
    <w:name w:val="FollowedHyperlink"/>
    <w:basedOn w:val="DefaultParagraphFont"/>
    <w:uiPriority w:val="99"/>
    <w:semiHidden/>
    <w:unhideWhenUsed/>
    <w:rsid w:val="003A44C8"/>
    <w:rPr>
      <w:color w:val="800080" w:themeColor="followedHyperlink"/>
      <w:u w:val="single"/>
    </w:rPr>
  </w:style>
  <w:style w:type="paragraph" w:styleId="BalloonText">
    <w:name w:val="Balloon Text"/>
    <w:basedOn w:val="Normal"/>
    <w:link w:val="BalloonTextChar"/>
    <w:uiPriority w:val="99"/>
    <w:semiHidden/>
    <w:unhideWhenUsed/>
    <w:rsid w:val="000623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DB"/>
    <w:rPr>
      <w:rFonts w:ascii="Tahoma" w:hAnsi="Tahoma" w:cs="Tahoma"/>
      <w:sz w:val="16"/>
      <w:szCs w:val="16"/>
    </w:rPr>
  </w:style>
  <w:style w:type="character" w:styleId="CommentReference">
    <w:name w:val="annotation reference"/>
    <w:basedOn w:val="DefaultParagraphFont"/>
    <w:unhideWhenUsed/>
    <w:rsid w:val="000623DB"/>
    <w:rPr>
      <w:sz w:val="16"/>
      <w:szCs w:val="16"/>
    </w:rPr>
  </w:style>
  <w:style w:type="paragraph" w:styleId="CommentText">
    <w:name w:val="annotation text"/>
    <w:basedOn w:val="Normal"/>
    <w:link w:val="CommentTextChar"/>
    <w:unhideWhenUsed/>
    <w:rsid w:val="000623DB"/>
    <w:pPr>
      <w:spacing w:line="240" w:lineRule="auto"/>
    </w:pPr>
    <w:rPr>
      <w:sz w:val="20"/>
      <w:szCs w:val="20"/>
    </w:rPr>
  </w:style>
  <w:style w:type="character" w:customStyle="1" w:styleId="CommentTextChar">
    <w:name w:val="Comment Text Char"/>
    <w:basedOn w:val="DefaultParagraphFont"/>
    <w:link w:val="CommentText"/>
    <w:rsid w:val="000623DB"/>
    <w:rPr>
      <w:sz w:val="20"/>
      <w:szCs w:val="20"/>
    </w:rPr>
  </w:style>
  <w:style w:type="paragraph" w:styleId="CommentSubject">
    <w:name w:val="annotation subject"/>
    <w:basedOn w:val="CommentText"/>
    <w:next w:val="CommentText"/>
    <w:link w:val="CommentSubjectChar"/>
    <w:uiPriority w:val="99"/>
    <w:semiHidden/>
    <w:unhideWhenUsed/>
    <w:rsid w:val="000623DB"/>
    <w:rPr>
      <w:b/>
      <w:bCs/>
    </w:rPr>
  </w:style>
  <w:style w:type="character" w:customStyle="1" w:styleId="CommentSubjectChar">
    <w:name w:val="Comment Subject Char"/>
    <w:basedOn w:val="CommentTextChar"/>
    <w:link w:val="CommentSubject"/>
    <w:uiPriority w:val="99"/>
    <w:semiHidden/>
    <w:rsid w:val="000623DB"/>
    <w:rPr>
      <w:b/>
      <w:bCs/>
      <w:sz w:val="20"/>
      <w:szCs w:val="20"/>
    </w:rPr>
  </w:style>
  <w:style w:type="paragraph" w:styleId="ListParagraph">
    <w:name w:val="List Paragraph"/>
    <w:basedOn w:val="Normal"/>
    <w:uiPriority w:val="34"/>
    <w:qFormat/>
    <w:rsid w:val="00CB3078"/>
    <w:pPr>
      <w:ind w:left="720"/>
      <w:contextualSpacing/>
    </w:pPr>
  </w:style>
  <w:style w:type="paragraph" w:styleId="Revision">
    <w:name w:val="Revision"/>
    <w:hidden/>
    <w:uiPriority w:val="99"/>
    <w:semiHidden/>
    <w:rsid w:val="00690D08"/>
    <w:pPr>
      <w:spacing w:line="240" w:lineRule="auto"/>
    </w:pPr>
  </w:style>
  <w:style w:type="paragraph" w:styleId="Header">
    <w:name w:val="header"/>
    <w:basedOn w:val="Normal"/>
    <w:link w:val="HeaderChar"/>
    <w:uiPriority w:val="99"/>
    <w:unhideWhenUsed/>
    <w:rsid w:val="00D26588"/>
    <w:pPr>
      <w:tabs>
        <w:tab w:val="center" w:pos="4680"/>
        <w:tab w:val="right" w:pos="9360"/>
      </w:tabs>
      <w:spacing w:line="240" w:lineRule="auto"/>
    </w:pPr>
  </w:style>
  <w:style w:type="character" w:customStyle="1" w:styleId="HeaderChar">
    <w:name w:val="Header Char"/>
    <w:basedOn w:val="DefaultParagraphFont"/>
    <w:link w:val="Header"/>
    <w:uiPriority w:val="99"/>
    <w:rsid w:val="00D26588"/>
  </w:style>
  <w:style w:type="paragraph" w:styleId="Footer">
    <w:name w:val="footer"/>
    <w:basedOn w:val="Normal"/>
    <w:link w:val="FooterChar"/>
    <w:uiPriority w:val="99"/>
    <w:unhideWhenUsed/>
    <w:rsid w:val="00D26588"/>
    <w:pPr>
      <w:tabs>
        <w:tab w:val="center" w:pos="4680"/>
        <w:tab w:val="right" w:pos="9360"/>
      </w:tabs>
      <w:spacing w:line="240" w:lineRule="auto"/>
    </w:pPr>
  </w:style>
  <w:style w:type="character" w:customStyle="1" w:styleId="FooterChar">
    <w:name w:val="Footer Char"/>
    <w:basedOn w:val="DefaultParagraphFont"/>
    <w:link w:val="Footer"/>
    <w:uiPriority w:val="99"/>
    <w:rsid w:val="00D26588"/>
  </w:style>
  <w:style w:type="paragraph" w:styleId="NormalWeb">
    <w:name w:val="Normal (Web)"/>
    <w:basedOn w:val="Normal"/>
    <w:uiPriority w:val="99"/>
    <w:semiHidden/>
    <w:unhideWhenUsed/>
    <w:rsid w:val="004A47C7"/>
    <w:rPr>
      <w:rFonts w:cs="Times New Roman"/>
      <w:szCs w:val="24"/>
    </w:rPr>
  </w:style>
  <w:style w:type="paragraph" w:styleId="BodyTextIndent3">
    <w:name w:val="Body Text Indent 3"/>
    <w:basedOn w:val="Normal"/>
    <w:link w:val="BodyTextIndent3Char"/>
    <w:uiPriority w:val="99"/>
    <w:semiHidden/>
    <w:unhideWhenUsed/>
    <w:rsid w:val="00FC15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158F"/>
    <w:rPr>
      <w:sz w:val="16"/>
      <w:szCs w:val="16"/>
    </w:rPr>
  </w:style>
  <w:style w:type="character" w:styleId="Strong">
    <w:name w:val="Strong"/>
    <w:basedOn w:val="DefaultParagraphFont"/>
    <w:uiPriority w:val="22"/>
    <w:qFormat/>
    <w:rsid w:val="007024AF"/>
    <w:rPr>
      <w:b/>
      <w:bCs/>
    </w:rPr>
  </w:style>
  <w:style w:type="character" w:customStyle="1" w:styleId="apple-converted-space">
    <w:name w:val="apple-converted-space"/>
    <w:basedOn w:val="DefaultParagraphFont"/>
    <w:rsid w:val="007024AF"/>
  </w:style>
  <w:style w:type="character" w:customStyle="1" w:styleId="xbe">
    <w:name w:val="_xbe"/>
    <w:basedOn w:val="DefaultParagraphFont"/>
    <w:rsid w:val="002E3170"/>
  </w:style>
  <w:style w:type="character" w:customStyle="1" w:styleId="qug">
    <w:name w:val="_qug"/>
    <w:basedOn w:val="DefaultParagraphFont"/>
    <w:rsid w:val="002E3170"/>
  </w:style>
  <w:style w:type="character" w:customStyle="1" w:styleId="UnresolvedMention1">
    <w:name w:val="Unresolved Mention1"/>
    <w:basedOn w:val="DefaultParagraphFont"/>
    <w:uiPriority w:val="99"/>
    <w:semiHidden/>
    <w:unhideWhenUsed/>
    <w:rsid w:val="00727613"/>
    <w:rPr>
      <w:color w:val="605E5C"/>
      <w:shd w:val="clear" w:color="auto" w:fill="E1DFDD"/>
    </w:rPr>
  </w:style>
  <w:style w:type="paragraph" w:customStyle="1" w:styleId="Default">
    <w:name w:val="Default"/>
    <w:rsid w:val="00746EB3"/>
    <w:pPr>
      <w:autoSpaceDE w:val="0"/>
      <w:autoSpaceDN w:val="0"/>
      <w:adjustRightInd w:val="0"/>
      <w:spacing w:line="240" w:lineRule="auto"/>
    </w:pPr>
    <w:rPr>
      <w:rFonts w:ascii="Calibri" w:hAnsi="Calibri" w:cs="Calibri"/>
      <w:color w:val="000000"/>
      <w:szCs w:val="24"/>
    </w:rPr>
  </w:style>
  <w:style w:type="paragraph" w:styleId="EndnoteText">
    <w:name w:val="endnote text"/>
    <w:basedOn w:val="Normal"/>
    <w:link w:val="EndnoteTextChar"/>
    <w:uiPriority w:val="99"/>
    <w:semiHidden/>
    <w:unhideWhenUsed/>
    <w:rsid w:val="001C5787"/>
    <w:pPr>
      <w:spacing w:line="240" w:lineRule="auto"/>
    </w:pPr>
    <w:rPr>
      <w:sz w:val="20"/>
      <w:szCs w:val="20"/>
    </w:rPr>
  </w:style>
  <w:style w:type="character" w:customStyle="1" w:styleId="EndnoteTextChar">
    <w:name w:val="Endnote Text Char"/>
    <w:basedOn w:val="DefaultParagraphFont"/>
    <w:link w:val="EndnoteText"/>
    <w:uiPriority w:val="99"/>
    <w:semiHidden/>
    <w:rsid w:val="001C5787"/>
    <w:rPr>
      <w:sz w:val="20"/>
      <w:szCs w:val="20"/>
    </w:rPr>
  </w:style>
  <w:style w:type="character" w:styleId="EndnoteReference">
    <w:name w:val="endnote reference"/>
    <w:basedOn w:val="DefaultParagraphFont"/>
    <w:uiPriority w:val="99"/>
    <w:semiHidden/>
    <w:unhideWhenUsed/>
    <w:rsid w:val="001C5787"/>
    <w:rPr>
      <w:vertAlign w:val="superscript"/>
    </w:rPr>
  </w:style>
  <w:style w:type="character" w:customStyle="1" w:styleId="cf01">
    <w:name w:val="cf01"/>
    <w:basedOn w:val="DefaultParagraphFont"/>
    <w:rsid w:val="001C57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files.consumerfinance.gov/f/documents/cfpb_mortgage-servicing-rule-assessment_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092653C5114048BB4062E7F62A0BF3" ma:contentTypeVersion="0" ma:contentTypeDescription="Create a new document." ma:contentTypeScope="" ma:versionID="806e9ae6c0a9d723136bd0019c8751e0">
  <xsd:schema xmlns:xsd="http://www.w3.org/2001/XMLSchema" xmlns:xs="http://www.w3.org/2001/XMLSchema" xmlns:p="http://schemas.microsoft.com/office/2006/metadata/properties" targetNamespace="http://schemas.microsoft.com/office/2006/metadata/properties" ma:root="true" ma:fieldsID="1e1dc27185869094906a168146f8b2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C443B-0990-480C-83B3-AEC8759C670B}">
  <ds:schemaRef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786A6A0-52CD-4C1F-81DB-E0C1838B0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D3F37E-8891-485B-82DD-495F6233897C}">
  <ds:schemaRefs>
    <ds:schemaRef ds:uri="http://schemas.microsoft.com/sharepoint/v3/contenttype/forms"/>
  </ds:schemaRefs>
</ds:datastoreItem>
</file>

<file path=customXml/itemProps4.xml><?xml version="1.0" encoding="utf-8"?>
<ds:datastoreItem xmlns:ds="http://schemas.openxmlformats.org/officeDocument/2006/customXml" ds:itemID="{0DDE0139-1134-461E-8DE0-A1EA257B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4830</Words>
  <Characters>24153</Characters>
  <Application>Microsoft Office Word</Application>
  <DocSecurity>0</DocSecurity>
  <Lines>1341</Lines>
  <Paragraphs>966</Paragraphs>
  <ScaleCrop>false</ScaleCrop>
  <HeadingPairs>
    <vt:vector size="2" baseType="variant">
      <vt:variant>
        <vt:lpstr>Title</vt:lpstr>
      </vt:variant>
      <vt:variant>
        <vt:i4>1</vt:i4>
      </vt:variant>
    </vt:vector>
  </HeadingPairs>
  <TitlesOfParts>
    <vt:vector size="1" baseType="lpstr">
      <vt:lpstr/>
    </vt:vector>
  </TitlesOfParts>
  <Company>Federal Housing Finance Agency</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raudenbushe</dc:creator>
  <cp:lastModifiedBy>Miller, Crystal</cp:lastModifiedBy>
  <cp:revision>3</cp:revision>
  <cp:lastPrinted>2016-05-12T17:24:00Z</cp:lastPrinted>
  <dcterms:created xsi:type="dcterms:W3CDTF">2024-06-20T15:49:00Z</dcterms:created>
  <dcterms:modified xsi:type="dcterms:W3CDTF">2024-06-20T15:50:00Z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0x01010028092653C5114048BB4062E7F62A0BF3</vt:lpwstr>
  </property>
</Properties>
</file>