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327" w:rsidRPr="00476C91" w:rsidP="006B6327" w14:paraId="2DC2474D" w14:textId="7AC2EB95">
      <w:pPr>
        <w:pStyle w:val="Heading1"/>
        <w:jc w:val="center"/>
        <w:rPr>
          <w:rFonts w:asciiTheme="minorBidi" w:hAnsiTheme="minorBidi" w:cstheme="minorBidi"/>
          <w:sz w:val="24"/>
          <w:szCs w:val="24"/>
        </w:rPr>
      </w:pPr>
      <w:bookmarkStart w:id="0" w:name="_Toc416355076"/>
      <w:r w:rsidRPr="00476C91">
        <w:rPr>
          <w:rFonts w:asciiTheme="minorBidi" w:hAnsiTheme="minorBidi" w:cstheme="minorBidi"/>
          <w:sz w:val="24"/>
          <w:szCs w:val="24"/>
        </w:rPr>
        <w:t xml:space="preserve">ATTACHMENT </w:t>
      </w:r>
      <w:r w:rsidRPr="00476C91" w:rsidR="004A51BA">
        <w:rPr>
          <w:rFonts w:asciiTheme="minorBidi" w:hAnsiTheme="minorBidi" w:cstheme="minorBidi"/>
          <w:sz w:val="24"/>
          <w:szCs w:val="24"/>
        </w:rPr>
        <w:t>I</w:t>
      </w:r>
      <w:bookmarkEnd w:id="0"/>
    </w:p>
    <w:p w:rsidR="006B6327" w:rsidRPr="00476C91" w:rsidP="006B6327" w14:paraId="11363389" w14:textId="77777777">
      <w:pPr>
        <w:jc w:val="center"/>
        <w:rPr>
          <w:rFonts w:asciiTheme="minorBidi" w:hAnsiTheme="minorBidi"/>
          <w:b/>
          <w:sz w:val="22"/>
        </w:rPr>
      </w:pPr>
    </w:p>
    <w:p w:rsidR="006B6327" w:rsidRPr="00476C91" w14:paraId="6763CB16" w14:textId="7EC881A8">
      <w:pPr>
        <w:jc w:val="center"/>
        <w:rPr>
          <w:rFonts w:asciiTheme="minorBidi" w:hAnsiTheme="minorBidi"/>
        </w:rPr>
      </w:pPr>
      <w:r w:rsidRPr="00476C91">
        <w:rPr>
          <w:rFonts w:asciiTheme="minorBidi" w:hAnsiTheme="minorBidi"/>
          <w:b/>
          <w:bCs/>
          <w:sz w:val="22"/>
        </w:rPr>
        <w:t>Safer Choice Program Partner of the Year</w:t>
      </w:r>
      <w:r w:rsidRPr="00476C91" w:rsidR="002119A3">
        <w:rPr>
          <w:rFonts w:asciiTheme="minorBidi" w:hAnsiTheme="minorBidi"/>
          <w:b/>
          <w:bCs/>
          <w:sz w:val="22"/>
        </w:rPr>
        <w:t xml:space="preserve"> Awards</w:t>
      </w:r>
      <w:r w:rsidRPr="00476C91">
        <w:rPr>
          <w:rFonts w:asciiTheme="minorBidi" w:hAnsiTheme="minorBidi"/>
          <w:b/>
          <w:bCs/>
          <w:sz w:val="22"/>
        </w:rPr>
        <w:t xml:space="preserve"> Application Form</w:t>
      </w:r>
    </w:p>
    <w:p w:rsidR="006B6327" w:rsidRPr="00476C91" w:rsidP="006B6327" w14:paraId="7A72ED4B" w14:textId="77777777">
      <w:pPr>
        <w:jc w:val="center"/>
        <w:rPr>
          <w:rFonts w:asciiTheme="minorBidi" w:hAnsiTheme="minorBidi"/>
          <w:b/>
          <w:sz w:val="22"/>
        </w:rPr>
      </w:pPr>
    </w:p>
    <w:p w:rsidR="006B6327" w:rsidRPr="00476C91" w:rsidP="006B6327" w14:paraId="26066270" w14:textId="77777777">
      <w:pPr>
        <w:jc w:val="center"/>
        <w:rPr>
          <w:rFonts w:asciiTheme="minorBidi" w:hAnsiTheme="minorBidi"/>
          <w:b/>
          <w:sz w:val="22"/>
        </w:rPr>
      </w:pPr>
    </w:p>
    <w:p w:rsidR="006B6327" w:rsidRPr="00476C91" w:rsidP="006B6327" w14:paraId="5DFB36D5" w14:textId="77777777">
      <w:pPr>
        <w:jc w:val="center"/>
        <w:rPr>
          <w:rFonts w:asciiTheme="minorBidi" w:hAnsiTheme="minorBidi"/>
          <w:b/>
          <w:sz w:val="22"/>
        </w:rPr>
      </w:pPr>
    </w:p>
    <w:p w:rsidR="006B6327" w:rsidRPr="00476C91" w:rsidP="006B6327" w14:paraId="0973628C" w14:textId="77777777">
      <w:pPr>
        <w:jc w:val="center"/>
        <w:rPr>
          <w:rFonts w:asciiTheme="minorBidi" w:hAnsiTheme="minorBidi"/>
          <w:b/>
          <w:sz w:val="22"/>
        </w:rPr>
      </w:pPr>
    </w:p>
    <w:p w:rsidR="006B6327" w:rsidRPr="00476C91" w:rsidP="006B6327" w14:paraId="2A984E2E" w14:textId="77777777">
      <w:pPr>
        <w:jc w:val="center"/>
        <w:rPr>
          <w:rFonts w:asciiTheme="minorBidi" w:hAnsiTheme="minorBidi"/>
          <w:b/>
          <w:sz w:val="22"/>
        </w:rPr>
      </w:pPr>
    </w:p>
    <w:p w:rsidR="00092F71" w:rsidRPr="00476C91" w:rsidP="00092F71" w14:paraId="4A03092E" w14:textId="77777777">
      <w:pPr>
        <w:pStyle w:val="NoSpacing"/>
        <w:rPr>
          <w:rFonts w:asciiTheme="minorBidi" w:hAnsiTheme="minorBidi"/>
        </w:rPr>
      </w:pPr>
    </w:p>
    <w:p w:rsidR="00092F71" w:rsidRPr="00476C91" w:rsidP="00092F71" w14:paraId="7184086B" w14:textId="77777777">
      <w:pPr>
        <w:pStyle w:val="NoSpacing"/>
        <w:rPr>
          <w:rFonts w:asciiTheme="minorBidi" w:hAnsiTheme="minorBidi"/>
        </w:rPr>
      </w:pPr>
    </w:p>
    <w:p w:rsidR="006B6327" w:rsidRPr="00476C91" w:rsidP="006B6327" w14:paraId="2FFC12D4" w14:textId="77777777">
      <w:pPr>
        <w:jc w:val="center"/>
        <w:rPr>
          <w:rFonts w:asciiTheme="minorBidi" w:hAnsiTheme="minorBidi"/>
          <w:b/>
          <w:sz w:val="22"/>
        </w:rPr>
      </w:pPr>
    </w:p>
    <w:p w:rsidR="006B6327" w:rsidRPr="00476C91" w:rsidP="006B6327" w14:paraId="746B19DE" w14:textId="77777777">
      <w:pPr>
        <w:jc w:val="center"/>
        <w:rPr>
          <w:rFonts w:asciiTheme="minorBidi" w:hAnsiTheme="minorBidi"/>
          <w:b/>
          <w:sz w:val="22"/>
        </w:rPr>
      </w:pPr>
    </w:p>
    <w:p w:rsidR="006B6327" w:rsidRPr="00476C91" w:rsidP="006B6327" w14:paraId="4BCC4518" w14:textId="77777777">
      <w:pPr>
        <w:jc w:val="center"/>
        <w:rPr>
          <w:rFonts w:asciiTheme="minorBidi" w:hAnsiTheme="minorBidi"/>
          <w:b/>
          <w:sz w:val="22"/>
        </w:rPr>
      </w:pPr>
    </w:p>
    <w:p w:rsidR="006B6327" w:rsidRPr="00476C91" w:rsidP="006B6327" w14:paraId="768395B0" w14:textId="77777777">
      <w:pPr>
        <w:jc w:val="center"/>
        <w:rPr>
          <w:rFonts w:asciiTheme="minorBidi" w:hAnsiTheme="minorBidi"/>
          <w:b/>
          <w:sz w:val="22"/>
        </w:rPr>
      </w:pPr>
    </w:p>
    <w:p w:rsidR="006B6327" w:rsidRPr="00476C91" w:rsidP="006B6327" w14:paraId="31127753" w14:textId="77777777">
      <w:pPr>
        <w:jc w:val="center"/>
        <w:rPr>
          <w:rFonts w:asciiTheme="minorBidi" w:hAnsiTheme="minorBidi"/>
          <w:b/>
          <w:sz w:val="22"/>
        </w:rPr>
      </w:pPr>
    </w:p>
    <w:p w:rsidR="006B6327" w:rsidRPr="00476C91" w:rsidP="006B6327" w14:paraId="2C7884B1" w14:textId="77777777">
      <w:pPr>
        <w:jc w:val="center"/>
        <w:rPr>
          <w:rFonts w:asciiTheme="minorBidi" w:hAnsiTheme="minorBidi"/>
          <w:b/>
          <w:sz w:val="22"/>
        </w:rPr>
      </w:pPr>
    </w:p>
    <w:p w:rsidR="006B6327" w:rsidRPr="00476C91" w:rsidP="006B6327" w14:paraId="26875677" w14:textId="1AA14013">
      <w:pPr>
        <w:jc w:val="center"/>
        <w:rPr>
          <w:rFonts w:asciiTheme="minorBidi" w:hAnsiTheme="minorBidi"/>
          <w:b/>
          <w:bCs/>
        </w:rPr>
      </w:pPr>
      <w:r w:rsidRPr="00476C91">
        <w:rPr>
          <w:rFonts w:asciiTheme="minorBidi" w:hAnsiTheme="minorBidi"/>
          <w:b/>
          <w:bCs/>
        </w:rPr>
        <w:t>OMB Control No. 2070-</w:t>
      </w:r>
      <w:r w:rsidR="00DA6A7C">
        <w:rPr>
          <w:rFonts w:asciiTheme="minorBidi" w:hAnsiTheme="minorBidi"/>
          <w:b/>
          <w:bCs/>
        </w:rPr>
        <w:t>0221</w:t>
      </w:r>
    </w:p>
    <w:p w:rsidR="006B6327" w:rsidRPr="00476C91" w:rsidP="006B6327" w14:paraId="310CD6BE" w14:textId="395A1D4F">
      <w:pPr>
        <w:jc w:val="center"/>
        <w:rPr>
          <w:rFonts w:asciiTheme="minorBidi" w:hAnsiTheme="minorBidi"/>
          <w:b/>
          <w:bCs/>
        </w:rPr>
      </w:pPr>
      <w:r w:rsidRPr="00476C91">
        <w:rPr>
          <w:rFonts w:asciiTheme="minorBidi" w:hAnsiTheme="minorBidi"/>
          <w:b/>
          <w:bCs/>
        </w:rPr>
        <w:t xml:space="preserve">Approval expires </w:t>
      </w:r>
      <w:r w:rsidR="00DA6A7C">
        <w:rPr>
          <w:rFonts w:asciiTheme="minorBidi" w:hAnsiTheme="minorBidi"/>
          <w:b/>
          <w:bCs/>
        </w:rPr>
        <w:t>5/31/2025</w:t>
      </w:r>
      <w:r w:rsidRPr="00476C91">
        <w:rPr>
          <w:rFonts w:asciiTheme="minorBidi" w:hAnsiTheme="minorBidi"/>
          <w:b/>
          <w:bCs/>
        </w:rPr>
        <w:t xml:space="preserve">   </w:t>
      </w:r>
    </w:p>
    <w:p w:rsidR="006B6327" w:rsidRPr="00476C91" w:rsidP="00304D03" w14:paraId="549703C0" w14:textId="6F15F1DF">
      <w:pPr>
        <w:pStyle w:val="BodyTextIndent"/>
        <w:tabs>
          <w:tab w:val="left" w:pos="-270"/>
        </w:tabs>
        <w:spacing w:before="80" w:after="0"/>
        <w:ind w:right="-187"/>
        <w:rPr>
          <w:rFonts w:asciiTheme="minorBidi" w:hAnsiTheme="minorBidi"/>
          <w:sz w:val="18"/>
        </w:rPr>
      </w:pPr>
      <w:r w:rsidRPr="00476C91">
        <w:rPr>
          <w:rFonts w:asciiTheme="minorBidi" w:hAnsiTheme="minorBidi"/>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75446</wp:posOffset>
                </wp:positionV>
                <wp:extent cx="5943600" cy="1520041"/>
                <wp:effectExtent l="0" t="0" r="19050" b="2349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0041"/>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25" style="width:468pt;height:119.7pt;margin-top:5.9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filled="f">
                <w10:wrap anchorx="margin"/>
              </v:rect>
            </w:pict>
          </mc:Fallback>
        </mc:AlternateContent>
      </w:r>
    </w:p>
    <w:p w:rsidR="006B6327" w:rsidRPr="00B15822" w:rsidP="00B15822" w14:paraId="4077B697" w14:textId="3929C7CA">
      <w:pPr>
        <w:pStyle w:val="BodyTextIndent"/>
      </w:pPr>
      <w:r w:rsidRPr="61297441">
        <w:rPr>
          <w:rFonts w:asciiTheme="minorBidi" w:hAnsiTheme="minorBidi"/>
          <w:sz w:val="18"/>
          <w:szCs w:val="18"/>
        </w:rPr>
        <w:t>This collection of information is approved by OMB under the Paperwork Reduction Act, 44 U.S.C. 3501 et seq. (OMB Control No. 2070-</w:t>
      </w:r>
      <w:r w:rsidR="0054438D">
        <w:rPr>
          <w:rFonts w:asciiTheme="minorBidi" w:hAnsiTheme="minorBidi"/>
          <w:sz w:val="18"/>
          <w:szCs w:val="18"/>
        </w:rPr>
        <w:t>0221</w:t>
      </w:r>
      <w:r w:rsidRPr="61297441">
        <w:rPr>
          <w:rFonts w:asciiTheme="minorBidi" w:hAnsiTheme="minorBidi"/>
          <w:sz w:val="18"/>
          <w:szCs w:val="18"/>
        </w:rPr>
        <w:t>). Responses to this collection of information are voluntary</w:t>
      </w:r>
      <w:r w:rsidRPr="61297441">
        <w:rPr>
          <w:rFonts w:asciiTheme="minorBidi" w:hAnsiTheme="minorBidi"/>
          <w:color w:val="FF0000"/>
          <w:sz w:val="18"/>
          <w:szCs w:val="18"/>
        </w:rPr>
        <w:t xml:space="preserve">. </w:t>
      </w:r>
      <w:r w:rsidRPr="61297441">
        <w:rPr>
          <w:rFonts w:asciiTheme="minorBidi" w:hAnsiTheme="minorBidi"/>
          <w:sz w:val="18"/>
          <w:szCs w:val="18"/>
        </w:rPr>
        <w:t xml:space="preserve">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61297441" w:rsidR="00F403A7">
        <w:rPr>
          <w:rFonts w:asciiTheme="minorBidi" w:hAnsiTheme="minorBidi"/>
          <w:sz w:val="18"/>
          <w:szCs w:val="18"/>
        </w:rPr>
        <w:t>15 hours per response, including the time for reviewing instructions, gathering information, posting information to the internet, and reviewing and completing the application</w:t>
      </w:r>
      <w:r w:rsidRPr="61297441">
        <w:rPr>
          <w:rFonts w:asciiTheme="minorBidi" w:hAnsiTheme="minorBidi"/>
          <w:sz w:val="18"/>
          <w:szCs w:val="18"/>
        </w:rPr>
        <w:t xml:space="preserve">. Send comments on the Agency’s need for this information, the accuracy of the provided burden estimates and any suggested methods for minimizing respondent burden to the </w:t>
      </w:r>
      <w:r w:rsidRPr="00A07F12">
        <w:rPr>
          <w:rFonts w:asciiTheme="minorBidi" w:hAnsiTheme="minorBidi"/>
          <w:sz w:val="18"/>
          <w:szCs w:val="18"/>
          <w:highlight w:val="yellow"/>
        </w:rPr>
        <w:t>Regulatory Support Division Director,</w:t>
      </w:r>
      <w:r w:rsidRPr="61297441">
        <w:rPr>
          <w:rFonts w:asciiTheme="minorBidi" w:hAnsiTheme="minorBidi"/>
          <w:sz w:val="18"/>
          <w:szCs w:val="18"/>
        </w:rPr>
        <w:t xml:space="preserve"> U.S. Environmental Protection Agency (2821T), 1200 Pennsylvania Ave., NW, Washington, D.C. 20460. Include the OMB control number in any correspondence. Do not send the completed form to this address.</w:t>
      </w:r>
      <w:r w:rsidRPr="61297441">
        <w:rPr>
          <w:sz w:val="18"/>
          <w:szCs w:val="18"/>
        </w:rPr>
        <w:br w:type="page"/>
      </w:r>
    </w:p>
    <w:p w:rsidR="001A74B0" w:rsidRPr="00585FFF" w:rsidP="001A74B0" w14:paraId="75EEFBE0"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ascii="Bookman Old Style" w:hAnsi="Bookman Old Style"/>
          <w:sz w:val="18"/>
        </w:rPr>
      </w:pPr>
      <w:bookmarkStart w:id="1" w:name="_Toc359931873"/>
      <w:r>
        <w:rPr>
          <w:noProof/>
          <w:color w:val="2B579A"/>
          <w:sz w:val="18"/>
          <w:shd w:val="clear" w:color="auto" w:fill="E6E6E6"/>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wp:posOffset>
                </wp:positionV>
                <wp:extent cx="5943600" cy="1189990"/>
                <wp:effectExtent l="0" t="0" r="19050" b="1016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8999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6" style="width:468pt;height:93.7pt;margin-top:0.8pt;margin-left:0;mso-height-percent:0;mso-height-relative:page;mso-width-percent:0;mso-width-relative:page;mso-wrap-distance-bottom:0;mso-wrap-distance-left:9pt;mso-wrap-distance-right:9pt;mso-wrap-distance-top:0;mso-wrap-style:square;position:absolute;visibility:visible;v-text-anchor:top;z-index:251662336" filled="f"/>
            </w:pict>
          </mc:Fallback>
        </mc:AlternateContent>
      </w:r>
    </w:p>
    <w:p w:rsidR="001A74B0" w:rsidRPr="00C235CA" w:rsidP="3A050599" w14:paraId="736B5C78" w14:textId="4FFFDD13">
      <w:pPr>
        <w:rPr>
          <w:rFonts w:ascii="Bookman Old Style" w:hAnsi="Bookman Old Style"/>
          <w:b/>
          <w:bCs/>
          <w:sz w:val="32"/>
          <w:szCs w:val="32"/>
        </w:rPr>
      </w:pPr>
      <w:r>
        <w:rPr>
          <w:rFonts w:ascii="Bookman Old Style" w:hAnsi="Bookman Old Style"/>
          <w:b/>
          <w:noProof/>
          <w:color w:val="2B579A"/>
          <w:sz w:val="32"/>
          <w:szCs w:val="32"/>
          <w:shd w:val="clear" w:color="auto" w:fill="E6E6E6"/>
        </w:rPr>
        <w:drawing>
          <wp:anchor distT="0" distB="0" distL="114300" distR="114300" simplePos="0" relativeHeight="251660288" behindDoc="0" locked="0" layoutInCell="1" allowOverlap="0">
            <wp:simplePos x="0" y="0"/>
            <wp:positionH relativeFrom="column">
              <wp:posOffset>114300</wp:posOffset>
            </wp:positionH>
            <wp:positionV relativeFrom="paragraph">
              <wp:posOffset>104140</wp:posOffset>
            </wp:positionV>
            <wp:extent cx="1828800" cy="723900"/>
            <wp:effectExtent l="19050" t="0" r="0" b="0"/>
            <wp:wrapSquare wrapText="bothSides"/>
            <wp:docPr id="2" name="Picture 2"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pa_logo_vert_medium"/>
                    <pic:cNvPicPr>
                      <a:picLocks noChangeAspect="1" noChangeArrowheads="1"/>
                    </pic:cNvPicPr>
                  </pic:nvPicPr>
                  <pic:blipFill>
                    <a:blip xmlns:r="http://schemas.openxmlformats.org/officeDocument/2006/relationships" r:embed="rId10" cstate="print"/>
                    <a:stretch>
                      <a:fillRect/>
                    </a:stretch>
                  </pic:blipFill>
                  <pic:spPr bwMode="auto">
                    <a:xfrm>
                      <a:off x="0" y="0"/>
                      <a:ext cx="1828800" cy="723900"/>
                    </a:xfrm>
                    <a:prstGeom prst="rect">
                      <a:avLst/>
                    </a:prstGeom>
                    <a:noFill/>
                    <a:ln w="9525">
                      <a:noFill/>
                      <a:miter lim="800000"/>
                      <a:headEnd/>
                      <a:tailEnd/>
                    </a:ln>
                  </pic:spPr>
                </pic:pic>
              </a:graphicData>
            </a:graphic>
          </wp:anchor>
        </w:drawing>
      </w:r>
      <w:r w:rsidRPr="54F11A36" w:rsidR="2576414B">
        <w:rPr>
          <w:rFonts w:ascii="Bookman Old Style" w:hAnsi="Bookman Old Style"/>
          <w:b/>
          <w:bCs/>
          <w:sz w:val="32"/>
          <w:szCs w:val="32"/>
        </w:rPr>
        <w:t>202</w:t>
      </w:r>
      <w:r w:rsidR="008C10CB">
        <w:rPr>
          <w:rFonts w:ascii="Bookman Old Style" w:hAnsi="Bookman Old Style"/>
          <w:b/>
          <w:bCs/>
          <w:sz w:val="32"/>
          <w:szCs w:val="32"/>
        </w:rPr>
        <w:t>5</w:t>
      </w:r>
      <w:r w:rsidRPr="54F11A36" w:rsidR="2576414B">
        <w:rPr>
          <w:rFonts w:ascii="Bookman Old Style" w:hAnsi="Bookman Old Style"/>
          <w:b/>
          <w:bCs/>
          <w:sz w:val="32"/>
          <w:szCs w:val="32"/>
        </w:rPr>
        <w:t xml:space="preserve"> </w:t>
      </w:r>
      <w:r w:rsidRPr="54F11A36" w:rsidR="60A46189">
        <w:rPr>
          <w:rFonts w:ascii="Bookman Old Style" w:hAnsi="Bookman Old Style"/>
          <w:b/>
          <w:bCs/>
          <w:sz w:val="32"/>
          <w:szCs w:val="32"/>
        </w:rPr>
        <w:t xml:space="preserve">Safer Choice </w:t>
      </w:r>
      <w:r w:rsidRPr="54F11A36" w:rsidR="603AAA79">
        <w:rPr>
          <w:rFonts w:ascii="Bookman Old Style" w:hAnsi="Bookman Old Style"/>
          <w:b/>
          <w:bCs/>
          <w:sz w:val="32"/>
          <w:szCs w:val="32"/>
        </w:rPr>
        <w:t xml:space="preserve">Partner of the Year Awards </w:t>
      </w:r>
    </w:p>
    <w:p w:rsidR="001A74B0" w:rsidRPr="00585FFF" w:rsidP="001A74B0" w14:paraId="78C766D2"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Bookman Old Style" w:hAnsi="Bookman Old Style"/>
          <w:b/>
          <w:sz w:val="32"/>
          <w:szCs w:val="32"/>
        </w:rPr>
      </w:pPr>
      <w:r w:rsidRPr="00585FFF">
        <w:rPr>
          <w:rFonts w:ascii="Bookman Old Style" w:hAnsi="Bookman Old Style"/>
          <w:b/>
          <w:sz w:val="32"/>
          <w:szCs w:val="32"/>
        </w:rPr>
        <w:t xml:space="preserve"> </w:t>
      </w:r>
    </w:p>
    <w:p w:rsidR="001A74B0" w:rsidRPr="00C235CA" w:rsidP="001A74B0" w14:paraId="14C0709E" w14:textId="77777777">
      <w:pPr>
        <w:ind w:left="3240"/>
        <w:rPr>
          <w:rFonts w:ascii="Bookman Old Style" w:hAnsi="Bookman Old Style"/>
        </w:rPr>
      </w:pPr>
      <w:r>
        <w:t xml:space="preserve"> </w:t>
      </w:r>
      <w:r w:rsidRPr="00C235CA">
        <w:rPr>
          <w:rFonts w:ascii="Bookman Old Style" w:hAnsi="Bookman Old Style"/>
        </w:rPr>
        <w:t>Instructions for Application Form</w:t>
      </w:r>
    </w:p>
    <w:p w:rsidR="001A74B0" w:rsidRPr="00585FFF" w:rsidP="001A74B0" w14:paraId="35AD0749"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18"/>
        </w:rPr>
      </w:pPr>
    </w:p>
    <w:p w:rsidR="001A74B0" w:rsidRPr="00585FFF" w:rsidP="001A74B0" w14:paraId="49FD439A"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sz w:val="18"/>
        </w:rPr>
      </w:pPr>
    </w:p>
    <w:p w:rsidR="00E70194" w:rsidP="61297441" w14:paraId="0C5C9D66" w14:textId="127D9C59">
      <w:pPr>
        <w:shd w:val="clear" w:color="auto" w:fill="FFFFFF" w:themeFill="background1"/>
        <w:rPr>
          <w:rFonts w:ascii="Times New Roman" w:hAnsi="Times New Roman" w:cs="Times New Roman"/>
        </w:rPr>
      </w:pPr>
      <w:r w:rsidRPr="61297441">
        <w:rPr>
          <w:rFonts w:ascii="Times New Roman" w:hAnsi="Times New Roman" w:cs="Times New Roman"/>
        </w:rPr>
        <w:t xml:space="preserve">As part of its environmental </w:t>
      </w:r>
      <w:r w:rsidRPr="61297441" w:rsidR="6DEE9164">
        <w:rPr>
          <w:rFonts w:ascii="Times New Roman" w:hAnsi="Times New Roman" w:cs="Times New Roman"/>
        </w:rPr>
        <w:t xml:space="preserve">and public health </w:t>
      </w:r>
      <w:r w:rsidRPr="61297441">
        <w:rPr>
          <w:rFonts w:ascii="Times New Roman" w:hAnsi="Times New Roman" w:cs="Times New Roman"/>
        </w:rPr>
        <w:t xml:space="preserve">mission, the Safer Choice program partners with businesses to help consumers and commercial buyers identify products with safer chemical ingredients, without sacrificing quality or performance. </w:t>
      </w:r>
      <w:r w:rsidRPr="61297441" w:rsidR="008D74D5">
        <w:rPr>
          <w:rFonts w:ascii="Times New Roman" w:hAnsi="Times New Roman" w:cs="Times New Roman"/>
        </w:rPr>
        <w:t>T</w:t>
      </w:r>
      <w:r w:rsidRPr="61297441">
        <w:rPr>
          <w:rFonts w:ascii="Times New Roman" w:hAnsi="Times New Roman" w:cs="Times New Roman"/>
        </w:rPr>
        <w:t>he Safer Choice program certifies products containing ingredients that have met the program’s specific and rigorous human health and environmental toxicological criteria. The Safer Choice program allows companies to use its label on certified products that contain safe</w:t>
      </w:r>
      <w:r w:rsidRPr="61297441" w:rsidR="00415668">
        <w:rPr>
          <w:rFonts w:ascii="Times New Roman" w:hAnsi="Times New Roman" w:cs="Times New Roman"/>
        </w:rPr>
        <w:t>r</w:t>
      </w:r>
      <w:r w:rsidRPr="61297441" w:rsidR="00507720">
        <w:rPr>
          <w:rFonts w:ascii="Times New Roman" w:hAnsi="Times New Roman" w:cs="Times New Roman"/>
        </w:rPr>
        <w:t xml:space="preserve"> </w:t>
      </w:r>
      <w:r w:rsidRPr="61297441">
        <w:rPr>
          <w:rFonts w:ascii="Times New Roman" w:hAnsi="Times New Roman" w:cs="Times New Roman"/>
        </w:rPr>
        <w:t xml:space="preserve">ingredients and perform, as determined by expert evaluation. The Safer Choice program certification represents </w:t>
      </w:r>
      <w:r w:rsidRPr="61297441" w:rsidR="00721DEB">
        <w:rPr>
          <w:rFonts w:ascii="Times New Roman" w:hAnsi="Times New Roman" w:cs="Times New Roman"/>
        </w:rPr>
        <w:t xml:space="preserve">a </w:t>
      </w:r>
      <w:r w:rsidRPr="61297441">
        <w:rPr>
          <w:rFonts w:ascii="Times New Roman" w:hAnsi="Times New Roman" w:cs="Times New Roman"/>
        </w:rPr>
        <w:t>high level of achievement in formulating products that are safer for people and the environment.</w:t>
      </w:r>
    </w:p>
    <w:p w:rsidR="00E56FE1" w:rsidP="00E56FE1" w14:paraId="295DB027" w14:textId="77777777">
      <w:pPr>
        <w:pStyle w:val="NoSpacing"/>
      </w:pPr>
    </w:p>
    <w:p w:rsidR="00E56FE1" w:rsidRPr="00E56FE1" w:rsidP="61297441" w14:paraId="67CE6595" w14:textId="60E3405C">
      <w:pPr>
        <w:pStyle w:val="NoSpacing"/>
        <w:rPr>
          <w:rFonts w:ascii="Times New Roman" w:hAnsi="Times New Roman" w:cs="Times New Roman"/>
        </w:rPr>
      </w:pPr>
      <w:r w:rsidRPr="61297441">
        <w:rPr>
          <w:rFonts w:ascii="Times New Roman" w:hAnsi="Times New Roman" w:cs="Times New Roman"/>
        </w:rPr>
        <w:t>The Design for the Environment (DfE) program is a companion program to Safer Choice and certifies antimicrobial products. The DfE logo may be used on certified products and helps consumers and commercial buyers identify products that meet the health and safety standards of the pesticide registration process required by the Federal Insecticide, Fungicide, and Rodenticide Act (FIFRA) as well as the Safer Choice program's stringent criteria for efficacy and effects on human health and the environment.</w:t>
      </w:r>
    </w:p>
    <w:p w:rsidR="00E70194" w:rsidRPr="00184FD1" w:rsidP="00E70194" w14:paraId="2D99CEAC" w14:textId="77777777">
      <w:pPr>
        <w:shd w:val="clear" w:color="auto" w:fill="FFFFFF"/>
        <w:rPr>
          <w:rFonts w:ascii="Times New Roman" w:hAnsi="Times New Roman" w:cs="Times New Roman"/>
          <w:iCs/>
          <w:szCs w:val="24"/>
        </w:rPr>
      </w:pPr>
    </w:p>
    <w:p w:rsidR="00077D3C" w:rsidRPr="00184FD1" w:rsidP="3A050599" w14:paraId="0AEB716A" w14:textId="115A8999">
      <w:pPr>
        <w:shd w:val="clear" w:color="auto" w:fill="FFFFFF" w:themeFill="background1"/>
        <w:rPr>
          <w:rFonts w:ascii="Times New Roman" w:hAnsi="Times New Roman" w:cs="Times New Roman"/>
          <w:szCs w:val="24"/>
        </w:rPr>
      </w:pPr>
      <w:r w:rsidRPr="00184FD1">
        <w:rPr>
          <w:rFonts w:ascii="Times New Roman" w:hAnsi="Times New Roman" w:cs="Times New Roman"/>
          <w:szCs w:val="24"/>
        </w:rPr>
        <w:t xml:space="preserve">Making the Safer Choice program’s mission known to the widest possible audience is key to fully realizing the program’s goals and potential.  The purpose of the Partner of the Year award is to recognize </w:t>
      </w:r>
      <w:r w:rsidRPr="00184FD1" w:rsidR="1E407A10">
        <w:rPr>
          <w:rFonts w:ascii="Times New Roman" w:hAnsi="Times New Roman" w:cs="Times New Roman"/>
          <w:szCs w:val="24"/>
        </w:rPr>
        <w:t xml:space="preserve">partners and </w:t>
      </w:r>
      <w:r w:rsidRPr="00184FD1">
        <w:rPr>
          <w:rFonts w:ascii="Times New Roman" w:hAnsi="Times New Roman" w:cs="Times New Roman"/>
          <w:szCs w:val="24"/>
        </w:rPr>
        <w:t xml:space="preserve">stakeholders who have made exceptional contributions to advancing the Safer Choice </w:t>
      </w:r>
      <w:r w:rsidRPr="00184FD1" w:rsidR="00967E46">
        <w:rPr>
          <w:rFonts w:ascii="Times New Roman" w:hAnsi="Times New Roman" w:cs="Times New Roman"/>
          <w:szCs w:val="24"/>
        </w:rPr>
        <w:t>p</w:t>
      </w:r>
      <w:r w:rsidRPr="00184FD1">
        <w:rPr>
          <w:rFonts w:ascii="Times New Roman" w:hAnsi="Times New Roman" w:cs="Times New Roman"/>
          <w:szCs w:val="24"/>
        </w:rPr>
        <w:t>rogram’s mission.</w:t>
      </w:r>
    </w:p>
    <w:p w:rsidR="00077D3C" w:rsidRPr="00184FD1" w:rsidP="00077D3C" w14:paraId="056A9A85" w14:textId="77777777">
      <w:pPr>
        <w:shd w:val="clear" w:color="auto" w:fill="FFFFFF"/>
        <w:rPr>
          <w:rFonts w:ascii="Times New Roman" w:hAnsi="Times New Roman" w:cs="Times New Roman"/>
          <w:iCs/>
          <w:szCs w:val="24"/>
        </w:rPr>
      </w:pPr>
      <w:r w:rsidRPr="00184FD1">
        <w:rPr>
          <w:rFonts w:ascii="Times New Roman" w:hAnsi="Times New Roman" w:cs="Times New Roman"/>
          <w:iCs/>
          <w:szCs w:val="24"/>
        </w:rPr>
        <w:t xml:space="preserve"> </w:t>
      </w:r>
    </w:p>
    <w:p w:rsidR="00077D3C" w:rsidRPr="00184FD1" w:rsidP="61297441" w14:paraId="2CEF2F9A" w14:textId="4FF3EE8F">
      <w:pPr>
        <w:pStyle w:val="NoSpacing"/>
        <w:rPr>
          <w:rFonts w:ascii="Times New Roman" w:hAnsi="Times New Roman" w:cs="Times New Roman"/>
        </w:rPr>
      </w:pPr>
      <w:r w:rsidRPr="61297441">
        <w:rPr>
          <w:rFonts w:ascii="Times New Roman" w:hAnsi="Times New Roman" w:cs="Times New Roman"/>
        </w:rPr>
        <w:t xml:space="preserve">The Awards recognize the leadership contributions of Safer Choice partners and stakeholders who, over the </w:t>
      </w:r>
      <w:r w:rsidRPr="61297441" w:rsidR="008C10CB">
        <w:rPr>
          <w:rFonts w:ascii="Times New Roman" w:hAnsi="Times New Roman" w:cs="Times New Roman"/>
        </w:rPr>
        <w:t xml:space="preserve">previous calendar </w:t>
      </w:r>
      <w:r w:rsidRPr="61297441">
        <w:rPr>
          <w:rFonts w:ascii="Times New Roman" w:hAnsi="Times New Roman" w:cs="Times New Roman"/>
        </w:rPr>
        <w:t xml:space="preserve">year, have shown achievement in the </w:t>
      </w:r>
      <w:r w:rsidRPr="61297441" w:rsidR="4FD0B861">
        <w:rPr>
          <w:rFonts w:ascii="Times New Roman" w:hAnsi="Times New Roman" w:cs="Times New Roman"/>
        </w:rPr>
        <w:t xml:space="preserve">design, manufacture, selection, promotion, sale, and use of products with safer chemical ingredients, that further outstanding or innovative source reduction. </w:t>
      </w:r>
      <w:r w:rsidRPr="61297441">
        <w:rPr>
          <w:rFonts w:ascii="Times New Roman" w:hAnsi="Times New Roman" w:cs="Times New Roman"/>
        </w:rPr>
        <w:t xml:space="preserve">EPA especially encourages submission of award applications that show how the applicant’s work </w:t>
      </w:r>
      <w:r w:rsidRPr="61297441" w:rsidR="008C10CB">
        <w:rPr>
          <w:rFonts w:ascii="Times New Roman" w:hAnsi="Times New Roman" w:cs="Times New Roman"/>
        </w:rPr>
        <w:t xml:space="preserve">involving </w:t>
      </w:r>
      <w:r w:rsidRPr="61297441">
        <w:rPr>
          <w:rFonts w:ascii="Times New Roman" w:hAnsi="Times New Roman" w:cs="Times New Roman"/>
        </w:rPr>
        <w:t xml:space="preserve">products </w:t>
      </w:r>
      <w:r w:rsidRPr="61297441" w:rsidR="008C10CB">
        <w:rPr>
          <w:rFonts w:ascii="Times New Roman" w:hAnsi="Times New Roman" w:cs="Times New Roman"/>
        </w:rPr>
        <w:t xml:space="preserve">with safer chemical ingredients </w:t>
      </w:r>
      <w:r w:rsidRPr="61297441">
        <w:rPr>
          <w:rFonts w:ascii="Times New Roman" w:hAnsi="Times New Roman" w:cs="Times New Roman"/>
        </w:rPr>
        <w:t xml:space="preserve">promotes environmental justice, </w:t>
      </w:r>
      <w:r w:rsidRPr="61297441" w:rsidR="63CFAC08">
        <w:rPr>
          <w:rFonts w:ascii="Times New Roman" w:hAnsi="Times New Roman" w:cs="Times New Roman"/>
        </w:rPr>
        <w:t xml:space="preserve">bolsters resilience to the impacts of </w:t>
      </w:r>
      <w:r w:rsidRPr="61297441">
        <w:rPr>
          <w:rFonts w:ascii="Times New Roman" w:hAnsi="Times New Roman" w:cs="Times New Roman"/>
        </w:rPr>
        <w:t>climate change, results in cleaner air or water, improves drinking water quality</w:t>
      </w:r>
      <w:r w:rsidRPr="61297441" w:rsidR="00E56FE1">
        <w:rPr>
          <w:rFonts w:ascii="Times New Roman" w:hAnsi="Times New Roman" w:cs="Times New Roman"/>
        </w:rPr>
        <w:t>, or advances innovation in packaging</w:t>
      </w:r>
      <w:r w:rsidRPr="61297441">
        <w:rPr>
          <w:rFonts w:ascii="Times New Roman" w:hAnsi="Times New Roman" w:cs="Times New Roman"/>
        </w:rPr>
        <w:t>.</w:t>
      </w:r>
      <w:r w:rsidRPr="61297441" w:rsidR="00E56FE1">
        <w:rPr>
          <w:rFonts w:ascii="Times New Roman" w:hAnsi="Times New Roman" w:cs="Times New Roman"/>
        </w:rPr>
        <w:t xml:space="preserve"> Similar achievement in the design, manufacture, selection, promotion, sale, </w:t>
      </w:r>
      <w:r w:rsidRPr="009C2C47" w:rsidR="00E56FE1">
        <w:rPr>
          <w:rFonts w:ascii="Times New Roman" w:hAnsi="Times New Roman" w:cs="Times New Roman"/>
        </w:rPr>
        <w:t xml:space="preserve">and use of </w:t>
      </w:r>
      <w:r w:rsidRPr="61297441" w:rsidR="00536BAD">
        <w:rPr>
          <w:rFonts w:ascii="Times New Roman" w:hAnsi="Times New Roman" w:cs="Times New Roman"/>
        </w:rPr>
        <w:t>DfE-</w:t>
      </w:r>
      <w:r w:rsidRPr="61297441" w:rsidR="00E56FE1">
        <w:rPr>
          <w:rFonts w:ascii="Times New Roman" w:hAnsi="Times New Roman" w:cs="Times New Roman"/>
        </w:rPr>
        <w:t>certified products will make an organization eligible for the Partner of the Year Awards.</w:t>
      </w:r>
    </w:p>
    <w:p w:rsidR="001A74B0" w:rsidRPr="00184FD1" w:rsidP="001A74B0" w14:paraId="5A357605" w14:textId="77777777">
      <w:pPr>
        <w:rPr>
          <w:rFonts w:ascii="Times New Roman" w:hAnsi="Times New Roman" w:cs="Times New Roman"/>
          <w:iCs/>
          <w:szCs w:val="24"/>
        </w:rPr>
      </w:pPr>
    </w:p>
    <w:p w:rsidR="001A74B0" w:rsidRPr="00184FD1" w:rsidP="61297441" w14:paraId="4FFD8657" w14:textId="5DA4EF54">
      <w:pPr>
        <w:rPr>
          <w:rFonts w:ascii="Times New Roman" w:hAnsi="Times New Roman" w:cs="Times New Roman"/>
        </w:rPr>
      </w:pPr>
      <w:r w:rsidRPr="61297441">
        <w:rPr>
          <w:rFonts w:ascii="Times New Roman" w:hAnsi="Times New Roman" w:cs="Times New Roman"/>
        </w:rPr>
        <w:t>The 202</w:t>
      </w:r>
      <w:r w:rsidRPr="61297441" w:rsidR="00E56FE1">
        <w:rPr>
          <w:rFonts w:ascii="Times New Roman" w:hAnsi="Times New Roman" w:cs="Times New Roman"/>
        </w:rPr>
        <w:t>5</w:t>
      </w:r>
      <w:r w:rsidRPr="61297441">
        <w:rPr>
          <w:rFonts w:ascii="Times New Roman" w:hAnsi="Times New Roman" w:cs="Times New Roman"/>
        </w:rPr>
        <w:t xml:space="preserve"> Partner of the Year Awards will be the </w:t>
      </w:r>
      <w:r w:rsidRPr="61297441" w:rsidR="00E56FE1">
        <w:rPr>
          <w:rFonts w:ascii="Times New Roman" w:hAnsi="Times New Roman" w:cs="Times New Roman"/>
        </w:rPr>
        <w:t xml:space="preserve">eleventh </w:t>
      </w:r>
      <w:r w:rsidRPr="61297441">
        <w:rPr>
          <w:rFonts w:ascii="Times New Roman" w:hAnsi="Times New Roman" w:cs="Times New Roman"/>
        </w:rPr>
        <w:t>annual event, with recognition for Safer Choice</w:t>
      </w:r>
      <w:r w:rsidRPr="61297441" w:rsidR="00E56FE1">
        <w:rPr>
          <w:rFonts w:ascii="Times New Roman" w:hAnsi="Times New Roman" w:cs="Times New Roman"/>
        </w:rPr>
        <w:t xml:space="preserve"> and DfE</w:t>
      </w:r>
      <w:r w:rsidRPr="61297441">
        <w:rPr>
          <w:rFonts w:ascii="Times New Roman" w:hAnsi="Times New Roman" w:cs="Times New Roman"/>
        </w:rPr>
        <w:t xml:space="preserve"> </w:t>
      </w:r>
      <w:r w:rsidRPr="61297441" w:rsidR="6F7EFF49">
        <w:rPr>
          <w:rFonts w:ascii="Times New Roman" w:hAnsi="Times New Roman" w:cs="Times New Roman"/>
        </w:rPr>
        <w:t xml:space="preserve">partner and </w:t>
      </w:r>
      <w:r w:rsidRPr="61297441">
        <w:rPr>
          <w:rFonts w:ascii="Times New Roman" w:hAnsi="Times New Roman" w:cs="Times New Roman"/>
        </w:rPr>
        <w:t>stakeholder organizations from five broad categories:</w:t>
      </w:r>
      <w:r w:rsidRPr="61297441" w:rsidR="000D190B">
        <w:rPr>
          <w:rFonts w:ascii="Times New Roman" w:hAnsi="Times New Roman" w:cs="Times New Roman"/>
        </w:rPr>
        <w:t xml:space="preserve"> </w:t>
      </w:r>
      <w:r w:rsidRPr="61297441">
        <w:rPr>
          <w:rFonts w:ascii="Times New Roman" w:hAnsi="Times New Roman" w:cs="Times New Roman"/>
        </w:rPr>
        <w:t>(1)</w:t>
      </w:r>
      <w:r w:rsidRPr="61297441" w:rsidR="000D190B">
        <w:rPr>
          <w:rFonts w:ascii="Times New Roman" w:hAnsi="Times New Roman" w:cs="Times New Roman"/>
        </w:rPr>
        <w:t xml:space="preserve"> </w:t>
      </w:r>
      <w:r w:rsidRPr="61297441">
        <w:rPr>
          <w:rFonts w:ascii="Times New Roman" w:hAnsi="Times New Roman" w:cs="Times New Roman"/>
        </w:rPr>
        <w:t xml:space="preserve">Formulators/Product Manufacturers of both consumer and Institutional/Industrial (I/I) products, (2) Purchasers and Distributors, (3) Retailers, (4) Supporters (e.g., </w:t>
      </w:r>
      <w:r w:rsidRPr="61297441">
        <w:rPr>
          <w:rFonts w:ascii="Times New Roman" w:hAnsi="Times New Roman" w:cs="Times New Roman"/>
          <w:color w:val="000000" w:themeColor="text1"/>
        </w:rPr>
        <w:t>non-governmental organizations, including environmental and health advocates, trade associations, academia, sports teams</w:t>
      </w:r>
      <w:r w:rsidRPr="61297441" w:rsidR="004572D3">
        <w:rPr>
          <w:rFonts w:ascii="Times New Roman" w:hAnsi="Times New Roman" w:cs="Times New Roman"/>
          <w:color w:val="000000" w:themeColor="text1"/>
        </w:rPr>
        <w:t xml:space="preserve">, </w:t>
      </w:r>
      <w:r w:rsidRPr="61297441" w:rsidR="00E56FE1">
        <w:rPr>
          <w:rFonts w:ascii="Times New Roman" w:hAnsi="Times New Roman" w:cs="Times New Roman"/>
          <w:color w:val="000000" w:themeColor="text1"/>
        </w:rPr>
        <w:t>state and local governments</w:t>
      </w:r>
      <w:r w:rsidRPr="61297441">
        <w:rPr>
          <w:rFonts w:ascii="Times New Roman" w:hAnsi="Times New Roman" w:cs="Times New Roman"/>
          <w:color w:val="000000" w:themeColor="text1"/>
        </w:rPr>
        <w:t>, and others)</w:t>
      </w:r>
      <w:r w:rsidRPr="61297441">
        <w:rPr>
          <w:rFonts w:ascii="Times New Roman" w:hAnsi="Times New Roman" w:cs="Times New Roman"/>
        </w:rPr>
        <w:t xml:space="preserve">, and (5) Innovators (e.g., </w:t>
      </w:r>
      <w:r w:rsidRPr="61297441">
        <w:rPr>
          <w:rFonts w:ascii="Times New Roman" w:hAnsi="Times New Roman" w:cs="Times New Roman"/>
          <w:color w:val="000000" w:themeColor="text1"/>
        </w:rPr>
        <w:t>chemical manufacturers, technology developers, and others)</w:t>
      </w:r>
      <w:r w:rsidRPr="61297441">
        <w:rPr>
          <w:rFonts w:ascii="Times New Roman" w:hAnsi="Times New Roman" w:cs="Times New Roman"/>
        </w:rPr>
        <w:t xml:space="preserve">.  Within these categories, Safer Choice may elect to give an additional award in the subcategories of “small business” and “sustained </w:t>
      </w:r>
      <w:r w:rsidRPr="61297441">
        <w:rPr>
          <w:rFonts w:ascii="Times New Roman" w:hAnsi="Times New Roman" w:cs="Times New Roman"/>
        </w:rPr>
        <w:t>excellence.”  Organizations that wish to apply in more than one award category must complete individual application packages.</w:t>
      </w:r>
    </w:p>
    <w:p w:rsidR="001A74B0" w:rsidRPr="00184FD1" w:rsidP="001A74B0" w14:paraId="4C17A05B"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i/>
          <w:szCs w:val="24"/>
        </w:rPr>
      </w:pPr>
    </w:p>
    <w:p w:rsidR="001A74B0" w:rsidRPr="00184FD1" w:rsidP="001A74B0" w14:paraId="416F9A5A" w14:textId="77777777">
      <w:pPr>
        <w:rPr>
          <w:rFonts w:ascii="Times New Roman" w:hAnsi="Times New Roman" w:cs="Times New Roman"/>
          <w:szCs w:val="24"/>
        </w:rPr>
        <w:sectPr w:rsidSect="00696D0C">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2240" w:h="15840" w:code="1"/>
          <w:pgMar w:top="1440" w:right="1440" w:bottom="1440" w:left="1440" w:header="720" w:footer="720" w:gutter="0"/>
          <w:pgNumType w:start="1"/>
          <w:cols w:space="720"/>
          <w:titlePg/>
          <w:docGrid w:linePitch="360"/>
        </w:sectPr>
      </w:pPr>
    </w:p>
    <w:p w:rsidR="001A74B0" w:rsidRPr="00184FD1" w:rsidP="001A74B0" w14:paraId="7181399F" w14:textId="38D30457">
      <w:pPr>
        <w:rPr>
          <w:rFonts w:ascii="Times New Roman" w:hAnsi="Times New Roman" w:cs="Times New Roman"/>
          <w:szCs w:val="24"/>
        </w:rPr>
      </w:pPr>
      <w:r w:rsidRPr="00184FD1">
        <w:rPr>
          <w:rFonts w:ascii="Times New Roman" w:hAnsi="Times New Roman" w:cs="Times New Roman"/>
          <w:szCs w:val="24"/>
        </w:rPr>
        <w:t xml:space="preserve">To be eligible for recognition, candidates should complete this application and have it signed by an appropriate company or organization official (e.g., CEO, vice president for governmental affairs, division head, or </w:t>
      </w:r>
      <w:r w:rsidRPr="00184FD1">
        <w:rPr>
          <w:rFonts w:ascii="Times New Roman" w:hAnsi="Times New Roman" w:cs="Times New Roman"/>
          <w:szCs w:val="24"/>
        </w:rPr>
        <w:t>other</w:t>
      </w:r>
      <w:r w:rsidRPr="00184FD1">
        <w:rPr>
          <w:rFonts w:ascii="Times New Roman" w:hAnsi="Times New Roman" w:cs="Times New Roman"/>
          <w:szCs w:val="24"/>
        </w:rPr>
        <w:t xml:space="preserve"> authorized signatory). Candidates who are partners should be in good standing with the Safer Choice program (no outstanding compliance issues) and all candidates will be screened for </w:t>
      </w:r>
      <w:r w:rsidRPr="00184FD1" w:rsidR="627B4B86">
        <w:rPr>
          <w:rFonts w:ascii="Times New Roman" w:hAnsi="Times New Roman" w:cs="Times New Roman"/>
          <w:szCs w:val="24"/>
        </w:rPr>
        <w:t xml:space="preserve">civil and criminal </w:t>
      </w:r>
      <w:r w:rsidRPr="00184FD1">
        <w:rPr>
          <w:rFonts w:ascii="Times New Roman" w:hAnsi="Times New Roman" w:cs="Times New Roman"/>
          <w:szCs w:val="24"/>
        </w:rPr>
        <w:t xml:space="preserve">enforcement history. </w:t>
      </w:r>
    </w:p>
    <w:p w:rsidR="001A74B0" w:rsidRPr="00184FD1" w:rsidP="001A74B0" w14:paraId="058C7B2E" w14:textId="77777777">
      <w:pPr>
        <w:rPr>
          <w:rFonts w:ascii="Times New Roman" w:hAnsi="Times New Roman" w:cs="Times New Roman"/>
          <w:szCs w:val="24"/>
        </w:rPr>
      </w:pPr>
    </w:p>
    <w:p w:rsidR="001A74B0" w:rsidRPr="00184FD1" w:rsidP="001A74B0" w14:paraId="795E5545" w14:textId="77777777">
      <w:pPr>
        <w:rPr>
          <w:rFonts w:ascii="Times New Roman" w:hAnsi="Times New Roman" w:cs="Times New Roman"/>
          <w:szCs w:val="24"/>
        </w:rPr>
      </w:pPr>
      <w:r w:rsidRPr="00184FD1">
        <w:rPr>
          <w:rFonts w:ascii="Times New Roman" w:hAnsi="Times New Roman" w:cs="Times New Roman"/>
          <w:szCs w:val="24"/>
        </w:rPr>
        <w:t>EPA reserves the right to request at any time additional documentation to confirm that candidates have achieved the criteria for recognition.  If documentation is requested but not received within a reasonable time, EPA may deny or withdraw recognition.</w:t>
      </w:r>
    </w:p>
    <w:p w:rsidR="001A74B0" w:rsidRPr="00184FD1" w:rsidP="001A74B0" w14:paraId="32FA35CC" w14:textId="77777777">
      <w:pPr>
        <w:rPr>
          <w:rFonts w:ascii="Times New Roman" w:hAnsi="Times New Roman" w:cs="Times New Roman"/>
          <w:b/>
          <w:bCs/>
          <w:color w:val="000000"/>
          <w:szCs w:val="24"/>
        </w:rPr>
      </w:pPr>
    </w:p>
    <w:p w:rsidR="001A74B0" w:rsidRPr="00184FD1" w:rsidP="61297441" w14:paraId="43EEA528" w14:textId="36E6E3F0">
      <w:pPr>
        <w:rPr>
          <w:rFonts w:ascii="Times New Roman" w:hAnsi="Times New Roman" w:cs="Times New Roman"/>
          <w:color w:val="000000"/>
        </w:rPr>
      </w:pPr>
      <w:r w:rsidRPr="61297441">
        <w:rPr>
          <w:rFonts w:ascii="Times New Roman" w:hAnsi="Times New Roman" w:cs="Times New Roman"/>
          <w:b/>
          <w:bCs/>
        </w:rPr>
        <w:t>Application Process:</w:t>
      </w:r>
      <w:r w:rsidRPr="61297441">
        <w:rPr>
          <w:rFonts w:ascii="Times New Roman" w:hAnsi="Times New Roman" w:cs="Times New Roman"/>
        </w:rPr>
        <w:t xml:space="preserve">  </w:t>
      </w:r>
      <w:r w:rsidRPr="61297441">
        <w:rPr>
          <w:rFonts w:ascii="Times New Roman" w:hAnsi="Times New Roman" w:cs="Times New Roman"/>
          <w:color w:val="000000" w:themeColor="text1"/>
        </w:rPr>
        <w:t>The application is available online and may be filled out, scanned and emailed (preferred), or submitted in hard copy by mail.  Online applications must be electronically signed and sent to</w:t>
      </w:r>
      <w:r w:rsidRPr="61297441" w:rsidR="530D5299">
        <w:rPr>
          <w:rFonts w:ascii="Times New Roman" w:hAnsi="Times New Roman" w:cs="Times New Roman"/>
          <w:color w:val="000000" w:themeColor="text1"/>
        </w:rPr>
        <w:t xml:space="preserve"> the Safer Choice Partner of </w:t>
      </w:r>
      <w:r w:rsidRPr="61297441" w:rsidR="09126D8E">
        <w:rPr>
          <w:rFonts w:ascii="Times New Roman" w:hAnsi="Times New Roman" w:cs="Times New Roman"/>
          <w:color w:val="000000" w:themeColor="text1"/>
        </w:rPr>
        <w:t>the</w:t>
      </w:r>
      <w:r w:rsidRPr="61297441">
        <w:rPr>
          <w:rFonts w:ascii="Times New Roman" w:hAnsi="Times New Roman" w:cs="Times New Roman"/>
          <w:color w:val="000000" w:themeColor="text1"/>
        </w:rPr>
        <w:t xml:space="preserve"> </w:t>
      </w:r>
      <w:r w:rsidRPr="61297441" w:rsidR="09126D8E">
        <w:rPr>
          <w:rFonts w:ascii="Times New Roman" w:hAnsi="Times New Roman" w:cs="Times New Roman"/>
          <w:color w:val="000000" w:themeColor="text1"/>
        </w:rPr>
        <w:t xml:space="preserve">Year Awards lead, </w:t>
      </w:r>
      <w:r w:rsidRPr="61297441" w:rsidR="00E56FE1">
        <w:rPr>
          <w:rFonts w:ascii="Times New Roman" w:hAnsi="Times New Roman" w:cs="Times New Roman"/>
          <w:color w:val="000000" w:themeColor="text1"/>
        </w:rPr>
        <w:t>Aerin Kirk</w:t>
      </w:r>
      <w:r w:rsidRPr="61297441" w:rsidR="09126D8E">
        <w:rPr>
          <w:rFonts w:ascii="Times New Roman" w:hAnsi="Times New Roman" w:cs="Times New Roman"/>
          <w:color w:val="000000" w:themeColor="text1"/>
        </w:rPr>
        <w:t xml:space="preserve"> at </w:t>
      </w:r>
      <w:r w:rsidRPr="61297441" w:rsidR="00E56FE1">
        <w:rPr>
          <w:rFonts w:ascii="Times New Roman" w:hAnsi="Times New Roman" w:cs="Times New Roman"/>
          <w:color w:val="000000" w:themeColor="text1"/>
        </w:rPr>
        <w:t>kirk.aerin</w:t>
      </w:r>
      <w:r w:rsidRPr="61297441" w:rsidR="73BAE000">
        <w:rPr>
          <w:rFonts w:ascii="Times New Roman" w:hAnsi="Times New Roman" w:cs="Times New Roman"/>
          <w:color w:val="000000" w:themeColor="text1"/>
        </w:rPr>
        <w:t xml:space="preserve">@epa.gov and </w:t>
      </w:r>
      <w:hyperlink r:id="rId17">
        <w:r w:rsidRPr="61297441">
          <w:rPr>
            <w:rStyle w:val="Hyperlink"/>
            <w:rFonts w:ascii="Times New Roman" w:hAnsi="Times New Roman" w:cs="Times New Roman"/>
          </w:rPr>
          <w:t>SaferChoice_Support@abtassoc.com</w:t>
        </w:r>
      </w:hyperlink>
      <w:r w:rsidRPr="61297441" w:rsidR="4FD2EADA">
        <w:rPr>
          <w:rStyle w:val="Hyperlink"/>
          <w:rFonts w:ascii="Times New Roman" w:hAnsi="Times New Roman" w:cs="Times New Roman"/>
        </w:rPr>
        <w:t>.</w:t>
      </w:r>
    </w:p>
    <w:p w:rsidR="001A74B0" w:rsidRPr="00184FD1" w:rsidP="001A74B0" w14:paraId="3542C566" w14:textId="77777777">
      <w:pPr>
        <w:rPr>
          <w:rFonts w:ascii="Times New Roman" w:hAnsi="Times New Roman" w:cs="Times New Roman"/>
          <w:color w:val="000000"/>
          <w:szCs w:val="24"/>
        </w:rPr>
      </w:pPr>
    </w:p>
    <w:p w:rsidR="001A74B0" w:rsidRPr="00184FD1" w:rsidP="001A74B0" w14:paraId="5D9BBA09" w14:textId="77777777">
      <w:pPr>
        <w:rPr>
          <w:rFonts w:ascii="Times New Roman" w:hAnsi="Times New Roman" w:cs="Times New Roman"/>
          <w:color w:val="000000"/>
          <w:szCs w:val="24"/>
        </w:rPr>
      </w:pPr>
      <w:r w:rsidRPr="00184FD1">
        <w:rPr>
          <w:rFonts w:ascii="Times New Roman" w:hAnsi="Times New Roman" w:cs="Times New Roman"/>
          <w:color w:val="000000"/>
          <w:szCs w:val="24"/>
        </w:rPr>
        <w:t>If you choose to send a hard copy, the application may be mailed to the following address maintained by our contractor (EPA Contract No. EP-W-08-010):</w:t>
      </w:r>
    </w:p>
    <w:p w:rsidR="001A74B0" w:rsidRPr="00184FD1" w:rsidP="001A74B0" w14:paraId="3A3CDF42" w14:textId="77777777">
      <w:pPr>
        <w:rPr>
          <w:rFonts w:ascii="Times New Roman" w:hAnsi="Times New Roman" w:cs="Times New Roman"/>
          <w:color w:val="000000"/>
          <w:szCs w:val="24"/>
        </w:rPr>
      </w:pPr>
    </w:p>
    <w:p w:rsidR="001A74B0" w:rsidRPr="00184FD1" w:rsidP="001A74B0" w14:paraId="4C4DC7B5" w14:textId="77777777">
      <w:pPr>
        <w:rPr>
          <w:rFonts w:ascii="Times New Roman" w:hAnsi="Times New Roman" w:cs="Times New Roman"/>
          <w:szCs w:val="24"/>
        </w:rPr>
      </w:pPr>
      <w:r w:rsidRPr="00184FD1">
        <w:rPr>
          <w:rFonts w:ascii="Times New Roman" w:hAnsi="Times New Roman" w:cs="Times New Roman"/>
          <w:szCs w:val="24"/>
        </w:rPr>
        <w:t>Safer Choice Partner of the Year Awards</w:t>
      </w:r>
    </w:p>
    <w:p w:rsidR="001A74B0" w:rsidRPr="005A49B8" w:rsidP="001A74B0" w14:paraId="5EF357B3" w14:textId="7266840C">
      <w:pPr>
        <w:rPr>
          <w:rFonts w:ascii="Times New Roman" w:hAnsi="Times New Roman" w:cs="Times New Roman"/>
          <w:szCs w:val="24"/>
        </w:rPr>
      </w:pPr>
      <w:r w:rsidRPr="005A49B8">
        <w:rPr>
          <w:rFonts w:ascii="Times New Roman" w:hAnsi="Times New Roman" w:cs="Times New Roman"/>
          <w:szCs w:val="24"/>
        </w:rPr>
        <w:t xml:space="preserve">c/o </w:t>
      </w:r>
      <w:r w:rsidRPr="005A49B8">
        <w:rPr>
          <w:rFonts w:ascii="Times New Roman" w:hAnsi="Times New Roman" w:cs="Times New Roman"/>
          <w:szCs w:val="24"/>
        </w:rPr>
        <w:t>Abt</w:t>
      </w:r>
      <w:r w:rsidRPr="005A49B8">
        <w:rPr>
          <w:rFonts w:ascii="Times New Roman" w:hAnsi="Times New Roman" w:cs="Times New Roman"/>
          <w:szCs w:val="24"/>
        </w:rPr>
        <w:t xml:space="preserve"> </w:t>
      </w:r>
      <w:r w:rsidRPr="009C2C47" w:rsidR="005A49B8">
        <w:rPr>
          <w:rFonts w:ascii="Times New Roman" w:hAnsi="Times New Roman" w:cs="Times New Roman"/>
          <w:szCs w:val="24"/>
        </w:rPr>
        <w:t>Gl</w:t>
      </w:r>
      <w:r w:rsidR="005A49B8">
        <w:rPr>
          <w:rFonts w:ascii="Times New Roman" w:hAnsi="Times New Roman" w:cs="Times New Roman"/>
          <w:szCs w:val="24"/>
        </w:rPr>
        <w:t>obal</w:t>
      </w:r>
    </w:p>
    <w:p w:rsidR="00936769" w:rsidRPr="00184FD1" w:rsidP="00936769" w14:paraId="372DCCF7" w14:textId="616C9BF2">
      <w:pPr>
        <w:rPr>
          <w:rFonts w:ascii="Times New Roman" w:hAnsi="Times New Roman" w:cs="Times New Roman"/>
          <w:szCs w:val="24"/>
        </w:rPr>
      </w:pPr>
      <w:r w:rsidRPr="00184FD1">
        <w:rPr>
          <w:rFonts w:ascii="Times New Roman" w:hAnsi="Times New Roman" w:cs="Times New Roman"/>
          <w:szCs w:val="24"/>
        </w:rPr>
        <w:t>Attn: Emily Connor</w:t>
      </w:r>
    </w:p>
    <w:p w:rsidR="00936769" w:rsidRPr="00184FD1" w:rsidP="00936769" w14:paraId="1EA78FAC" w14:textId="7BA48F63">
      <w:pPr>
        <w:pStyle w:val="NoSpacing"/>
        <w:rPr>
          <w:rFonts w:ascii="Times New Roman" w:hAnsi="Times New Roman" w:cs="Times New Roman"/>
          <w:szCs w:val="24"/>
        </w:rPr>
      </w:pPr>
      <w:r w:rsidRPr="00184FD1">
        <w:rPr>
          <w:rFonts w:ascii="Times New Roman" w:hAnsi="Times New Roman" w:cs="Times New Roman"/>
          <w:szCs w:val="24"/>
        </w:rPr>
        <w:t>6130 Executive Boulevard</w:t>
      </w:r>
    </w:p>
    <w:p w:rsidR="00936769" w:rsidRPr="00184FD1" w:rsidP="00936769" w14:paraId="731DD35B" w14:textId="7746673D">
      <w:pPr>
        <w:pStyle w:val="NoSpacing"/>
        <w:rPr>
          <w:rFonts w:ascii="Times New Roman" w:hAnsi="Times New Roman" w:cs="Times New Roman"/>
          <w:szCs w:val="24"/>
        </w:rPr>
      </w:pPr>
      <w:r w:rsidRPr="00184FD1">
        <w:rPr>
          <w:rFonts w:ascii="Times New Roman" w:hAnsi="Times New Roman" w:cs="Times New Roman"/>
          <w:szCs w:val="24"/>
        </w:rPr>
        <w:t>Rockville, MD 20852</w:t>
      </w:r>
    </w:p>
    <w:p w:rsidR="00936769" w:rsidRPr="00184FD1" w:rsidP="00901214" w14:paraId="62F3816D" w14:textId="0523E730">
      <w:pPr>
        <w:pStyle w:val="NoSpacing"/>
        <w:rPr>
          <w:rFonts w:ascii="Times New Roman" w:hAnsi="Times New Roman" w:cs="Times New Roman"/>
          <w:szCs w:val="24"/>
        </w:rPr>
      </w:pPr>
      <w:r w:rsidRPr="00184FD1">
        <w:rPr>
          <w:rFonts w:ascii="Times New Roman" w:hAnsi="Times New Roman" w:cs="Times New Roman"/>
          <w:szCs w:val="24"/>
        </w:rPr>
        <w:t>P:  301-347-5197</w:t>
      </w:r>
    </w:p>
    <w:p w:rsidR="001A74B0" w:rsidRPr="00184FD1" w:rsidP="001A74B0" w14:paraId="30D03647" w14:textId="0337B588">
      <w:pPr>
        <w:rPr>
          <w:rFonts w:ascii="Times New Roman" w:hAnsi="Times New Roman" w:cs="Times New Roman"/>
          <w:color w:val="000000"/>
          <w:szCs w:val="24"/>
        </w:rPr>
      </w:pPr>
    </w:p>
    <w:p w:rsidR="001A74B0" w:rsidRPr="00184FD1" w:rsidP="001A74B0" w14:paraId="3EBEFDF6" w14:textId="77777777">
      <w:pPr>
        <w:rPr>
          <w:rFonts w:ascii="Times New Roman" w:hAnsi="Times New Roman" w:cs="Times New Roman"/>
          <w:b/>
          <w:color w:val="000000"/>
          <w:szCs w:val="24"/>
        </w:rPr>
      </w:pPr>
      <w:r w:rsidRPr="00184FD1">
        <w:rPr>
          <w:rFonts w:ascii="Times New Roman" w:hAnsi="Times New Roman" w:cs="Times New Roman"/>
          <w:color w:val="000000"/>
          <w:szCs w:val="24"/>
        </w:rPr>
        <w:t xml:space="preserve">All applications received will be considered public information, and no materials submitted will be returned. </w:t>
      </w:r>
      <w:r w:rsidRPr="00184FD1">
        <w:rPr>
          <w:rFonts w:ascii="Times New Roman" w:hAnsi="Times New Roman" w:cs="Times New Roman"/>
          <w:b/>
          <w:color w:val="000000"/>
          <w:szCs w:val="24"/>
        </w:rPr>
        <w:t>All application materials must be received by [date to be determined].</w:t>
      </w:r>
    </w:p>
    <w:p w:rsidR="001A74B0" w:rsidRPr="00184FD1" w:rsidP="001A74B0" w14:paraId="40219ABD" w14:textId="77777777">
      <w:pPr>
        <w:rPr>
          <w:rFonts w:ascii="Times New Roman" w:hAnsi="Times New Roman" w:cs="Times New Roman"/>
          <w:color w:val="000000"/>
          <w:szCs w:val="24"/>
        </w:rPr>
      </w:pPr>
    </w:p>
    <w:p w:rsidR="001A74B0" w:rsidRPr="00184FD1" w:rsidP="61297441" w14:paraId="21F94579" w14:textId="2295956F">
      <w:pPr>
        <w:rPr>
          <w:rFonts w:ascii="Times New Roman" w:hAnsi="Times New Roman" w:cs="Times New Roman"/>
        </w:rPr>
      </w:pPr>
      <w:r w:rsidRPr="61297441">
        <w:rPr>
          <w:rFonts w:ascii="Times New Roman" w:hAnsi="Times New Roman" w:cs="Times New Roman"/>
          <w:b/>
          <w:bCs/>
        </w:rPr>
        <w:t>Confirmation of Receipt:</w:t>
      </w:r>
      <w:r w:rsidRPr="61297441">
        <w:rPr>
          <w:rFonts w:ascii="Times New Roman" w:hAnsi="Times New Roman" w:cs="Times New Roman"/>
          <w:i/>
          <w:iCs/>
        </w:rPr>
        <w:t xml:space="preserve"> </w:t>
      </w:r>
      <w:r w:rsidRPr="61297441">
        <w:rPr>
          <w:rFonts w:ascii="Times New Roman" w:hAnsi="Times New Roman" w:cs="Times New Roman"/>
        </w:rPr>
        <w:t xml:space="preserve">You will receive an email within one week confirming receipt of any materials you submit.  It will be sent to the contact provided in the award application.  If you do not receive confirmation within one week, please contact </w:t>
      </w:r>
      <w:r w:rsidRPr="61297441" w:rsidR="00E56FE1">
        <w:rPr>
          <w:rFonts w:ascii="Times New Roman" w:hAnsi="Times New Roman" w:cs="Times New Roman"/>
        </w:rPr>
        <w:t>Aerin Kirk</w:t>
      </w:r>
      <w:r w:rsidRPr="61297441">
        <w:rPr>
          <w:rFonts w:ascii="Times New Roman" w:hAnsi="Times New Roman" w:cs="Times New Roman"/>
        </w:rPr>
        <w:t xml:space="preserve"> at </w:t>
      </w:r>
      <w:hyperlink r:id="rId18">
        <w:r w:rsidRPr="61297441" w:rsidR="00E56FE1">
          <w:rPr>
            <w:rFonts w:ascii="Times New Roman" w:hAnsi="Times New Roman" w:cs="Times New Roman"/>
          </w:rPr>
          <w:t>kirk.aerin</w:t>
        </w:r>
        <w:r w:rsidRPr="61297441" w:rsidR="00E56FE1">
          <w:rPr>
            <w:rStyle w:val="Hyperlink"/>
            <w:rFonts w:ascii="Times New Roman" w:hAnsi="Times New Roman" w:cs="Times New Roman"/>
          </w:rPr>
          <w:t>@epa.gov</w:t>
        </w:r>
      </w:hyperlink>
      <w:r w:rsidRPr="61297441">
        <w:rPr>
          <w:rFonts w:ascii="Times New Roman" w:hAnsi="Times New Roman" w:cs="Times New Roman"/>
        </w:rPr>
        <w:t>.</w:t>
      </w:r>
    </w:p>
    <w:p w:rsidR="001A74B0" w:rsidRPr="00184FD1" w:rsidP="001A74B0" w14:paraId="72EAE5D5" w14:textId="77777777">
      <w:pPr>
        <w:rPr>
          <w:rFonts w:ascii="Times New Roman" w:hAnsi="Times New Roman" w:cs="Times New Roman"/>
          <w:szCs w:val="24"/>
        </w:rPr>
      </w:pPr>
    </w:p>
    <w:p w:rsidR="001A74B0" w:rsidP="61297441" w14:paraId="1FEAB1E4" w14:textId="6C0010C8">
      <w:pPr>
        <w:rPr>
          <w:rFonts w:ascii="Times New Roman" w:hAnsi="Times New Roman" w:cs="Times New Roman"/>
        </w:rPr>
        <w:sectPr w:rsidSect="00696D0C">
          <w:footnotePr>
            <w:numRestart w:val="eachPage"/>
          </w:footnotePr>
          <w:type w:val="continuous"/>
          <w:pgSz w:w="12240" w:h="15840" w:code="1"/>
          <w:pgMar w:top="1440" w:right="1440" w:bottom="180" w:left="1440" w:header="720" w:footer="720" w:gutter="0"/>
          <w:cols w:space="720"/>
          <w:docGrid w:linePitch="360"/>
        </w:sectPr>
      </w:pPr>
      <w:r w:rsidRPr="61297441">
        <w:rPr>
          <w:rFonts w:ascii="Times New Roman" w:hAnsi="Times New Roman" w:cs="Times New Roman"/>
          <w:b/>
          <w:bCs/>
        </w:rPr>
        <w:t>Questions:</w:t>
      </w:r>
      <w:r w:rsidRPr="61297441">
        <w:rPr>
          <w:rFonts w:ascii="Times New Roman" w:hAnsi="Times New Roman" w:cs="Times New Roman"/>
        </w:rPr>
        <w:t xml:space="preserve">  Questions about the Safer Choice Partner of the Year Awards should be directed to </w:t>
      </w:r>
      <w:r w:rsidRPr="61297441" w:rsidR="00E56FE1">
        <w:rPr>
          <w:rFonts w:ascii="Times New Roman" w:hAnsi="Times New Roman" w:cs="Times New Roman"/>
        </w:rPr>
        <w:t>Aerin Kirk</w:t>
      </w:r>
      <w:r w:rsidRPr="61297441">
        <w:rPr>
          <w:rFonts w:ascii="Times New Roman" w:hAnsi="Times New Roman" w:cs="Times New Roman"/>
        </w:rPr>
        <w:t xml:space="preserve"> at </w:t>
      </w:r>
      <w:hyperlink r:id="rId18" w:history="1">
        <w:r w:rsidRPr="61297441" w:rsidR="00E56FE1">
          <w:rPr>
            <w:rFonts w:ascii="Times New Roman" w:hAnsi="Times New Roman" w:cs="Times New Roman"/>
          </w:rPr>
          <w:t>kirk.aerin</w:t>
        </w:r>
        <w:r w:rsidRPr="61297441" w:rsidR="00E56FE1">
          <w:rPr>
            <w:rStyle w:val="Hyperlink"/>
            <w:rFonts w:ascii="Times New Roman" w:hAnsi="Times New Roman" w:cs="Times New Roman"/>
          </w:rPr>
          <w:t>@epa.gov</w:t>
        </w:r>
      </w:hyperlink>
      <w:r w:rsidRPr="61297441">
        <w:rPr>
          <w:rFonts w:ascii="Times New Roman" w:hAnsi="Times New Roman" w:cs="Times New Roman"/>
        </w:rPr>
        <w:t>.</w:t>
      </w:r>
    </w:p>
    <w:p w:rsidR="001A74B0" w:rsidRPr="00585FFF" w:rsidP="001A74B0" w14:paraId="53E556EB" w14:textId="7C9A7E4E">
      <w:pPr>
        <w:rPr>
          <w:rFonts w:ascii="Bookman Old Style" w:hAnsi="Bookman Old Style"/>
          <w:sz w:val="20"/>
          <w:szCs w:val="20"/>
        </w:rPr>
      </w:pPr>
    </w:p>
    <w:p w:rsidR="001A74B0" w:rsidRPr="00585FFF" w:rsidP="001A74B0" w14:paraId="20446697" w14:textId="4DEC708B">
      <w:pPr>
        <w:rPr>
          <w:rFonts w:ascii="Bookman Old Style" w:hAnsi="Bookman Old Style"/>
          <w:sz w:val="20"/>
          <w:szCs w:val="20"/>
        </w:rPr>
      </w:pPr>
      <w:r w:rsidRPr="008C797D">
        <w:rPr>
          <w:rFonts w:ascii="Bookman Old Style" w:hAnsi="Bookman Old Style"/>
          <w:b/>
          <w:noProof/>
          <w:color w:val="2B579A"/>
          <w:sz w:val="20"/>
          <w:szCs w:val="20"/>
          <w:shd w:val="clear" w:color="auto" w:fill="E6E6E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margin">
                  <wp:posOffset>6788840</wp:posOffset>
                </wp:positionV>
                <wp:extent cx="6134100" cy="1524000"/>
                <wp:effectExtent l="0" t="0" r="19050" b="1905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4100" cy="1524000"/>
                        </a:xfrm>
                        <a:prstGeom prst="rect">
                          <a:avLst/>
                        </a:prstGeom>
                        <a:solidFill>
                          <a:srgbClr val="FFFFFF"/>
                        </a:solidFill>
                        <a:ln w="9525">
                          <a:solidFill>
                            <a:srgbClr val="000000"/>
                          </a:solidFill>
                          <a:miter lim="800000"/>
                          <a:headEnd/>
                          <a:tailEnd/>
                        </a:ln>
                      </wps:spPr>
                      <wps:txbx>
                        <w:txbxContent>
                          <w:p w:rsidR="00724917" w:rsidRPr="00AC187A" w:rsidP="001A74B0" w14:textId="77777777">
                            <w:pPr>
                              <w:rPr>
                                <w:rFonts w:ascii="Bookman Old Style" w:hAnsi="Bookman Old Style"/>
                                <w:b/>
                                <w:sz w:val="16"/>
                                <w:szCs w:val="20"/>
                              </w:rPr>
                            </w:pPr>
                            <w:r w:rsidRPr="00AC187A">
                              <w:rPr>
                                <w:rFonts w:ascii="Bookman Old Style" w:hAnsi="Bookman Old Style"/>
                                <w:b/>
                                <w:sz w:val="16"/>
                                <w:szCs w:val="20"/>
                              </w:rPr>
                              <w:t xml:space="preserve">Paperwork Burden Estimate </w:t>
                            </w:r>
                          </w:p>
                          <w:p w:rsidR="00724917" w:rsidRPr="00901214" w:rsidP="00901214" w14:textId="2AD328A3">
                            <w:pPr>
                              <w:pStyle w:val="NoSpacing"/>
                            </w:pPr>
                          </w:p>
                          <w:p w:rsidR="00724917" w:rsidRPr="00901214" w:rsidP="001A74B0" w14:textId="15971CA6">
                            <w:pPr>
                              <w:rPr>
                                <w:rFonts w:ascii="Bookman Old Style" w:hAnsi="Bookman Old Style"/>
                                <w:sz w:val="16"/>
                                <w:szCs w:val="16"/>
                              </w:rPr>
                            </w:pPr>
                            <w:r w:rsidRPr="00901214">
                              <w:rPr>
                                <w:rFonts w:ascii="Bookman Old Style" w:hAnsi="Bookman Old Style"/>
                                <w:sz w:val="16"/>
                                <w:szCs w:val="16"/>
                              </w:rPr>
                              <w:t xml:space="preserve">This collection of information is approved by OMB under the Paperwork Reduction Act, 44 U.S.C. 3501 et seq. (OMB Control No. </w:t>
                            </w:r>
                            <w:r w:rsidRPr="00901214">
                              <w:rPr>
                                <w:rFonts w:ascii="Bookman Old Style" w:hAnsi="Bookman Old Style" w:cs="Times New Roman"/>
                                <w:b/>
                                <w:bCs/>
                                <w:sz w:val="16"/>
                                <w:szCs w:val="16"/>
                              </w:rPr>
                              <w:t>2070-</w:t>
                            </w:r>
                            <w:r w:rsidR="00275A9D">
                              <w:rPr>
                                <w:rFonts w:ascii="Bookman Old Style" w:hAnsi="Bookman Old Style" w:cs="Times New Roman"/>
                                <w:b/>
                                <w:bCs/>
                                <w:sz w:val="16"/>
                                <w:szCs w:val="16"/>
                              </w:rPr>
                              <w:t>0221</w:t>
                            </w:r>
                            <w:r w:rsidRPr="00901214">
                              <w:rPr>
                                <w:rFonts w:ascii="Bookman Old Style" w:hAnsi="Bookman Old Style"/>
                                <w:sz w:val="16"/>
                                <w:szCs w:val="16"/>
                              </w:rPr>
                              <w:t>). Responses to this collection of information are voluntary</w:t>
                            </w:r>
                            <w:r>
                              <w:rPr>
                                <w:rFonts w:ascii="Bookman Old Style" w:hAnsi="Bookman Old Style"/>
                                <w:color w:val="FF0000"/>
                                <w:sz w:val="16"/>
                                <w:szCs w:val="16"/>
                              </w:rPr>
                              <w:t xml:space="preserve">. </w:t>
                            </w:r>
                            <w:r w:rsidRPr="00901214">
                              <w:rPr>
                                <w:rFonts w:ascii="Bookman Old Style" w:hAnsi="Bookman Old Style"/>
                                <w:sz w:val="16"/>
                                <w:szCs w:val="16"/>
                              </w:rPr>
                              <w:t>An agency may not conduct or sponsor, and a person is not required to respond to, a collection of information unless it displays a currently valid OMB control number. The public reporting and recordkeeping burden for this collection of information is estimated to</w:t>
                            </w:r>
                            <w:r>
                              <w:rPr>
                                <w:rFonts w:ascii="Bookman Old Style" w:hAnsi="Bookman Old Style"/>
                                <w:sz w:val="16"/>
                                <w:szCs w:val="16"/>
                              </w:rPr>
                              <w:t xml:space="preserve"> be 15 hours </w:t>
                            </w:r>
                            <w:r w:rsidRPr="00901214">
                              <w:rPr>
                                <w:rFonts w:ascii="Bookman Old Style" w:hAnsi="Bookman Old Style"/>
                                <w:sz w:val="16"/>
                                <w:szCs w:val="16"/>
                              </w:rPr>
                              <w:t>per</w:t>
                            </w:r>
                            <w:r w:rsidRPr="00901214">
                              <w:rPr>
                                <w:rFonts w:ascii="Bookman Old Style" w:hAnsi="Bookman Old Style"/>
                                <w:color w:val="FF0000"/>
                                <w:sz w:val="16"/>
                                <w:szCs w:val="16"/>
                              </w:rPr>
                              <w:t xml:space="preserve"> </w:t>
                            </w:r>
                            <w:r w:rsidRPr="00901214">
                              <w:rPr>
                                <w:rFonts w:ascii="Bookman Old Style" w:hAnsi="Bookman Old Style"/>
                                <w:sz w:val="16"/>
                                <w:szCs w:val="16"/>
                              </w:rPr>
                              <w:t xml:space="preserve">response. Send comments on the Agency’s need for this information, the accuracy of the provided burden estimates and any suggested methods for minimizing respondent burden to the </w:t>
                            </w:r>
                            <w:r w:rsidR="00685E02">
                              <w:rPr>
                                <w:rFonts w:ascii="Bookman Old Style" w:hAnsi="Bookman Old Style"/>
                                <w:sz w:val="16"/>
                                <w:szCs w:val="16"/>
                              </w:rPr>
                              <w:t xml:space="preserve">Information Engagement </w:t>
                            </w:r>
                            <w:r w:rsidRPr="00901214">
                              <w:rPr>
                                <w:rFonts w:ascii="Bookman Old Style" w:hAnsi="Bookman Old Style"/>
                                <w:sz w:val="16"/>
                                <w:szCs w:val="16"/>
                              </w:rPr>
                              <w:t>Division Director,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483pt;height:120pt;margin-top:534.55pt;margin-left:0;mso-height-percent:0;mso-height-relative:margin;mso-position-horizontal:center;mso-position-horizontal-relative:margin;mso-position-vertical-relative:margin;mso-width-percent:0;mso-width-relative:margin;mso-wrap-distance-bottom:0;mso-wrap-distance-left:9pt;mso-wrap-distance-right:9pt;mso-wrap-distance-top:0;mso-wrap-style:square;position:absolute;visibility:visible;v-text-anchor:top;z-index:251667456">
                <v:textbox>
                  <w:txbxContent>
                    <w:p w:rsidR="00724917" w:rsidRPr="00AC187A" w:rsidP="001A74B0" w14:paraId="56DEEAD8" w14:textId="77777777">
                      <w:pPr>
                        <w:rPr>
                          <w:rFonts w:ascii="Bookman Old Style" w:hAnsi="Bookman Old Style"/>
                          <w:b/>
                          <w:sz w:val="16"/>
                          <w:szCs w:val="20"/>
                        </w:rPr>
                      </w:pPr>
                      <w:r w:rsidRPr="00AC187A">
                        <w:rPr>
                          <w:rFonts w:ascii="Bookman Old Style" w:hAnsi="Bookman Old Style"/>
                          <w:b/>
                          <w:sz w:val="16"/>
                          <w:szCs w:val="20"/>
                        </w:rPr>
                        <w:t xml:space="preserve">Paperwork Burden Estimate </w:t>
                      </w:r>
                    </w:p>
                    <w:p w:rsidR="00724917" w:rsidRPr="00901214" w:rsidP="00901214" w14:paraId="247B45EF" w14:textId="2AD328A3">
                      <w:pPr>
                        <w:pStyle w:val="NoSpacing"/>
                      </w:pPr>
                    </w:p>
                    <w:p w:rsidR="00724917" w:rsidRPr="00901214" w:rsidP="001A74B0" w14:paraId="485F48FF" w14:textId="15971CA6">
                      <w:pPr>
                        <w:rPr>
                          <w:rFonts w:ascii="Bookman Old Style" w:hAnsi="Bookman Old Style"/>
                          <w:sz w:val="16"/>
                          <w:szCs w:val="16"/>
                        </w:rPr>
                      </w:pPr>
                      <w:r w:rsidRPr="00901214">
                        <w:rPr>
                          <w:rFonts w:ascii="Bookman Old Style" w:hAnsi="Bookman Old Style"/>
                          <w:sz w:val="16"/>
                          <w:szCs w:val="16"/>
                        </w:rPr>
                        <w:t xml:space="preserve">This collection of information is approved by OMB under the Paperwork Reduction Act, 44 U.S.C. 3501 et seq. (OMB Control No. </w:t>
                      </w:r>
                      <w:r w:rsidRPr="00901214">
                        <w:rPr>
                          <w:rFonts w:ascii="Bookman Old Style" w:hAnsi="Bookman Old Style" w:cs="Times New Roman"/>
                          <w:b/>
                          <w:bCs/>
                          <w:sz w:val="16"/>
                          <w:szCs w:val="16"/>
                        </w:rPr>
                        <w:t>2070-</w:t>
                      </w:r>
                      <w:r w:rsidR="00275A9D">
                        <w:rPr>
                          <w:rFonts w:ascii="Bookman Old Style" w:hAnsi="Bookman Old Style" w:cs="Times New Roman"/>
                          <w:b/>
                          <w:bCs/>
                          <w:sz w:val="16"/>
                          <w:szCs w:val="16"/>
                        </w:rPr>
                        <w:t>0221</w:t>
                      </w:r>
                      <w:r w:rsidRPr="00901214">
                        <w:rPr>
                          <w:rFonts w:ascii="Bookman Old Style" w:hAnsi="Bookman Old Style"/>
                          <w:sz w:val="16"/>
                          <w:szCs w:val="16"/>
                        </w:rPr>
                        <w:t>). Responses to this collection of information are voluntary</w:t>
                      </w:r>
                      <w:r>
                        <w:rPr>
                          <w:rFonts w:ascii="Bookman Old Style" w:hAnsi="Bookman Old Style"/>
                          <w:color w:val="FF0000"/>
                          <w:sz w:val="16"/>
                          <w:szCs w:val="16"/>
                        </w:rPr>
                        <w:t xml:space="preserve">. </w:t>
                      </w:r>
                      <w:r w:rsidRPr="00901214">
                        <w:rPr>
                          <w:rFonts w:ascii="Bookman Old Style" w:hAnsi="Bookman Old Style"/>
                          <w:sz w:val="16"/>
                          <w:szCs w:val="16"/>
                        </w:rPr>
                        <w:t>An agency may not conduct or sponsor, and a person is not required to respond to, a collection of information unless it displays a currently valid OMB control number. The public reporting and recordkeeping burden for this collection of information is estimated to</w:t>
                      </w:r>
                      <w:r>
                        <w:rPr>
                          <w:rFonts w:ascii="Bookman Old Style" w:hAnsi="Bookman Old Style"/>
                          <w:sz w:val="16"/>
                          <w:szCs w:val="16"/>
                        </w:rPr>
                        <w:t xml:space="preserve"> be 15 hours </w:t>
                      </w:r>
                      <w:r w:rsidRPr="00901214">
                        <w:rPr>
                          <w:rFonts w:ascii="Bookman Old Style" w:hAnsi="Bookman Old Style"/>
                          <w:sz w:val="16"/>
                          <w:szCs w:val="16"/>
                        </w:rPr>
                        <w:t>per</w:t>
                      </w:r>
                      <w:r w:rsidRPr="00901214">
                        <w:rPr>
                          <w:rFonts w:ascii="Bookman Old Style" w:hAnsi="Bookman Old Style"/>
                          <w:color w:val="FF0000"/>
                          <w:sz w:val="16"/>
                          <w:szCs w:val="16"/>
                        </w:rPr>
                        <w:t xml:space="preserve"> </w:t>
                      </w:r>
                      <w:r w:rsidRPr="00901214">
                        <w:rPr>
                          <w:rFonts w:ascii="Bookman Old Style" w:hAnsi="Bookman Old Style"/>
                          <w:sz w:val="16"/>
                          <w:szCs w:val="16"/>
                        </w:rPr>
                        <w:t xml:space="preserve">response. Send comments on the Agency’s need for this information, the accuracy of the provided burden estimates and any suggested methods for minimizing respondent burden to the </w:t>
                      </w:r>
                      <w:r w:rsidR="00685E02">
                        <w:rPr>
                          <w:rFonts w:ascii="Bookman Old Style" w:hAnsi="Bookman Old Style"/>
                          <w:sz w:val="16"/>
                          <w:szCs w:val="16"/>
                        </w:rPr>
                        <w:t xml:space="preserve">Information Engagement </w:t>
                      </w:r>
                      <w:r w:rsidRPr="00901214">
                        <w:rPr>
                          <w:rFonts w:ascii="Bookman Old Style" w:hAnsi="Bookman Old Style"/>
                          <w:sz w:val="16"/>
                          <w:szCs w:val="16"/>
                        </w:rPr>
                        <w:t>Division Director, U.S. Environmental Protection Agency (2821T), 1200 Pennsylvania Ave., NW, Washington, D.C. 20460. Include the OMB control number in any correspondence. Do not send the completed form to this address.</w:t>
                      </w:r>
                    </w:p>
                  </w:txbxContent>
                </v:textbox>
                <w10:wrap type="square"/>
              </v:shape>
            </w:pict>
          </mc:Fallback>
        </mc:AlternateContent>
      </w:r>
    </w:p>
    <w:p w:rsidR="001A74B0" w:rsidRPr="00585FFF" w:rsidP="001A74B0" w14:paraId="7B2073F0" w14:textId="31AD38AD">
      <w:pPr>
        <w:rPr>
          <w:rFonts w:ascii="Bookman Old Style" w:hAnsi="Bookman Old Style"/>
          <w:sz w:val="20"/>
          <w:szCs w:val="20"/>
        </w:rPr>
      </w:pPr>
    </w:p>
    <w:p w:rsidR="001A74B0" w:rsidP="001A74B0" w14:paraId="270CAA29" w14:textId="754AA2E3">
      <w:pPr>
        <w:rPr>
          <w:rFonts w:ascii="Bookman Old Style" w:hAnsi="Bookman Old Style"/>
          <w:b/>
          <w:sz w:val="20"/>
          <w:szCs w:val="20"/>
        </w:rPr>
      </w:pPr>
    </w:p>
    <w:p w:rsidR="001A74B0" w:rsidRPr="00585FFF" w:rsidP="001A74B0" w14:paraId="130613B7"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sectPr w:rsidSect="00696D0C">
          <w:footnotePr>
            <w:numRestart w:val="eachPage"/>
          </w:footnotePr>
          <w:type w:val="continuous"/>
          <w:pgSz w:w="12240" w:h="15840" w:code="1"/>
          <w:pgMar w:top="1440" w:right="1440" w:bottom="180" w:left="1440" w:header="720" w:footer="720" w:gutter="0"/>
          <w:cols w:num="2" w:space="720"/>
          <w:docGrid w:linePitch="360"/>
        </w:sectPr>
      </w:pPr>
    </w:p>
    <w:p w:rsidR="001A74B0" w:rsidRPr="00804130" w:rsidP="001A74B0" w14:paraId="6B2F0A07" w14:textId="406C32BD">
      <w:pPr>
        <w:rPr>
          <w:rFonts w:ascii="Bookman Old Style" w:hAnsi="Bookman Old Style"/>
          <w:sz w:val="20"/>
          <w:szCs w:val="20"/>
        </w:rPr>
      </w:pPr>
      <w:r>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1428750</wp:posOffset>
                </wp:positionH>
                <wp:positionV relativeFrom="paragraph">
                  <wp:posOffset>141605</wp:posOffset>
                </wp:positionV>
                <wp:extent cx="4038600" cy="7620"/>
                <wp:effectExtent l="0" t="0" r="19050" b="30480"/>
                <wp:wrapNone/>
                <wp:docPr id="11"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4038600" cy="762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8" style="flip:y;mso-height-percent:0;mso-height-relative:page;mso-width-percent:0;mso-width-relative:page;mso-wrap-distance-bottom:0;mso-wrap-distance-left:9pt;mso-wrap-distance-right:9pt;mso-wrap-distance-top:0;mso-wrap-style:square;position:absolute;visibility:visible;z-index:251665408" from="112.5pt,11.15pt" to="430.5pt,11.75pt"/>
            </w:pict>
          </mc:Fallback>
        </mc:AlternateContent>
      </w:r>
      <w:r w:rsidRPr="00804130">
        <w:rPr>
          <w:rFonts w:ascii="Bookman Old Style" w:hAnsi="Bookman Old Style"/>
          <w:sz w:val="20"/>
          <w:szCs w:val="20"/>
        </w:rPr>
        <w:t>Safer Choice Partner of the Year Awards</w:t>
      </w:r>
    </w:p>
    <w:p w:rsidR="001A74B0" w:rsidRPr="00585FFF" w:rsidP="001A74B0" w14:paraId="06A09161" w14:textId="34411916">
      <w:pPr>
        <w:rPr>
          <w:rFonts w:ascii="Bookman Old Style" w:hAnsi="Bookman Old Style"/>
        </w:rPr>
      </w:pPr>
      <w:r>
        <w:rPr>
          <w:noProof/>
          <w:color w:val="2B579A"/>
          <w:shd w:val="clear" w:color="auto" w:fill="E6E6E6"/>
        </w:rPr>
        <w:drawing>
          <wp:anchor distT="0" distB="0" distL="114300" distR="114300" simplePos="0" relativeHeight="251663360" behindDoc="0" locked="0" layoutInCell="1" allowOverlap="0">
            <wp:simplePos x="0" y="0"/>
            <wp:positionH relativeFrom="column">
              <wp:posOffset>0</wp:posOffset>
            </wp:positionH>
            <wp:positionV relativeFrom="paragraph">
              <wp:posOffset>-263525</wp:posOffset>
            </wp:positionV>
            <wp:extent cx="1828800" cy="723900"/>
            <wp:effectExtent l="19050" t="0" r="0" b="0"/>
            <wp:wrapSquare wrapText="bothSides"/>
            <wp:docPr id="12" name="Picture 12"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epa_logo_vert_medium"/>
                    <pic:cNvPicPr>
                      <a:picLocks noChangeAspect="1" noChangeArrowheads="1"/>
                    </pic:cNvPicPr>
                  </pic:nvPicPr>
                  <pic:blipFill>
                    <a:blip xmlns:r="http://schemas.openxmlformats.org/officeDocument/2006/relationships" r:embed="rId10" cstate="print"/>
                    <a:stretch>
                      <a:fillRect/>
                    </a:stretch>
                  </pic:blipFill>
                  <pic:spPr bwMode="auto">
                    <a:xfrm>
                      <a:off x="0" y="0"/>
                      <a:ext cx="1828800" cy="723900"/>
                    </a:xfrm>
                    <a:prstGeom prst="rect">
                      <a:avLst/>
                    </a:prstGeom>
                    <a:noFill/>
                    <a:ln w="9525">
                      <a:noFill/>
                      <a:miter lim="800000"/>
                      <a:headEnd/>
                      <a:tailEnd/>
                    </a:ln>
                  </pic:spPr>
                </pic:pic>
              </a:graphicData>
            </a:graphic>
          </wp:anchor>
        </w:drawing>
      </w:r>
    </w:p>
    <w:p w:rsidR="001A74B0" w:rsidRPr="00585FFF" w:rsidP="001A74B0" w14:paraId="58F5D9D4" w14:textId="77777777">
      <w:pPr>
        <w:rPr>
          <w:rFonts w:ascii="Bookman Old Style" w:hAnsi="Bookman Old Style"/>
          <w:b/>
          <w:bCs/>
          <w:color w:val="000000"/>
          <w:sz w:val="18"/>
          <w:szCs w:val="18"/>
        </w:rPr>
      </w:pPr>
    </w:p>
    <w:p w:rsidR="001A74B0" w:rsidRPr="00585FFF" w:rsidP="001A74B0" w14:paraId="6AB27E91" w14:textId="77777777">
      <w:pPr>
        <w:rPr>
          <w:rFonts w:ascii="Bookman Old Style" w:hAnsi="Bookman Old Style"/>
          <w:b/>
          <w:bCs/>
          <w:color w:val="000000"/>
          <w:sz w:val="18"/>
          <w:szCs w:val="18"/>
        </w:rPr>
      </w:pPr>
    </w:p>
    <w:p w:rsidR="001A74B0" w:rsidRPr="00585FFF" w:rsidP="001A74B0" w14:paraId="5CAE77BC" w14:textId="77777777">
      <w:pPr>
        <w:rPr>
          <w:rFonts w:ascii="Bookman Old Style" w:hAnsi="Bookman Old Style"/>
          <w:b/>
          <w:bCs/>
          <w:color w:val="000000"/>
          <w:sz w:val="18"/>
          <w:szCs w:val="18"/>
        </w:rPr>
      </w:pPr>
    </w:p>
    <w:tbl>
      <w:tblPr>
        <w:tblW w:w="8841"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2"/>
        <w:gridCol w:w="342"/>
        <w:gridCol w:w="2677"/>
        <w:gridCol w:w="3790"/>
      </w:tblGrid>
      <w:tr w14:paraId="0AC65E77" w14:textId="77777777" w:rsidTr="009E20C8">
        <w:tblPrEx>
          <w:tblW w:w="8841"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hRule="exact" w:val="476"/>
        </w:trPr>
        <w:tc>
          <w:tcPr>
            <w:tcW w:w="2032" w:type="dxa"/>
            <w:vMerge w:val="restart"/>
            <w:tcBorders>
              <w:top w:val="single" w:sz="4" w:space="0" w:color="auto"/>
              <w:left w:val="single" w:sz="4" w:space="0" w:color="auto"/>
              <w:bottom w:val="single" w:sz="4" w:space="0" w:color="auto"/>
              <w:right w:val="single" w:sz="4" w:space="0" w:color="auto"/>
            </w:tcBorders>
            <w:shd w:val="clear" w:color="auto" w:fill="auto"/>
          </w:tcPr>
          <w:p w:rsidR="001A74B0" w:rsidRPr="00650069" w:rsidP="001A74B0" w14:paraId="2C345930" w14:textId="77777777">
            <w:pPr>
              <w:rPr>
                <w:rFonts w:ascii="Bookman Old Style" w:hAnsi="Bookman Old Style"/>
                <w:b/>
                <w:bCs/>
                <w:color w:val="000000"/>
                <w:sz w:val="22"/>
                <w:szCs w:val="18"/>
              </w:rPr>
            </w:pPr>
            <w:r w:rsidRPr="00650069">
              <w:rPr>
                <w:rFonts w:ascii="Bookman Old Style" w:hAnsi="Bookman Old Style"/>
                <w:b/>
                <w:bCs/>
                <w:color w:val="000000"/>
                <w:sz w:val="22"/>
                <w:szCs w:val="18"/>
              </w:rPr>
              <w:t>SECTION 1a:</w:t>
            </w:r>
          </w:p>
          <w:p w:rsidR="001A74B0" w:rsidRPr="00650069" w:rsidP="001A74B0" w14:paraId="6F4E63DF" w14:textId="77777777">
            <w:pPr>
              <w:rPr>
                <w:rFonts w:ascii="Bookman Old Style" w:hAnsi="Bookman Old Style"/>
                <w:bCs/>
                <w:color w:val="000000"/>
                <w:sz w:val="18"/>
                <w:szCs w:val="18"/>
              </w:rPr>
            </w:pPr>
            <w:r w:rsidRPr="00650069">
              <w:rPr>
                <w:rFonts w:ascii="Bookman Old Style" w:hAnsi="Bookman Old Style"/>
                <w:bCs/>
                <w:color w:val="000000"/>
                <w:sz w:val="18"/>
                <w:szCs w:val="18"/>
              </w:rPr>
              <w:t>Enter requested information for the authorized representative</w:t>
            </w:r>
            <w:r>
              <w:rPr>
                <w:rFonts w:ascii="Bookman Old Style" w:hAnsi="Bookman Old Style"/>
                <w:bCs/>
                <w:color w:val="000000"/>
                <w:sz w:val="18"/>
                <w:szCs w:val="18"/>
              </w:rPr>
              <w:t>.</w:t>
            </w:r>
          </w:p>
          <w:p w:rsidR="001A74B0" w:rsidRPr="00585FFF" w:rsidP="001A74B0" w14:paraId="2D5A4F42" w14:textId="77777777">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rsidR="001A74B0" w:rsidRPr="00585FFF" w:rsidP="001A74B0" w14:paraId="7C9F6A85"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Organization Name</w:t>
            </w:r>
          </w:p>
        </w:tc>
      </w:tr>
      <w:tr w14:paraId="4F49A943" w14:textId="77777777" w:rsidTr="1F4D3D19">
        <w:tblPrEx>
          <w:tblW w:w="8841" w:type="dxa"/>
          <w:tblInd w:w="-231" w:type="dxa"/>
          <w:tblLook w:val="01E0"/>
        </w:tblPrEx>
        <w:trPr>
          <w:trHeight w:hRule="exact" w:val="476"/>
        </w:trPr>
        <w:tc>
          <w:tcPr>
            <w:tcW w:w="2032" w:type="dxa"/>
            <w:vMerge/>
          </w:tcPr>
          <w:p w:rsidR="001A74B0" w:rsidRPr="00585FFF" w:rsidP="001A74B0" w14:paraId="7722AF4D" w14:textId="77777777">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rsidR="001A74B0" w:rsidRPr="00585FFF" w:rsidP="001A74B0" w14:paraId="08AC2665"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Contact Name</w:t>
            </w:r>
          </w:p>
        </w:tc>
      </w:tr>
      <w:tr w14:paraId="1E95563B" w14:textId="77777777" w:rsidTr="1F4D3D19">
        <w:tblPrEx>
          <w:tblW w:w="8841" w:type="dxa"/>
          <w:tblInd w:w="-231" w:type="dxa"/>
          <w:tblLook w:val="01E0"/>
        </w:tblPrEx>
        <w:trPr>
          <w:trHeight w:hRule="exact" w:val="476"/>
        </w:trPr>
        <w:tc>
          <w:tcPr>
            <w:tcW w:w="2032" w:type="dxa"/>
            <w:vMerge/>
          </w:tcPr>
          <w:p w:rsidR="001A74B0" w:rsidRPr="00585FFF" w:rsidP="001A74B0" w14:paraId="57EF4E7F" w14:textId="77777777">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rsidR="001A74B0" w:rsidRPr="00585FFF" w:rsidP="001A74B0" w14:paraId="12A35234"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Address</w:t>
            </w:r>
          </w:p>
        </w:tc>
      </w:tr>
      <w:tr w14:paraId="7F410AF2" w14:textId="77777777" w:rsidTr="1F4D3D19">
        <w:tblPrEx>
          <w:tblW w:w="8841" w:type="dxa"/>
          <w:tblInd w:w="-231" w:type="dxa"/>
          <w:tblLook w:val="01E0"/>
        </w:tblPrEx>
        <w:trPr>
          <w:trHeight w:hRule="exact" w:val="476"/>
        </w:trPr>
        <w:tc>
          <w:tcPr>
            <w:tcW w:w="2032" w:type="dxa"/>
            <w:vMerge/>
          </w:tcPr>
          <w:p w:rsidR="001A74B0" w:rsidRPr="00585FFF" w:rsidP="001A74B0" w14:paraId="6219D7E5" w14:textId="77777777">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rsidR="001A74B0" w:rsidRPr="00585FFF" w:rsidP="001A74B0" w14:paraId="147C4A74" w14:textId="77777777">
            <w:pPr>
              <w:rPr>
                <w:rFonts w:ascii="Bookman Old Style" w:hAnsi="Bookman Old Style"/>
                <w:b/>
                <w:bCs/>
                <w:color w:val="000000"/>
                <w:sz w:val="18"/>
                <w:szCs w:val="18"/>
              </w:rPr>
            </w:pPr>
            <w:r>
              <w:rPr>
                <w:rFonts w:ascii="Bookman Old Style" w:hAnsi="Bookman Old Style"/>
                <w:b/>
                <w:bCs/>
                <w:color w:val="000000"/>
                <w:sz w:val="18"/>
                <w:szCs w:val="18"/>
              </w:rPr>
              <w:t>City, State, Zip</w:t>
            </w:r>
          </w:p>
        </w:tc>
      </w:tr>
      <w:tr w14:paraId="68DAF5C2" w14:textId="77777777" w:rsidTr="1F4D3D19">
        <w:tblPrEx>
          <w:tblW w:w="8841" w:type="dxa"/>
          <w:tblInd w:w="-231" w:type="dxa"/>
          <w:tblLook w:val="01E0"/>
        </w:tblPrEx>
        <w:trPr>
          <w:trHeight w:hRule="exact" w:val="476"/>
        </w:trPr>
        <w:tc>
          <w:tcPr>
            <w:tcW w:w="2032" w:type="dxa"/>
            <w:vMerge/>
          </w:tcPr>
          <w:p w:rsidR="001A74B0" w:rsidRPr="00585FFF" w:rsidP="001A74B0" w14:paraId="7D4DD8B3" w14:textId="77777777">
            <w:pPr>
              <w:rPr>
                <w:rFonts w:ascii="Bookman Old Style" w:hAnsi="Bookman Old Style"/>
                <w:b/>
                <w:bCs/>
                <w:color w:val="000000"/>
                <w:sz w:val="18"/>
                <w:szCs w:val="18"/>
              </w:rPr>
            </w:pPr>
          </w:p>
        </w:tc>
        <w:tc>
          <w:tcPr>
            <w:tcW w:w="3019" w:type="dxa"/>
            <w:gridSpan w:val="2"/>
            <w:tcBorders>
              <w:left w:val="single" w:sz="4" w:space="0" w:color="auto"/>
            </w:tcBorders>
            <w:shd w:val="clear" w:color="auto" w:fill="auto"/>
            <w:vAlign w:val="bottom"/>
          </w:tcPr>
          <w:p w:rsidR="001A74B0" w:rsidRPr="00585FFF" w:rsidP="001A74B0" w14:paraId="2E7F55B9"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Phone</w:t>
            </w:r>
          </w:p>
        </w:tc>
        <w:tc>
          <w:tcPr>
            <w:tcW w:w="3790" w:type="dxa"/>
            <w:shd w:val="clear" w:color="auto" w:fill="auto"/>
            <w:vAlign w:val="bottom"/>
          </w:tcPr>
          <w:p w:rsidR="001A74B0" w:rsidRPr="00585FFF" w:rsidP="001A74B0" w14:paraId="66085613"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Fax</w:t>
            </w:r>
          </w:p>
        </w:tc>
      </w:tr>
      <w:tr w14:paraId="201B5CE6" w14:textId="77777777" w:rsidTr="1F4D3D19">
        <w:tblPrEx>
          <w:tblW w:w="8841" w:type="dxa"/>
          <w:tblInd w:w="-231" w:type="dxa"/>
          <w:tblLook w:val="01E0"/>
        </w:tblPrEx>
        <w:trPr>
          <w:trHeight w:hRule="exact" w:val="476"/>
        </w:trPr>
        <w:tc>
          <w:tcPr>
            <w:tcW w:w="2032" w:type="dxa"/>
            <w:vMerge/>
          </w:tcPr>
          <w:p w:rsidR="001A74B0" w:rsidRPr="00585FFF" w:rsidP="001A74B0" w14:paraId="33131208" w14:textId="77777777">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rsidR="001A74B0" w:rsidRPr="00585FFF" w:rsidP="001A74B0" w14:paraId="7DA78EB9"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Email</w:t>
            </w:r>
          </w:p>
        </w:tc>
      </w:tr>
      <w:tr w14:paraId="6C399F0A" w14:textId="77777777" w:rsidTr="1F4D3D19">
        <w:tblPrEx>
          <w:tblW w:w="8841" w:type="dxa"/>
          <w:tblInd w:w="-231" w:type="dxa"/>
          <w:tblLook w:val="01E0"/>
        </w:tblPrEx>
        <w:trPr>
          <w:trHeight w:hRule="exact" w:val="476"/>
        </w:trPr>
        <w:tc>
          <w:tcPr>
            <w:tcW w:w="2032" w:type="dxa"/>
            <w:vMerge/>
          </w:tcPr>
          <w:p w:rsidR="001A74B0" w:rsidRPr="00585FFF" w:rsidP="001A74B0" w14:paraId="54C7A99D" w14:textId="77777777">
            <w:pPr>
              <w:rPr>
                <w:rFonts w:ascii="Bookman Old Style" w:hAnsi="Bookman Old Style"/>
                <w:b/>
                <w:bCs/>
                <w:color w:val="000000"/>
                <w:sz w:val="18"/>
                <w:szCs w:val="18"/>
              </w:rPr>
            </w:pPr>
          </w:p>
        </w:tc>
        <w:tc>
          <w:tcPr>
            <w:tcW w:w="6809" w:type="dxa"/>
            <w:gridSpan w:val="3"/>
            <w:tcBorders>
              <w:left w:val="single" w:sz="4" w:space="0" w:color="auto"/>
              <w:bottom w:val="single" w:sz="4" w:space="0" w:color="auto"/>
            </w:tcBorders>
            <w:shd w:val="clear" w:color="auto" w:fill="auto"/>
            <w:vAlign w:val="bottom"/>
          </w:tcPr>
          <w:p w:rsidR="001A74B0" w:rsidRPr="00585FFF" w:rsidP="001A74B0" w14:paraId="0AC2BF82"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Website</w:t>
            </w:r>
          </w:p>
        </w:tc>
      </w:tr>
      <w:tr w14:paraId="3F8D7849" w14:textId="77777777" w:rsidTr="009E20C8">
        <w:tblPrEx>
          <w:tblW w:w="8841" w:type="dxa"/>
          <w:tblInd w:w="-231" w:type="dxa"/>
          <w:tblLook w:val="01E0"/>
        </w:tblPrEx>
        <w:trPr>
          <w:trHeight w:val="238"/>
        </w:trPr>
        <w:tc>
          <w:tcPr>
            <w:tcW w:w="2032" w:type="dxa"/>
            <w:tcBorders>
              <w:top w:val="nil"/>
              <w:left w:val="nil"/>
              <w:bottom w:val="single" w:sz="4" w:space="0" w:color="auto"/>
              <w:right w:val="nil"/>
            </w:tcBorders>
            <w:shd w:val="clear" w:color="auto" w:fill="auto"/>
          </w:tcPr>
          <w:p w:rsidR="001A74B0" w:rsidRPr="00585FFF" w:rsidP="001A74B0" w14:paraId="7997210A" w14:textId="77777777">
            <w:pPr>
              <w:rPr>
                <w:rFonts w:ascii="Bookman Old Style" w:hAnsi="Bookman Old Style"/>
                <w:b/>
                <w:bCs/>
                <w:color w:val="000000"/>
                <w:sz w:val="18"/>
                <w:szCs w:val="18"/>
              </w:rPr>
            </w:pPr>
          </w:p>
        </w:tc>
        <w:tc>
          <w:tcPr>
            <w:tcW w:w="6809" w:type="dxa"/>
            <w:gridSpan w:val="3"/>
            <w:tcBorders>
              <w:top w:val="single" w:sz="4" w:space="0" w:color="auto"/>
              <w:left w:val="nil"/>
              <w:bottom w:val="single" w:sz="4" w:space="0" w:color="auto"/>
              <w:right w:val="nil"/>
            </w:tcBorders>
            <w:shd w:val="clear" w:color="auto" w:fill="auto"/>
            <w:vAlign w:val="center"/>
          </w:tcPr>
          <w:p w:rsidR="001A74B0" w:rsidRPr="00585FFF" w:rsidP="001A74B0" w14:paraId="35DB77BE" w14:textId="77777777">
            <w:pPr>
              <w:rPr>
                <w:rFonts w:ascii="Bookman Old Style" w:hAnsi="Bookman Old Style"/>
                <w:b/>
                <w:bCs/>
                <w:color w:val="000000"/>
                <w:sz w:val="18"/>
                <w:szCs w:val="18"/>
              </w:rPr>
            </w:pPr>
          </w:p>
        </w:tc>
      </w:tr>
      <w:tr w14:paraId="3DC1518C" w14:textId="77777777" w:rsidTr="009E20C8">
        <w:tblPrEx>
          <w:tblW w:w="8841" w:type="dxa"/>
          <w:tblInd w:w="-231" w:type="dxa"/>
          <w:tblLook w:val="01E0"/>
        </w:tblPrEx>
        <w:trPr>
          <w:trHeight w:val="557"/>
        </w:trPr>
        <w:tc>
          <w:tcPr>
            <w:tcW w:w="2032" w:type="dxa"/>
            <w:vMerge w:val="restart"/>
            <w:tcBorders>
              <w:top w:val="single" w:sz="4" w:space="0" w:color="auto"/>
              <w:left w:val="single" w:sz="4" w:space="0" w:color="auto"/>
              <w:bottom w:val="single" w:sz="4" w:space="0" w:color="auto"/>
              <w:right w:val="single" w:sz="4" w:space="0" w:color="auto"/>
            </w:tcBorders>
            <w:shd w:val="clear" w:color="auto" w:fill="auto"/>
          </w:tcPr>
          <w:p w:rsidR="001A74B0" w:rsidRPr="00650069" w:rsidP="001A74B0" w14:paraId="314C4E34" w14:textId="77777777">
            <w:pPr>
              <w:rPr>
                <w:rFonts w:ascii="Bookman Old Style" w:hAnsi="Bookman Old Style"/>
                <w:b/>
                <w:bCs/>
                <w:color w:val="000000"/>
                <w:sz w:val="22"/>
              </w:rPr>
            </w:pPr>
            <w:r w:rsidRPr="00650069">
              <w:rPr>
                <w:rFonts w:ascii="Bookman Old Style" w:hAnsi="Bookman Old Style"/>
                <w:b/>
                <w:bCs/>
                <w:color w:val="000000"/>
                <w:sz w:val="22"/>
              </w:rPr>
              <w:t>SECTION 1b:</w:t>
            </w:r>
          </w:p>
          <w:p w:rsidR="001A74B0" w:rsidRPr="00650069" w:rsidP="1F4D3D19" w14:paraId="5760F7E2" w14:textId="70685ED1">
            <w:pPr>
              <w:rPr>
                <w:rStyle w:val="FootnoteReference"/>
                <w:rFonts w:ascii="Bookman Old Style" w:hAnsi="Bookman Old Style"/>
                <w:color w:val="000000"/>
                <w:sz w:val="18"/>
                <w:szCs w:val="18"/>
              </w:rPr>
            </w:pPr>
            <w:r w:rsidRPr="70C478C8">
              <w:rPr>
                <w:rFonts w:ascii="Bookman Old Style" w:hAnsi="Bookman Old Style"/>
                <w:color w:val="000000"/>
                <w:sz w:val="18"/>
                <w:szCs w:val="18"/>
              </w:rPr>
              <w:t>Under which award category are you applying?</w:t>
            </w:r>
            <w:r>
              <w:rPr>
                <w:rStyle w:val="FootnoteReference"/>
                <w:rFonts w:ascii="Bookman Old Style" w:hAnsi="Bookman Old Style"/>
                <w:color w:val="000000"/>
                <w:sz w:val="18"/>
                <w:szCs w:val="18"/>
              </w:rPr>
              <w:footnoteReference w:id="3"/>
            </w:r>
          </w:p>
        </w:tc>
        <w:tc>
          <w:tcPr>
            <w:tcW w:w="342" w:type="dxa"/>
            <w:tcBorders>
              <w:top w:val="single" w:sz="4" w:space="0" w:color="auto"/>
              <w:left w:val="single" w:sz="4" w:space="0" w:color="auto"/>
            </w:tcBorders>
            <w:shd w:val="clear" w:color="auto" w:fill="auto"/>
            <w:vAlign w:val="center"/>
          </w:tcPr>
          <w:p w:rsidR="001A74B0" w:rsidRPr="001A7180" w:rsidP="001A74B0" w14:paraId="3E126E85" w14:textId="77777777">
            <w:pPr>
              <w:rPr>
                <w:rFonts w:ascii="Bookman Old Style" w:hAnsi="Bookman Old Style"/>
                <w:bCs/>
                <w:color w:val="000000"/>
                <w:sz w:val="18"/>
                <w:szCs w:val="18"/>
              </w:rPr>
            </w:pPr>
          </w:p>
        </w:tc>
        <w:tc>
          <w:tcPr>
            <w:tcW w:w="6467" w:type="dxa"/>
            <w:gridSpan w:val="2"/>
            <w:tcBorders>
              <w:top w:val="single" w:sz="4" w:space="0" w:color="auto"/>
            </w:tcBorders>
            <w:shd w:val="clear" w:color="auto" w:fill="auto"/>
            <w:vAlign w:val="center"/>
          </w:tcPr>
          <w:p w:rsidR="001A74B0" w:rsidRPr="00585FFF" w:rsidP="001A74B0" w14:paraId="6426C0DA"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Formulators/Product Manufacturers – both Consumer and Industrial/Institutional </w:t>
            </w:r>
            <w:r w:rsidRPr="001A7180">
              <w:rPr>
                <w:rFonts w:ascii="Bookman Old Style" w:hAnsi="Bookman Old Style"/>
                <w:bCs/>
                <w:noProof/>
                <w:color w:val="000000"/>
                <w:sz w:val="18"/>
                <w:szCs w:val="18"/>
              </w:rPr>
              <w:t>(Complete items 1-5 in Section 2)</w:t>
            </w:r>
          </w:p>
        </w:tc>
      </w:tr>
      <w:tr w14:paraId="1E70C8AC" w14:textId="77777777" w:rsidTr="1F4D3D19">
        <w:tblPrEx>
          <w:tblW w:w="8841" w:type="dxa"/>
          <w:tblInd w:w="-231" w:type="dxa"/>
          <w:tblLook w:val="01E0"/>
        </w:tblPrEx>
        <w:trPr>
          <w:trHeight w:val="378"/>
        </w:trPr>
        <w:tc>
          <w:tcPr>
            <w:tcW w:w="2032" w:type="dxa"/>
            <w:vMerge/>
          </w:tcPr>
          <w:p w:rsidR="001A74B0" w:rsidRPr="00585FFF" w:rsidP="001A74B0" w14:paraId="3C624658" w14:textId="77777777">
            <w:pPr>
              <w:rPr>
                <w:rFonts w:ascii="Bookman Old Style" w:hAnsi="Bookman Old Style"/>
                <w:sz w:val="18"/>
                <w:szCs w:val="18"/>
              </w:rPr>
            </w:pPr>
          </w:p>
        </w:tc>
        <w:tc>
          <w:tcPr>
            <w:tcW w:w="342" w:type="dxa"/>
            <w:tcBorders>
              <w:left w:val="single" w:sz="4" w:space="0" w:color="auto"/>
            </w:tcBorders>
            <w:shd w:val="clear" w:color="auto" w:fill="auto"/>
            <w:vAlign w:val="center"/>
          </w:tcPr>
          <w:p w:rsidR="001A74B0" w:rsidRPr="00585FFF" w:rsidP="001A74B0" w14:paraId="213179AF" w14:textId="77777777">
            <w:pPr>
              <w:rPr>
                <w:rFonts w:ascii="Bookman Old Style" w:hAnsi="Bookman Old Style"/>
                <w:b/>
                <w:bCs/>
                <w:color w:val="000000"/>
                <w:sz w:val="18"/>
                <w:szCs w:val="18"/>
              </w:rPr>
            </w:pPr>
          </w:p>
        </w:tc>
        <w:tc>
          <w:tcPr>
            <w:tcW w:w="6467" w:type="dxa"/>
            <w:gridSpan w:val="2"/>
            <w:shd w:val="clear" w:color="auto" w:fill="auto"/>
            <w:vAlign w:val="center"/>
          </w:tcPr>
          <w:p w:rsidR="001A74B0" w:rsidRPr="00585FFF" w:rsidP="001A74B0" w14:paraId="0215EEA4"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Purchasers and Distributors </w:t>
            </w:r>
            <w:r w:rsidRPr="001A7180">
              <w:rPr>
                <w:rFonts w:ascii="Bookman Old Style" w:hAnsi="Bookman Old Style"/>
                <w:bCs/>
                <w:color w:val="000000"/>
                <w:sz w:val="18"/>
                <w:szCs w:val="18"/>
              </w:rPr>
              <w:t>(Complete items 3-5 in Section 2)</w:t>
            </w:r>
          </w:p>
        </w:tc>
      </w:tr>
      <w:tr w14:paraId="1102ABC2" w14:textId="77777777" w:rsidTr="1F4D3D19">
        <w:tblPrEx>
          <w:tblW w:w="8841" w:type="dxa"/>
          <w:tblInd w:w="-231" w:type="dxa"/>
          <w:tblLook w:val="01E0"/>
        </w:tblPrEx>
        <w:trPr>
          <w:trHeight w:val="385"/>
        </w:trPr>
        <w:tc>
          <w:tcPr>
            <w:tcW w:w="2032" w:type="dxa"/>
            <w:vMerge/>
          </w:tcPr>
          <w:p w:rsidR="001A74B0" w:rsidRPr="00585FFF" w:rsidP="001A74B0" w14:paraId="67CF1FB6" w14:textId="77777777">
            <w:pPr>
              <w:rPr>
                <w:rFonts w:ascii="Bookman Old Style" w:hAnsi="Bookman Old Style"/>
                <w:sz w:val="18"/>
                <w:szCs w:val="18"/>
              </w:rPr>
            </w:pPr>
          </w:p>
        </w:tc>
        <w:tc>
          <w:tcPr>
            <w:tcW w:w="342" w:type="dxa"/>
            <w:tcBorders>
              <w:left w:val="single" w:sz="4" w:space="0" w:color="auto"/>
            </w:tcBorders>
            <w:shd w:val="clear" w:color="auto" w:fill="auto"/>
            <w:vAlign w:val="center"/>
          </w:tcPr>
          <w:p w:rsidR="001A74B0" w:rsidRPr="00585FFF" w:rsidP="001A74B0" w14:paraId="100086ED" w14:textId="77777777">
            <w:pPr>
              <w:rPr>
                <w:rFonts w:ascii="Bookman Old Style" w:hAnsi="Bookman Old Style"/>
                <w:b/>
                <w:bCs/>
                <w:color w:val="000000"/>
                <w:sz w:val="18"/>
                <w:szCs w:val="18"/>
              </w:rPr>
            </w:pPr>
          </w:p>
        </w:tc>
        <w:tc>
          <w:tcPr>
            <w:tcW w:w="6467" w:type="dxa"/>
            <w:gridSpan w:val="2"/>
            <w:shd w:val="clear" w:color="auto" w:fill="auto"/>
            <w:vAlign w:val="center"/>
          </w:tcPr>
          <w:p w:rsidR="001A74B0" w:rsidRPr="00585FFF" w:rsidP="001A74B0" w14:paraId="7F44E499" w14:textId="77777777">
            <w:pPr>
              <w:rPr>
                <w:rFonts w:ascii="Bookman Old Style" w:hAnsi="Bookman Old Style"/>
                <w:b/>
                <w:bCs/>
                <w:color w:val="000000"/>
                <w:sz w:val="18"/>
                <w:szCs w:val="18"/>
                <w:highlight w:val="yellow"/>
              </w:rPr>
            </w:pPr>
            <w:r w:rsidRPr="00585FFF">
              <w:rPr>
                <w:rFonts w:ascii="Bookman Old Style" w:hAnsi="Bookman Old Style"/>
                <w:b/>
                <w:bCs/>
                <w:color w:val="000000"/>
                <w:sz w:val="18"/>
                <w:szCs w:val="18"/>
              </w:rPr>
              <w:t xml:space="preserve">Retailers </w:t>
            </w:r>
            <w:r w:rsidRPr="001A7180">
              <w:rPr>
                <w:rFonts w:ascii="Bookman Old Style" w:hAnsi="Bookman Old Style"/>
                <w:bCs/>
                <w:color w:val="000000"/>
                <w:sz w:val="18"/>
                <w:szCs w:val="18"/>
              </w:rPr>
              <w:t>(Complete items 3-5 in Section 2)</w:t>
            </w:r>
          </w:p>
        </w:tc>
      </w:tr>
      <w:tr w14:paraId="7BC15C83" w14:textId="77777777" w:rsidTr="1F4D3D19">
        <w:tblPrEx>
          <w:tblW w:w="8841" w:type="dxa"/>
          <w:tblInd w:w="-231" w:type="dxa"/>
          <w:tblLook w:val="01E0"/>
        </w:tblPrEx>
        <w:trPr>
          <w:trHeight w:val="775"/>
        </w:trPr>
        <w:tc>
          <w:tcPr>
            <w:tcW w:w="2032" w:type="dxa"/>
            <w:vMerge/>
          </w:tcPr>
          <w:p w:rsidR="001A74B0" w:rsidRPr="00585FFF" w:rsidP="001A74B0" w14:paraId="2E83F3CA" w14:textId="77777777">
            <w:pPr>
              <w:rPr>
                <w:rFonts w:ascii="Bookman Old Style" w:hAnsi="Bookman Old Style"/>
                <w:sz w:val="18"/>
                <w:szCs w:val="18"/>
              </w:rPr>
            </w:pPr>
          </w:p>
        </w:tc>
        <w:tc>
          <w:tcPr>
            <w:tcW w:w="342" w:type="dxa"/>
            <w:tcBorders>
              <w:left w:val="single" w:sz="4" w:space="0" w:color="auto"/>
              <w:bottom w:val="single" w:sz="4" w:space="0" w:color="auto"/>
            </w:tcBorders>
            <w:shd w:val="clear" w:color="auto" w:fill="auto"/>
            <w:vAlign w:val="center"/>
          </w:tcPr>
          <w:p w:rsidR="001A74B0" w:rsidRPr="00585FFF" w:rsidP="001A74B0" w14:paraId="172C5CB5" w14:textId="77777777">
            <w:pPr>
              <w:rPr>
                <w:rFonts w:ascii="Bookman Old Style" w:hAnsi="Bookman Old Style"/>
                <w:b/>
                <w:bCs/>
                <w:color w:val="000000"/>
                <w:sz w:val="18"/>
                <w:szCs w:val="18"/>
              </w:rPr>
            </w:pPr>
          </w:p>
        </w:tc>
        <w:tc>
          <w:tcPr>
            <w:tcW w:w="6467" w:type="dxa"/>
            <w:gridSpan w:val="2"/>
            <w:shd w:val="clear" w:color="auto" w:fill="auto"/>
            <w:vAlign w:val="center"/>
          </w:tcPr>
          <w:p w:rsidR="001A74B0" w:rsidRPr="00585FFF" w:rsidP="001A74B0" w14:paraId="1BED5ACE" w14:textId="6C41409C">
            <w:pPr>
              <w:rPr>
                <w:rFonts w:ascii="Bookman Old Style" w:hAnsi="Bookman Old Style"/>
                <w:b/>
                <w:bCs/>
                <w:color w:val="000000"/>
                <w:sz w:val="18"/>
                <w:szCs w:val="18"/>
              </w:rPr>
            </w:pPr>
            <w:r>
              <w:rPr>
                <w:rFonts w:ascii="Bookman Old Style" w:hAnsi="Bookman Old Style"/>
                <w:b/>
                <w:bCs/>
                <w:color w:val="000000"/>
                <w:sz w:val="18"/>
                <w:szCs w:val="18"/>
              </w:rPr>
              <w:t>Supporters</w:t>
            </w:r>
            <w:r w:rsidRPr="00585FFF">
              <w:rPr>
                <w:rFonts w:ascii="Bookman Old Style" w:hAnsi="Bookman Old Style"/>
                <w:b/>
                <w:bCs/>
                <w:color w:val="000000"/>
                <w:sz w:val="18"/>
                <w:szCs w:val="18"/>
              </w:rPr>
              <w:t xml:space="preserve"> – e.g. non-governmental organizations, including environmental and health advocates, trade associations, academia, sports teams, </w:t>
            </w:r>
            <w:r w:rsidR="004572D3">
              <w:rPr>
                <w:rFonts w:ascii="Bookman Old Style" w:hAnsi="Bookman Old Style"/>
                <w:b/>
                <w:bCs/>
                <w:color w:val="000000"/>
                <w:sz w:val="18"/>
                <w:szCs w:val="18"/>
              </w:rPr>
              <w:t xml:space="preserve">state and local governments, </w:t>
            </w:r>
            <w:r w:rsidRPr="00585FFF">
              <w:rPr>
                <w:rFonts w:ascii="Bookman Old Style" w:hAnsi="Bookman Old Style"/>
                <w:b/>
                <w:bCs/>
                <w:color w:val="000000"/>
                <w:sz w:val="18"/>
                <w:szCs w:val="18"/>
              </w:rPr>
              <w:t xml:space="preserve">and others who promote </w:t>
            </w:r>
            <w:r>
              <w:rPr>
                <w:rFonts w:ascii="Bookman Old Style" w:hAnsi="Bookman Old Style"/>
                <w:b/>
                <w:bCs/>
                <w:color w:val="000000"/>
                <w:sz w:val="18"/>
                <w:szCs w:val="18"/>
              </w:rPr>
              <w:t xml:space="preserve">Safer Choice </w:t>
            </w:r>
            <w:r w:rsidRPr="00585FFF">
              <w:rPr>
                <w:rFonts w:ascii="Bookman Old Style" w:hAnsi="Bookman Old Style"/>
                <w:b/>
                <w:bCs/>
                <w:color w:val="000000"/>
                <w:sz w:val="18"/>
                <w:szCs w:val="18"/>
              </w:rPr>
              <w:t xml:space="preserve">and the development and use of safer </w:t>
            </w:r>
            <w:r>
              <w:rPr>
                <w:rFonts w:ascii="Bookman Old Style" w:hAnsi="Bookman Old Style"/>
                <w:b/>
                <w:bCs/>
                <w:color w:val="000000"/>
                <w:sz w:val="18"/>
                <w:szCs w:val="18"/>
              </w:rPr>
              <w:t xml:space="preserve">product </w:t>
            </w:r>
            <w:r w:rsidRPr="00585FFF">
              <w:rPr>
                <w:rFonts w:ascii="Bookman Old Style" w:hAnsi="Bookman Old Style"/>
                <w:b/>
                <w:bCs/>
                <w:color w:val="000000"/>
                <w:sz w:val="18"/>
                <w:szCs w:val="18"/>
              </w:rPr>
              <w:t xml:space="preserve">formulations </w:t>
            </w:r>
            <w:r w:rsidRPr="001A7180">
              <w:rPr>
                <w:rFonts w:ascii="Bookman Old Style" w:hAnsi="Bookman Old Style"/>
                <w:bCs/>
                <w:color w:val="000000"/>
                <w:sz w:val="18"/>
                <w:szCs w:val="18"/>
              </w:rPr>
              <w:t xml:space="preserve">(Complete items </w:t>
            </w:r>
            <w:r w:rsidR="008834B9">
              <w:rPr>
                <w:rFonts w:ascii="Bookman Old Style" w:hAnsi="Bookman Old Style"/>
                <w:bCs/>
                <w:color w:val="000000"/>
                <w:sz w:val="18"/>
                <w:szCs w:val="18"/>
              </w:rPr>
              <w:t>4</w:t>
            </w:r>
            <w:r w:rsidRPr="001A7180">
              <w:rPr>
                <w:rFonts w:ascii="Bookman Old Style" w:hAnsi="Bookman Old Style"/>
                <w:bCs/>
                <w:color w:val="000000"/>
                <w:sz w:val="18"/>
                <w:szCs w:val="18"/>
              </w:rPr>
              <w:t>-5 in Section 2)</w:t>
            </w:r>
          </w:p>
        </w:tc>
      </w:tr>
      <w:tr w14:paraId="68CF6A16" w14:textId="77777777" w:rsidTr="1F4D3D19">
        <w:tblPrEx>
          <w:tblW w:w="8841" w:type="dxa"/>
          <w:tblInd w:w="-231" w:type="dxa"/>
          <w:tblLook w:val="01E0"/>
        </w:tblPrEx>
        <w:trPr>
          <w:trHeight w:val="646"/>
        </w:trPr>
        <w:tc>
          <w:tcPr>
            <w:tcW w:w="2032" w:type="dxa"/>
            <w:vMerge/>
          </w:tcPr>
          <w:p w:rsidR="001A74B0" w:rsidRPr="00585FFF" w:rsidP="001A74B0" w14:paraId="4406F8F6" w14:textId="77777777">
            <w:pPr>
              <w:rPr>
                <w:rFonts w:ascii="Bookman Old Style" w:hAnsi="Bookman Old Style"/>
                <w:sz w:val="18"/>
                <w:szCs w:val="18"/>
              </w:rPr>
            </w:pPr>
          </w:p>
        </w:tc>
        <w:tc>
          <w:tcPr>
            <w:tcW w:w="342" w:type="dxa"/>
            <w:tcBorders>
              <w:left w:val="single" w:sz="4" w:space="0" w:color="auto"/>
              <w:bottom w:val="single" w:sz="4" w:space="0" w:color="auto"/>
            </w:tcBorders>
            <w:shd w:val="clear" w:color="auto" w:fill="auto"/>
            <w:vAlign w:val="center"/>
          </w:tcPr>
          <w:p w:rsidR="001A74B0" w:rsidRPr="00585FFF" w:rsidP="001A74B0" w14:paraId="5A89DA72" w14:textId="77777777">
            <w:pPr>
              <w:rPr>
                <w:rFonts w:ascii="Bookman Old Style" w:hAnsi="Bookman Old Style"/>
                <w:b/>
                <w:bCs/>
                <w:color w:val="000000"/>
                <w:sz w:val="18"/>
                <w:szCs w:val="18"/>
              </w:rPr>
            </w:pPr>
          </w:p>
        </w:tc>
        <w:tc>
          <w:tcPr>
            <w:tcW w:w="6467" w:type="dxa"/>
            <w:gridSpan w:val="2"/>
            <w:shd w:val="clear" w:color="auto" w:fill="auto"/>
            <w:vAlign w:val="center"/>
          </w:tcPr>
          <w:p w:rsidR="001A74B0" w:rsidRPr="00585FFF" w:rsidP="001A74B0" w14:paraId="758E2286" w14:textId="7802C32F">
            <w:pPr>
              <w:rPr>
                <w:rFonts w:ascii="Bookman Old Style" w:hAnsi="Bookman Old Style"/>
                <w:b/>
                <w:bCs/>
                <w:color w:val="000000"/>
                <w:sz w:val="18"/>
                <w:szCs w:val="18"/>
              </w:rPr>
            </w:pPr>
            <w:r w:rsidRPr="06516E0D">
              <w:rPr>
                <w:rFonts w:ascii="Bookman Old Style" w:hAnsi="Bookman Old Style"/>
                <w:b/>
                <w:bCs/>
                <w:color w:val="000000" w:themeColor="text1"/>
                <w:sz w:val="18"/>
                <w:szCs w:val="18"/>
              </w:rPr>
              <w:t>Innovators – e.g., chemical manufacturers, technology developers, and others who create innovative ways to advance the goals of the Safer Choice</w:t>
            </w:r>
            <w:r w:rsidRPr="06516E0D" w:rsidR="60DEB990">
              <w:rPr>
                <w:rFonts w:ascii="Bookman Old Style" w:hAnsi="Bookman Old Style"/>
                <w:b/>
                <w:bCs/>
                <w:color w:val="000000" w:themeColor="text1"/>
                <w:sz w:val="18"/>
                <w:szCs w:val="18"/>
              </w:rPr>
              <w:t xml:space="preserve"> program</w:t>
            </w:r>
            <w:r w:rsidRPr="06516E0D">
              <w:rPr>
                <w:rFonts w:ascii="Bookman Old Style" w:hAnsi="Bookman Old Style"/>
                <w:b/>
                <w:bCs/>
                <w:color w:val="000000" w:themeColor="text1"/>
                <w:sz w:val="18"/>
                <w:szCs w:val="18"/>
              </w:rPr>
              <w:t xml:space="preserve"> </w:t>
            </w:r>
            <w:r w:rsidRPr="06516E0D">
              <w:rPr>
                <w:rFonts w:ascii="Bookman Old Style" w:hAnsi="Bookman Old Style"/>
                <w:color w:val="000000" w:themeColor="text1"/>
                <w:sz w:val="18"/>
                <w:szCs w:val="18"/>
              </w:rPr>
              <w:t>(Complete items 4-5 in Section 2)</w:t>
            </w:r>
          </w:p>
        </w:tc>
      </w:tr>
      <w:tr w14:paraId="7FA6FB88" w14:textId="77777777" w:rsidTr="009E20C8">
        <w:tblPrEx>
          <w:tblW w:w="8841" w:type="dxa"/>
          <w:tblInd w:w="-231" w:type="dxa"/>
          <w:tblLook w:val="01E0"/>
        </w:tblPrEx>
        <w:trPr>
          <w:trHeight w:hRule="exact" w:val="238"/>
        </w:trPr>
        <w:tc>
          <w:tcPr>
            <w:tcW w:w="2032" w:type="dxa"/>
            <w:tcBorders>
              <w:top w:val="nil"/>
              <w:left w:val="nil"/>
              <w:bottom w:val="single" w:sz="4" w:space="0" w:color="auto"/>
              <w:right w:val="nil"/>
            </w:tcBorders>
            <w:shd w:val="clear" w:color="auto" w:fill="auto"/>
          </w:tcPr>
          <w:p w:rsidR="001A74B0" w:rsidRPr="00585FFF" w:rsidP="001A74B0" w14:paraId="7825AE1F" w14:textId="77777777">
            <w:pPr>
              <w:rPr>
                <w:rFonts w:ascii="Bookman Old Style" w:hAnsi="Bookman Old Style"/>
                <w:sz w:val="18"/>
                <w:szCs w:val="18"/>
              </w:rPr>
            </w:pPr>
          </w:p>
        </w:tc>
        <w:tc>
          <w:tcPr>
            <w:tcW w:w="342" w:type="dxa"/>
            <w:tcBorders>
              <w:top w:val="single" w:sz="4" w:space="0" w:color="auto"/>
              <w:left w:val="nil"/>
              <w:bottom w:val="single" w:sz="4" w:space="0" w:color="auto"/>
              <w:right w:val="nil"/>
            </w:tcBorders>
            <w:shd w:val="clear" w:color="auto" w:fill="auto"/>
          </w:tcPr>
          <w:p w:rsidR="001A74B0" w:rsidRPr="00585FFF" w:rsidP="001A74B0" w14:paraId="5895DD30" w14:textId="77777777">
            <w:pPr>
              <w:rPr>
                <w:rFonts w:ascii="Bookman Old Style" w:hAnsi="Bookman Old Style"/>
                <w:sz w:val="18"/>
                <w:szCs w:val="18"/>
              </w:rPr>
            </w:pPr>
          </w:p>
        </w:tc>
        <w:tc>
          <w:tcPr>
            <w:tcW w:w="6467" w:type="dxa"/>
            <w:gridSpan w:val="2"/>
            <w:tcBorders>
              <w:left w:val="nil"/>
              <w:bottom w:val="single" w:sz="4" w:space="0" w:color="auto"/>
              <w:right w:val="nil"/>
            </w:tcBorders>
            <w:shd w:val="clear" w:color="auto" w:fill="auto"/>
          </w:tcPr>
          <w:p w:rsidR="001A74B0" w:rsidRPr="00585FFF" w:rsidP="001A74B0" w14:paraId="08535315" w14:textId="77777777">
            <w:pPr>
              <w:rPr>
                <w:rFonts w:ascii="Bookman Old Style" w:hAnsi="Bookman Old Style"/>
                <w:sz w:val="18"/>
                <w:szCs w:val="18"/>
              </w:rPr>
            </w:pPr>
          </w:p>
        </w:tc>
      </w:tr>
      <w:tr w14:paraId="760A6FAC" w14:textId="77777777" w:rsidTr="009E20C8">
        <w:tblPrEx>
          <w:tblW w:w="8841" w:type="dxa"/>
          <w:tblInd w:w="-231" w:type="dxa"/>
          <w:tblLook w:val="01E0"/>
        </w:tblPrEx>
        <w:trPr>
          <w:trHeight w:hRule="exact" w:val="358"/>
        </w:trPr>
        <w:tc>
          <w:tcPr>
            <w:tcW w:w="2032" w:type="dxa"/>
            <w:vMerge w:val="restart"/>
            <w:tcBorders>
              <w:top w:val="single" w:sz="4" w:space="0" w:color="auto"/>
              <w:left w:val="single" w:sz="4" w:space="0" w:color="auto"/>
              <w:right w:val="single" w:sz="4" w:space="0" w:color="auto"/>
            </w:tcBorders>
            <w:shd w:val="clear" w:color="auto" w:fill="auto"/>
          </w:tcPr>
          <w:p w:rsidR="001A74B0" w:rsidRPr="00650069" w:rsidP="001A74B0" w14:paraId="440C855F" w14:textId="77777777">
            <w:pPr>
              <w:rPr>
                <w:rFonts w:ascii="Bookman Old Style" w:hAnsi="Bookman Old Style"/>
                <w:b/>
                <w:bCs/>
                <w:color w:val="000000"/>
                <w:sz w:val="22"/>
                <w:szCs w:val="18"/>
              </w:rPr>
            </w:pPr>
            <w:r w:rsidRPr="00650069">
              <w:rPr>
                <w:rFonts w:ascii="Bookman Old Style" w:hAnsi="Bookman Old Style"/>
                <w:b/>
                <w:bCs/>
                <w:color w:val="000000"/>
                <w:sz w:val="22"/>
                <w:szCs w:val="18"/>
              </w:rPr>
              <w:t xml:space="preserve">SECTION 1c:  </w:t>
            </w:r>
          </w:p>
          <w:p w:rsidR="001A74B0" w:rsidRPr="00650069" w:rsidP="1F4D3D19" w14:paraId="2F6555D2" w14:textId="15E4DFAA">
            <w:pPr>
              <w:rPr>
                <w:rStyle w:val="FootnoteReference"/>
                <w:rFonts w:ascii="Bookman Old Style" w:hAnsi="Bookman Old Style"/>
                <w:color w:val="000000"/>
                <w:sz w:val="18"/>
                <w:szCs w:val="18"/>
              </w:rPr>
            </w:pPr>
            <w:r w:rsidRPr="1F4D3D19">
              <w:rPr>
                <w:rFonts w:ascii="Bookman Old Style" w:hAnsi="Bookman Old Style"/>
                <w:color w:val="000000"/>
                <w:sz w:val="18"/>
                <w:szCs w:val="18"/>
              </w:rPr>
              <w:t>Indicate whether your organization is a small business.</w:t>
            </w:r>
            <w:r>
              <w:rPr>
                <w:rStyle w:val="FootnoteReference"/>
                <w:rFonts w:ascii="Bookman Old Style" w:hAnsi="Bookman Old Style"/>
                <w:color w:val="000000"/>
                <w:sz w:val="18"/>
                <w:szCs w:val="18"/>
              </w:rPr>
              <w:footnoteReference w:id="4"/>
            </w:r>
          </w:p>
          <w:p w:rsidR="001A74B0" w:rsidRPr="00F033C0" w:rsidP="001A74B0" w14:paraId="5D9A17A1" w14:textId="77777777">
            <w:pPr>
              <w:rPr>
                <w:rFonts w:ascii="Bookman Old Style" w:hAnsi="Bookman Old Style"/>
                <w:b/>
                <w:bCs/>
                <w:color w:val="000000"/>
                <w:sz w:val="18"/>
                <w:szCs w:val="18"/>
                <w:vertAlign w:val="superscript"/>
              </w:rPr>
            </w:pPr>
          </w:p>
          <w:p w:rsidR="001A74B0" w:rsidRPr="00650069" w:rsidP="001A74B0" w14:paraId="7B895A1F" w14:textId="77777777">
            <w:pPr>
              <w:rPr>
                <w:rFonts w:ascii="Bookman Old Style" w:hAnsi="Bookman Old Style"/>
                <w:b/>
                <w:bCs/>
                <w:color w:val="000000"/>
                <w:sz w:val="22"/>
              </w:rPr>
            </w:pPr>
            <w:r w:rsidRPr="00650069">
              <w:rPr>
                <w:rFonts w:ascii="Bookman Old Style" w:hAnsi="Bookman Old Style"/>
                <w:b/>
                <w:bCs/>
                <w:color w:val="000000"/>
                <w:sz w:val="22"/>
              </w:rPr>
              <w:t xml:space="preserve">SECTION 1d:  </w:t>
            </w:r>
          </w:p>
          <w:p w:rsidR="001A74B0" w:rsidRPr="00650069" w:rsidP="1F4D3D19" w14:paraId="5F5340E9" w14:textId="25EA8280">
            <w:pPr>
              <w:rPr>
                <w:rStyle w:val="FootnoteReference"/>
                <w:rFonts w:ascii="Bookman Old Style" w:hAnsi="Bookman Old Style"/>
                <w:color w:val="000000"/>
                <w:sz w:val="18"/>
                <w:szCs w:val="18"/>
              </w:rPr>
            </w:pPr>
            <w:r w:rsidRPr="1F4D3D19">
              <w:rPr>
                <w:rFonts w:ascii="Bookman Old Style" w:hAnsi="Bookman Old Style"/>
                <w:color w:val="000000"/>
                <w:sz w:val="18"/>
                <w:szCs w:val="18"/>
              </w:rPr>
              <w:t>Indicate whether your organization should be considered for “sustained excellence.”</w:t>
            </w:r>
            <w:r>
              <w:rPr>
                <w:rStyle w:val="FootnoteReference"/>
                <w:rFonts w:ascii="Bookman Old Style" w:hAnsi="Bookman Old Style"/>
                <w:color w:val="000000"/>
                <w:sz w:val="18"/>
                <w:szCs w:val="18"/>
              </w:rPr>
              <w:footnoteReference w:id="5"/>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1A74B0" w:rsidRPr="00585FFF" w:rsidP="001A74B0" w14:paraId="17EE08FB" w14:textId="77777777">
            <w:pPr>
              <w:rPr>
                <w:rFonts w:ascii="Bookman Old Style" w:hAnsi="Bookman Old Style"/>
                <w:sz w:val="18"/>
                <w:szCs w:val="18"/>
              </w:rPr>
            </w:pPr>
          </w:p>
        </w:tc>
        <w:tc>
          <w:tcPr>
            <w:tcW w:w="6467" w:type="dxa"/>
            <w:gridSpan w:val="2"/>
            <w:tcBorders>
              <w:top w:val="single" w:sz="4" w:space="0" w:color="auto"/>
              <w:left w:val="single" w:sz="4" w:space="0" w:color="auto"/>
              <w:bottom w:val="single" w:sz="4" w:space="0" w:color="auto"/>
              <w:right w:val="single" w:sz="4" w:space="0" w:color="auto"/>
            </w:tcBorders>
            <w:shd w:val="clear" w:color="auto" w:fill="auto"/>
          </w:tcPr>
          <w:p w:rsidR="001A74B0" w:rsidRPr="00585FFF" w:rsidP="001A74B0" w14:paraId="21DB52F6" w14:textId="77777777">
            <w:pPr>
              <w:rPr>
                <w:rFonts w:ascii="Bookman Old Style" w:hAnsi="Bookman Old Style"/>
                <w:sz w:val="18"/>
                <w:szCs w:val="18"/>
              </w:rPr>
            </w:pPr>
            <w:r w:rsidRPr="00585FFF">
              <w:rPr>
                <w:rFonts w:ascii="Bookman Old Style" w:hAnsi="Bookman Old Style"/>
                <w:sz w:val="18"/>
                <w:szCs w:val="18"/>
              </w:rPr>
              <w:t>Yes</w:t>
            </w:r>
          </w:p>
        </w:tc>
      </w:tr>
      <w:tr w14:paraId="62FF419F" w14:textId="77777777" w:rsidTr="1F4D3D19">
        <w:tblPrEx>
          <w:tblW w:w="8841" w:type="dxa"/>
          <w:tblInd w:w="-231" w:type="dxa"/>
          <w:tblLook w:val="01E0"/>
        </w:tblPrEx>
        <w:trPr>
          <w:trHeight w:hRule="exact" w:val="358"/>
        </w:trPr>
        <w:tc>
          <w:tcPr>
            <w:tcW w:w="2032" w:type="dxa"/>
            <w:vMerge/>
          </w:tcPr>
          <w:p w:rsidR="001A74B0" w:rsidRPr="00585FFF" w:rsidP="001A74B0" w14:paraId="096AFE31" w14:textId="77777777">
            <w:pPr>
              <w:rPr>
                <w:rFonts w:ascii="Bookman Old Style" w:hAnsi="Bookman Old Style"/>
                <w:sz w:val="18"/>
                <w:szCs w:val="18"/>
              </w:rPr>
            </w:pPr>
          </w:p>
        </w:tc>
        <w:tc>
          <w:tcPr>
            <w:tcW w:w="342" w:type="dxa"/>
            <w:tcBorders>
              <w:top w:val="single" w:sz="4" w:space="0" w:color="auto"/>
              <w:left w:val="single" w:sz="4" w:space="0" w:color="auto"/>
              <w:bottom w:val="single" w:sz="4" w:space="0" w:color="auto"/>
            </w:tcBorders>
            <w:shd w:val="clear" w:color="auto" w:fill="auto"/>
          </w:tcPr>
          <w:p w:rsidR="001A74B0" w:rsidRPr="00585FFF" w:rsidP="001A74B0" w14:paraId="68A65612" w14:textId="77777777">
            <w:pPr>
              <w:rPr>
                <w:rFonts w:ascii="Bookman Old Style" w:hAnsi="Bookman Old Style"/>
                <w:sz w:val="18"/>
                <w:szCs w:val="18"/>
              </w:rPr>
            </w:pPr>
          </w:p>
        </w:tc>
        <w:tc>
          <w:tcPr>
            <w:tcW w:w="6467" w:type="dxa"/>
            <w:gridSpan w:val="2"/>
            <w:tcBorders>
              <w:top w:val="single" w:sz="4" w:space="0" w:color="auto"/>
              <w:bottom w:val="single" w:sz="4" w:space="0" w:color="auto"/>
            </w:tcBorders>
            <w:shd w:val="clear" w:color="auto" w:fill="auto"/>
          </w:tcPr>
          <w:p w:rsidR="001A74B0" w:rsidRPr="00585FFF" w:rsidP="001A74B0" w14:paraId="5040DA30" w14:textId="77777777">
            <w:pPr>
              <w:rPr>
                <w:rFonts w:ascii="Bookman Old Style" w:hAnsi="Bookman Old Style"/>
                <w:sz w:val="18"/>
                <w:szCs w:val="18"/>
              </w:rPr>
            </w:pPr>
            <w:r w:rsidRPr="00585FFF">
              <w:rPr>
                <w:rFonts w:ascii="Bookman Old Style" w:hAnsi="Bookman Old Style"/>
                <w:sz w:val="18"/>
                <w:szCs w:val="18"/>
              </w:rPr>
              <w:t>No</w:t>
            </w:r>
          </w:p>
        </w:tc>
      </w:tr>
      <w:tr w14:paraId="775B6632" w14:textId="77777777" w:rsidTr="1F4D3D19">
        <w:tblPrEx>
          <w:tblW w:w="8841" w:type="dxa"/>
          <w:tblInd w:w="-231" w:type="dxa"/>
          <w:tblLook w:val="01E0"/>
        </w:tblPrEx>
        <w:trPr>
          <w:trHeight w:hRule="exact" w:val="433"/>
        </w:trPr>
        <w:tc>
          <w:tcPr>
            <w:tcW w:w="2032" w:type="dxa"/>
            <w:vMerge/>
          </w:tcPr>
          <w:p w:rsidR="001A74B0" w:rsidRPr="00585FFF" w:rsidP="001A74B0" w14:paraId="758556F6" w14:textId="77777777">
            <w:pPr>
              <w:rPr>
                <w:rFonts w:ascii="Bookman Old Style" w:hAnsi="Bookman Old Style"/>
                <w:sz w:val="18"/>
                <w:szCs w:val="18"/>
              </w:rPr>
            </w:pPr>
          </w:p>
        </w:tc>
        <w:tc>
          <w:tcPr>
            <w:tcW w:w="6809" w:type="dxa"/>
            <w:gridSpan w:val="3"/>
            <w:tcBorders>
              <w:top w:val="single" w:sz="4" w:space="0" w:color="auto"/>
              <w:left w:val="nil"/>
              <w:bottom w:val="single" w:sz="4" w:space="0" w:color="auto"/>
            </w:tcBorders>
            <w:shd w:val="clear" w:color="auto" w:fill="auto"/>
          </w:tcPr>
          <w:p w:rsidR="001A74B0" w:rsidP="001A74B0" w14:paraId="17661248" w14:textId="77777777">
            <w:pPr>
              <w:rPr>
                <w:rFonts w:ascii="Bookman Old Style" w:hAnsi="Bookman Old Style"/>
                <w:sz w:val="18"/>
                <w:szCs w:val="18"/>
              </w:rPr>
            </w:pPr>
          </w:p>
          <w:p w:rsidR="001A74B0" w:rsidP="001A74B0" w14:paraId="41D811D3" w14:textId="77777777">
            <w:pPr>
              <w:rPr>
                <w:rFonts w:ascii="Bookman Old Style" w:hAnsi="Bookman Old Style"/>
                <w:sz w:val="18"/>
                <w:szCs w:val="18"/>
              </w:rPr>
            </w:pPr>
          </w:p>
          <w:p w:rsidR="001A74B0" w:rsidRPr="00585FFF" w:rsidP="001A74B0" w14:paraId="193091F0" w14:textId="77777777">
            <w:pPr>
              <w:rPr>
                <w:rFonts w:ascii="Bookman Old Style" w:hAnsi="Bookman Old Style"/>
                <w:sz w:val="18"/>
                <w:szCs w:val="18"/>
              </w:rPr>
            </w:pPr>
          </w:p>
        </w:tc>
      </w:tr>
      <w:tr w14:paraId="124F7C13" w14:textId="77777777" w:rsidTr="1F4D3D19">
        <w:tblPrEx>
          <w:tblW w:w="8841" w:type="dxa"/>
          <w:tblInd w:w="-231" w:type="dxa"/>
          <w:tblLook w:val="01E0"/>
        </w:tblPrEx>
        <w:trPr>
          <w:trHeight w:hRule="exact" w:val="358"/>
        </w:trPr>
        <w:tc>
          <w:tcPr>
            <w:tcW w:w="2032" w:type="dxa"/>
            <w:vMerge/>
          </w:tcPr>
          <w:p w:rsidR="001A74B0" w:rsidRPr="00585FFF" w:rsidP="001A74B0" w14:paraId="086C8D58" w14:textId="77777777">
            <w:pPr>
              <w:rPr>
                <w:rFonts w:ascii="Bookman Old Style" w:hAnsi="Bookman Old Style"/>
                <w:sz w:val="18"/>
                <w:szCs w:val="18"/>
              </w:rPr>
            </w:pPr>
          </w:p>
        </w:tc>
        <w:tc>
          <w:tcPr>
            <w:tcW w:w="342" w:type="dxa"/>
            <w:tcBorders>
              <w:top w:val="single" w:sz="4" w:space="0" w:color="auto"/>
              <w:left w:val="single" w:sz="4" w:space="0" w:color="auto"/>
              <w:bottom w:val="single" w:sz="4" w:space="0" w:color="auto"/>
            </w:tcBorders>
            <w:shd w:val="clear" w:color="auto" w:fill="auto"/>
          </w:tcPr>
          <w:p w:rsidR="001A74B0" w:rsidRPr="00585FFF" w:rsidP="001A74B0" w14:paraId="47772224" w14:textId="77777777">
            <w:pPr>
              <w:rPr>
                <w:rFonts w:ascii="Bookman Old Style" w:hAnsi="Bookman Old Style"/>
                <w:sz w:val="18"/>
                <w:szCs w:val="18"/>
              </w:rPr>
            </w:pPr>
          </w:p>
        </w:tc>
        <w:tc>
          <w:tcPr>
            <w:tcW w:w="6467" w:type="dxa"/>
            <w:gridSpan w:val="2"/>
            <w:tcBorders>
              <w:top w:val="single" w:sz="4" w:space="0" w:color="auto"/>
              <w:bottom w:val="single" w:sz="4" w:space="0" w:color="auto"/>
            </w:tcBorders>
            <w:shd w:val="clear" w:color="auto" w:fill="auto"/>
          </w:tcPr>
          <w:p w:rsidR="001A74B0" w:rsidRPr="00585FFF" w:rsidP="001A74B0" w14:paraId="40658942" w14:textId="77777777">
            <w:pPr>
              <w:rPr>
                <w:rFonts w:ascii="Bookman Old Style" w:hAnsi="Bookman Old Style"/>
                <w:sz w:val="18"/>
                <w:szCs w:val="18"/>
              </w:rPr>
            </w:pPr>
            <w:r w:rsidRPr="00585FFF">
              <w:rPr>
                <w:rFonts w:ascii="Bookman Old Style" w:hAnsi="Bookman Old Style"/>
                <w:sz w:val="18"/>
                <w:szCs w:val="18"/>
              </w:rPr>
              <w:t>Yes</w:t>
            </w:r>
          </w:p>
        </w:tc>
      </w:tr>
      <w:tr w14:paraId="16F47B1F" w14:textId="77777777" w:rsidTr="1F4D3D19">
        <w:tblPrEx>
          <w:tblW w:w="8841" w:type="dxa"/>
          <w:tblInd w:w="-231" w:type="dxa"/>
          <w:tblLook w:val="01E0"/>
        </w:tblPrEx>
        <w:trPr>
          <w:trHeight w:hRule="exact" w:val="358"/>
        </w:trPr>
        <w:tc>
          <w:tcPr>
            <w:tcW w:w="2032" w:type="dxa"/>
            <w:vMerge/>
          </w:tcPr>
          <w:p w:rsidR="001A74B0" w:rsidRPr="00585FFF" w:rsidP="001A74B0" w14:paraId="0E57A93E" w14:textId="77777777">
            <w:pPr>
              <w:rPr>
                <w:rFonts w:ascii="Bookman Old Style" w:hAnsi="Bookman Old Style"/>
                <w:sz w:val="18"/>
                <w:szCs w:val="18"/>
              </w:rPr>
            </w:pPr>
          </w:p>
        </w:tc>
        <w:tc>
          <w:tcPr>
            <w:tcW w:w="342" w:type="dxa"/>
            <w:tcBorders>
              <w:top w:val="single" w:sz="4" w:space="0" w:color="auto"/>
              <w:left w:val="single" w:sz="4" w:space="0" w:color="auto"/>
              <w:bottom w:val="single" w:sz="4" w:space="0" w:color="auto"/>
            </w:tcBorders>
            <w:shd w:val="clear" w:color="auto" w:fill="auto"/>
          </w:tcPr>
          <w:p w:rsidR="001A74B0" w:rsidRPr="00585FFF" w:rsidP="001A74B0" w14:paraId="540455D0" w14:textId="77777777">
            <w:pPr>
              <w:rPr>
                <w:rFonts w:ascii="Bookman Old Style" w:hAnsi="Bookman Old Style"/>
                <w:sz w:val="18"/>
                <w:szCs w:val="18"/>
              </w:rPr>
            </w:pPr>
          </w:p>
        </w:tc>
        <w:tc>
          <w:tcPr>
            <w:tcW w:w="6467" w:type="dxa"/>
            <w:gridSpan w:val="2"/>
            <w:tcBorders>
              <w:top w:val="single" w:sz="4" w:space="0" w:color="auto"/>
              <w:bottom w:val="single" w:sz="4" w:space="0" w:color="auto"/>
            </w:tcBorders>
            <w:shd w:val="clear" w:color="auto" w:fill="auto"/>
          </w:tcPr>
          <w:p w:rsidR="001A74B0" w:rsidRPr="00585FFF" w:rsidP="001A74B0" w14:paraId="455CDF6F" w14:textId="77777777">
            <w:pPr>
              <w:rPr>
                <w:rFonts w:ascii="Bookman Old Style" w:hAnsi="Bookman Old Style"/>
                <w:sz w:val="18"/>
                <w:szCs w:val="18"/>
              </w:rPr>
            </w:pPr>
            <w:r w:rsidRPr="00585FFF">
              <w:rPr>
                <w:rFonts w:ascii="Bookman Old Style" w:hAnsi="Bookman Old Style"/>
                <w:sz w:val="18"/>
                <w:szCs w:val="18"/>
              </w:rPr>
              <w:t>No</w:t>
            </w:r>
          </w:p>
        </w:tc>
      </w:tr>
      <w:tr w14:paraId="416C9810" w14:textId="77777777" w:rsidTr="009E20C8">
        <w:tblPrEx>
          <w:tblW w:w="8841" w:type="dxa"/>
          <w:tblInd w:w="-231" w:type="dxa"/>
          <w:tblLook w:val="01E0"/>
        </w:tblPrEx>
        <w:trPr>
          <w:trHeight w:val="872"/>
        </w:trPr>
        <w:tc>
          <w:tcPr>
            <w:tcW w:w="2032" w:type="dxa"/>
            <w:vMerge/>
          </w:tcPr>
          <w:p w:rsidR="001A74B0" w:rsidRPr="00585FFF" w:rsidP="001A74B0" w14:paraId="3C2406EA" w14:textId="77777777">
            <w:pPr>
              <w:rPr>
                <w:rFonts w:ascii="Bookman Old Style" w:hAnsi="Bookman Old Style"/>
                <w:sz w:val="18"/>
                <w:szCs w:val="18"/>
              </w:rPr>
            </w:pPr>
          </w:p>
        </w:tc>
        <w:tc>
          <w:tcPr>
            <w:tcW w:w="342" w:type="dxa"/>
            <w:tcBorders>
              <w:top w:val="single" w:sz="4" w:space="0" w:color="auto"/>
              <w:left w:val="nil"/>
              <w:bottom w:val="nil"/>
              <w:right w:val="nil"/>
            </w:tcBorders>
            <w:shd w:val="clear" w:color="auto" w:fill="auto"/>
          </w:tcPr>
          <w:p w:rsidR="001A74B0" w:rsidRPr="00585FFF" w:rsidP="001A74B0" w14:paraId="4D2A10C1" w14:textId="77777777">
            <w:pPr>
              <w:rPr>
                <w:rFonts w:ascii="Bookman Old Style" w:hAnsi="Bookman Old Style"/>
                <w:sz w:val="18"/>
                <w:szCs w:val="18"/>
              </w:rPr>
            </w:pPr>
          </w:p>
        </w:tc>
        <w:tc>
          <w:tcPr>
            <w:tcW w:w="6467" w:type="dxa"/>
            <w:gridSpan w:val="2"/>
            <w:tcBorders>
              <w:top w:val="single" w:sz="4" w:space="0" w:color="auto"/>
              <w:left w:val="nil"/>
              <w:bottom w:val="nil"/>
              <w:right w:val="nil"/>
            </w:tcBorders>
            <w:shd w:val="clear" w:color="auto" w:fill="auto"/>
          </w:tcPr>
          <w:p w:rsidR="001A74B0" w:rsidRPr="00585FFF" w:rsidP="001A74B0" w14:paraId="61D19C78" w14:textId="77777777">
            <w:pPr>
              <w:rPr>
                <w:rFonts w:ascii="Bookman Old Style" w:hAnsi="Bookman Old Style"/>
                <w:sz w:val="18"/>
                <w:szCs w:val="18"/>
              </w:rPr>
            </w:pPr>
          </w:p>
        </w:tc>
      </w:tr>
    </w:tbl>
    <w:p w:rsidR="001A74B0" w:rsidP="001A74B0" w14:paraId="7E1269F0" w14:textId="77777777">
      <w:pPr>
        <w:rPr>
          <w:rFonts w:ascii="Bookman Old Style" w:hAnsi="Bookman Old Style"/>
          <w:b/>
          <w:bCs/>
          <w:color w:val="000000"/>
          <w:sz w:val="16"/>
          <w:szCs w:val="16"/>
        </w:rPr>
      </w:pPr>
    </w:p>
    <w:p w:rsidR="00401B0C" w14:paraId="2B019817" w14:textId="77777777">
      <w:pPr>
        <w:spacing w:after="200" w:line="276" w:lineRule="auto"/>
        <w:rPr>
          <w:rFonts w:ascii="Bookman Old Style" w:hAnsi="Bookman Old Style"/>
          <w:b/>
          <w:bCs/>
          <w:sz w:val="22"/>
        </w:rPr>
      </w:pPr>
      <w:r>
        <w:rPr>
          <w:rFonts w:ascii="Bookman Old Style" w:hAnsi="Bookman Old Style"/>
          <w:b/>
          <w:bCs/>
          <w:sz w:val="22"/>
        </w:rPr>
        <w:br w:type="page"/>
      </w:r>
    </w:p>
    <w:p w:rsidR="001A74B0" w:rsidRPr="00857E39" w:rsidP="001A74B0" w14:paraId="23770B02" w14:textId="41A32650">
      <w:pPr>
        <w:ind w:left="-270"/>
      </w:pPr>
      <w:r w:rsidRPr="00650069">
        <w:rPr>
          <w:rFonts w:ascii="Bookman Old Style" w:hAnsi="Bookman Old Style"/>
          <w:b/>
          <w:bCs/>
          <w:sz w:val="22"/>
        </w:rPr>
        <w:t>SECTION 2:</w:t>
      </w:r>
      <w:r w:rsidRPr="00857E39">
        <w:t xml:space="preserve"> </w:t>
      </w:r>
    </w:p>
    <w:p w:rsidR="001A74B0" w:rsidRPr="00585FFF" w:rsidP="001A74B0" w14:paraId="6D8B6B24" w14:textId="77777777">
      <w:pPr>
        <w:rPr>
          <w:rFonts w:ascii="Bookman Old Style" w:hAnsi="Bookman Old Style"/>
          <w:sz w:val="20"/>
          <w:szCs w:val="20"/>
        </w:rPr>
      </w:pPr>
    </w:p>
    <w:p w:rsidR="001A74B0" w:rsidRPr="008834B9" w:rsidP="001A74B0" w14:paraId="189A2902" w14:textId="77777777">
      <w:pPr>
        <w:ind w:left="-270"/>
        <w:rPr>
          <w:rFonts w:ascii="Times New Roman" w:hAnsi="Times New Roman" w:cs="Times New Roman"/>
          <w:b/>
          <w:szCs w:val="24"/>
        </w:rPr>
      </w:pPr>
      <w:r w:rsidRPr="008834B9">
        <w:rPr>
          <w:rFonts w:ascii="Times New Roman" w:hAnsi="Times New Roman" w:cs="Times New Roman"/>
          <w:b/>
          <w:szCs w:val="24"/>
        </w:rPr>
        <w:t>Evaluation criteria:</w:t>
      </w:r>
    </w:p>
    <w:p w:rsidR="70C478C8" w:rsidRPr="008834B9" w:rsidP="1F4D3D19" w14:paraId="53CA926E" w14:textId="198B0550">
      <w:pPr>
        <w:ind w:left="-270"/>
        <w:rPr>
          <w:rFonts w:ascii="Times New Roman" w:hAnsi="Times New Roman" w:cs="Times New Roman"/>
          <w:szCs w:val="24"/>
        </w:rPr>
      </w:pPr>
      <w:r w:rsidRPr="008834B9">
        <w:rPr>
          <w:rFonts w:ascii="Times New Roman" w:hAnsi="Times New Roman" w:cs="Times New Roman"/>
          <w:szCs w:val="24"/>
        </w:rPr>
        <w:t xml:space="preserve">Please describe your company or organization’s activities and accomplishments in furthering the Safer Choice program’s mission.  Your narrative </w:t>
      </w:r>
      <w:r w:rsidRPr="008834B9" w:rsidR="37AEBA9A">
        <w:rPr>
          <w:rFonts w:ascii="Times New Roman" w:hAnsi="Times New Roman" w:cs="Times New Roman"/>
          <w:szCs w:val="24"/>
        </w:rPr>
        <w:t>must demonstrate your achievement in the design, manufacture, selection, promotion, sale, and use of products with safer chemical ingredients, that further outstanding or innovative source reduction and</w:t>
      </w:r>
      <w:r w:rsidRPr="008834B9" w:rsidR="4A732368">
        <w:rPr>
          <w:rFonts w:ascii="Times New Roman" w:hAnsi="Times New Roman" w:cs="Times New Roman"/>
          <w:szCs w:val="24"/>
        </w:rPr>
        <w:t>:</w:t>
      </w:r>
    </w:p>
    <w:p w:rsidR="001A74B0" w:rsidRPr="008834B9" w:rsidP="001A74B0" w14:paraId="4B5EDB1C" w14:textId="615C0FC8">
      <w:pPr>
        <w:numPr>
          <w:ilvl w:val="0"/>
          <w:numId w:val="31"/>
        </w:numPr>
        <w:tabs>
          <w:tab w:val="num" w:pos="972"/>
        </w:tabs>
        <w:ind w:left="972" w:hanging="180"/>
        <w:rPr>
          <w:rFonts w:ascii="Times New Roman" w:hAnsi="Times New Roman" w:cs="Times New Roman"/>
          <w:szCs w:val="24"/>
        </w:rPr>
      </w:pPr>
      <w:r w:rsidRPr="008834B9">
        <w:rPr>
          <w:rFonts w:ascii="Times New Roman" w:hAnsi="Times New Roman" w:cs="Times New Roman"/>
          <w:szCs w:val="24"/>
        </w:rPr>
        <w:t xml:space="preserve">Be no more than </w:t>
      </w:r>
      <w:r w:rsidRPr="008834B9">
        <w:rPr>
          <w:rFonts w:ascii="Times New Roman" w:hAnsi="Times New Roman" w:cs="Times New Roman"/>
          <w:b/>
          <w:bCs/>
          <w:szCs w:val="24"/>
        </w:rPr>
        <w:t>five pages</w:t>
      </w:r>
      <w:r w:rsidRPr="008834B9">
        <w:rPr>
          <w:rFonts w:ascii="Times New Roman" w:hAnsi="Times New Roman" w:cs="Times New Roman"/>
          <w:szCs w:val="24"/>
        </w:rPr>
        <w:t xml:space="preserve">, but may be accompanied by samples of specific promotions, advertisements, or other activities your organization of no more than </w:t>
      </w:r>
      <w:r w:rsidRPr="008834B9" w:rsidR="00AE7D98">
        <w:rPr>
          <w:rFonts w:ascii="Times New Roman" w:hAnsi="Times New Roman" w:cs="Times New Roman"/>
          <w:szCs w:val="24"/>
        </w:rPr>
        <w:t xml:space="preserve">an </w:t>
      </w:r>
      <w:r w:rsidRPr="008834B9">
        <w:rPr>
          <w:rFonts w:ascii="Times New Roman" w:hAnsi="Times New Roman" w:cs="Times New Roman"/>
          <w:szCs w:val="24"/>
        </w:rPr>
        <w:t xml:space="preserve">additional </w:t>
      </w:r>
      <w:r w:rsidRPr="009C2C47">
        <w:rPr>
          <w:rFonts w:ascii="Times New Roman" w:hAnsi="Times New Roman" w:cs="Times New Roman"/>
          <w:b/>
          <w:bCs/>
          <w:szCs w:val="24"/>
        </w:rPr>
        <w:t>ten pages</w:t>
      </w:r>
      <w:r w:rsidRPr="008834B9">
        <w:rPr>
          <w:rFonts w:ascii="Times New Roman" w:hAnsi="Times New Roman" w:cs="Times New Roman"/>
          <w:szCs w:val="24"/>
        </w:rPr>
        <w:t xml:space="preserve">. </w:t>
      </w:r>
    </w:p>
    <w:p w:rsidR="001A74B0" w:rsidRPr="008834B9" w:rsidP="001A74B0" w14:paraId="110894DF" w14:textId="4D1C407F">
      <w:pPr>
        <w:numPr>
          <w:ilvl w:val="0"/>
          <w:numId w:val="31"/>
        </w:numPr>
        <w:tabs>
          <w:tab w:val="num" w:pos="972"/>
        </w:tabs>
        <w:ind w:left="972" w:hanging="180"/>
        <w:rPr>
          <w:rFonts w:ascii="Times New Roman" w:hAnsi="Times New Roman" w:cs="Times New Roman"/>
          <w:szCs w:val="24"/>
        </w:rPr>
      </w:pPr>
      <w:r w:rsidRPr="008834B9">
        <w:rPr>
          <w:rFonts w:ascii="Times New Roman" w:hAnsi="Times New Roman" w:cs="Times New Roman"/>
          <w:szCs w:val="24"/>
        </w:rPr>
        <w:t xml:space="preserve">Describe your company or organization’s recent activities and accomplishments in as much detail as possible.  Be sure to provide </w:t>
      </w:r>
      <w:r w:rsidRPr="008834B9">
        <w:rPr>
          <w:rFonts w:ascii="Times New Roman" w:hAnsi="Times New Roman" w:cs="Times New Roman"/>
          <w:b/>
          <w:bCs/>
          <w:szCs w:val="24"/>
        </w:rPr>
        <w:t>measurable results</w:t>
      </w:r>
      <w:r w:rsidRPr="008834B9">
        <w:rPr>
          <w:rFonts w:ascii="Times New Roman" w:hAnsi="Times New Roman" w:cs="Times New Roman"/>
          <w:szCs w:val="24"/>
        </w:rPr>
        <w:t xml:space="preserve"> in your written statement—e.g., number of Safer Choice-certified products sold, people reached, ad impressions run, signs posted, newsletters distributed, etc.</w:t>
      </w:r>
    </w:p>
    <w:p w:rsidR="001A74B0" w:rsidRPr="008834B9" w:rsidP="1F4D3D19" w14:paraId="1143DE5F" w14:textId="7B98ACBA">
      <w:pPr>
        <w:numPr>
          <w:ilvl w:val="0"/>
          <w:numId w:val="31"/>
        </w:numPr>
        <w:tabs>
          <w:tab w:val="num" w:pos="972"/>
        </w:tabs>
        <w:ind w:left="972" w:hanging="180"/>
        <w:rPr>
          <w:rFonts w:ascii="Times New Roman" w:hAnsi="Times New Roman" w:cs="Times New Roman"/>
          <w:szCs w:val="24"/>
        </w:rPr>
      </w:pPr>
      <w:r w:rsidRPr="008834B9">
        <w:rPr>
          <w:rFonts w:ascii="Times New Roman" w:hAnsi="Times New Roman" w:cs="Times New Roman"/>
          <w:szCs w:val="24"/>
        </w:rPr>
        <w:t xml:space="preserve">Cumulative accomplishment statements may be included in the Accomplishments Narrative, but data specific to the </w:t>
      </w:r>
      <w:r w:rsidRPr="008834B9" w:rsidR="00937A52">
        <w:rPr>
          <w:rFonts w:ascii="Times New Roman" w:hAnsi="Times New Roman" w:cs="Times New Roman"/>
          <w:b/>
          <w:bCs/>
          <w:szCs w:val="24"/>
        </w:rPr>
        <w:t>p</w:t>
      </w:r>
      <w:r w:rsidR="00937A52">
        <w:rPr>
          <w:rFonts w:ascii="Times New Roman" w:hAnsi="Times New Roman" w:cs="Times New Roman"/>
          <w:b/>
          <w:bCs/>
          <w:szCs w:val="24"/>
        </w:rPr>
        <w:t xml:space="preserve">revious </w:t>
      </w:r>
      <w:r w:rsidR="004315F7">
        <w:rPr>
          <w:rFonts w:ascii="Times New Roman" w:hAnsi="Times New Roman" w:cs="Times New Roman"/>
          <w:b/>
          <w:bCs/>
          <w:szCs w:val="24"/>
        </w:rPr>
        <w:t>calendar</w:t>
      </w:r>
      <w:r w:rsidRPr="008834B9" w:rsidR="00937A52">
        <w:rPr>
          <w:rFonts w:ascii="Times New Roman" w:hAnsi="Times New Roman" w:cs="Times New Roman"/>
          <w:b/>
          <w:bCs/>
          <w:szCs w:val="24"/>
        </w:rPr>
        <w:t xml:space="preserve"> </w:t>
      </w:r>
      <w:r w:rsidRPr="008834B9">
        <w:rPr>
          <w:rFonts w:ascii="Times New Roman" w:hAnsi="Times New Roman" w:cs="Times New Roman"/>
          <w:b/>
          <w:bCs/>
          <w:szCs w:val="24"/>
        </w:rPr>
        <w:t>year’s activities must be highlighted</w:t>
      </w:r>
      <w:r w:rsidRPr="008834B9">
        <w:rPr>
          <w:rFonts w:ascii="Times New Roman" w:hAnsi="Times New Roman" w:cs="Times New Roman"/>
          <w:szCs w:val="24"/>
        </w:rPr>
        <w:t xml:space="preserve"> (e.g., number of users/subscribers, percentage of products carrying the Safer Choice label compared to the prior year)</w:t>
      </w:r>
      <w:r w:rsidRPr="008834B9" w:rsidR="7A810256">
        <w:rPr>
          <w:rFonts w:ascii="Times New Roman" w:hAnsi="Times New Roman" w:cs="Times New Roman"/>
          <w:szCs w:val="24"/>
        </w:rPr>
        <w:t>.</w:t>
      </w:r>
    </w:p>
    <w:p w:rsidR="001A74B0" w:rsidRPr="008834B9" w:rsidP="001A74B0" w14:paraId="73B68E31" w14:textId="77777777">
      <w:pPr>
        <w:numPr>
          <w:ilvl w:val="0"/>
          <w:numId w:val="31"/>
        </w:numPr>
        <w:tabs>
          <w:tab w:val="num" w:pos="972"/>
        </w:tabs>
        <w:ind w:left="972" w:hanging="180"/>
        <w:rPr>
          <w:rFonts w:ascii="Times New Roman" w:hAnsi="Times New Roman" w:cs="Times New Roman"/>
          <w:szCs w:val="24"/>
        </w:rPr>
      </w:pPr>
      <w:r w:rsidRPr="008834B9">
        <w:rPr>
          <w:rFonts w:ascii="Times New Roman" w:hAnsi="Times New Roman" w:cs="Times New Roman"/>
          <w:szCs w:val="24"/>
        </w:rPr>
        <w:t xml:space="preserve">Use the </w:t>
      </w:r>
      <w:r w:rsidRPr="008834B9">
        <w:rPr>
          <w:rFonts w:ascii="Times New Roman" w:hAnsi="Times New Roman" w:cs="Times New Roman"/>
          <w:bCs/>
          <w:szCs w:val="24"/>
        </w:rPr>
        <w:t xml:space="preserve">information elements listed in the table below to guide development of your narrative.  </w:t>
      </w:r>
    </w:p>
    <w:p w:rsidR="001A74B0" w:rsidRPr="008834B9" w:rsidP="001A74B0" w14:paraId="3D79EA08" w14:textId="77777777">
      <w:pPr>
        <w:rPr>
          <w:rFonts w:ascii="Times New Roman" w:hAnsi="Times New Roman" w:cs="Times New Roman"/>
          <w:szCs w:val="24"/>
        </w:rPr>
      </w:pPr>
    </w:p>
    <w:p w:rsidR="001A74B0" w:rsidRPr="008834B9" w:rsidP="70C478C8" w14:paraId="172D97F8" w14:textId="742051FE">
      <w:pPr>
        <w:ind w:left="-270"/>
        <w:rPr>
          <w:rFonts w:ascii="Times New Roman" w:hAnsi="Times New Roman" w:cs="Times New Roman"/>
          <w:szCs w:val="24"/>
        </w:rPr>
      </w:pPr>
      <w:r w:rsidRPr="008834B9">
        <w:rPr>
          <w:rFonts w:ascii="Times New Roman" w:hAnsi="Times New Roman" w:cs="Times New Roman"/>
          <w:szCs w:val="24"/>
        </w:rPr>
        <w:t xml:space="preserve">Criteria for evaluating applications for this award are listed below. </w:t>
      </w:r>
    </w:p>
    <w:p w:rsidR="001A74B0" w:rsidRPr="008834B9" w:rsidP="001A74B0" w14:paraId="697F51C0" w14:textId="77777777">
      <w:pPr>
        <w:pStyle w:val="NoSpacing"/>
        <w:rPr>
          <w:rFonts w:ascii="Times New Roman" w:hAnsi="Times New Roman" w:cs="Times New Roman"/>
          <w:szCs w:val="24"/>
        </w:rPr>
      </w:pPr>
    </w:p>
    <w:p w:rsidR="001A74B0" w:rsidP="001A74B0" w14:paraId="6B185D95" w14:textId="7D3A1272">
      <w:pPr>
        <w:pStyle w:val="NoSpacing"/>
      </w:pPr>
    </w:p>
    <w:p w:rsidR="00A5166A" w:rsidP="001A74B0" w14:paraId="37E2967A" w14:textId="77777777">
      <w:pPr>
        <w:pStyle w:val="NoSpacing"/>
      </w:pPr>
    </w:p>
    <w:p w:rsidR="001A74B0" w:rsidP="001A74B0" w14:paraId="2AB57D1D" w14:textId="77777777">
      <w:pPr>
        <w:pStyle w:val="NoSpacing"/>
      </w:pPr>
    </w:p>
    <w:p w:rsidR="00FC6DD2" w:rsidRPr="00901214" w:rsidP="00901214" w14:paraId="6277FC32" w14:textId="20CB1A1D">
      <w:pPr>
        <w:pStyle w:val="NoSpacing"/>
        <w:sectPr w:rsidSect="00696D0C">
          <w:headerReference w:type="default" r:id="rId19"/>
          <w:footnotePr>
            <w:numRestart w:val="eachSect"/>
          </w:footnotePr>
          <w:pgSz w:w="12240" w:h="15840"/>
          <w:pgMar w:top="810" w:right="1440" w:bottom="810" w:left="1440" w:header="720" w:footer="720" w:gutter="0"/>
          <w:cols w:space="720"/>
          <w:docGrid w:linePitch="360"/>
        </w:sectPr>
      </w:pPr>
    </w:p>
    <w:tbl>
      <w:tblPr>
        <w:tblW w:w="10260" w:type="dxa"/>
        <w:tblInd w:w="108" w:type="dxa"/>
        <w:tblLayout w:type="fixed"/>
        <w:tblLook w:val="01E0"/>
      </w:tblPr>
      <w:tblGrid>
        <w:gridCol w:w="1530"/>
        <w:gridCol w:w="990"/>
        <w:gridCol w:w="4590"/>
        <w:gridCol w:w="2520"/>
        <w:gridCol w:w="630"/>
      </w:tblGrid>
      <w:tr w14:paraId="67C9DCA0" w14:textId="77777777" w:rsidTr="1F4D3D19">
        <w:tblPrEx>
          <w:tblW w:w="10260" w:type="dxa"/>
          <w:tblInd w:w="108" w:type="dxa"/>
          <w:tblLayout w:type="fixed"/>
          <w:tblLook w:val="01E0"/>
        </w:tblPrEx>
        <w:trPr>
          <w:trHeight w:val="467"/>
        </w:trPr>
        <w:tc>
          <w:tcPr>
            <w:tcW w:w="10260" w:type="dxa"/>
            <w:gridSpan w:val="5"/>
            <w:tcBorders>
              <w:top w:val="single" w:sz="4" w:space="0" w:color="auto"/>
              <w:left w:val="single" w:sz="4" w:space="0" w:color="auto"/>
              <w:right w:val="single" w:sz="4" w:space="0" w:color="auto"/>
            </w:tcBorders>
            <w:shd w:val="clear" w:color="auto" w:fill="auto"/>
          </w:tcPr>
          <w:p w:rsidR="001A74B0" w:rsidRPr="00585FFF" w:rsidP="1F4D3D19" w14:paraId="3012E2A8" w14:textId="6CF2AE2F">
            <w:pPr>
              <w:tabs>
                <w:tab w:val="num" w:pos="972"/>
              </w:tabs>
              <w:rPr>
                <w:rFonts w:ascii="Bookman Old Style" w:hAnsi="Bookman Old Style"/>
                <w:sz w:val="20"/>
                <w:szCs w:val="20"/>
              </w:rPr>
            </w:pPr>
            <w:r w:rsidRPr="1F4D3D19">
              <w:rPr>
                <w:rFonts w:ascii="Bookman Old Style" w:hAnsi="Bookman Old Style"/>
                <w:b/>
                <w:bCs/>
                <w:sz w:val="20"/>
                <w:szCs w:val="20"/>
              </w:rPr>
              <w:t xml:space="preserve">In your Accomplishments Narrative, address the questions appropriate to your organization type </w:t>
            </w:r>
            <w:r w:rsidRPr="1F4D3D19">
              <w:rPr>
                <w:rFonts w:ascii="Bookman Old Style" w:hAnsi="Bookman Old Style"/>
                <w:sz w:val="20"/>
                <w:szCs w:val="20"/>
              </w:rPr>
              <w:t>(Applicants must address each of the following items, where applicable):</w:t>
            </w:r>
            <w:r>
              <w:tab/>
            </w:r>
          </w:p>
          <w:p w:rsidR="001A74B0" w:rsidRPr="00585FFF" w:rsidP="001A74B0" w14:paraId="5F8E0E5D" w14:textId="77777777">
            <w:pPr>
              <w:tabs>
                <w:tab w:val="num" w:pos="972"/>
              </w:tabs>
              <w:rPr>
                <w:rFonts w:ascii="Bookman Old Style" w:hAnsi="Bookman Old Style"/>
                <w:b/>
                <w:bCs/>
                <w:sz w:val="20"/>
                <w:szCs w:val="20"/>
              </w:rPr>
            </w:pPr>
          </w:p>
        </w:tc>
      </w:tr>
      <w:tr w14:paraId="10ACB8F7" w14:textId="77777777" w:rsidTr="00A139E7">
        <w:tblPrEx>
          <w:tblW w:w="10260" w:type="dxa"/>
          <w:tblInd w:w="108" w:type="dxa"/>
          <w:tblLayout w:type="fixed"/>
          <w:tblLook w:val="01E0"/>
        </w:tblPrEx>
        <w:trPr>
          <w:trHeight w:val="3149"/>
        </w:trPr>
        <w:tc>
          <w:tcPr>
            <w:tcW w:w="2520" w:type="dxa"/>
            <w:gridSpan w:val="2"/>
            <w:tcBorders>
              <w:top w:val="single" w:sz="4" w:space="0" w:color="auto"/>
              <w:left w:val="single" w:sz="4" w:space="0" w:color="auto"/>
              <w:right w:val="single" w:sz="4" w:space="0" w:color="auto"/>
            </w:tcBorders>
            <w:shd w:val="clear" w:color="auto" w:fill="auto"/>
          </w:tcPr>
          <w:p w:rsidR="001A74B0" w:rsidRPr="00585FFF" w:rsidP="001A74B0" w14:paraId="4621D3F8" w14:textId="49DFEA94">
            <w:pPr>
              <w:rPr>
                <w:rFonts w:ascii="Bookman Old Style" w:hAnsi="Bookman Old Style"/>
                <w:sz w:val="20"/>
                <w:szCs w:val="20"/>
              </w:rPr>
            </w:pPr>
            <w:r w:rsidRPr="1F4D3D19">
              <w:rPr>
                <w:rFonts w:ascii="Bookman Old Style" w:hAnsi="Bookman Old Style"/>
                <w:b/>
                <w:bCs/>
                <w:sz w:val="20"/>
                <w:szCs w:val="20"/>
              </w:rPr>
              <w:t>Formulators/Product Manufacturers</w:t>
            </w:r>
            <w:r>
              <w:rPr>
                <w:rFonts w:ascii="Bookman Old Style" w:hAnsi="Bookman Old Style"/>
                <w:color w:val="FFFFFF" w:themeColor="background1"/>
                <w:sz w:val="20"/>
                <w:szCs w:val="20"/>
                <w:vertAlign w:val="superscript"/>
              </w:rPr>
              <w:footnoteReference w:id="6"/>
            </w:r>
          </w:p>
          <w:p w:rsidR="001A74B0" w:rsidRPr="00585FFF" w:rsidP="001A74B0" w14:paraId="1ACDB5E0" w14:textId="77777777">
            <w:pPr>
              <w:rPr>
                <w:rFonts w:ascii="Bookman Old Style" w:hAnsi="Bookman Old Style"/>
                <w:b/>
                <w:i/>
                <w:sz w:val="20"/>
                <w:szCs w:val="20"/>
              </w:rPr>
            </w:pPr>
            <w:r w:rsidRPr="00585FFF">
              <w:rPr>
                <w:rFonts w:ascii="Bookman Old Style" w:hAnsi="Bookman Old Style"/>
                <w:i/>
                <w:sz w:val="20"/>
                <w:szCs w:val="20"/>
              </w:rPr>
              <w:t>Complete items 1-5</w:t>
            </w:r>
          </w:p>
          <w:p w:rsidR="001A74B0" w:rsidRPr="00585FFF" w:rsidP="001A74B0" w14:paraId="60C7119D" w14:textId="77777777">
            <w:pPr>
              <w:rPr>
                <w:rFonts w:ascii="Bookman Old Style" w:hAnsi="Bookman Old Style"/>
                <w:sz w:val="20"/>
                <w:szCs w:val="20"/>
              </w:rPr>
            </w:pPr>
          </w:p>
          <w:p w:rsidR="001A74B0" w:rsidP="001A74B0" w14:paraId="4FFB9990" w14:textId="77777777">
            <w:pPr>
              <w:rPr>
                <w:rFonts w:ascii="Bookman Old Style" w:hAnsi="Bookman Old Style"/>
                <w:sz w:val="20"/>
                <w:szCs w:val="20"/>
              </w:rPr>
            </w:pPr>
            <w:r>
              <w:rPr>
                <w:rFonts w:ascii="Bookman Old Style" w:hAnsi="Bookman Old Style"/>
                <w:sz w:val="20"/>
                <w:szCs w:val="20"/>
              </w:rPr>
              <w:t>Maximum score per question:</w:t>
            </w:r>
          </w:p>
          <w:p w:rsidR="001A74B0" w:rsidRPr="00585FFF" w:rsidP="001A74B0" w14:paraId="023F07E0" w14:textId="77777777">
            <w:pPr>
              <w:rPr>
                <w:rFonts w:ascii="Bookman Old Style" w:hAnsi="Bookman Old Style"/>
                <w:sz w:val="20"/>
                <w:szCs w:val="20"/>
              </w:rPr>
            </w:pPr>
          </w:p>
          <w:p w:rsidR="001A74B0" w:rsidP="001A74B0" w14:paraId="471DD8B1" w14:textId="77777777">
            <w:pPr>
              <w:pStyle w:val="ListParagraph"/>
              <w:numPr>
                <w:ilvl w:val="0"/>
                <w:numId w:val="35"/>
              </w:numPr>
              <w:rPr>
                <w:rFonts w:ascii="Bookman Old Style" w:hAnsi="Bookman Old Style"/>
                <w:sz w:val="20"/>
                <w:szCs w:val="20"/>
              </w:rPr>
            </w:pPr>
            <w:r>
              <w:rPr>
                <w:rFonts w:ascii="Bookman Old Style" w:hAnsi="Bookman Old Style"/>
                <w:sz w:val="20"/>
                <w:szCs w:val="20"/>
              </w:rPr>
              <w:t>2</w:t>
            </w:r>
            <w:r w:rsidRPr="007357F5">
              <w:rPr>
                <w:rFonts w:ascii="Bookman Old Style" w:hAnsi="Bookman Old Style"/>
                <w:sz w:val="20"/>
                <w:szCs w:val="20"/>
              </w:rPr>
              <w:t>0</w:t>
            </w:r>
          </w:p>
          <w:p w:rsidR="001A74B0" w:rsidP="1F4D3D19" w14:paraId="5F0EE09C" w14:textId="2E37075C">
            <w:pPr>
              <w:pStyle w:val="ListParagraph"/>
              <w:numPr>
                <w:ilvl w:val="0"/>
                <w:numId w:val="35"/>
              </w:numPr>
            </w:pPr>
            <w:r w:rsidRPr="1F4D3D19">
              <w:rPr>
                <w:rFonts w:ascii="Bookman Old Style" w:hAnsi="Bookman Old Style"/>
                <w:sz w:val="20"/>
                <w:szCs w:val="20"/>
              </w:rPr>
              <w:t>2</w:t>
            </w:r>
            <w:r w:rsidRPr="1F4D3D19" w:rsidR="542F1A40">
              <w:rPr>
                <w:rFonts w:ascii="Bookman Old Style" w:hAnsi="Bookman Old Style"/>
                <w:sz w:val="20"/>
                <w:szCs w:val="20"/>
              </w:rPr>
              <w:t>0</w:t>
            </w:r>
          </w:p>
          <w:p w:rsidR="001A74B0" w:rsidP="001A74B0" w14:paraId="58CB9723" w14:textId="4626EC0C">
            <w:pPr>
              <w:pStyle w:val="ListParagraph"/>
              <w:numPr>
                <w:ilvl w:val="0"/>
                <w:numId w:val="35"/>
              </w:numPr>
              <w:rPr>
                <w:rFonts w:ascii="Bookman Old Style" w:hAnsi="Bookman Old Style"/>
                <w:sz w:val="20"/>
                <w:szCs w:val="20"/>
              </w:rPr>
            </w:pPr>
            <w:r w:rsidRPr="1F4D3D19">
              <w:rPr>
                <w:rFonts w:ascii="Bookman Old Style" w:hAnsi="Bookman Old Style"/>
                <w:sz w:val="20"/>
                <w:szCs w:val="20"/>
              </w:rPr>
              <w:t>30</w:t>
            </w:r>
          </w:p>
          <w:p w:rsidR="001A74B0" w:rsidP="001A74B0" w14:paraId="15720B16" w14:textId="77777777">
            <w:pPr>
              <w:pStyle w:val="ListParagraph"/>
              <w:numPr>
                <w:ilvl w:val="0"/>
                <w:numId w:val="35"/>
              </w:numPr>
              <w:rPr>
                <w:rFonts w:ascii="Bookman Old Style" w:hAnsi="Bookman Old Style"/>
                <w:sz w:val="20"/>
                <w:szCs w:val="20"/>
              </w:rPr>
            </w:pPr>
            <w:r w:rsidRPr="1F4D3D19">
              <w:rPr>
                <w:rFonts w:ascii="Bookman Old Style" w:hAnsi="Bookman Old Style"/>
                <w:sz w:val="20"/>
                <w:szCs w:val="20"/>
              </w:rPr>
              <w:t>10</w:t>
            </w:r>
          </w:p>
          <w:p w:rsidR="001A74B0" w:rsidRPr="007357F5" w:rsidP="1F4D3D19" w14:paraId="531FF7A6" w14:textId="102214DD">
            <w:pPr>
              <w:pStyle w:val="ListParagraph"/>
              <w:numPr>
                <w:ilvl w:val="0"/>
                <w:numId w:val="35"/>
              </w:numPr>
            </w:pPr>
            <w:r w:rsidRPr="1F4D3D19">
              <w:rPr>
                <w:rFonts w:ascii="Bookman Old Style" w:hAnsi="Bookman Old Style"/>
                <w:sz w:val="20"/>
                <w:szCs w:val="20"/>
              </w:rPr>
              <w:t>2</w:t>
            </w:r>
            <w:r w:rsidRPr="1F4D3D19" w:rsidR="00E52343">
              <w:rPr>
                <w:rFonts w:ascii="Bookman Old Style" w:hAnsi="Bookman Old Style"/>
                <w:sz w:val="20"/>
                <w:szCs w:val="20"/>
              </w:rPr>
              <w:t>0</w:t>
            </w:r>
          </w:p>
          <w:p w:rsidR="001A74B0" w:rsidRPr="00585FFF" w:rsidP="001A74B0" w14:paraId="0C6C7F0A" w14:textId="77777777">
            <w:pPr>
              <w:rPr>
                <w:rFonts w:ascii="Bookman Old Style" w:hAnsi="Bookman Old Style"/>
                <w:sz w:val="20"/>
                <w:szCs w:val="20"/>
              </w:rPr>
            </w:pPr>
          </w:p>
          <w:p w:rsidR="001A74B0" w:rsidRPr="00585FFF" w:rsidP="001A74B0" w14:paraId="39524D0B" w14:textId="77777777">
            <w:pPr>
              <w:rPr>
                <w:rFonts w:ascii="Bookman Old Style" w:hAnsi="Bookman Old Style"/>
                <w:sz w:val="20"/>
                <w:szCs w:val="20"/>
              </w:rPr>
            </w:pPr>
          </w:p>
          <w:p w:rsidR="001A74B0" w:rsidRPr="00585FFF" w:rsidP="001A74B0" w14:paraId="2562717E" w14:textId="77777777">
            <w:pPr>
              <w:rPr>
                <w:rFonts w:ascii="Bookman Old Style" w:hAnsi="Bookman Old Style"/>
                <w:sz w:val="20"/>
                <w:szCs w:val="20"/>
              </w:rPr>
            </w:pPr>
          </w:p>
          <w:p w:rsidR="001A74B0" w:rsidRPr="00585FFF" w:rsidP="001A74B0" w14:paraId="4CA8C816" w14:textId="77777777">
            <w:pPr>
              <w:rPr>
                <w:rFonts w:ascii="Bookman Old Style" w:hAnsi="Bookman Old Style"/>
                <w:b/>
                <w:i/>
                <w:sz w:val="20"/>
                <w:szCs w:val="20"/>
              </w:rPr>
            </w:pPr>
          </w:p>
        </w:tc>
        <w:tc>
          <w:tcPr>
            <w:tcW w:w="7740" w:type="dxa"/>
            <w:gridSpan w:val="3"/>
            <w:vMerge w:val="restart"/>
            <w:tcBorders>
              <w:top w:val="single" w:sz="4" w:space="0" w:color="auto"/>
              <w:left w:val="single" w:sz="4" w:space="0" w:color="auto"/>
              <w:right w:val="single" w:sz="4" w:space="0" w:color="auto"/>
            </w:tcBorders>
            <w:shd w:val="clear" w:color="auto" w:fill="auto"/>
          </w:tcPr>
          <w:p w:rsidR="001A74B0" w:rsidRPr="00585FFF" w:rsidP="001A74B0" w14:paraId="0210E19E" w14:textId="77777777">
            <w:pPr>
              <w:tabs>
                <w:tab w:val="num" w:pos="972"/>
              </w:tabs>
              <w:rPr>
                <w:rFonts w:ascii="Bookman Old Style" w:hAnsi="Bookman Old Style" w:cs="Arial"/>
                <w:sz w:val="20"/>
                <w:szCs w:val="20"/>
              </w:rPr>
            </w:pPr>
            <w:r w:rsidRPr="00585FFF">
              <w:rPr>
                <w:rFonts w:ascii="Bookman Old Style" w:hAnsi="Bookman Old Style"/>
                <w:b/>
                <w:bCs/>
                <w:sz w:val="20"/>
                <w:szCs w:val="20"/>
              </w:rPr>
              <w:t xml:space="preserve">1. Participation in the </w:t>
            </w:r>
            <w:r>
              <w:rPr>
                <w:rFonts w:ascii="Bookman Old Style" w:hAnsi="Bookman Old Style"/>
                <w:b/>
                <w:bCs/>
                <w:sz w:val="20"/>
                <w:szCs w:val="20"/>
              </w:rPr>
              <w:t xml:space="preserve">Safer Choice </w:t>
            </w:r>
            <w:r w:rsidRPr="00585FFF">
              <w:rPr>
                <w:rFonts w:ascii="Bookman Old Style" w:hAnsi="Bookman Old Style"/>
                <w:b/>
                <w:bCs/>
                <w:sz w:val="20"/>
                <w:szCs w:val="20"/>
              </w:rPr>
              <w:t xml:space="preserve">Program </w:t>
            </w:r>
            <w:r w:rsidRPr="00585FFF">
              <w:rPr>
                <w:rFonts w:ascii="Bookman Old Style" w:hAnsi="Bookman Old Style" w:cs="Arial"/>
                <w:sz w:val="20"/>
                <w:szCs w:val="20"/>
              </w:rPr>
              <w:t xml:space="preserve">Number of </w:t>
            </w:r>
            <w:r>
              <w:rPr>
                <w:rFonts w:ascii="Bookman Old Style" w:hAnsi="Bookman Old Style" w:cs="Arial"/>
                <w:sz w:val="20"/>
                <w:szCs w:val="20"/>
              </w:rPr>
              <w:t>Safer Choice</w:t>
            </w:r>
            <w:r w:rsidRPr="00585FFF">
              <w:rPr>
                <w:rFonts w:ascii="Bookman Old Style" w:hAnsi="Bookman Old Style" w:cs="Arial"/>
                <w:sz w:val="20"/>
                <w:szCs w:val="20"/>
              </w:rPr>
              <w:t>-</w:t>
            </w:r>
            <w:r>
              <w:rPr>
                <w:rFonts w:ascii="Bookman Old Style" w:hAnsi="Bookman Old Style" w:cs="Arial"/>
                <w:sz w:val="20"/>
                <w:szCs w:val="20"/>
              </w:rPr>
              <w:t xml:space="preserve"> certified</w:t>
            </w:r>
            <w:r w:rsidRPr="00585FFF">
              <w:rPr>
                <w:rFonts w:ascii="Bookman Old Style" w:hAnsi="Bookman Old Style" w:cs="Arial"/>
                <w:sz w:val="20"/>
                <w:szCs w:val="20"/>
              </w:rPr>
              <w:t xml:space="preserve"> products and percentage change over previous year</w:t>
            </w:r>
          </w:p>
          <w:p w:rsidR="001A74B0" w:rsidRPr="00585FFF" w:rsidP="001A74B0" w14:paraId="5CAC13E8" w14:textId="1AF7E9C5">
            <w:pPr>
              <w:widowControl w:val="0"/>
              <w:numPr>
                <w:ilvl w:val="0"/>
                <w:numId w:val="32"/>
              </w:numPr>
              <w:tabs>
                <w:tab w:val="left" w:pos="-1440"/>
                <w:tab w:val="num" w:pos="972"/>
              </w:tabs>
              <w:autoSpaceDE w:val="0"/>
              <w:autoSpaceDN w:val="0"/>
              <w:adjustRightInd w:val="0"/>
              <w:ind w:left="972" w:hanging="180"/>
              <w:rPr>
                <w:rFonts w:ascii="Bookman Old Style" w:hAnsi="Bookman Old Style" w:cs="Arial"/>
                <w:sz w:val="20"/>
                <w:szCs w:val="20"/>
              </w:rPr>
            </w:pPr>
            <w:r w:rsidRPr="00585FFF">
              <w:rPr>
                <w:rFonts w:ascii="Bookman Old Style" w:hAnsi="Bookman Old Style" w:cs="Arial"/>
                <w:sz w:val="20"/>
                <w:szCs w:val="20"/>
              </w:rPr>
              <w:t xml:space="preserve">Percentage of product line that is </w:t>
            </w:r>
            <w:r>
              <w:rPr>
                <w:rFonts w:ascii="Bookman Old Style" w:hAnsi="Bookman Old Style" w:cs="Arial"/>
                <w:sz w:val="20"/>
                <w:szCs w:val="20"/>
              </w:rPr>
              <w:t>Safer Choice</w:t>
            </w:r>
            <w:r w:rsidRPr="00585FFF">
              <w:rPr>
                <w:rFonts w:ascii="Bookman Old Style" w:hAnsi="Bookman Old Style" w:cs="Arial"/>
                <w:sz w:val="20"/>
                <w:szCs w:val="20"/>
              </w:rPr>
              <w:t>-</w:t>
            </w:r>
            <w:r>
              <w:rPr>
                <w:rFonts w:ascii="Bookman Old Style" w:hAnsi="Bookman Old Style" w:cs="Arial"/>
                <w:sz w:val="20"/>
                <w:szCs w:val="20"/>
              </w:rPr>
              <w:t>certified</w:t>
            </w:r>
            <w:r w:rsidRPr="00585FFF">
              <w:rPr>
                <w:rFonts w:ascii="Bookman Old Style" w:hAnsi="Bookman Old Style" w:cs="Arial"/>
                <w:sz w:val="20"/>
                <w:szCs w:val="20"/>
              </w:rPr>
              <w:t xml:space="preserve"> and percentage change over previous year.</w:t>
            </w:r>
            <w:r w:rsidRPr="00585FFF">
              <w:rPr>
                <w:rFonts w:ascii="Bookman Old Style" w:hAnsi="Bookman Old Style" w:cs="Arial"/>
                <w:noProof/>
                <w:sz w:val="20"/>
                <w:szCs w:val="20"/>
              </w:rPr>
              <w:t xml:space="preserve"> </w:t>
            </w:r>
          </w:p>
          <w:p w:rsidR="001A74B0" w:rsidRPr="00585FFF" w:rsidP="001A74B0" w14:paraId="50849D40" w14:textId="33CFE1A4">
            <w:pPr>
              <w:widowControl w:val="0"/>
              <w:numPr>
                <w:ilvl w:val="0"/>
                <w:numId w:val="32"/>
              </w:numPr>
              <w:tabs>
                <w:tab w:val="left" w:pos="-1440"/>
                <w:tab w:val="num" w:pos="972"/>
              </w:tabs>
              <w:autoSpaceDE w:val="0"/>
              <w:autoSpaceDN w:val="0"/>
              <w:adjustRightInd w:val="0"/>
              <w:ind w:left="972" w:hanging="180"/>
              <w:rPr>
                <w:rFonts w:ascii="Bookman Old Style" w:hAnsi="Bookman Old Style"/>
                <w:sz w:val="20"/>
                <w:szCs w:val="20"/>
              </w:rPr>
            </w:pPr>
            <w:r w:rsidRPr="00585FFF">
              <w:rPr>
                <w:rFonts w:ascii="Bookman Old Style" w:hAnsi="Bookman Old Style"/>
                <w:sz w:val="20"/>
                <w:szCs w:val="20"/>
              </w:rPr>
              <w:t xml:space="preserve">Percentage of total sales that were </w:t>
            </w:r>
            <w:r>
              <w:rPr>
                <w:rFonts w:ascii="Bookman Old Style" w:hAnsi="Bookman Old Style"/>
                <w:sz w:val="20"/>
                <w:szCs w:val="20"/>
              </w:rPr>
              <w:t>Safer Choice</w:t>
            </w:r>
            <w:r w:rsidRPr="00585FFF">
              <w:rPr>
                <w:rFonts w:ascii="Bookman Old Style" w:hAnsi="Bookman Old Style"/>
                <w:sz w:val="20"/>
                <w:szCs w:val="20"/>
              </w:rPr>
              <w:t>-</w:t>
            </w:r>
            <w:r>
              <w:rPr>
                <w:rFonts w:ascii="Bookman Old Style" w:hAnsi="Bookman Old Style"/>
                <w:sz w:val="20"/>
                <w:szCs w:val="20"/>
              </w:rPr>
              <w:t>certified</w:t>
            </w:r>
            <w:r w:rsidRPr="00585FFF">
              <w:rPr>
                <w:rFonts w:ascii="Bookman Old Style" w:hAnsi="Bookman Old Style"/>
                <w:sz w:val="20"/>
                <w:szCs w:val="20"/>
              </w:rPr>
              <w:t xml:space="preserve"> and percentage change over previous year.</w:t>
            </w:r>
            <w:r w:rsidRPr="00585FFF">
              <w:rPr>
                <w:rFonts w:ascii="Bookman Old Style" w:hAnsi="Bookman Old Style"/>
                <w:noProof/>
                <w:sz w:val="20"/>
                <w:szCs w:val="20"/>
              </w:rPr>
              <w:t xml:space="preserve"> </w:t>
            </w:r>
          </w:p>
          <w:p w:rsidR="001A74B0" w:rsidRPr="00585FFF" w:rsidP="001A74B0" w14:paraId="0A91754C" w14:textId="0A24B895">
            <w:pPr>
              <w:numPr>
                <w:ilvl w:val="0"/>
                <w:numId w:val="32"/>
              </w:numPr>
              <w:tabs>
                <w:tab w:val="left" w:pos="360"/>
                <w:tab w:val="num" w:pos="972"/>
                <w:tab w:val="left" w:pos="7888"/>
              </w:tabs>
              <w:ind w:left="972" w:right="200" w:hanging="180"/>
              <w:rPr>
                <w:rFonts w:ascii="Bookman Old Style" w:hAnsi="Bookman Old Style"/>
                <w:sz w:val="20"/>
                <w:szCs w:val="20"/>
              </w:rPr>
            </w:pPr>
            <w:r w:rsidRPr="1F4D3D19">
              <w:rPr>
                <w:rFonts w:ascii="Bookman Old Style" w:hAnsi="Bookman Old Style"/>
                <w:sz w:val="20"/>
                <w:szCs w:val="20"/>
              </w:rPr>
              <w:t xml:space="preserve">Information on leadership in Safer Choice-certified products, including a brief description of any safer chemistry innovations in the product design (e.g., use of a green-chemistry-award-winning ingredient or chemistry that furthers other environmental goals like energy efficiency). </w:t>
            </w:r>
          </w:p>
          <w:p w:rsidR="001A74B0" w:rsidRPr="00585FFF" w:rsidP="001A74B0" w14:paraId="094D9E4F" w14:textId="77777777">
            <w:pPr>
              <w:tabs>
                <w:tab w:val="left" w:pos="360"/>
              </w:tabs>
              <w:ind w:left="792"/>
              <w:rPr>
                <w:rFonts w:ascii="Bookman Old Style" w:hAnsi="Bookman Old Style"/>
                <w:sz w:val="20"/>
                <w:szCs w:val="20"/>
              </w:rPr>
            </w:pPr>
          </w:p>
          <w:p w:rsidR="001A74B0" w:rsidRPr="00585FFF" w:rsidP="001A74B0" w14:paraId="01BEEAEF" w14:textId="77777777">
            <w:pPr>
              <w:tabs>
                <w:tab w:val="left" w:pos="360"/>
              </w:tabs>
              <w:rPr>
                <w:rFonts w:ascii="Bookman Old Style" w:hAnsi="Bookman Old Style"/>
                <w:b/>
                <w:sz w:val="20"/>
                <w:szCs w:val="20"/>
              </w:rPr>
            </w:pPr>
            <w:r w:rsidRPr="00585FFF">
              <w:rPr>
                <w:rFonts w:ascii="Bookman Old Style" w:hAnsi="Bookman Old Style"/>
                <w:b/>
                <w:sz w:val="20"/>
                <w:szCs w:val="20"/>
              </w:rPr>
              <w:t>2.  Use of the</w:t>
            </w:r>
            <w:r>
              <w:rPr>
                <w:rFonts w:ascii="Bookman Old Style" w:hAnsi="Bookman Old Style"/>
                <w:b/>
                <w:sz w:val="20"/>
                <w:szCs w:val="20"/>
              </w:rPr>
              <w:t xml:space="preserve"> Safer Choice</w:t>
            </w:r>
            <w:r w:rsidRPr="00585FFF">
              <w:rPr>
                <w:rFonts w:ascii="Bookman Old Style" w:hAnsi="Bookman Old Style"/>
                <w:b/>
                <w:sz w:val="20"/>
                <w:szCs w:val="20"/>
              </w:rPr>
              <w:t xml:space="preserve"> Label</w:t>
            </w:r>
          </w:p>
          <w:p w:rsidR="001A74B0" w:rsidRPr="00585FFF" w:rsidP="001A74B0" w14:paraId="14478913" w14:textId="77777777">
            <w:pPr>
              <w:numPr>
                <w:ilvl w:val="0"/>
                <w:numId w:val="3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Confirm that the </w:t>
            </w:r>
            <w:r>
              <w:rPr>
                <w:rFonts w:ascii="Bookman Old Style" w:hAnsi="Bookman Old Style"/>
                <w:sz w:val="20"/>
                <w:szCs w:val="20"/>
              </w:rPr>
              <w:t>Safer Choice</w:t>
            </w:r>
            <w:r w:rsidRPr="00585FFF">
              <w:rPr>
                <w:rFonts w:ascii="Bookman Old Style" w:hAnsi="Bookman Old Style"/>
                <w:sz w:val="20"/>
                <w:szCs w:val="20"/>
              </w:rPr>
              <w:t xml:space="preserve"> </w:t>
            </w:r>
            <w:r>
              <w:rPr>
                <w:rFonts w:ascii="Bookman Old Style" w:hAnsi="Bookman Old Style"/>
                <w:sz w:val="20"/>
                <w:szCs w:val="20"/>
              </w:rPr>
              <w:t>label</w:t>
            </w:r>
            <w:r w:rsidRPr="00585FFF">
              <w:rPr>
                <w:rFonts w:ascii="Bookman Old Style" w:hAnsi="Bookman Old Style"/>
                <w:sz w:val="20"/>
                <w:szCs w:val="20"/>
              </w:rPr>
              <w:t xml:space="preserve"> is used appropriately on products, packaging, </w:t>
            </w:r>
            <w:r>
              <w:rPr>
                <w:rFonts w:ascii="Bookman Old Style" w:hAnsi="Bookman Old Style"/>
                <w:sz w:val="20"/>
                <w:szCs w:val="20"/>
              </w:rPr>
              <w:t>web</w:t>
            </w:r>
            <w:r w:rsidRPr="00585FFF">
              <w:rPr>
                <w:rFonts w:ascii="Bookman Old Style" w:hAnsi="Bookman Old Style"/>
                <w:sz w:val="20"/>
                <w:szCs w:val="20"/>
              </w:rPr>
              <w:t xml:space="preserve">site and other materials (N.B., the </w:t>
            </w:r>
            <w:r>
              <w:rPr>
                <w:rFonts w:ascii="Bookman Old Style" w:hAnsi="Bookman Old Style"/>
                <w:sz w:val="20"/>
                <w:szCs w:val="20"/>
              </w:rPr>
              <w:t>label</w:t>
            </w:r>
            <w:r w:rsidRPr="00585FFF">
              <w:rPr>
                <w:rFonts w:ascii="Bookman Old Style" w:hAnsi="Bookman Old Style"/>
                <w:sz w:val="20"/>
                <w:szCs w:val="20"/>
              </w:rPr>
              <w:t xml:space="preserve"> must appear with the</w:t>
            </w:r>
            <w:r>
              <w:rPr>
                <w:rFonts w:ascii="Bookman Old Style" w:hAnsi="Bookman Old Style"/>
                <w:sz w:val="20"/>
                <w:szCs w:val="20"/>
              </w:rPr>
              <w:t xml:space="preserve"> Safer Choice</w:t>
            </w:r>
            <w:r w:rsidRPr="00585FFF">
              <w:rPr>
                <w:rFonts w:ascii="Bookman Old Style" w:hAnsi="Bookman Old Style"/>
                <w:sz w:val="20"/>
                <w:szCs w:val="20"/>
              </w:rPr>
              <w:t xml:space="preserve"> tag line and web address. Consult the </w:t>
            </w:r>
            <w:r>
              <w:rPr>
                <w:rFonts w:ascii="Bookman Old Style" w:hAnsi="Bookman Old Style"/>
                <w:sz w:val="20"/>
                <w:szCs w:val="20"/>
              </w:rPr>
              <w:t>Safer Choice</w:t>
            </w:r>
            <w:r w:rsidRPr="00585FFF">
              <w:rPr>
                <w:rFonts w:ascii="Bookman Old Style" w:hAnsi="Bookman Old Style"/>
                <w:sz w:val="20"/>
                <w:szCs w:val="20"/>
              </w:rPr>
              <w:t xml:space="preserve"> </w:t>
            </w:r>
            <w:r>
              <w:rPr>
                <w:rFonts w:ascii="Bookman Old Style" w:hAnsi="Bookman Old Style"/>
                <w:sz w:val="20"/>
                <w:szCs w:val="20"/>
              </w:rPr>
              <w:t>Labeling Guide</w:t>
            </w:r>
            <w:r w:rsidRPr="00585FFF">
              <w:rPr>
                <w:rFonts w:ascii="Bookman Old Style" w:hAnsi="Bookman Old Style"/>
                <w:sz w:val="20"/>
                <w:szCs w:val="20"/>
              </w:rPr>
              <w:t xml:space="preserve"> for guidance on proper </w:t>
            </w:r>
            <w:r>
              <w:rPr>
                <w:rFonts w:ascii="Bookman Old Style" w:hAnsi="Bookman Old Style"/>
                <w:sz w:val="20"/>
                <w:szCs w:val="20"/>
              </w:rPr>
              <w:t>label</w:t>
            </w:r>
            <w:r w:rsidRPr="00585FFF">
              <w:rPr>
                <w:rFonts w:ascii="Bookman Old Style" w:hAnsi="Bookman Old Style"/>
                <w:sz w:val="20"/>
                <w:szCs w:val="20"/>
              </w:rPr>
              <w:t xml:space="preserve"> use.)</w:t>
            </w:r>
          </w:p>
          <w:p w:rsidR="001A74B0" w:rsidRPr="00585FFF" w:rsidP="001A74B0" w14:paraId="176264DD" w14:textId="55A0476F">
            <w:pPr>
              <w:numPr>
                <w:ilvl w:val="0"/>
                <w:numId w:val="33"/>
              </w:numPr>
              <w:tabs>
                <w:tab w:val="left" w:pos="360"/>
                <w:tab w:val="num" w:pos="972"/>
              </w:tabs>
              <w:ind w:left="972" w:hanging="180"/>
              <w:rPr>
                <w:rFonts w:ascii="Bookman Old Style" w:hAnsi="Bookman Old Style"/>
                <w:sz w:val="20"/>
                <w:szCs w:val="20"/>
              </w:rPr>
            </w:pPr>
            <w:r w:rsidRPr="1F4D3D19">
              <w:rPr>
                <w:rFonts w:ascii="Bookman Old Style" w:hAnsi="Bookman Old Style"/>
                <w:sz w:val="20"/>
                <w:szCs w:val="20"/>
              </w:rPr>
              <w:t>Indicate the percentage of Safer Choice-certified products that carry the Safer Choice label and the location of the label on containers (front, back or cap).</w:t>
            </w:r>
          </w:p>
          <w:p w:rsidR="001A74B0" w:rsidRPr="00B95D48" w:rsidP="001A74B0" w14:paraId="34C43D4A" w14:textId="77777777">
            <w:pPr>
              <w:numPr>
                <w:ilvl w:val="0"/>
                <w:numId w:val="33"/>
              </w:numPr>
              <w:tabs>
                <w:tab w:val="left" w:pos="360"/>
                <w:tab w:val="num" w:pos="972"/>
              </w:tabs>
              <w:ind w:left="972" w:hanging="180"/>
              <w:rPr>
                <w:rFonts w:ascii="Bookman Old Style" w:hAnsi="Bookman Old Style"/>
                <w:iCs/>
                <w:sz w:val="20"/>
                <w:szCs w:val="20"/>
              </w:rPr>
            </w:pPr>
            <w:r w:rsidRPr="00585FFF">
              <w:rPr>
                <w:rFonts w:ascii="Bookman Old Style" w:hAnsi="Bookman Old Style"/>
                <w:sz w:val="20"/>
                <w:szCs w:val="20"/>
              </w:rPr>
              <w:t>Provide information on labeling that goes beyond the basic requirements</w:t>
            </w:r>
            <w:r>
              <w:rPr>
                <w:rFonts w:ascii="Bookman Old Style" w:hAnsi="Bookman Old Style"/>
                <w:sz w:val="20"/>
                <w:szCs w:val="20"/>
              </w:rPr>
              <w:t>;</w:t>
            </w:r>
            <w:r>
              <w:rPr>
                <w:rFonts w:ascii="Bookman Old Style" w:hAnsi="Bookman Old Style"/>
                <w:i/>
                <w:sz w:val="20"/>
                <w:szCs w:val="20"/>
              </w:rPr>
              <w:t xml:space="preserve"> </w:t>
            </w:r>
            <w:r w:rsidRPr="00392953">
              <w:rPr>
                <w:rFonts w:ascii="Bookman Old Style" w:hAnsi="Bookman Old Style"/>
                <w:iCs/>
                <w:sz w:val="20"/>
                <w:szCs w:val="20"/>
              </w:rPr>
              <w:t>location of the label on products or packaging is highly desired, e.g., eye-catching placement on the front of containers.</w:t>
            </w:r>
            <w:r w:rsidRPr="00B95D48">
              <w:rPr>
                <w:rFonts w:ascii="Bookman Old Style" w:hAnsi="Bookman Old Style"/>
                <w:iCs/>
                <w:sz w:val="20"/>
                <w:szCs w:val="20"/>
              </w:rPr>
              <w:t xml:space="preserve">  </w:t>
            </w:r>
          </w:p>
          <w:p w:rsidR="001A74B0" w:rsidRPr="00585FFF" w:rsidP="001A74B0" w14:paraId="677012E7" w14:textId="77777777">
            <w:pPr>
              <w:numPr>
                <w:ilvl w:val="0"/>
                <w:numId w:val="3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Provide examples or pictures to illustrate </w:t>
            </w:r>
            <w:r>
              <w:rPr>
                <w:rFonts w:ascii="Bookman Old Style" w:hAnsi="Bookman Old Style"/>
                <w:sz w:val="20"/>
                <w:szCs w:val="20"/>
              </w:rPr>
              <w:t>Safer Choice label</w:t>
            </w:r>
            <w:r w:rsidRPr="00585FFF">
              <w:rPr>
                <w:rFonts w:ascii="Bookman Old Style" w:hAnsi="Bookman Old Style"/>
                <w:sz w:val="20"/>
                <w:szCs w:val="20"/>
              </w:rPr>
              <w:t xml:space="preserve"> use.</w:t>
            </w:r>
          </w:p>
          <w:p w:rsidR="001A74B0" w:rsidRPr="00585FFF" w:rsidP="001A74B0" w14:paraId="51920BA6" w14:textId="77777777">
            <w:pPr>
              <w:tabs>
                <w:tab w:val="left" w:pos="360"/>
              </w:tabs>
              <w:rPr>
                <w:rFonts w:ascii="Bookman Old Style" w:hAnsi="Bookman Old Style"/>
                <w:sz w:val="20"/>
                <w:szCs w:val="20"/>
              </w:rPr>
            </w:pPr>
          </w:p>
          <w:p w:rsidR="001A74B0" w:rsidRPr="00585FFF" w:rsidP="1F4D3D19" w14:paraId="6AD5B013" w14:textId="14E2EE7A">
            <w:pPr>
              <w:tabs>
                <w:tab w:val="left" w:pos="360"/>
                <w:tab w:val="num" w:pos="1512"/>
              </w:tabs>
              <w:rPr>
                <w:rFonts w:ascii="Bookman Old Style" w:hAnsi="Bookman Old Style"/>
                <w:b/>
                <w:bCs/>
                <w:sz w:val="20"/>
                <w:szCs w:val="20"/>
              </w:rPr>
            </w:pPr>
            <w:r w:rsidRPr="1F4D3D19">
              <w:rPr>
                <w:rFonts w:ascii="Bookman Old Style" w:hAnsi="Bookman Old Style"/>
                <w:b/>
                <w:bCs/>
                <w:sz w:val="20"/>
                <w:szCs w:val="20"/>
              </w:rPr>
              <w:t xml:space="preserve">3. Promotion and Use of Safer Choice-certified Products </w:t>
            </w:r>
          </w:p>
          <w:p w:rsidR="001A74B0" w:rsidRPr="00585FFF" w:rsidP="001A74B0" w14:paraId="22D0C1C4" w14:textId="450D33D6">
            <w:pPr>
              <w:numPr>
                <w:ilvl w:val="0"/>
                <w:numId w:val="34"/>
              </w:numPr>
              <w:tabs>
                <w:tab w:val="left" w:pos="360"/>
                <w:tab w:val="num" w:pos="972"/>
                <w:tab w:val="num" w:pos="1512"/>
              </w:tabs>
              <w:ind w:left="972" w:hanging="180"/>
              <w:rPr>
                <w:rFonts w:ascii="Bookman Old Style" w:hAnsi="Bookman Old Style"/>
                <w:sz w:val="20"/>
                <w:szCs w:val="20"/>
              </w:rPr>
            </w:pPr>
            <w:r w:rsidRPr="1F4D3D19">
              <w:rPr>
                <w:rFonts w:ascii="Bookman Old Style" w:hAnsi="Bookman Old Style"/>
                <w:sz w:val="20"/>
                <w:szCs w:val="20"/>
              </w:rPr>
              <w:t>Describe your efforts to promote or use Safer Choice-certified products (e.g., featuring Safer Choice in exhibits at industry tradeshows, presentations</w:t>
            </w:r>
            <w:r w:rsidR="004315F7">
              <w:rPr>
                <w:rFonts w:ascii="Bookman Old Style" w:hAnsi="Bookman Old Style"/>
                <w:sz w:val="20"/>
                <w:szCs w:val="20"/>
              </w:rPr>
              <w:t>,</w:t>
            </w:r>
            <w:r w:rsidRPr="1F4D3D19">
              <w:rPr>
                <w:rFonts w:ascii="Bookman Old Style" w:hAnsi="Bookman Old Style"/>
                <w:sz w:val="20"/>
                <w:szCs w:val="20"/>
              </w:rPr>
              <w:t xml:space="preserve"> and other communications; using Safer Choice-certified products to clean homes, stores</w:t>
            </w:r>
            <w:r w:rsidR="004315F7">
              <w:rPr>
                <w:rFonts w:ascii="Bookman Old Style" w:hAnsi="Bookman Old Style"/>
                <w:sz w:val="20"/>
                <w:szCs w:val="20"/>
              </w:rPr>
              <w:t>,</w:t>
            </w:r>
            <w:r w:rsidRPr="1F4D3D19">
              <w:rPr>
                <w:rFonts w:ascii="Bookman Old Style" w:hAnsi="Bookman Old Style"/>
                <w:sz w:val="20"/>
                <w:szCs w:val="20"/>
              </w:rPr>
              <w:t xml:space="preserve"> and facilities). </w:t>
            </w:r>
          </w:p>
          <w:p w:rsidR="001A74B0" w:rsidRPr="00585FFF" w:rsidP="001A74B0" w14:paraId="3DA62F3B" w14:textId="77777777">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Indicate if you have led or participated in cooperative promotions of the </w:t>
            </w:r>
            <w:r>
              <w:rPr>
                <w:rFonts w:ascii="Bookman Old Style" w:hAnsi="Bookman Old Style"/>
                <w:sz w:val="20"/>
                <w:szCs w:val="20"/>
              </w:rPr>
              <w:t>Safer Choice</w:t>
            </w:r>
            <w:r w:rsidRPr="00585FFF">
              <w:rPr>
                <w:rFonts w:ascii="Bookman Old Style" w:hAnsi="Bookman Old Style"/>
                <w:sz w:val="20"/>
                <w:szCs w:val="20"/>
              </w:rPr>
              <w:t xml:space="preserve"> label, such as in-store or web-based notices or advertising.</w:t>
            </w:r>
          </w:p>
          <w:p w:rsidR="001A74B0" w:rsidRPr="00B95D48" w:rsidP="001A74B0" w14:paraId="2B6EB8A9" w14:textId="77777777">
            <w:pPr>
              <w:numPr>
                <w:ilvl w:val="0"/>
                <w:numId w:val="34"/>
              </w:numPr>
              <w:tabs>
                <w:tab w:val="left" w:pos="360"/>
                <w:tab w:val="num" w:pos="972"/>
                <w:tab w:val="num" w:pos="1512"/>
              </w:tabs>
              <w:ind w:left="972" w:hanging="180"/>
              <w:rPr>
                <w:rFonts w:ascii="Bookman Old Style" w:hAnsi="Bookman Old Style"/>
                <w:iCs/>
                <w:sz w:val="20"/>
                <w:szCs w:val="20"/>
              </w:rPr>
            </w:pPr>
            <w:r w:rsidRPr="00585FFF">
              <w:rPr>
                <w:rFonts w:ascii="Bookman Old Style" w:hAnsi="Bookman Old Style"/>
                <w:sz w:val="20"/>
                <w:szCs w:val="20"/>
              </w:rPr>
              <w:t>For each significant promotion or use, include information on the role of participants and th</w:t>
            </w:r>
            <w:r>
              <w:rPr>
                <w:rFonts w:ascii="Bookman Old Style" w:hAnsi="Bookman Old Style"/>
                <w:sz w:val="20"/>
                <w:szCs w:val="20"/>
              </w:rPr>
              <w:t xml:space="preserve">e duration, reach, and outcomes; </w:t>
            </w:r>
            <w:r w:rsidRPr="00392953">
              <w:rPr>
                <w:rFonts w:ascii="Bookman Old Style" w:hAnsi="Bookman Old Style"/>
                <w:iCs/>
                <w:sz w:val="20"/>
                <w:szCs w:val="20"/>
              </w:rPr>
              <w:t xml:space="preserve">promotion of the label in </w:t>
            </w:r>
            <w:r>
              <w:rPr>
                <w:rFonts w:ascii="Bookman Old Style" w:hAnsi="Bookman Old Style"/>
                <w:iCs/>
                <w:sz w:val="20"/>
                <w:szCs w:val="20"/>
              </w:rPr>
              <w:t xml:space="preserve">social media, </w:t>
            </w:r>
            <w:r w:rsidRPr="00392953">
              <w:rPr>
                <w:rFonts w:ascii="Bookman Old Style" w:hAnsi="Bookman Old Style"/>
                <w:iCs/>
                <w:sz w:val="20"/>
                <w:szCs w:val="20"/>
              </w:rPr>
              <w:t>mass media, e.g., TV commercials, is highly valued or at major sporting or other events with media coverage.</w:t>
            </w:r>
          </w:p>
          <w:p w:rsidR="001A74B0" w:rsidRPr="00585FFF" w:rsidP="001A74B0" w14:paraId="51AEF725" w14:textId="77777777">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Submit examples of </w:t>
            </w:r>
            <w:r>
              <w:rPr>
                <w:rFonts w:ascii="Bookman Old Style" w:hAnsi="Bookman Old Style"/>
                <w:sz w:val="20"/>
                <w:szCs w:val="20"/>
              </w:rPr>
              <w:t xml:space="preserve">social media, </w:t>
            </w:r>
            <w:r w:rsidRPr="00585FFF">
              <w:rPr>
                <w:rFonts w:ascii="Bookman Old Style" w:hAnsi="Bookman Old Style"/>
                <w:sz w:val="20"/>
                <w:szCs w:val="20"/>
              </w:rPr>
              <w:t>print, radio, television, or direct-mail advertising, as appropriate.</w:t>
            </w:r>
          </w:p>
          <w:p w:rsidR="001A74B0" w:rsidRPr="00585FFF" w:rsidP="001A74B0" w14:paraId="404C38C8" w14:textId="77777777">
            <w:pPr>
              <w:tabs>
                <w:tab w:val="left" w:pos="360"/>
                <w:tab w:val="num" w:pos="1512"/>
              </w:tabs>
              <w:rPr>
                <w:rFonts w:ascii="Bookman Old Style" w:hAnsi="Bookman Old Style"/>
                <w:sz w:val="20"/>
                <w:szCs w:val="20"/>
              </w:rPr>
            </w:pPr>
          </w:p>
          <w:p w:rsidR="001A16D4" w:rsidP="1F4D3D19" w14:paraId="340F6411" w14:textId="77777777">
            <w:pPr>
              <w:tabs>
                <w:tab w:val="left" w:pos="360"/>
                <w:tab w:val="num" w:pos="1512"/>
              </w:tabs>
              <w:rPr>
                <w:rFonts w:ascii="Bookman Old Style" w:hAnsi="Bookman Old Style"/>
                <w:b/>
                <w:bCs/>
                <w:sz w:val="20"/>
                <w:szCs w:val="20"/>
              </w:rPr>
            </w:pPr>
          </w:p>
          <w:p w:rsidR="001A16D4" w:rsidP="1F4D3D19" w14:paraId="11B5DD00" w14:textId="77777777">
            <w:pPr>
              <w:tabs>
                <w:tab w:val="left" w:pos="360"/>
                <w:tab w:val="num" w:pos="1512"/>
              </w:tabs>
              <w:rPr>
                <w:rFonts w:ascii="Bookman Old Style" w:hAnsi="Bookman Old Style"/>
                <w:b/>
                <w:bCs/>
                <w:sz w:val="20"/>
                <w:szCs w:val="20"/>
              </w:rPr>
            </w:pPr>
          </w:p>
          <w:p w:rsidR="001A16D4" w:rsidP="1F4D3D19" w14:paraId="5F924DE1" w14:textId="77777777">
            <w:pPr>
              <w:tabs>
                <w:tab w:val="left" w:pos="360"/>
                <w:tab w:val="num" w:pos="1512"/>
              </w:tabs>
              <w:rPr>
                <w:rFonts w:ascii="Bookman Old Style" w:hAnsi="Bookman Old Style"/>
                <w:b/>
                <w:bCs/>
                <w:sz w:val="20"/>
                <w:szCs w:val="20"/>
              </w:rPr>
            </w:pPr>
          </w:p>
          <w:p w:rsidR="001A74B0" w:rsidRPr="00585FFF" w:rsidP="001A74B0" w14:paraId="472B318A" w14:textId="08EBF7E9">
            <w:pPr>
              <w:tabs>
                <w:tab w:val="left" w:pos="360"/>
                <w:tab w:val="num" w:pos="1512"/>
              </w:tabs>
              <w:rPr>
                <w:rFonts w:ascii="Bookman Old Style" w:hAnsi="Bookman Old Style"/>
                <w:b/>
                <w:sz w:val="20"/>
                <w:szCs w:val="20"/>
              </w:rPr>
            </w:pPr>
            <w:r w:rsidRPr="00585FFF">
              <w:rPr>
                <w:rFonts w:ascii="Bookman Old Style" w:hAnsi="Bookman Old Style"/>
                <w:b/>
                <w:sz w:val="20"/>
                <w:szCs w:val="20"/>
              </w:rPr>
              <w:t xml:space="preserve">4. Communications on </w:t>
            </w:r>
            <w:r>
              <w:rPr>
                <w:rFonts w:ascii="Bookman Old Style" w:hAnsi="Bookman Old Style"/>
                <w:b/>
                <w:sz w:val="20"/>
                <w:szCs w:val="20"/>
              </w:rPr>
              <w:t>Safer Choice</w:t>
            </w:r>
            <w:r w:rsidRPr="00585FFF">
              <w:rPr>
                <w:rFonts w:ascii="Bookman Old Style" w:hAnsi="Bookman Old Style"/>
                <w:b/>
                <w:sz w:val="20"/>
                <w:szCs w:val="20"/>
              </w:rPr>
              <w:t xml:space="preserve"> to Consumers and End-Users </w:t>
            </w:r>
          </w:p>
          <w:p w:rsidR="001A74B0" w:rsidRPr="00585FFF" w:rsidP="001A74B0" w14:paraId="5F184FA6" w14:textId="4F10473A">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Describe your </w:t>
            </w:r>
            <w:r>
              <w:rPr>
                <w:rFonts w:ascii="Bookman Old Style" w:hAnsi="Bookman Old Style"/>
                <w:sz w:val="20"/>
                <w:szCs w:val="20"/>
              </w:rPr>
              <w:t>Safer Choice</w:t>
            </w:r>
            <w:r w:rsidRPr="00585FFF">
              <w:rPr>
                <w:rFonts w:ascii="Bookman Old Style" w:hAnsi="Bookman Old Style"/>
                <w:sz w:val="20"/>
                <w:szCs w:val="20"/>
              </w:rPr>
              <w:t xml:space="preserve">-themed outreach or </w:t>
            </w:r>
            <w:r>
              <w:rPr>
                <w:rFonts w:ascii="Bookman Old Style" w:hAnsi="Bookman Old Style"/>
                <w:sz w:val="20"/>
                <w:szCs w:val="20"/>
              </w:rPr>
              <w:t xml:space="preserve">promotional activities and messaging (e.g., </w:t>
            </w:r>
            <w:r w:rsidRPr="00585FFF">
              <w:rPr>
                <w:rFonts w:ascii="Bookman Old Style" w:hAnsi="Bookman Old Style"/>
                <w:sz w:val="20"/>
                <w:szCs w:val="20"/>
              </w:rPr>
              <w:t xml:space="preserve">public relations efforts, </w:t>
            </w:r>
            <w:r>
              <w:rPr>
                <w:rFonts w:ascii="Bookman Old Style" w:hAnsi="Bookman Old Style"/>
                <w:sz w:val="20"/>
                <w:szCs w:val="20"/>
              </w:rPr>
              <w:t>social media, special events, press releases)</w:t>
            </w:r>
          </w:p>
          <w:p w:rsidR="001A74B0" w:rsidRPr="00585FFF" w:rsidP="001A74B0" w14:paraId="42B48F50" w14:textId="49101776">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Submit </w:t>
            </w:r>
            <w:r>
              <w:rPr>
                <w:rFonts w:ascii="Bookman Old Style" w:hAnsi="Bookman Old Style"/>
                <w:sz w:val="20"/>
                <w:szCs w:val="20"/>
              </w:rPr>
              <w:t xml:space="preserve">noteworthy </w:t>
            </w:r>
            <w:r w:rsidRPr="00585FFF">
              <w:rPr>
                <w:rFonts w:ascii="Bookman Old Style" w:hAnsi="Bookman Old Style"/>
                <w:sz w:val="20"/>
                <w:szCs w:val="20"/>
              </w:rPr>
              <w:t xml:space="preserve">examples of outreach and </w:t>
            </w:r>
            <w:r>
              <w:rPr>
                <w:rFonts w:ascii="Bookman Old Style" w:hAnsi="Bookman Old Style"/>
                <w:sz w:val="20"/>
                <w:szCs w:val="20"/>
              </w:rPr>
              <w:t>promotional</w:t>
            </w:r>
            <w:r w:rsidRPr="00585FFF">
              <w:rPr>
                <w:rFonts w:ascii="Bookman Old Style" w:hAnsi="Bookman Old Style"/>
                <w:sz w:val="20"/>
                <w:szCs w:val="20"/>
              </w:rPr>
              <w:t xml:space="preserve"> efforts</w:t>
            </w:r>
            <w:r>
              <w:rPr>
                <w:rFonts w:ascii="Bookman Old Style" w:hAnsi="Bookman Old Style"/>
                <w:sz w:val="20"/>
                <w:szCs w:val="20"/>
              </w:rPr>
              <w:t xml:space="preserve"> (e.g.,</w:t>
            </w:r>
            <w:r w:rsidRPr="00585FFF">
              <w:rPr>
                <w:rFonts w:ascii="Bookman Old Style" w:hAnsi="Bookman Old Style"/>
                <w:sz w:val="20"/>
                <w:szCs w:val="20"/>
              </w:rPr>
              <w:t xml:space="preserve"> </w:t>
            </w:r>
            <w:r w:rsidRPr="003733DC">
              <w:rPr>
                <w:rFonts w:ascii="Bookman Old Style" w:hAnsi="Bookman Old Style"/>
                <w:sz w:val="20"/>
                <w:szCs w:val="20"/>
              </w:rPr>
              <w:t>innovative use of the Safer Choice label and messaging on your organization’s website;</w:t>
            </w:r>
            <w:r>
              <w:rPr>
                <w:rFonts w:ascii="Bookman Old Style" w:hAnsi="Bookman Old Style"/>
                <w:sz w:val="20"/>
                <w:szCs w:val="20"/>
              </w:rPr>
              <w:t xml:space="preserve"> </w:t>
            </w:r>
            <w:r w:rsidRPr="00585FFF">
              <w:rPr>
                <w:rFonts w:ascii="Bookman Old Style" w:hAnsi="Bookman Old Style"/>
                <w:sz w:val="20"/>
                <w:szCs w:val="20"/>
              </w:rPr>
              <w:t xml:space="preserve">brochures </w:t>
            </w:r>
            <w:r>
              <w:rPr>
                <w:rFonts w:ascii="Bookman Old Style" w:hAnsi="Bookman Old Style"/>
                <w:sz w:val="20"/>
                <w:szCs w:val="20"/>
              </w:rPr>
              <w:t xml:space="preserve">or other media </w:t>
            </w:r>
            <w:r w:rsidRPr="00585FFF">
              <w:rPr>
                <w:rFonts w:ascii="Bookman Old Style" w:hAnsi="Bookman Old Style"/>
                <w:sz w:val="20"/>
                <w:szCs w:val="20"/>
              </w:rPr>
              <w:t xml:space="preserve">with </w:t>
            </w:r>
            <w:r>
              <w:rPr>
                <w:rFonts w:ascii="Bookman Old Style" w:hAnsi="Bookman Old Style"/>
                <w:sz w:val="20"/>
                <w:szCs w:val="20"/>
              </w:rPr>
              <w:t xml:space="preserve">Safer Choice </w:t>
            </w:r>
            <w:r w:rsidRPr="00585FFF">
              <w:rPr>
                <w:rFonts w:ascii="Bookman Old Style" w:hAnsi="Bookman Old Style"/>
                <w:sz w:val="20"/>
                <w:szCs w:val="20"/>
              </w:rPr>
              <w:t xml:space="preserve">messages and </w:t>
            </w:r>
            <w:r>
              <w:rPr>
                <w:rFonts w:ascii="Bookman Old Style" w:hAnsi="Bookman Old Style"/>
                <w:sz w:val="20"/>
                <w:szCs w:val="20"/>
              </w:rPr>
              <w:t>label</w:t>
            </w:r>
            <w:r w:rsidRPr="00585FFF">
              <w:rPr>
                <w:rFonts w:ascii="Bookman Old Style" w:hAnsi="Bookman Old Style"/>
                <w:sz w:val="20"/>
                <w:szCs w:val="20"/>
              </w:rPr>
              <w:t xml:space="preserve">; development of technology or </w:t>
            </w:r>
            <w:r>
              <w:rPr>
                <w:rFonts w:ascii="Bookman Old Style" w:hAnsi="Bookman Old Style"/>
                <w:sz w:val="20"/>
                <w:szCs w:val="20"/>
              </w:rPr>
              <w:t xml:space="preserve">a </w:t>
            </w:r>
            <w:r w:rsidRPr="00585FFF">
              <w:rPr>
                <w:rFonts w:ascii="Bookman Old Style" w:hAnsi="Bookman Old Style"/>
                <w:sz w:val="20"/>
                <w:szCs w:val="20"/>
              </w:rPr>
              <w:t>computer application that educates the public on and promotes the use of safer</w:t>
            </w:r>
            <w:r>
              <w:rPr>
                <w:rFonts w:ascii="Bookman Old Style" w:hAnsi="Bookman Old Style"/>
                <w:sz w:val="20"/>
                <w:szCs w:val="20"/>
              </w:rPr>
              <w:t xml:space="preserve"> products</w:t>
            </w:r>
            <w:r w:rsidRPr="00585FFF">
              <w:rPr>
                <w:rFonts w:ascii="Bookman Old Style" w:hAnsi="Bookman Old Style"/>
                <w:sz w:val="20"/>
                <w:szCs w:val="20"/>
              </w:rPr>
              <w:t>.</w:t>
            </w:r>
            <w:r>
              <w:rPr>
                <w:rFonts w:ascii="Bookman Old Style" w:hAnsi="Bookman Old Style"/>
                <w:sz w:val="20"/>
                <w:szCs w:val="20"/>
              </w:rPr>
              <w:t>)</w:t>
            </w:r>
          </w:p>
          <w:p w:rsidR="001A74B0" w:rsidRPr="00585FFF" w:rsidP="001A74B0" w14:paraId="23EABB25" w14:textId="7E47A738">
            <w:pPr>
              <w:numPr>
                <w:ilvl w:val="0"/>
                <w:numId w:val="34"/>
              </w:numPr>
              <w:tabs>
                <w:tab w:val="left" w:pos="360"/>
                <w:tab w:val="num" w:pos="958"/>
                <w:tab w:val="clear" w:pos="1080"/>
              </w:tabs>
              <w:ind w:left="958" w:hanging="238"/>
              <w:rPr>
                <w:rFonts w:ascii="Bookman Old Style" w:hAnsi="Bookman Old Style"/>
                <w:sz w:val="20"/>
                <w:szCs w:val="20"/>
              </w:rPr>
            </w:pPr>
            <w:r w:rsidRPr="1F4D3D19">
              <w:rPr>
                <w:rFonts w:ascii="Bookman Old Style" w:hAnsi="Bookman Old Style"/>
                <w:sz w:val="20"/>
                <w:szCs w:val="20"/>
              </w:rPr>
              <w:t xml:space="preserve">Include information on size of audiences, frequency, and reach, and pictorial examples like </w:t>
            </w:r>
            <w:r w:rsidRPr="1F4D3D19" w:rsidR="00081B47">
              <w:rPr>
                <w:rFonts w:ascii="Bookman Old Style" w:hAnsi="Bookman Old Style"/>
                <w:sz w:val="20"/>
                <w:szCs w:val="20"/>
              </w:rPr>
              <w:t>w</w:t>
            </w:r>
            <w:r w:rsidRPr="1F4D3D19">
              <w:rPr>
                <w:rFonts w:ascii="Bookman Old Style" w:hAnsi="Bookman Old Style"/>
                <w:sz w:val="20"/>
                <w:szCs w:val="20"/>
              </w:rPr>
              <w:t>eb</w:t>
            </w:r>
            <w:r w:rsidRPr="1F4D3D19" w:rsidR="006E22A9">
              <w:rPr>
                <w:rFonts w:ascii="Bookman Old Style" w:hAnsi="Bookman Old Style"/>
                <w:sz w:val="20"/>
                <w:szCs w:val="20"/>
              </w:rPr>
              <w:t>site</w:t>
            </w:r>
            <w:r w:rsidRPr="1F4D3D19" w:rsidR="00580800">
              <w:rPr>
                <w:rFonts w:ascii="Bookman Old Style" w:hAnsi="Bookman Old Style"/>
                <w:sz w:val="20"/>
                <w:szCs w:val="20"/>
              </w:rPr>
              <w:t xml:space="preserve"> screen</w:t>
            </w:r>
            <w:r w:rsidRPr="1F4D3D19">
              <w:rPr>
                <w:rFonts w:ascii="Bookman Old Style" w:hAnsi="Bookman Old Style"/>
                <w:sz w:val="20"/>
                <w:szCs w:val="20"/>
              </w:rPr>
              <w:t xml:space="preserve"> shots or ads.</w:t>
            </w:r>
          </w:p>
          <w:p w:rsidR="001A74B0" w:rsidRPr="00585FFF" w:rsidP="001A74B0" w14:paraId="7F1A2E10" w14:textId="77777777">
            <w:pPr>
              <w:rPr>
                <w:rFonts w:ascii="Bookman Old Style" w:hAnsi="Bookman Old Style"/>
                <w:b/>
                <w:bCs/>
                <w:color w:val="000000"/>
                <w:sz w:val="18"/>
                <w:szCs w:val="18"/>
              </w:rPr>
            </w:pPr>
          </w:p>
          <w:p w:rsidR="001A74B0" w:rsidRPr="007B4B41" w:rsidP="001A74B0" w14:paraId="2A6621C9" w14:textId="0F8D8C51">
            <w:pPr>
              <w:rPr>
                <w:rFonts w:ascii="Bookman Old Style" w:hAnsi="Bookman Old Style"/>
                <w:bCs/>
                <w:color w:val="000000"/>
                <w:sz w:val="20"/>
                <w:szCs w:val="20"/>
              </w:rPr>
            </w:pPr>
            <w:r w:rsidRPr="007B4B41">
              <w:rPr>
                <w:rFonts w:ascii="Bookman Old Style" w:hAnsi="Bookman Old Style"/>
                <w:b/>
                <w:bCs/>
                <w:color w:val="000000"/>
                <w:sz w:val="20"/>
                <w:szCs w:val="20"/>
              </w:rPr>
              <w:t xml:space="preserve">5.  Innovations in Safer Chemistry and Other Efforts to Advance </w:t>
            </w:r>
            <w:r>
              <w:rPr>
                <w:rFonts w:ascii="Bookman Old Style" w:hAnsi="Bookman Old Style"/>
                <w:b/>
                <w:bCs/>
                <w:color w:val="000000"/>
                <w:sz w:val="20"/>
                <w:szCs w:val="20"/>
              </w:rPr>
              <w:t>Safer Choice,</w:t>
            </w:r>
            <w:r w:rsidRPr="007B4B41">
              <w:rPr>
                <w:rFonts w:ascii="Bookman Old Style" w:hAnsi="Bookman Old Style"/>
                <w:b/>
                <w:bCs/>
                <w:color w:val="000000"/>
                <w:sz w:val="20"/>
                <w:szCs w:val="20"/>
              </w:rPr>
              <w:t xml:space="preserve"> Environmental Protection</w:t>
            </w:r>
            <w:r>
              <w:rPr>
                <w:rFonts w:ascii="Bookman Old Style" w:hAnsi="Bookman Old Style"/>
                <w:b/>
                <w:bCs/>
                <w:color w:val="000000"/>
                <w:sz w:val="20"/>
                <w:szCs w:val="20"/>
              </w:rPr>
              <w:t>, and Environmental Justice</w:t>
            </w:r>
            <w:r w:rsidRPr="007B4B41">
              <w:rPr>
                <w:rFonts w:ascii="Bookman Old Style" w:hAnsi="Bookman Old Style"/>
                <w:b/>
                <w:bCs/>
                <w:color w:val="000000"/>
                <w:sz w:val="20"/>
                <w:szCs w:val="20"/>
              </w:rPr>
              <w:t xml:space="preserve"> </w:t>
            </w:r>
          </w:p>
          <w:p w:rsidR="001A74B0" w:rsidP="001A74B0" w14:paraId="2B2AED2B" w14:textId="4E567465">
            <w:pPr>
              <w:numPr>
                <w:ilvl w:val="0"/>
                <w:numId w:val="34"/>
              </w:numPr>
              <w:tabs>
                <w:tab w:val="left" w:pos="360"/>
                <w:tab w:val="num" w:pos="972"/>
                <w:tab w:val="num" w:pos="1512"/>
              </w:tabs>
              <w:ind w:left="972" w:hanging="180"/>
              <w:rPr>
                <w:rFonts w:ascii="Bookman Old Style" w:hAnsi="Bookman Old Style"/>
                <w:sz w:val="20"/>
                <w:szCs w:val="20"/>
              </w:rPr>
            </w:pPr>
            <w:r w:rsidRPr="1F4D3D19">
              <w:rPr>
                <w:rFonts w:ascii="Bookman Old Style" w:hAnsi="Bookman Old Style"/>
                <w:sz w:val="20"/>
                <w:szCs w:val="20"/>
              </w:rPr>
              <w:t xml:space="preserve">Describe your efforts/successes in developing safer chemicals for use in Safer Choice-certified products (include number of chemicals listed on the Safer Chemical Ingredients List (SCIL) or, </w:t>
            </w:r>
            <w:r w:rsidRPr="1F4D3D19">
              <w:rPr>
                <w:rFonts w:ascii="Bookman Old Style" w:hAnsi="Bookman Old Style"/>
                <w:sz w:val="20"/>
                <w:szCs w:val="20"/>
              </w:rPr>
              <w:t>CleanGredients</w:t>
            </w:r>
            <w:r w:rsidRPr="1F4D3D19">
              <w:rPr>
                <w:rFonts w:ascii="Bookman Old Style" w:hAnsi="Bookman Old Style"/>
                <w:sz w:val="20"/>
                <w:szCs w:val="20"/>
              </w:rPr>
              <w:t xml:space="preserve"> database or used in Safer Choice-certified products).</w:t>
            </w:r>
          </w:p>
          <w:p w:rsidR="001A74B0" w:rsidRPr="007E4225" w:rsidP="001A74B0" w14:paraId="28D95999" w14:textId="77777777">
            <w:pPr>
              <w:numPr>
                <w:ilvl w:val="0"/>
                <w:numId w:val="3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Discuss your leadership of or participation in activities related to new or existing </w:t>
            </w:r>
            <w:r>
              <w:rPr>
                <w:rFonts w:ascii="Bookman Old Style" w:hAnsi="Bookman Old Style"/>
                <w:sz w:val="20"/>
                <w:szCs w:val="20"/>
              </w:rPr>
              <w:t>Safer Choice</w:t>
            </w:r>
            <w:r w:rsidRPr="00585FFF">
              <w:rPr>
                <w:rFonts w:ascii="Bookman Old Style" w:hAnsi="Bookman Old Style"/>
                <w:sz w:val="20"/>
                <w:szCs w:val="20"/>
              </w:rPr>
              <w:t xml:space="preserve"> projects (beyond safer product labeling).</w:t>
            </w:r>
          </w:p>
          <w:p w:rsidR="001A74B0" w:rsidRPr="00392953" w:rsidP="1F4D3D19" w14:paraId="354F074B" w14:textId="4A24E8FC">
            <w:pPr>
              <w:numPr>
                <w:ilvl w:val="0"/>
                <w:numId w:val="34"/>
              </w:numPr>
              <w:tabs>
                <w:tab w:val="left" w:pos="360"/>
                <w:tab w:val="num" w:pos="972"/>
                <w:tab w:val="num" w:pos="1512"/>
              </w:tabs>
              <w:ind w:left="972" w:hanging="180"/>
              <w:rPr>
                <w:rFonts w:ascii="Bookman Old Style" w:hAnsi="Bookman Old Style"/>
                <w:b/>
                <w:bCs/>
                <w:sz w:val="20"/>
                <w:szCs w:val="20"/>
              </w:rPr>
            </w:pPr>
            <w:r w:rsidRPr="1F4D3D19">
              <w:rPr>
                <w:rFonts w:ascii="Bookman Old Style" w:hAnsi="Bookman Old Style"/>
                <w:sz w:val="20"/>
                <w:szCs w:val="20"/>
              </w:rPr>
              <w:t xml:space="preserve">Provide examples of your organization’s commitment to chemical-risk-reduction activities or other environmental and health protection/stewardship initiatives (e.g., to what extent have you used chemicals listed on SCIL or in </w:t>
            </w:r>
            <w:r w:rsidRPr="1F4D3D19">
              <w:rPr>
                <w:rFonts w:ascii="Bookman Old Style" w:hAnsi="Bookman Old Style"/>
                <w:sz w:val="20"/>
                <w:szCs w:val="20"/>
              </w:rPr>
              <w:t>CleanGredients</w:t>
            </w:r>
            <w:r w:rsidRPr="1F4D3D19">
              <w:rPr>
                <w:rFonts w:ascii="Bookman Old Style" w:hAnsi="Bookman Old Style"/>
                <w:sz w:val="20"/>
                <w:szCs w:val="20"/>
              </w:rPr>
              <w:t xml:space="preserve"> in your non-Safer Choice-certified products?</w:t>
            </w:r>
            <w:r w:rsidRPr="1F4D3D19">
              <w:rPr>
                <w:rFonts w:ascii="Bookman Old Style" w:hAnsi="Bookman Old Style"/>
                <w:b/>
                <w:bCs/>
                <w:sz w:val="20"/>
                <w:szCs w:val="20"/>
              </w:rPr>
              <w:t xml:space="preserve"> </w:t>
            </w:r>
            <w:r w:rsidRPr="1F4D3D19">
              <w:rPr>
                <w:rFonts w:ascii="Bookman Old Style" w:hAnsi="Bookman Old Style"/>
                <w:sz w:val="20"/>
                <w:szCs w:val="20"/>
              </w:rPr>
              <w:t>What activities illustrate your commitment to sustainable operations?)</w:t>
            </w:r>
          </w:p>
          <w:p w:rsidR="001A74B0" w:rsidRPr="00392953" w:rsidP="1F4D3D19" w14:paraId="33D79161" w14:textId="2B274838">
            <w:pPr>
              <w:numPr>
                <w:ilvl w:val="0"/>
                <w:numId w:val="34"/>
              </w:numPr>
              <w:tabs>
                <w:tab w:val="left" w:pos="360"/>
                <w:tab w:val="num" w:pos="972"/>
                <w:tab w:val="num" w:pos="1512"/>
              </w:tabs>
              <w:ind w:left="972" w:hanging="180"/>
              <w:rPr>
                <w:rFonts w:ascii="Bookman Old Style" w:hAnsi="Bookman Old Style"/>
                <w:sz w:val="20"/>
                <w:szCs w:val="20"/>
              </w:rPr>
            </w:pPr>
            <w:r w:rsidRPr="1F4D3D19">
              <w:rPr>
                <w:rFonts w:ascii="Bookman Old Style" w:hAnsi="Bookman Old Style"/>
                <w:sz w:val="20"/>
                <w:szCs w:val="20"/>
              </w:rPr>
              <w:t xml:space="preserve">Explain how your work </w:t>
            </w:r>
            <w:r w:rsidR="0011143F">
              <w:rPr>
                <w:rFonts w:ascii="Bookman Old Style" w:hAnsi="Bookman Old Style"/>
                <w:sz w:val="20"/>
                <w:szCs w:val="20"/>
              </w:rPr>
              <w:t xml:space="preserve">involving products with safer chemical ingredients </w:t>
            </w:r>
            <w:r w:rsidRPr="1F4D3D19">
              <w:rPr>
                <w:rFonts w:ascii="Bookman Old Style" w:hAnsi="Bookman Old Style"/>
                <w:sz w:val="20"/>
                <w:szCs w:val="20"/>
              </w:rPr>
              <w:t xml:space="preserve">promotes environmental justice, </w:t>
            </w:r>
            <w:r w:rsidRPr="1F4D3D19" w:rsidR="75E98BBB">
              <w:rPr>
                <w:rFonts w:ascii="Bookman Old Style" w:hAnsi="Bookman Old Style"/>
                <w:sz w:val="20"/>
                <w:szCs w:val="20"/>
              </w:rPr>
              <w:t>bolsters resilience to the impacts of climate change</w:t>
            </w:r>
            <w:r w:rsidRPr="1F4D3D19">
              <w:rPr>
                <w:rFonts w:ascii="Bookman Old Style" w:hAnsi="Bookman Old Style"/>
                <w:sz w:val="20"/>
                <w:szCs w:val="20"/>
              </w:rPr>
              <w:t>, results in cleaner air or water, improves drinking water quality</w:t>
            </w:r>
            <w:r w:rsidR="0011143F">
              <w:rPr>
                <w:rFonts w:ascii="Bookman Old Style" w:hAnsi="Bookman Old Style"/>
                <w:sz w:val="20"/>
                <w:szCs w:val="20"/>
              </w:rPr>
              <w:t>, or advances innovation in packaging</w:t>
            </w:r>
            <w:r w:rsidRPr="1F4D3D19">
              <w:rPr>
                <w:rFonts w:ascii="Bookman Old Style" w:hAnsi="Bookman Old Style"/>
                <w:sz w:val="20"/>
                <w:szCs w:val="20"/>
              </w:rPr>
              <w:t>.</w:t>
            </w:r>
          </w:p>
          <w:p w:rsidR="001A74B0" w:rsidRPr="00585FFF" w:rsidP="001A74B0" w14:paraId="09E0D088" w14:textId="77777777">
            <w:pPr>
              <w:ind w:right="-288"/>
              <w:rPr>
                <w:rFonts w:ascii="Bookman Old Style" w:hAnsi="Bookman Old Style"/>
                <w:sz w:val="20"/>
                <w:szCs w:val="20"/>
              </w:rPr>
            </w:pPr>
          </w:p>
        </w:tc>
      </w:tr>
      <w:tr w14:paraId="4DC8096A" w14:textId="77777777" w:rsidTr="00A139E7">
        <w:tblPrEx>
          <w:tblW w:w="10260" w:type="dxa"/>
          <w:tblInd w:w="108" w:type="dxa"/>
          <w:tblLayout w:type="fixed"/>
          <w:tblLook w:val="01E0"/>
        </w:tblPrEx>
        <w:trPr>
          <w:trHeight w:val="329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1A74B0" w:rsidRPr="00537D75" w:rsidP="001A74B0" w14:paraId="4D40A11D" w14:textId="77777777">
            <w:pPr>
              <w:rPr>
                <w:rFonts w:ascii="Bookman Old Style" w:hAnsi="Bookman Old Style"/>
                <w:b/>
                <w:sz w:val="20"/>
                <w:szCs w:val="20"/>
              </w:rPr>
            </w:pPr>
            <w:r w:rsidRPr="00537D75">
              <w:rPr>
                <w:rFonts w:ascii="Bookman Old Style" w:hAnsi="Bookman Old Style"/>
                <w:b/>
                <w:sz w:val="20"/>
                <w:szCs w:val="20"/>
              </w:rPr>
              <w:t>Purchasers and Distributors; Retailers</w:t>
            </w:r>
          </w:p>
          <w:p w:rsidR="001A74B0" w:rsidRPr="00585FFF" w:rsidP="001A74B0" w14:paraId="4371B704" w14:textId="77777777">
            <w:pPr>
              <w:rPr>
                <w:rFonts w:ascii="Bookman Old Style" w:hAnsi="Bookman Old Style"/>
                <w:i/>
                <w:sz w:val="20"/>
                <w:szCs w:val="20"/>
              </w:rPr>
            </w:pPr>
            <w:r w:rsidRPr="00585FFF">
              <w:rPr>
                <w:rFonts w:ascii="Bookman Old Style" w:hAnsi="Bookman Old Style"/>
                <w:i/>
                <w:sz w:val="20"/>
                <w:szCs w:val="20"/>
              </w:rPr>
              <w:t>Complete items 3-</w:t>
            </w:r>
            <w:r>
              <w:rPr>
                <w:rFonts w:ascii="Bookman Old Style" w:hAnsi="Bookman Old Style"/>
                <w:i/>
                <w:sz w:val="20"/>
                <w:szCs w:val="20"/>
              </w:rPr>
              <w:t>5</w:t>
            </w:r>
          </w:p>
          <w:p w:rsidR="001A74B0" w:rsidRPr="00585FFF" w:rsidP="001A74B0" w14:paraId="7C86FA5A" w14:textId="77777777">
            <w:pPr>
              <w:rPr>
                <w:rFonts w:ascii="Bookman Old Style" w:hAnsi="Bookman Old Style"/>
                <w:sz w:val="20"/>
                <w:szCs w:val="20"/>
              </w:rPr>
            </w:pPr>
          </w:p>
          <w:p w:rsidR="001A74B0" w:rsidP="001A74B0" w14:paraId="613F5018" w14:textId="77777777">
            <w:pPr>
              <w:rPr>
                <w:rFonts w:ascii="Bookman Old Style" w:hAnsi="Bookman Old Style"/>
                <w:sz w:val="20"/>
                <w:szCs w:val="20"/>
              </w:rPr>
            </w:pPr>
            <w:r>
              <w:rPr>
                <w:rFonts w:ascii="Bookman Old Style" w:hAnsi="Bookman Old Style"/>
                <w:sz w:val="20"/>
                <w:szCs w:val="20"/>
              </w:rPr>
              <w:t>Maximum score per question:</w:t>
            </w:r>
          </w:p>
          <w:p w:rsidR="001A74B0" w:rsidP="001A74B0" w14:paraId="54F09D3B" w14:textId="77777777">
            <w:pPr>
              <w:rPr>
                <w:rFonts w:ascii="Bookman Old Style" w:hAnsi="Bookman Old Style"/>
                <w:sz w:val="20"/>
                <w:szCs w:val="20"/>
              </w:rPr>
            </w:pPr>
          </w:p>
          <w:p w:rsidR="001A74B0" w:rsidP="1F4D3D19" w14:paraId="411B9471" w14:textId="08911D8C">
            <w:pPr>
              <w:rPr>
                <w:rFonts w:ascii="Bookman Old Style" w:hAnsi="Bookman Old Style"/>
                <w:sz w:val="20"/>
                <w:szCs w:val="20"/>
              </w:rPr>
            </w:pPr>
            <w:r w:rsidRPr="1F4D3D19">
              <w:rPr>
                <w:rFonts w:ascii="Bookman Old Style" w:hAnsi="Bookman Old Style"/>
                <w:sz w:val="20"/>
                <w:szCs w:val="20"/>
              </w:rPr>
              <w:t xml:space="preserve">     3.</w:t>
            </w:r>
            <w:r w:rsidR="003837CB">
              <w:rPr>
                <w:rFonts w:ascii="Bookman Old Style" w:hAnsi="Bookman Old Style"/>
                <w:sz w:val="20"/>
                <w:szCs w:val="20"/>
              </w:rPr>
              <w:t xml:space="preserve">  </w:t>
            </w:r>
            <w:r w:rsidRPr="1F4D3D19" w:rsidR="4F017E9A">
              <w:rPr>
                <w:rFonts w:ascii="Bookman Old Style" w:hAnsi="Bookman Old Style"/>
                <w:sz w:val="20"/>
                <w:szCs w:val="20"/>
              </w:rPr>
              <w:t>35</w:t>
            </w:r>
            <w:r w:rsidRPr="1F4D3D19">
              <w:rPr>
                <w:rFonts w:ascii="Bookman Old Style" w:hAnsi="Bookman Old Style"/>
                <w:sz w:val="20"/>
                <w:szCs w:val="20"/>
              </w:rPr>
              <w:t xml:space="preserve">    </w:t>
            </w:r>
          </w:p>
          <w:p w:rsidR="001A74B0" w:rsidP="001A74B0" w14:paraId="24AAE33B" w14:textId="4227462C">
            <w:pPr>
              <w:rPr>
                <w:rFonts w:ascii="Bookman Old Style" w:hAnsi="Bookman Old Style"/>
                <w:sz w:val="20"/>
                <w:szCs w:val="20"/>
              </w:rPr>
            </w:pPr>
            <w:r w:rsidRPr="1F4D3D19">
              <w:rPr>
                <w:rFonts w:ascii="Bookman Old Style" w:hAnsi="Bookman Old Style"/>
                <w:sz w:val="20"/>
                <w:szCs w:val="20"/>
              </w:rPr>
              <w:t xml:space="preserve">     </w:t>
            </w:r>
            <w:r w:rsidRPr="1F4D3D19">
              <w:rPr>
                <w:rFonts w:ascii="Bookman Old Style" w:hAnsi="Bookman Old Style"/>
                <w:sz w:val="20"/>
                <w:szCs w:val="20"/>
              </w:rPr>
              <w:t xml:space="preserve">4. </w:t>
            </w:r>
            <w:r w:rsidR="003837CB">
              <w:rPr>
                <w:rFonts w:ascii="Bookman Old Style" w:hAnsi="Bookman Old Style"/>
                <w:sz w:val="20"/>
                <w:szCs w:val="20"/>
              </w:rPr>
              <w:t xml:space="preserve"> </w:t>
            </w:r>
            <w:r w:rsidRPr="1F4D3D19" w:rsidR="00AD7A13">
              <w:rPr>
                <w:rFonts w:ascii="Bookman Old Style" w:hAnsi="Bookman Old Style"/>
                <w:sz w:val="20"/>
                <w:szCs w:val="20"/>
              </w:rPr>
              <w:t>35</w:t>
            </w:r>
          </w:p>
          <w:p w:rsidR="001A74B0" w:rsidP="001A74B0" w14:paraId="4ADC0894" w14:textId="7C1963BF">
            <w:pPr>
              <w:rPr>
                <w:rFonts w:ascii="Bookman Old Style" w:hAnsi="Bookman Old Style"/>
                <w:sz w:val="20"/>
                <w:szCs w:val="20"/>
              </w:rPr>
            </w:pPr>
            <w:r>
              <w:rPr>
                <w:rFonts w:ascii="Bookman Old Style" w:hAnsi="Bookman Old Style"/>
                <w:sz w:val="20"/>
                <w:szCs w:val="20"/>
              </w:rPr>
              <w:t xml:space="preserve">     5</w:t>
            </w:r>
            <w:r w:rsidR="003837CB">
              <w:rPr>
                <w:rFonts w:ascii="Bookman Old Style" w:hAnsi="Bookman Old Style"/>
                <w:sz w:val="20"/>
                <w:szCs w:val="20"/>
              </w:rPr>
              <w:t xml:space="preserve">.  </w:t>
            </w:r>
            <w:r w:rsidR="000B09EC">
              <w:rPr>
                <w:rFonts w:ascii="Bookman Old Style" w:hAnsi="Bookman Old Style"/>
                <w:sz w:val="20"/>
                <w:szCs w:val="20"/>
              </w:rPr>
              <w:t>30</w:t>
            </w:r>
          </w:p>
          <w:p w:rsidR="001A74B0" w:rsidRPr="00585FFF" w:rsidP="001A74B0" w14:paraId="7641EDCE" w14:textId="77777777">
            <w:pPr>
              <w:rPr>
                <w:rFonts w:ascii="Bookman Old Style" w:hAnsi="Bookman Old Style"/>
                <w:sz w:val="20"/>
                <w:szCs w:val="20"/>
              </w:rPr>
            </w:pPr>
            <w:r>
              <w:rPr>
                <w:rFonts w:ascii="Bookman Old Style" w:hAnsi="Bookman Old Style"/>
                <w:sz w:val="20"/>
                <w:szCs w:val="20"/>
              </w:rPr>
              <w:t xml:space="preserve">     </w:t>
            </w:r>
          </w:p>
          <w:p w:rsidR="001A74B0" w:rsidRPr="00585FFF" w:rsidP="001A74B0" w14:paraId="5A4CE215" w14:textId="77777777">
            <w:pPr>
              <w:rPr>
                <w:rFonts w:ascii="Bookman Old Style" w:hAnsi="Bookman Old Style"/>
                <w:sz w:val="20"/>
                <w:szCs w:val="20"/>
              </w:rPr>
            </w:pPr>
          </w:p>
          <w:p w:rsidR="001A74B0" w:rsidP="001A74B0" w14:paraId="528A2F59" w14:textId="77777777">
            <w:pPr>
              <w:rPr>
                <w:rFonts w:ascii="Bookman Old Style" w:hAnsi="Bookman Old Style"/>
                <w:sz w:val="20"/>
                <w:szCs w:val="20"/>
              </w:rPr>
            </w:pPr>
          </w:p>
          <w:p w:rsidR="001A74B0" w:rsidRPr="00585FFF" w:rsidP="001A74B0" w14:paraId="1A473C81" w14:textId="77777777">
            <w:pPr>
              <w:rPr>
                <w:rFonts w:ascii="Bookman Old Style" w:hAnsi="Bookman Old Style"/>
                <w:sz w:val="20"/>
                <w:szCs w:val="20"/>
              </w:rPr>
            </w:pPr>
          </w:p>
          <w:p w:rsidR="001A74B0" w:rsidRPr="00585FFF" w:rsidP="001A74B0" w14:paraId="39E8EC2B" w14:textId="77777777">
            <w:pPr>
              <w:rPr>
                <w:rFonts w:ascii="Bookman Old Style" w:hAnsi="Bookman Old Style"/>
                <w:sz w:val="20"/>
                <w:szCs w:val="20"/>
              </w:rPr>
            </w:pPr>
          </w:p>
        </w:tc>
        <w:tc>
          <w:tcPr>
            <w:tcW w:w="7740" w:type="dxa"/>
            <w:gridSpan w:val="3"/>
            <w:vMerge/>
            <w:tcBorders>
              <w:right w:val="single" w:sz="4" w:space="0" w:color="auto"/>
            </w:tcBorders>
          </w:tcPr>
          <w:p w:rsidR="001A74B0" w:rsidRPr="00585FFF" w:rsidP="001A74B0" w14:paraId="37B8F627" w14:textId="77777777">
            <w:pPr>
              <w:rPr>
                <w:rFonts w:ascii="Bookman Old Style" w:hAnsi="Bookman Old Style"/>
                <w:sz w:val="20"/>
                <w:szCs w:val="20"/>
              </w:rPr>
            </w:pPr>
          </w:p>
        </w:tc>
      </w:tr>
      <w:tr w14:paraId="285C5EA8" w14:textId="77777777" w:rsidTr="00A139E7">
        <w:tblPrEx>
          <w:tblW w:w="10260" w:type="dxa"/>
          <w:tblInd w:w="108" w:type="dxa"/>
          <w:tblLayout w:type="fixed"/>
          <w:tblLook w:val="01E0"/>
        </w:tblPrEx>
        <w:trPr>
          <w:trHeight w:val="3101"/>
        </w:trPr>
        <w:tc>
          <w:tcPr>
            <w:tcW w:w="2520" w:type="dxa"/>
            <w:gridSpan w:val="2"/>
            <w:tcBorders>
              <w:top w:val="single" w:sz="4" w:space="0" w:color="auto"/>
              <w:left w:val="single" w:sz="4" w:space="0" w:color="auto"/>
              <w:right w:val="single" w:sz="4" w:space="0" w:color="auto"/>
            </w:tcBorders>
            <w:shd w:val="clear" w:color="auto" w:fill="auto"/>
          </w:tcPr>
          <w:p w:rsidR="001A74B0" w:rsidRPr="00537D75" w:rsidP="001A74B0" w14:paraId="0E1DF9C8" w14:textId="77777777">
            <w:pPr>
              <w:rPr>
                <w:rFonts w:ascii="Bookman Old Style" w:hAnsi="Bookman Old Style"/>
                <w:b/>
                <w:sz w:val="20"/>
                <w:szCs w:val="20"/>
              </w:rPr>
            </w:pPr>
            <w:r w:rsidRPr="00537D75">
              <w:rPr>
                <w:rFonts w:ascii="Bookman Old Style" w:hAnsi="Bookman Old Style"/>
                <w:b/>
                <w:sz w:val="20"/>
                <w:szCs w:val="20"/>
              </w:rPr>
              <w:t>Supporters; Innovators</w:t>
            </w:r>
          </w:p>
          <w:p w:rsidR="001A74B0" w:rsidP="001A74B0" w14:paraId="2F043211" w14:textId="77777777">
            <w:pPr>
              <w:rPr>
                <w:rFonts w:ascii="Bookman Old Style" w:hAnsi="Bookman Old Style"/>
                <w:i/>
                <w:sz w:val="20"/>
                <w:szCs w:val="20"/>
              </w:rPr>
            </w:pPr>
            <w:r w:rsidRPr="00585FFF">
              <w:rPr>
                <w:rFonts w:ascii="Bookman Old Style" w:hAnsi="Bookman Old Style"/>
                <w:i/>
                <w:sz w:val="20"/>
                <w:szCs w:val="20"/>
              </w:rPr>
              <w:t>Complete items 4-5</w:t>
            </w:r>
          </w:p>
          <w:p w:rsidR="001A74B0" w:rsidP="001A74B0" w14:paraId="4F0189CC" w14:textId="77777777">
            <w:pPr>
              <w:rPr>
                <w:rFonts w:ascii="Bookman Old Style" w:hAnsi="Bookman Old Style"/>
                <w:i/>
                <w:sz w:val="20"/>
                <w:szCs w:val="20"/>
              </w:rPr>
            </w:pPr>
          </w:p>
          <w:p w:rsidR="001A74B0" w:rsidP="001A74B0" w14:paraId="4B893F17" w14:textId="77777777">
            <w:pPr>
              <w:rPr>
                <w:rFonts w:ascii="Bookman Old Style" w:hAnsi="Bookman Old Style"/>
                <w:sz w:val="20"/>
                <w:szCs w:val="20"/>
              </w:rPr>
            </w:pPr>
            <w:r>
              <w:rPr>
                <w:rFonts w:ascii="Bookman Old Style" w:hAnsi="Bookman Old Style"/>
                <w:sz w:val="20"/>
                <w:szCs w:val="20"/>
              </w:rPr>
              <w:t>Maximum score per question:</w:t>
            </w:r>
          </w:p>
          <w:p w:rsidR="001A74B0" w:rsidP="001A74B0" w14:paraId="6B462AD9" w14:textId="77777777">
            <w:pPr>
              <w:rPr>
                <w:rFonts w:ascii="Bookman Old Style" w:hAnsi="Bookman Old Style"/>
                <w:sz w:val="20"/>
                <w:szCs w:val="20"/>
              </w:rPr>
            </w:pPr>
          </w:p>
          <w:p w:rsidR="001A74B0" w:rsidP="001A74B0" w14:paraId="7DE6AA55" w14:textId="77777777">
            <w:pPr>
              <w:rPr>
                <w:rFonts w:ascii="Bookman Old Style" w:hAnsi="Bookman Old Style"/>
                <w:sz w:val="20"/>
                <w:szCs w:val="20"/>
              </w:rPr>
            </w:pPr>
            <w:r>
              <w:rPr>
                <w:rFonts w:ascii="Bookman Old Style" w:hAnsi="Bookman Old Style"/>
                <w:sz w:val="20"/>
                <w:szCs w:val="20"/>
              </w:rPr>
              <w:t xml:space="preserve">    Supporters</w:t>
            </w:r>
          </w:p>
          <w:p w:rsidR="001A74B0" w:rsidP="001A74B0" w14:paraId="1521877A" w14:textId="2FC588EB">
            <w:pPr>
              <w:rPr>
                <w:rFonts w:ascii="Bookman Old Style" w:hAnsi="Bookman Old Style"/>
                <w:sz w:val="20"/>
                <w:szCs w:val="20"/>
              </w:rPr>
            </w:pPr>
            <w:r>
              <w:rPr>
                <w:rFonts w:ascii="Bookman Old Style" w:hAnsi="Bookman Old Style"/>
                <w:sz w:val="20"/>
                <w:szCs w:val="20"/>
              </w:rPr>
              <w:t xml:space="preserve">    4. </w:t>
            </w:r>
            <w:r w:rsidR="003837CB">
              <w:rPr>
                <w:rFonts w:ascii="Bookman Old Style" w:hAnsi="Bookman Old Style"/>
                <w:sz w:val="20"/>
                <w:szCs w:val="20"/>
              </w:rPr>
              <w:t xml:space="preserve"> </w:t>
            </w:r>
            <w:r w:rsidR="00837CF0">
              <w:rPr>
                <w:rFonts w:ascii="Bookman Old Style" w:hAnsi="Bookman Old Style"/>
                <w:sz w:val="20"/>
                <w:szCs w:val="20"/>
              </w:rPr>
              <w:t>65</w:t>
            </w:r>
          </w:p>
          <w:p w:rsidR="001A74B0" w:rsidP="001A74B0" w14:paraId="42570BE4" w14:textId="588E91B2">
            <w:pPr>
              <w:rPr>
                <w:rFonts w:ascii="Bookman Old Style" w:hAnsi="Bookman Old Style"/>
                <w:sz w:val="20"/>
                <w:szCs w:val="20"/>
              </w:rPr>
            </w:pPr>
            <w:r>
              <w:rPr>
                <w:rFonts w:ascii="Bookman Old Style" w:hAnsi="Bookman Old Style"/>
                <w:sz w:val="20"/>
                <w:szCs w:val="20"/>
              </w:rPr>
              <w:t xml:space="preserve">    5. </w:t>
            </w:r>
            <w:r w:rsidR="003837CB">
              <w:rPr>
                <w:rFonts w:ascii="Bookman Old Style" w:hAnsi="Bookman Old Style"/>
                <w:sz w:val="20"/>
                <w:szCs w:val="20"/>
              </w:rPr>
              <w:t xml:space="preserve"> </w:t>
            </w:r>
            <w:r w:rsidR="000C3060">
              <w:rPr>
                <w:rFonts w:ascii="Bookman Old Style" w:hAnsi="Bookman Old Style"/>
                <w:sz w:val="20"/>
                <w:szCs w:val="20"/>
              </w:rPr>
              <w:t>35</w:t>
            </w:r>
          </w:p>
          <w:p w:rsidR="001A74B0" w:rsidP="001A74B0" w14:paraId="207008FD" w14:textId="77777777">
            <w:pPr>
              <w:rPr>
                <w:rFonts w:ascii="Bookman Old Style" w:hAnsi="Bookman Old Style"/>
                <w:sz w:val="20"/>
                <w:szCs w:val="20"/>
              </w:rPr>
            </w:pPr>
            <w:r>
              <w:rPr>
                <w:rFonts w:ascii="Bookman Old Style" w:hAnsi="Bookman Old Style"/>
                <w:sz w:val="20"/>
                <w:szCs w:val="20"/>
              </w:rPr>
              <w:t xml:space="preserve">    </w:t>
            </w:r>
          </w:p>
          <w:p w:rsidR="001A74B0" w:rsidP="001A74B0" w14:paraId="05159F9D" w14:textId="77777777">
            <w:pPr>
              <w:rPr>
                <w:rFonts w:ascii="Bookman Old Style" w:hAnsi="Bookman Old Style"/>
                <w:sz w:val="20"/>
                <w:szCs w:val="20"/>
              </w:rPr>
            </w:pPr>
            <w:r>
              <w:rPr>
                <w:rFonts w:ascii="Bookman Old Style" w:hAnsi="Bookman Old Style"/>
                <w:sz w:val="20"/>
                <w:szCs w:val="20"/>
              </w:rPr>
              <w:t xml:space="preserve">    Innovators</w:t>
            </w:r>
          </w:p>
          <w:p w:rsidR="001A74B0" w:rsidP="001A74B0" w14:paraId="29990B60" w14:textId="3949D222">
            <w:pPr>
              <w:rPr>
                <w:rFonts w:ascii="Bookman Old Style" w:hAnsi="Bookman Old Style"/>
                <w:sz w:val="20"/>
                <w:szCs w:val="20"/>
              </w:rPr>
            </w:pPr>
            <w:r>
              <w:rPr>
                <w:rFonts w:ascii="Bookman Old Style" w:hAnsi="Bookman Old Style"/>
                <w:sz w:val="20"/>
                <w:szCs w:val="20"/>
              </w:rPr>
              <w:t xml:space="preserve">    4. </w:t>
            </w:r>
            <w:r w:rsidR="003837CB">
              <w:rPr>
                <w:rFonts w:ascii="Bookman Old Style" w:hAnsi="Bookman Old Style"/>
                <w:sz w:val="20"/>
                <w:szCs w:val="20"/>
              </w:rPr>
              <w:t xml:space="preserve"> </w:t>
            </w:r>
            <w:r>
              <w:rPr>
                <w:rFonts w:ascii="Bookman Old Style" w:hAnsi="Bookman Old Style"/>
                <w:sz w:val="20"/>
                <w:szCs w:val="20"/>
              </w:rPr>
              <w:t>25</w:t>
            </w:r>
          </w:p>
          <w:p w:rsidR="001A74B0" w:rsidP="001A74B0" w14:paraId="6F562455" w14:textId="600F385E">
            <w:pPr>
              <w:rPr>
                <w:rFonts w:ascii="Bookman Old Style" w:hAnsi="Bookman Old Style"/>
                <w:sz w:val="20"/>
                <w:szCs w:val="20"/>
              </w:rPr>
            </w:pPr>
            <w:r>
              <w:rPr>
                <w:rFonts w:ascii="Bookman Old Style" w:hAnsi="Bookman Old Style"/>
                <w:sz w:val="20"/>
                <w:szCs w:val="20"/>
              </w:rPr>
              <w:t xml:space="preserve">    5. </w:t>
            </w:r>
            <w:r w:rsidR="003837CB">
              <w:rPr>
                <w:rFonts w:ascii="Bookman Old Style" w:hAnsi="Bookman Old Style"/>
                <w:sz w:val="20"/>
                <w:szCs w:val="20"/>
              </w:rPr>
              <w:t xml:space="preserve"> </w:t>
            </w:r>
            <w:r>
              <w:rPr>
                <w:rFonts w:ascii="Bookman Old Style" w:hAnsi="Bookman Old Style"/>
                <w:sz w:val="20"/>
                <w:szCs w:val="20"/>
              </w:rPr>
              <w:t>75</w:t>
            </w:r>
          </w:p>
          <w:p w:rsidR="001A74B0" w:rsidRPr="00585FFF" w:rsidP="001A74B0" w14:paraId="56BCD580" w14:textId="77777777">
            <w:pPr>
              <w:rPr>
                <w:rFonts w:ascii="Bookman Old Style" w:hAnsi="Bookman Old Style"/>
                <w:sz w:val="20"/>
                <w:szCs w:val="20"/>
              </w:rPr>
            </w:pPr>
          </w:p>
        </w:tc>
        <w:tc>
          <w:tcPr>
            <w:tcW w:w="7740" w:type="dxa"/>
            <w:gridSpan w:val="3"/>
            <w:vMerge/>
            <w:tcBorders>
              <w:right w:val="single" w:sz="4" w:space="0" w:color="auto"/>
            </w:tcBorders>
          </w:tcPr>
          <w:p w:rsidR="001A74B0" w:rsidRPr="00585FFF" w:rsidP="001A74B0" w14:paraId="25577CD3" w14:textId="77777777">
            <w:pPr>
              <w:rPr>
                <w:rFonts w:ascii="Bookman Old Style" w:hAnsi="Bookman Old Style"/>
                <w:sz w:val="20"/>
                <w:szCs w:val="20"/>
              </w:rPr>
            </w:pPr>
          </w:p>
        </w:tc>
      </w:tr>
      <w:tr w14:paraId="58A25239" w14:textId="77777777" w:rsidTr="00A139E7">
        <w:tblPrEx>
          <w:tblW w:w="10260" w:type="dxa"/>
          <w:tblInd w:w="108" w:type="dxa"/>
          <w:tblLayout w:type="fixed"/>
          <w:tblLook w:val="01E0"/>
        </w:tblPrEx>
        <w:trPr>
          <w:trHeight w:val="490"/>
        </w:trPr>
        <w:tc>
          <w:tcPr>
            <w:tcW w:w="2520" w:type="dxa"/>
            <w:gridSpan w:val="2"/>
            <w:tcBorders>
              <w:left w:val="single" w:sz="4" w:space="0" w:color="auto"/>
              <w:bottom w:val="single" w:sz="4" w:space="0" w:color="auto"/>
              <w:right w:val="single" w:sz="4" w:space="0" w:color="auto"/>
            </w:tcBorders>
            <w:shd w:val="clear" w:color="auto" w:fill="auto"/>
          </w:tcPr>
          <w:p w:rsidR="001A74B0" w:rsidP="001A74B0" w14:paraId="7AA808C0" w14:textId="77777777">
            <w:pPr>
              <w:rPr>
                <w:rFonts w:ascii="Bookman Old Style" w:hAnsi="Bookman Old Style"/>
                <w:sz w:val="20"/>
                <w:szCs w:val="20"/>
              </w:rPr>
            </w:pPr>
          </w:p>
          <w:p w:rsidR="001A74B0" w:rsidRPr="00585FFF" w:rsidP="001A74B0" w14:paraId="1B64B705" w14:textId="77777777">
            <w:pPr>
              <w:rPr>
                <w:rFonts w:ascii="Bookman Old Style" w:hAnsi="Bookman Old Style"/>
                <w:sz w:val="20"/>
                <w:szCs w:val="20"/>
              </w:rPr>
            </w:pPr>
          </w:p>
        </w:tc>
        <w:tc>
          <w:tcPr>
            <w:tcW w:w="7740" w:type="dxa"/>
            <w:gridSpan w:val="3"/>
            <w:vMerge/>
            <w:tcBorders>
              <w:right w:val="single" w:sz="4" w:space="0" w:color="auto"/>
            </w:tcBorders>
          </w:tcPr>
          <w:p w:rsidR="001A74B0" w:rsidRPr="00585FFF" w:rsidP="001A74B0" w14:paraId="01CE0BAB" w14:textId="77777777">
            <w:pPr>
              <w:rPr>
                <w:rFonts w:ascii="Bookman Old Style" w:hAnsi="Bookman Old Style"/>
                <w:sz w:val="20"/>
                <w:szCs w:val="20"/>
              </w:rPr>
            </w:pPr>
          </w:p>
        </w:tc>
      </w:tr>
      <w:tr w14:paraId="14F047E0" w14:textId="77777777" w:rsidTr="1F4D3D19">
        <w:tblPrEx>
          <w:tblW w:w="10260" w:type="dxa"/>
          <w:tblInd w:w="108" w:type="dxa"/>
          <w:tblLayout w:type="fixed"/>
          <w:tblLook w:val="01E0"/>
        </w:tblPrEx>
        <w:tc>
          <w:tcPr>
            <w:tcW w:w="10260" w:type="dxa"/>
            <w:gridSpan w:val="5"/>
            <w:tcBorders>
              <w:top w:val="single" w:sz="4" w:space="0" w:color="auto"/>
            </w:tcBorders>
            <w:shd w:val="clear" w:color="auto" w:fill="auto"/>
          </w:tcPr>
          <w:p w:rsidR="001A74B0" w:rsidP="001A74B0" w14:paraId="663929E7" w14:textId="77777777">
            <w:pPr>
              <w:rPr>
                <w:rFonts w:ascii="Bookman Old Style" w:hAnsi="Bookman Old Style"/>
                <w:b/>
                <w:bCs/>
                <w:sz w:val="18"/>
                <w:szCs w:val="18"/>
              </w:rPr>
            </w:pPr>
          </w:p>
          <w:p w:rsidR="001A74B0" w:rsidRPr="00585FFF" w:rsidP="001A74B0" w14:paraId="3A09618E" w14:textId="77777777">
            <w:pPr>
              <w:rPr>
                <w:rFonts w:ascii="Bookman Old Style" w:hAnsi="Bookman Old Style"/>
                <w:b/>
                <w:bCs/>
                <w:sz w:val="18"/>
                <w:szCs w:val="18"/>
              </w:rPr>
            </w:pPr>
          </w:p>
        </w:tc>
      </w:tr>
      <w:tr w14:paraId="0014C115" w14:textId="77777777" w:rsidTr="1F4D3D19">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630" w:type="dxa"/>
        </w:trPr>
        <w:tc>
          <w:tcPr>
            <w:tcW w:w="1530" w:type="dxa"/>
            <w:tcBorders>
              <w:top w:val="nil"/>
              <w:left w:val="nil"/>
              <w:bottom w:val="nil"/>
              <w:right w:val="nil"/>
            </w:tcBorders>
            <w:shd w:val="clear" w:color="auto" w:fill="auto"/>
          </w:tcPr>
          <w:p w:rsidR="001A74B0" w:rsidRPr="00650069" w:rsidP="001A74B0" w14:paraId="61021432" w14:textId="77777777">
            <w:pPr>
              <w:ind w:left="-74"/>
              <w:rPr>
                <w:rFonts w:ascii="Bookman Old Style" w:hAnsi="Bookman Old Style"/>
                <w:b/>
                <w:bCs/>
                <w:color w:val="000000"/>
                <w:sz w:val="22"/>
              </w:rPr>
            </w:pPr>
            <w:r w:rsidRPr="00650069">
              <w:rPr>
                <w:rFonts w:ascii="Bookman Old Style" w:hAnsi="Bookman Old Style"/>
                <w:b/>
                <w:bCs/>
                <w:color w:val="000000"/>
                <w:sz w:val="22"/>
              </w:rPr>
              <w:t>SECTION 3:</w:t>
            </w:r>
          </w:p>
          <w:p w:rsidR="001A74B0" w:rsidRPr="00650069" w:rsidP="001A74B0" w14:paraId="27CDA85E" w14:textId="77777777">
            <w:pPr>
              <w:ind w:left="-74"/>
              <w:rPr>
                <w:rFonts w:ascii="Bookman Old Style" w:hAnsi="Bookman Old Style"/>
                <w:bCs/>
                <w:color w:val="000000"/>
                <w:sz w:val="18"/>
                <w:szCs w:val="18"/>
              </w:rPr>
            </w:pPr>
            <w:r w:rsidRPr="00650069">
              <w:rPr>
                <w:rFonts w:ascii="Bookman Old Style" w:hAnsi="Bookman Old Style"/>
                <w:bCs/>
                <w:color w:val="000000"/>
                <w:sz w:val="18"/>
                <w:szCs w:val="18"/>
              </w:rPr>
              <w:t>Certification of Application</w:t>
            </w:r>
          </w:p>
        </w:tc>
        <w:tc>
          <w:tcPr>
            <w:tcW w:w="8100" w:type="dxa"/>
            <w:gridSpan w:val="3"/>
            <w:tcBorders>
              <w:top w:val="nil"/>
              <w:left w:val="nil"/>
              <w:bottom w:val="nil"/>
              <w:right w:val="nil"/>
            </w:tcBorders>
            <w:shd w:val="clear" w:color="auto" w:fill="auto"/>
          </w:tcPr>
          <w:p w:rsidR="001A74B0" w:rsidRPr="00F84CF5" w:rsidP="001A74B0" w14:paraId="17C0EEB3" w14:textId="77777777">
            <w:pPr>
              <w:ind w:left="702"/>
              <w:rPr>
                <w:rFonts w:ascii="Bookman Old Style" w:hAnsi="Bookman Old Style"/>
                <w:bCs/>
                <w:color w:val="000000"/>
                <w:sz w:val="18"/>
                <w:szCs w:val="18"/>
              </w:rPr>
            </w:pPr>
            <w:r w:rsidRPr="00F84CF5">
              <w:rPr>
                <w:rFonts w:ascii="Bookman Old Style" w:hAnsi="Bookman Old Style"/>
                <w:bCs/>
                <w:color w:val="000000"/>
                <w:sz w:val="18"/>
                <w:szCs w:val="18"/>
              </w:rPr>
              <w:t>Please have the appropriate company or organization official (e.g., CEO, vice president for governmental affairs, division head, or other authorized signatory) sign here to verify the accuracy of the application.</w:t>
            </w:r>
          </w:p>
          <w:p w:rsidR="001A74B0" w:rsidRPr="00585FFF" w:rsidP="001A74B0" w14:paraId="5F92069E" w14:textId="77777777">
            <w:pPr>
              <w:rPr>
                <w:rFonts w:ascii="Bookman Old Style" w:hAnsi="Bookman Old Style"/>
                <w:b/>
                <w:bCs/>
                <w:color w:val="000000"/>
                <w:sz w:val="18"/>
                <w:szCs w:val="18"/>
              </w:rPr>
            </w:pPr>
          </w:p>
        </w:tc>
      </w:tr>
      <w:tr w14:paraId="4A8CFB77" w14:textId="77777777" w:rsidTr="1F4D3D19">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2"/>
          <w:gridAfter w:val="1"/>
          <w:wBefore w:w="2520" w:type="dxa"/>
          <w:wAfter w:w="630" w:type="dxa"/>
          <w:trHeight w:val="737"/>
        </w:trPr>
        <w:tc>
          <w:tcPr>
            <w:tcW w:w="4590" w:type="dxa"/>
            <w:tcBorders>
              <w:top w:val="single" w:sz="4" w:space="0" w:color="auto"/>
              <w:left w:val="single" w:sz="4" w:space="0" w:color="auto"/>
              <w:bottom w:val="single" w:sz="4" w:space="0" w:color="auto"/>
              <w:right w:val="single" w:sz="4" w:space="0" w:color="auto"/>
            </w:tcBorders>
            <w:shd w:val="clear" w:color="auto" w:fill="auto"/>
            <w:vAlign w:val="bottom"/>
          </w:tcPr>
          <w:p w:rsidR="001A74B0" w:rsidRPr="00585FFF" w:rsidP="001A74B0" w14:paraId="373FE266"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Signature of Authorizing </w:t>
            </w:r>
            <w:r>
              <w:rPr>
                <w:rFonts w:ascii="Bookman Old Style" w:hAnsi="Bookman Old Style"/>
                <w:b/>
                <w:bCs/>
                <w:color w:val="000000"/>
                <w:sz w:val="18"/>
                <w:szCs w:val="18"/>
              </w:rPr>
              <w:t>Official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1A74B0" w:rsidRPr="00585FFF" w:rsidP="001A74B0" w14:paraId="28DD3D7F"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r w14:paraId="14DAE883" w14:textId="77777777" w:rsidTr="1F4D3D19">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2"/>
          <w:gridAfter w:val="1"/>
          <w:wBefore w:w="2520" w:type="dxa"/>
          <w:wAfter w:w="630" w:type="dxa"/>
          <w:trHeight w:val="710"/>
        </w:trPr>
        <w:tc>
          <w:tcPr>
            <w:tcW w:w="4590" w:type="dxa"/>
            <w:tcBorders>
              <w:top w:val="single" w:sz="4" w:space="0" w:color="auto"/>
              <w:left w:val="single" w:sz="4" w:space="0" w:color="auto"/>
              <w:bottom w:val="single" w:sz="4" w:space="0" w:color="auto"/>
              <w:right w:val="single" w:sz="4" w:space="0" w:color="auto"/>
            </w:tcBorders>
            <w:shd w:val="clear" w:color="auto" w:fill="auto"/>
            <w:vAlign w:val="bottom"/>
          </w:tcPr>
          <w:p w:rsidR="001A74B0" w:rsidRPr="00585FFF" w:rsidP="001A74B0" w14:paraId="1D97E544"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Printed Name and Title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1A74B0" w:rsidRPr="00585FFF" w:rsidP="001A74B0" w14:paraId="67431DCB"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bl>
    <w:p w:rsidR="001A74B0" w:rsidRPr="007C6CF9" w:rsidP="001A74B0" w14:paraId="2D16B56B"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8"/>
          <w:szCs w:val="20"/>
        </w:rPr>
      </w:pPr>
    </w:p>
    <w:p w:rsidR="001A74B0" w:rsidRPr="007C6CF9" w:rsidP="001A74B0" w14:paraId="5B3A9CD1" w14:textId="77777777">
      <w:pPr>
        <w:numPr>
          <w:ilvl w:val="12"/>
          <w:numId w:val="0"/>
        </w:numPr>
        <w:tabs>
          <w:tab w:val="left" w:pos="-550"/>
          <w:tab w:val="left" w:pos="-27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Bookman Old Style" w:hAnsi="Bookman Old Style"/>
          <w:sz w:val="18"/>
          <w:szCs w:val="20"/>
        </w:rPr>
      </w:pPr>
      <w:r w:rsidRPr="007C6CF9">
        <w:rPr>
          <w:rFonts w:ascii="Bookman Old Style" w:hAnsi="Bookman Old Style"/>
          <w:sz w:val="18"/>
          <w:szCs w:val="20"/>
        </w:rPr>
        <w:t>I hereby affirm that the contents of this application are true and accurate to the best of my knowledge, and that I am a representative of the company or organization named above and am duly authorized to sign on its behalf.</w:t>
      </w:r>
      <w:bookmarkEnd w:id="1"/>
    </w:p>
    <w:sectPr w:rsidSect="00696D0C">
      <w:footerReference w:type="default" r:id="rId20"/>
      <w:footnotePr>
        <w:numRestart w:val="eachPage"/>
      </w:footnotePr>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A9D" w14:paraId="4B1584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rsidP="001A74B0" w14:paraId="2ABA471B" w14:textId="4DDBC8B5">
    <w:pPr>
      <w:pStyle w:val="Footer"/>
      <w:ind w:left="-270"/>
      <w:rPr>
        <w:sz w:val="20"/>
        <w:szCs w:val="20"/>
      </w:rPr>
    </w:pPr>
    <w:r w:rsidRPr="00985616">
      <w:rPr>
        <w:sz w:val="20"/>
        <w:szCs w:val="20"/>
      </w:rPr>
      <w:tab/>
      <w:t xml:space="preserve">Page </w:t>
    </w:r>
    <w:r w:rsidRPr="00A139E7">
      <w:rPr>
        <w:sz w:val="20"/>
        <w:szCs w:val="20"/>
      </w:rPr>
      <w:fldChar w:fldCharType="begin"/>
    </w:r>
    <w:r w:rsidRPr="00985616">
      <w:rPr>
        <w:sz w:val="20"/>
        <w:szCs w:val="20"/>
      </w:rPr>
      <w:instrText xml:space="preserve"> PAGE </w:instrText>
    </w:r>
    <w:r w:rsidRPr="00A139E7">
      <w:rPr>
        <w:sz w:val="20"/>
        <w:szCs w:val="20"/>
      </w:rPr>
      <w:fldChar w:fldCharType="separate"/>
    </w:r>
    <w:r>
      <w:rPr>
        <w:sz w:val="20"/>
        <w:szCs w:val="20"/>
      </w:rPr>
      <w:t>4</w:t>
    </w:r>
    <w:r w:rsidRPr="00A139E7">
      <w:rPr>
        <w:sz w:val="20"/>
        <w:szCs w:val="20"/>
      </w:rPr>
      <w:fldChar w:fldCharType="end"/>
    </w:r>
    <w:r w:rsidRPr="00985616">
      <w:rPr>
        <w:sz w:val="20"/>
        <w:szCs w:val="20"/>
      </w:rPr>
      <w:t xml:space="preserve"> of </w:t>
    </w:r>
    <w:r>
      <w:rPr>
        <w:sz w:val="20"/>
        <w:szCs w:val="20"/>
      </w:rPr>
      <w:t>7</w:t>
    </w:r>
  </w:p>
  <w:p w:rsidR="00724917" w:rsidRPr="00F4549E" w:rsidP="001A74B0" w14:paraId="4746985F" w14:textId="77777777">
    <w:pPr>
      <w:pStyle w:val="Footer"/>
      <w:tabs>
        <w:tab w:val="left" w:pos="2670"/>
      </w:tabs>
      <w:rPr>
        <w:sz w:val="20"/>
        <w:szCs w:val="20"/>
      </w:rPr>
    </w:pP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AE8" w:rsidP="006E3AE8" w14:paraId="65026B26" w14:textId="127B18D2">
    <w:pPr>
      <w:pStyle w:val="Footer"/>
    </w:pPr>
    <w:r>
      <w:t xml:space="preserve">EPA Form Number </w:t>
    </w:r>
    <w:r w:rsidRPr="00717E11">
      <w:t>9600-02</w:t>
    </w:r>
    <w:r>
      <w:t>3</w:t>
    </w:r>
  </w:p>
  <w:sdt>
    <w:sdtPr>
      <w:id w:val="-1192146475"/>
      <w:docPartObj>
        <w:docPartGallery w:val="Page Numbers (Bottom of Page)"/>
        <w:docPartUnique/>
      </w:docPartObj>
    </w:sdtPr>
    <w:sdtContent>
      <w:sdt>
        <w:sdtPr>
          <w:id w:val="1728636285"/>
          <w:docPartObj>
            <w:docPartGallery w:val="Page Numbers (Top of Page)"/>
            <w:docPartUnique/>
          </w:docPartObj>
        </w:sdtPr>
        <w:sdtContent>
          <w:p w:rsidR="006E3AE8" w14:paraId="2A9A80A3" w14:textId="045F70D9">
            <w:pPr>
              <w:pStyle w:val="Footer"/>
              <w:jc w:val="center"/>
            </w:pPr>
            <w:r w:rsidRPr="006E3AE8">
              <w:rPr>
                <w:sz w:val="20"/>
                <w:szCs w:val="20"/>
              </w:rPr>
              <w:t xml:space="preserve">Page </w:t>
            </w:r>
            <w:r w:rsidRPr="006E3AE8">
              <w:rPr>
                <w:b/>
                <w:bCs/>
                <w:sz w:val="20"/>
                <w:szCs w:val="20"/>
              </w:rPr>
              <w:fldChar w:fldCharType="begin"/>
            </w:r>
            <w:r w:rsidRPr="006E3AE8">
              <w:rPr>
                <w:b/>
                <w:bCs/>
                <w:sz w:val="20"/>
                <w:szCs w:val="20"/>
              </w:rPr>
              <w:instrText xml:space="preserve"> PAGE </w:instrText>
            </w:r>
            <w:r w:rsidRPr="006E3AE8">
              <w:rPr>
                <w:b/>
                <w:bCs/>
                <w:sz w:val="20"/>
                <w:szCs w:val="20"/>
              </w:rPr>
              <w:fldChar w:fldCharType="separate"/>
            </w:r>
            <w:r w:rsidRPr="006E3AE8">
              <w:rPr>
                <w:b/>
                <w:bCs/>
                <w:noProof/>
                <w:sz w:val="20"/>
                <w:szCs w:val="20"/>
              </w:rPr>
              <w:t>2</w:t>
            </w:r>
            <w:r w:rsidRPr="006E3AE8">
              <w:rPr>
                <w:b/>
                <w:bCs/>
                <w:sz w:val="20"/>
                <w:szCs w:val="20"/>
              </w:rPr>
              <w:fldChar w:fldCharType="end"/>
            </w:r>
            <w:r w:rsidRPr="006E3AE8">
              <w:rPr>
                <w:sz w:val="20"/>
                <w:szCs w:val="20"/>
              </w:rPr>
              <w:t xml:space="preserve"> of </w:t>
            </w:r>
            <w:r w:rsidRPr="006E3AE8">
              <w:rPr>
                <w:b/>
                <w:bCs/>
                <w:sz w:val="20"/>
                <w:szCs w:val="20"/>
              </w:rPr>
              <w:fldChar w:fldCharType="begin"/>
            </w:r>
            <w:r w:rsidRPr="006E3AE8">
              <w:rPr>
                <w:b/>
                <w:bCs/>
                <w:sz w:val="20"/>
                <w:szCs w:val="20"/>
              </w:rPr>
              <w:instrText xml:space="preserve"> NUMPAGES  </w:instrText>
            </w:r>
            <w:r w:rsidRPr="006E3AE8">
              <w:rPr>
                <w:b/>
                <w:bCs/>
                <w:sz w:val="20"/>
                <w:szCs w:val="20"/>
              </w:rPr>
              <w:fldChar w:fldCharType="separate"/>
            </w:r>
            <w:r w:rsidRPr="006E3AE8">
              <w:rPr>
                <w:b/>
                <w:bCs/>
                <w:noProof/>
                <w:sz w:val="20"/>
                <w:szCs w:val="20"/>
              </w:rPr>
              <w:t>2</w:t>
            </w:r>
            <w:r w:rsidRPr="006E3AE8">
              <w:rPr>
                <w:b/>
                <w:bCs/>
                <w:sz w:val="20"/>
                <w:szCs w:val="20"/>
              </w:rPr>
              <w:fldChar w:fldCharType="end"/>
            </w:r>
          </w:p>
        </w:sdtContent>
      </w:sdt>
    </w:sdtContent>
  </w:sdt>
  <w:p w:rsidR="006E3AE8" w14:paraId="49A2D0A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14:paraId="5AB14CEA" w14:textId="105052AF">
    <w:pPr>
      <w:pStyle w:val="Footer"/>
    </w:pPr>
  </w:p>
  <w:p w:rsidR="00724917" w:rsidP="00F87EE8" w14:paraId="5EE09083" w14:textId="6043AD2C">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sidR="005D4B9D">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6D0C" w:rsidP="002B34A0" w14:paraId="336ED78A" w14:textId="77777777">
      <w:r>
        <w:separator/>
      </w:r>
    </w:p>
  </w:footnote>
  <w:footnote w:type="continuationSeparator" w:id="1">
    <w:p w:rsidR="00696D0C" w:rsidP="002B34A0" w14:paraId="0D409DC2" w14:textId="77777777">
      <w:r>
        <w:continuationSeparator/>
      </w:r>
    </w:p>
  </w:footnote>
  <w:footnote w:type="continuationNotice" w:id="2">
    <w:p w:rsidR="00696D0C" w14:paraId="6AC77DBE" w14:textId="77777777"/>
  </w:footnote>
  <w:footnote w:id="3">
    <w:p w:rsidR="00724917" w:rsidRPr="00A139E7" w14:paraId="6F0A67A4" w14:textId="6D5E9C78">
      <w:pPr>
        <w:pStyle w:val="FootnoteText"/>
        <w:rPr>
          <w:rFonts w:ascii="Bookman Old Style" w:hAnsi="Bookman Old Style" w:cs="Times New Roman"/>
          <w:sz w:val="18"/>
          <w:szCs w:val="18"/>
        </w:rPr>
      </w:pPr>
      <w:r w:rsidRPr="00A139E7">
        <w:rPr>
          <w:rStyle w:val="FootnoteReference"/>
          <w:rFonts w:ascii="Bookman Old Style" w:hAnsi="Bookman Old Style" w:cs="Times New Roman"/>
          <w:sz w:val="18"/>
          <w:szCs w:val="18"/>
        </w:rPr>
        <w:footnoteRef/>
      </w:r>
      <w:r w:rsidRPr="00A139E7">
        <w:rPr>
          <w:rFonts w:ascii="Bookman Old Style" w:hAnsi="Bookman Old Style" w:cs="Times New Roman"/>
          <w:sz w:val="18"/>
          <w:szCs w:val="18"/>
        </w:rPr>
        <w:t xml:space="preserve"> If submitting multiple applications, please provide justification for belonging to multiple categories.</w:t>
      </w:r>
    </w:p>
  </w:footnote>
  <w:footnote w:id="4">
    <w:p w:rsidR="00724917" w:rsidRPr="00A139E7" w14:paraId="08654717" w14:textId="39136304">
      <w:pPr>
        <w:pStyle w:val="FootnoteText"/>
        <w:rPr>
          <w:rFonts w:ascii="Bookman Old Style" w:hAnsi="Bookman Old Style" w:cs="Times New Roman"/>
          <w:sz w:val="18"/>
          <w:szCs w:val="18"/>
        </w:rPr>
      </w:pPr>
      <w:r w:rsidRPr="00A139E7">
        <w:rPr>
          <w:rStyle w:val="FootnoteReference"/>
          <w:rFonts w:ascii="Bookman Old Style" w:hAnsi="Bookman Old Style" w:cs="Times New Roman"/>
          <w:sz w:val="18"/>
          <w:szCs w:val="18"/>
        </w:rPr>
        <w:footnoteRef/>
      </w:r>
      <w:r w:rsidRPr="00A139E7">
        <w:rPr>
          <w:rFonts w:ascii="Bookman Old Style" w:hAnsi="Bookman Old Style" w:cs="Times New Roman"/>
          <w:sz w:val="18"/>
          <w:szCs w:val="18"/>
        </w:rPr>
        <w:t xml:space="preserve"> </w:t>
      </w:r>
      <w:r w:rsidRPr="00CF71FE">
        <w:rPr>
          <w:rFonts w:ascii="Bookman Old Style" w:hAnsi="Bookman Old Style" w:cs="Times New Roman"/>
          <w:bCs/>
          <w:sz w:val="18"/>
          <w:szCs w:val="18"/>
        </w:rPr>
        <w:t xml:space="preserve">To qualify as a small business, your business must meet the criteria in the Regulatory Flexibility Act/Small Business Regulatory Enforcement Fairness Act (RFA/SBREFA). For more information, please visit </w:t>
      </w:r>
      <w:hyperlink r:id="rId1" w:history="1">
        <w:r w:rsidRPr="00A139E7">
          <w:rPr>
            <w:rStyle w:val="Hyperlink"/>
            <w:rFonts w:ascii="Bookman Old Style" w:hAnsi="Bookman Old Style" w:cs="Times New Roman"/>
            <w:sz w:val="18"/>
            <w:szCs w:val="18"/>
          </w:rPr>
          <w:t>http://www.epa.gov/sbrefa/</w:t>
        </w:r>
      </w:hyperlink>
    </w:p>
  </w:footnote>
  <w:footnote w:id="5">
    <w:p w:rsidR="00724917" w14:paraId="309D1EF9" w14:textId="0D40E7B6">
      <w:pPr>
        <w:pStyle w:val="FootnoteText"/>
      </w:pPr>
      <w:r w:rsidRPr="00A139E7">
        <w:rPr>
          <w:rStyle w:val="FootnoteReference"/>
          <w:rFonts w:ascii="Bookman Old Style" w:hAnsi="Bookman Old Style" w:cs="Times New Roman"/>
          <w:sz w:val="18"/>
          <w:szCs w:val="18"/>
        </w:rPr>
        <w:footnoteRef/>
      </w:r>
      <w:r w:rsidRPr="00A139E7">
        <w:rPr>
          <w:rFonts w:ascii="Bookman Old Style" w:hAnsi="Bookman Old Style" w:cs="Times New Roman"/>
          <w:sz w:val="18"/>
          <w:szCs w:val="18"/>
        </w:rPr>
        <w:t xml:space="preserve"> </w:t>
      </w:r>
      <w:r w:rsidRPr="00CF71FE">
        <w:rPr>
          <w:rFonts w:ascii="Bookman Old Style" w:hAnsi="Bookman Old Style" w:cs="Times New Roman"/>
          <w:sz w:val="18"/>
          <w:szCs w:val="18"/>
        </w:rPr>
        <w:t>Those that have been promoting Safer Choice for several years or have previously won the Partner of the Year Awards would be considered eligible candidates.</w:t>
      </w:r>
    </w:p>
  </w:footnote>
  <w:footnote w:id="6">
    <w:p w:rsidR="00724917" w:rsidRPr="00EC50D6" w:rsidP="001A74B0" w14:paraId="64C1EBE8" w14:textId="130CD27C">
      <w:pPr>
        <w:rPr>
          <w:rFonts w:asciiTheme="minorBidi" w:hAnsiTheme="minorBidi"/>
          <w:sz w:val="18"/>
          <w:szCs w:val="18"/>
        </w:rPr>
      </w:pPr>
    </w:p>
    <w:p w:rsidR="00724917" w:rsidRPr="00EC50D6" w:rsidP="001A74B0" w14:paraId="7E840B81" w14:textId="77777777">
      <w:pPr>
        <w:pStyle w:val="FootnoteText"/>
        <w:rPr>
          <w:rFonts w:asciiTheme="minorBidi" w:hAnsiTheme="min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A9D" w14:paraId="6E4957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A9D" w:rsidRPr="00275A9D" w:rsidP="00275A9D" w14:paraId="7A2AF0C0" w14:textId="77777777">
    <w:pPr>
      <w:pStyle w:val="Header"/>
      <w:jc w:val="right"/>
      <w:rPr>
        <w:rFonts w:ascii="Calibri" w:hAnsi="Calibri" w:cs="Calibri"/>
        <w:b/>
        <w:bCs/>
      </w:rPr>
    </w:pPr>
    <w:r w:rsidRPr="00275A9D">
      <w:rPr>
        <w:rFonts w:ascii="Calibri" w:hAnsi="Calibri" w:cs="Calibri"/>
        <w:b/>
        <w:bCs/>
      </w:rPr>
      <w:t>OMB Control No. 2070-0221</w:t>
    </w:r>
  </w:p>
  <w:p w:rsidR="005D4B9D" w:rsidP="00275A9D" w14:paraId="4339FA2D" w14:textId="5C62DCA0">
    <w:pPr>
      <w:pStyle w:val="Header"/>
      <w:jc w:val="right"/>
      <w:rPr>
        <w:highlight w:val="yellow"/>
      </w:rPr>
    </w:pPr>
    <w:r w:rsidRPr="00275A9D">
      <w:rPr>
        <w:rFonts w:ascii="Calibri" w:hAnsi="Calibri" w:cs="Calibri"/>
        <w:b/>
        <w:bCs/>
      </w:rPr>
      <w:t xml:space="preserve">    Expiration Date 5/31/2025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A7C" w:rsidP="00DA6A7C" w14:paraId="60880E5E" w14:textId="4B79DD07">
    <w:pPr>
      <w:pStyle w:val="Header"/>
      <w:jc w:val="right"/>
    </w:pPr>
    <w:r>
      <w:t>OMB Control No. 2070-0221</w:t>
    </w:r>
  </w:p>
  <w:p w:rsidR="006E3AE8" w:rsidP="00DA6A7C" w14:paraId="3964B8D7" w14:textId="5E9C0F94">
    <w:pPr>
      <w:pStyle w:val="Header"/>
      <w:jc w:val="right"/>
    </w:pPr>
    <w:r>
      <w:t xml:space="preserve">    Expiration Date 5/31/2025   </w:t>
    </w:r>
  </w:p>
  <w:p w:rsidR="006E3AE8" w14:paraId="4444FF1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rsidRPr="000B0BED" w:rsidP="001A74B0" w14:paraId="757BC8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129335C"/>
    <w:multiLevelType w:val="hybridMultilevel"/>
    <w:tmpl w:val="FD04367E"/>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6">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1">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0">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2">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1691561503">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54217185">
    <w:abstractNumId w:val="0"/>
  </w:num>
  <w:num w:numId="3" w16cid:durableId="1040478800">
    <w:abstractNumId w:val="8"/>
  </w:num>
  <w:num w:numId="4" w16cid:durableId="1657958133">
    <w:abstractNumId w:val="79"/>
  </w:num>
  <w:num w:numId="5" w16cid:durableId="324014592">
    <w:abstractNumId w:val="56"/>
  </w:num>
  <w:num w:numId="6" w16cid:durableId="1214778340">
    <w:abstractNumId w:val="78"/>
  </w:num>
  <w:num w:numId="7" w16cid:durableId="1086002744">
    <w:abstractNumId w:val="31"/>
  </w:num>
  <w:num w:numId="8" w16cid:durableId="1234468027">
    <w:abstractNumId w:val="59"/>
  </w:num>
  <w:num w:numId="9" w16cid:durableId="1000348099">
    <w:abstractNumId w:val="39"/>
  </w:num>
  <w:num w:numId="10" w16cid:durableId="835193416">
    <w:abstractNumId w:val="71"/>
  </w:num>
  <w:num w:numId="11" w16cid:durableId="172956005">
    <w:abstractNumId w:val="80"/>
  </w:num>
  <w:num w:numId="12" w16cid:durableId="1258253172">
    <w:abstractNumId w:val="68"/>
  </w:num>
  <w:num w:numId="13" w16cid:durableId="487941645">
    <w:abstractNumId w:val="90"/>
  </w:num>
  <w:num w:numId="14" w16cid:durableId="1456829044">
    <w:abstractNumId w:val="65"/>
  </w:num>
  <w:num w:numId="15" w16cid:durableId="1674410319">
    <w:abstractNumId w:val="57"/>
  </w:num>
  <w:num w:numId="16" w16cid:durableId="673991632">
    <w:abstractNumId w:val="25"/>
  </w:num>
  <w:num w:numId="17" w16cid:durableId="2130663355">
    <w:abstractNumId w:val="43"/>
  </w:num>
  <w:num w:numId="18" w16cid:durableId="1667901982">
    <w:abstractNumId w:val="83"/>
  </w:num>
  <w:num w:numId="19" w16cid:durableId="218175108">
    <w:abstractNumId w:val="62"/>
  </w:num>
  <w:num w:numId="20" w16cid:durableId="79911648">
    <w:abstractNumId w:val="23"/>
  </w:num>
  <w:num w:numId="21" w16cid:durableId="2088110366">
    <w:abstractNumId w:val="92"/>
  </w:num>
  <w:num w:numId="22" w16cid:durableId="797651515">
    <w:abstractNumId w:val="17"/>
  </w:num>
  <w:num w:numId="23" w16cid:durableId="1193956118">
    <w:abstractNumId w:val="54"/>
  </w:num>
  <w:num w:numId="24" w16cid:durableId="1150707920">
    <w:abstractNumId w:val="35"/>
  </w:num>
  <w:num w:numId="25" w16cid:durableId="109932521">
    <w:abstractNumId w:val="51"/>
  </w:num>
  <w:num w:numId="26" w16cid:durableId="55861172">
    <w:abstractNumId w:val="42"/>
  </w:num>
  <w:num w:numId="27" w16cid:durableId="950941101">
    <w:abstractNumId w:val="18"/>
  </w:num>
  <w:num w:numId="28" w16cid:durableId="1361275691">
    <w:abstractNumId w:val="64"/>
  </w:num>
  <w:num w:numId="29" w16cid:durableId="1945457559">
    <w:abstractNumId w:val="7"/>
  </w:num>
  <w:num w:numId="30" w16cid:durableId="1943148591">
    <w:abstractNumId w:val="63"/>
  </w:num>
  <w:num w:numId="31" w16cid:durableId="438181714">
    <w:abstractNumId w:val="45"/>
  </w:num>
  <w:num w:numId="32" w16cid:durableId="1491554407">
    <w:abstractNumId w:val="26"/>
  </w:num>
  <w:num w:numId="33" w16cid:durableId="989091606">
    <w:abstractNumId w:val="91"/>
  </w:num>
  <w:num w:numId="34" w16cid:durableId="1711878449">
    <w:abstractNumId w:val="89"/>
  </w:num>
  <w:num w:numId="35" w16cid:durableId="2111898967">
    <w:abstractNumId w:val="85"/>
  </w:num>
  <w:num w:numId="36" w16cid:durableId="944384330">
    <w:abstractNumId w:val="77"/>
  </w:num>
  <w:num w:numId="37" w16cid:durableId="2090498512">
    <w:abstractNumId w:val="70"/>
  </w:num>
  <w:num w:numId="38" w16cid:durableId="1284532922">
    <w:abstractNumId w:val="49"/>
  </w:num>
  <w:num w:numId="39" w16cid:durableId="1428964989">
    <w:abstractNumId w:val="29"/>
  </w:num>
  <w:num w:numId="40" w16cid:durableId="2030833434">
    <w:abstractNumId w:val="88"/>
  </w:num>
  <w:num w:numId="41" w16cid:durableId="1865902649">
    <w:abstractNumId w:val="30"/>
  </w:num>
  <w:num w:numId="42" w16cid:durableId="202442647">
    <w:abstractNumId w:val="74"/>
  </w:num>
  <w:num w:numId="43" w16cid:durableId="1940916015">
    <w:abstractNumId w:val="5"/>
  </w:num>
  <w:num w:numId="44" w16cid:durableId="285697260">
    <w:abstractNumId w:val="53"/>
  </w:num>
  <w:num w:numId="45" w16cid:durableId="417943558">
    <w:abstractNumId w:val="44"/>
  </w:num>
  <w:num w:numId="46" w16cid:durableId="2030333803">
    <w:abstractNumId w:val="24"/>
  </w:num>
  <w:num w:numId="47" w16cid:durableId="1378161810">
    <w:abstractNumId w:val="34"/>
  </w:num>
  <w:num w:numId="48" w16cid:durableId="2089493083">
    <w:abstractNumId w:val="86"/>
  </w:num>
  <w:num w:numId="49" w16cid:durableId="745692374">
    <w:abstractNumId w:val="16"/>
  </w:num>
  <w:num w:numId="50" w16cid:durableId="2050953319">
    <w:abstractNumId w:val="6"/>
  </w:num>
  <w:num w:numId="51" w16cid:durableId="1514496805">
    <w:abstractNumId w:val="9"/>
  </w:num>
  <w:num w:numId="52" w16cid:durableId="1014265252">
    <w:abstractNumId w:val="22"/>
  </w:num>
  <w:num w:numId="53" w16cid:durableId="1110395648">
    <w:abstractNumId w:val="66"/>
  </w:num>
  <w:num w:numId="54" w16cid:durableId="1227105985">
    <w:abstractNumId w:val="37"/>
  </w:num>
  <w:num w:numId="55" w16cid:durableId="2113471220">
    <w:abstractNumId w:val="28"/>
  </w:num>
  <w:num w:numId="56" w16cid:durableId="1130631550">
    <w:abstractNumId w:val="82"/>
  </w:num>
  <w:num w:numId="57" w16cid:durableId="479226184">
    <w:abstractNumId w:val="19"/>
  </w:num>
  <w:num w:numId="58" w16cid:durableId="898243844">
    <w:abstractNumId w:val="15"/>
  </w:num>
  <w:num w:numId="59" w16cid:durableId="1133713743">
    <w:abstractNumId w:val="50"/>
  </w:num>
  <w:num w:numId="60" w16cid:durableId="1333412589">
    <w:abstractNumId w:val="93"/>
  </w:num>
  <w:num w:numId="61" w16cid:durableId="562523935">
    <w:abstractNumId w:val="40"/>
  </w:num>
  <w:num w:numId="62" w16cid:durableId="25831156">
    <w:abstractNumId w:val="12"/>
  </w:num>
  <w:num w:numId="63" w16cid:durableId="792594345">
    <w:abstractNumId w:val="21"/>
  </w:num>
  <w:num w:numId="64" w16cid:durableId="669869995">
    <w:abstractNumId w:val="69"/>
  </w:num>
  <w:num w:numId="65" w16cid:durableId="2105298602">
    <w:abstractNumId w:val="84"/>
  </w:num>
  <w:num w:numId="66" w16cid:durableId="773942258">
    <w:abstractNumId w:val="11"/>
  </w:num>
  <w:num w:numId="67" w16cid:durableId="118232174">
    <w:abstractNumId w:val="14"/>
  </w:num>
  <w:num w:numId="68" w16cid:durableId="2070304690">
    <w:abstractNumId w:val="46"/>
  </w:num>
  <w:num w:numId="69" w16cid:durableId="507063172">
    <w:abstractNumId w:val="10"/>
  </w:num>
  <w:num w:numId="70" w16cid:durableId="590234031">
    <w:abstractNumId w:val="61"/>
  </w:num>
  <w:num w:numId="71" w16cid:durableId="10422939">
    <w:abstractNumId w:val="94"/>
  </w:num>
  <w:num w:numId="72" w16cid:durableId="1784769562">
    <w:abstractNumId w:val="73"/>
  </w:num>
  <w:num w:numId="73" w16cid:durableId="1452631329">
    <w:abstractNumId w:val="41"/>
  </w:num>
  <w:num w:numId="74" w16cid:durableId="227031520">
    <w:abstractNumId w:val="38"/>
  </w:num>
  <w:num w:numId="75" w16cid:durableId="1515026005">
    <w:abstractNumId w:val="60"/>
  </w:num>
  <w:num w:numId="76" w16cid:durableId="1530266379">
    <w:abstractNumId w:val="55"/>
  </w:num>
  <w:num w:numId="77" w16cid:durableId="110638391">
    <w:abstractNumId w:val="27"/>
  </w:num>
  <w:num w:numId="78" w16cid:durableId="1336299321">
    <w:abstractNumId w:val="13"/>
  </w:num>
  <w:num w:numId="79" w16cid:durableId="349527690">
    <w:abstractNumId w:val="47"/>
  </w:num>
  <w:num w:numId="80" w16cid:durableId="1693024013">
    <w:abstractNumId w:val="67"/>
  </w:num>
  <w:num w:numId="81" w16cid:durableId="1557928847">
    <w:abstractNumId w:val="72"/>
  </w:num>
  <w:num w:numId="82" w16cid:durableId="526329116">
    <w:abstractNumId w:val="36"/>
  </w:num>
  <w:num w:numId="83" w16cid:durableId="632055961">
    <w:abstractNumId w:val="81"/>
  </w:num>
  <w:num w:numId="84" w16cid:durableId="1272280352">
    <w:abstractNumId w:val="76"/>
  </w:num>
  <w:num w:numId="85" w16cid:durableId="845555630">
    <w:abstractNumId w:val="52"/>
  </w:num>
  <w:num w:numId="86" w16cid:durableId="711540164">
    <w:abstractNumId w:val="33"/>
  </w:num>
  <w:num w:numId="87" w16cid:durableId="1984844188">
    <w:abstractNumId w:val="32"/>
  </w:num>
  <w:num w:numId="88" w16cid:durableId="1648507883">
    <w:abstractNumId w:val="87"/>
  </w:num>
  <w:num w:numId="89" w16cid:durableId="2095852949">
    <w:abstractNumId w:val="20"/>
  </w:num>
  <w:num w:numId="90" w16cid:durableId="2146005090">
    <w:abstractNumId w:val="20"/>
    <w:lvlOverride w:ilvl="0">
      <w:startOverride w:val="1"/>
    </w:lvlOverride>
  </w:num>
  <w:num w:numId="91" w16cid:durableId="537083152">
    <w:abstractNumId w:val="48"/>
  </w:num>
  <w:num w:numId="92" w16cid:durableId="1344355336">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0BED"/>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143F"/>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5BA6"/>
    <w:rsid w:val="00166490"/>
    <w:rsid w:val="0017012B"/>
    <w:rsid w:val="00170D44"/>
    <w:rsid w:val="001710F9"/>
    <w:rsid w:val="00171D01"/>
    <w:rsid w:val="00172330"/>
    <w:rsid w:val="0017447C"/>
    <w:rsid w:val="00176015"/>
    <w:rsid w:val="00176685"/>
    <w:rsid w:val="00180033"/>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4BD9"/>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18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543"/>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A9D"/>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55CF"/>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39E4"/>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3DC"/>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953"/>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49EC"/>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668"/>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15F7"/>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2D3"/>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07720"/>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BAD"/>
    <w:rsid w:val="00536EBE"/>
    <w:rsid w:val="00537B4A"/>
    <w:rsid w:val="00537B9D"/>
    <w:rsid w:val="00537D75"/>
    <w:rsid w:val="00537DD1"/>
    <w:rsid w:val="005401F2"/>
    <w:rsid w:val="0054123D"/>
    <w:rsid w:val="005415E9"/>
    <w:rsid w:val="00541D82"/>
    <w:rsid w:val="005426EF"/>
    <w:rsid w:val="00542F84"/>
    <w:rsid w:val="0054438D"/>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5F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9B8"/>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9D"/>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69"/>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5E02"/>
    <w:rsid w:val="00686578"/>
    <w:rsid w:val="00686EF0"/>
    <w:rsid w:val="0068742F"/>
    <w:rsid w:val="0069197B"/>
    <w:rsid w:val="00691F28"/>
    <w:rsid w:val="0069216B"/>
    <w:rsid w:val="00693169"/>
    <w:rsid w:val="006937F6"/>
    <w:rsid w:val="00694B3F"/>
    <w:rsid w:val="00694FCA"/>
    <w:rsid w:val="006953DF"/>
    <w:rsid w:val="00696063"/>
    <w:rsid w:val="00696D0C"/>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3AE8"/>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E11"/>
    <w:rsid w:val="00717F13"/>
    <w:rsid w:val="0072008D"/>
    <w:rsid w:val="007203E8"/>
    <w:rsid w:val="00720502"/>
    <w:rsid w:val="00721DEB"/>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7F5"/>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26B0"/>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C3D"/>
    <w:rsid w:val="007A7EB2"/>
    <w:rsid w:val="007B024A"/>
    <w:rsid w:val="007B05C4"/>
    <w:rsid w:val="007B075C"/>
    <w:rsid w:val="007B0F5B"/>
    <w:rsid w:val="007B2A5B"/>
    <w:rsid w:val="007B3442"/>
    <w:rsid w:val="007B3EE9"/>
    <w:rsid w:val="007B4182"/>
    <w:rsid w:val="007B4B41"/>
    <w:rsid w:val="007B4B5A"/>
    <w:rsid w:val="007B5406"/>
    <w:rsid w:val="007B5719"/>
    <w:rsid w:val="007B58CF"/>
    <w:rsid w:val="007B59AB"/>
    <w:rsid w:val="007B621D"/>
    <w:rsid w:val="007B6B83"/>
    <w:rsid w:val="007B712B"/>
    <w:rsid w:val="007C120F"/>
    <w:rsid w:val="007C12EF"/>
    <w:rsid w:val="007C2D7D"/>
    <w:rsid w:val="007C4E7D"/>
    <w:rsid w:val="007C622C"/>
    <w:rsid w:val="007C6CF9"/>
    <w:rsid w:val="007C7B10"/>
    <w:rsid w:val="007D25A0"/>
    <w:rsid w:val="007D2A9C"/>
    <w:rsid w:val="007D2F45"/>
    <w:rsid w:val="007D36AF"/>
    <w:rsid w:val="007D3F00"/>
    <w:rsid w:val="007D405D"/>
    <w:rsid w:val="007D4E40"/>
    <w:rsid w:val="007D5B82"/>
    <w:rsid w:val="007D5EAF"/>
    <w:rsid w:val="007D6EA5"/>
    <w:rsid w:val="007E2E0F"/>
    <w:rsid w:val="007E3DA7"/>
    <w:rsid w:val="007E4225"/>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130"/>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3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10CB"/>
    <w:rsid w:val="008C2CEE"/>
    <w:rsid w:val="008C525F"/>
    <w:rsid w:val="008C6E55"/>
    <w:rsid w:val="008C7388"/>
    <w:rsid w:val="008C7AB9"/>
    <w:rsid w:val="008D081E"/>
    <w:rsid w:val="008D09A5"/>
    <w:rsid w:val="008D0FA5"/>
    <w:rsid w:val="008D26A9"/>
    <w:rsid w:val="008D3784"/>
    <w:rsid w:val="008D7033"/>
    <w:rsid w:val="008D74D5"/>
    <w:rsid w:val="008E1A99"/>
    <w:rsid w:val="008E1B1B"/>
    <w:rsid w:val="008E2771"/>
    <w:rsid w:val="008E3649"/>
    <w:rsid w:val="008E3797"/>
    <w:rsid w:val="008E4173"/>
    <w:rsid w:val="008E4EF6"/>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37A52"/>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2C47"/>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07F12"/>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0F64"/>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187A"/>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A52"/>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5D48"/>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35CA"/>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8B1"/>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0DCF"/>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A6A7C"/>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426"/>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454"/>
    <w:rsid w:val="00E43F01"/>
    <w:rsid w:val="00E4401F"/>
    <w:rsid w:val="00E45B3D"/>
    <w:rsid w:val="00E45D18"/>
    <w:rsid w:val="00E4623E"/>
    <w:rsid w:val="00E46D65"/>
    <w:rsid w:val="00E471BC"/>
    <w:rsid w:val="00E51904"/>
    <w:rsid w:val="00E521A2"/>
    <w:rsid w:val="00E52343"/>
    <w:rsid w:val="00E5337F"/>
    <w:rsid w:val="00E534DF"/>
    <w:rsid w:val="00E53A2D"/>
    <w:rsid w:val="00E56FE1"/>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157F"/>
    <w:rsid w:val="00EF37C2"/>
    <w:rsid w:val="00EF5697"/>
    <w:rsid w:val="00EF5C0F"/>
    <w:rsid w:val="00EF6686"/>
    <w:rsid w:val="00EF7F36"/>
    <w:rsid w:val="00F00007"/>
    <w:rsid w:val="00F0035E"/>
    <w:rsid w:val="00F02728"/>
    <w:rsid w:val="00F02B15"/>
    <w:rsid w:val="00F033C0"/>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549E"/>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4CF5"/>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0FF7497"/>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81BC2F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9D00022"/>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BA1CED"/>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297441"/>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67A0C8"/>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1F869"/>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mailto:SaferChoice_Support@abtassoc.com" TargetMode="External" /><Relationship Id="rId18" Type="http://schemas.openxmlformats.org/officeDocument/2006/relationships/hyperlink" Target="mailto:rutsch.linda@epa.gov" TargetMode="Externa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epa.gov/sbref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Kirk, Aerin</DisplayName>
        <AccountId>154</AccountId>
        <AccountType/>
      </UserInfo>
    </SharedWithUsers>
    <FRN_x0020_List_x0020_Item_x0020_ID xmlns="118f882f-1e32-4cf2-ad69-9de43d57f4c6">4850</FRN_x0020_List_x0020_Item_x0020_ID>
  </documentManagement>
</p:properties>
</file>

<file path=customXml/itemProps1.xml><?xml version="1.0" encoding="utf-8"?>
<ds:datastoreItem xmlns:ds="http://schemas.openxmlformats.org/officeDocument/2006/customXml" ds:itemID="{CDD1BFD9-B40A-44C6-A985-1A420CD18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3.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4.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5.xml><?xml version="1.0" encoding="utf-8"?>
<ds:datastoreItem xmlns:ds="http://schemas.openxmlformats.org/officeDocument/2006/customXml" ds:itemID="{60935F06-04AC-4991-9CAD-85679F088408}">
  <ds:schemaRefs>
    <ds:schemaRef ds:uri="http://schemas.microsoft.com/office/2006/documentManagement/types"/>
    <ds:schemaRef ds:uri="http://schemas.openxmlformats.org/package/2006/metadata/core-properties"/>
    <ds:schemaRef ds:uri="http://schemas.microsoft.com/sharepoint/v3"/>
    <ds:schemaRef ds:uri="http://purl.org/dc/dcmitype/"/>
    <ds:schemaRef ds:uri="http://purl.org/dc/terms/"/>
    <ds:schemaRef ds:uri="http://schemas.microsoft.com/office/infopath/2007/PartnerControls"/>
    <ds:schemaRef ds:uri="http://purl.org/dc/elements/1.1/"/>
    <ds:schemaRef ds:uri="a5d1ca4e-0a3f-4119-b619-e20b93ebd1aa"/>
    <ds:schemaRef ds:uri="http://www.w3.org/XML/1998/namespace"/>
    <ds:schemaRef ds:uri="118f882f-1e32-4cf2-ad69-9de43d57f4c6"/>
    <ds:schemaRef ds:uri="4ffa91fb-a0ff-4ac5-b2db-65c790d184a4"/>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2132</Words>
  <Characters>12158</Characters>
  <Application>Microsoft Office Word</Application>
  <DocSecurity>0</DocSecurity>
  <Lines>101</Lines>
  <Paragraphs>28</Paragraphs>
  <ScaleCrop>false</ScaleCrop>
  <Company>US-EPA</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3</cp:revision>
  <cp:lastPrinted>2017-10-28T00:30:00Z</cp:lastPrinted>
  <dcterms:created xsi:type="dcterms:W3CDTF">2024-10-09T22:23:00Z</dcterms:created>
  <dcterms:modified xsi:type="dcterms:W3CDTF">2024-10-09T22:24:00Z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