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BB432F" w:rsidRPr="00BB3410" w:rsidP="00BB432F" w14:paraId="7B82FD92" w14:textId="60A46BFF">
      <w:pPr>
        <w:rPr>
          <w:rFonts w:cstheme="minorHAnsi"/>
        </w:rPr>
      </w:pPr>
      <w:r w:rsidRPr="00BB3410">
        <w:rPr>
          <w:rFonts w:cstheme="minorHAnsi"/>
          <w:b/>
          <w:bCs/>
        </w:rPr>
        <w:t>Title</w:t>
      </w:r>
      <w:r w:rsidRPr="00EA0D20">
        <w:rPr>
          <w:rFonts w:cstheme="minorHAnsi"/>
          <w:b/>
          <w:bCs/>
        </w:rPr>
        <w:t>:</w:t>
      </w:r>
      <w:r w:rsidR="001F34A5">
        <w:rPr>
          <w:rFonts w:cstheme="minorHAnsi"/>
        </w:rPr>
        <w:t xml:space="preserve"> </w:t>
      </w:r>
      <w:r w:rsidRPr="006E3A59" w:rsidR="0016104C">
        <w:rPr>
          <w:bCs/>
        </w:rPr>
        <w:t xml:space="preserve">NESHAP for </w:t>
      </w:r>
      <w:bookmarkStart w:id="1" w:name="_Hlk78784211"/>
      <w:r w:rsidRPr="006E3A59" w:rsidR="0016104C">
        <w:rPr>
          <w:bCs/>
        </w:rPr>
        <w:t xml:space="preserve">Primary Lead Smelting </w:t>
      </w:r>
      <w:bookmarkEnd w:id="1"/>
      <w:r w:rsidRPr="006E3A59" w:rsidR="0016104C">
        <w:rPr>
          <w:bCs/>
        </w:rPr>
        <w:t>(40 CFR Part 63, Subpart TTT) (Renewal)</w:t>
      </w:r>
    </w:p>
    <w:p w:rsidR="00EE2403" w:rsidRPr="00BB3410" w:rsidP="00BB432F" w14:paraId="71D5121E" w14:textId="49D2A4CC">
      <w:pPr>
        <w:spacing w:line="240" w:lineRule="auto"/>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Pr="006E3A59" w:rsidR="0016104C">
        <w:rPr>
          <w:bCs/>
        </w:rPr>
        <w:t>2060-0414</w:t>
      </w:r>
    </w:p>
    <w:p w:rsidR="00EE2403" w:rsidRPr="00BB3410" w:rsidP="00ED57A4" w14:paraId="4FB77BCA" w14:textId="7AECBDFD">
      <w:pPr>
        <w:spacing w:before="240" w:line="240" w:lineRule="auto"/>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Pr="006E3A59" w:rsidR="0016104C">
        <w:rPr>
          <w:bCs/>
        </w:rPr>
        <w:t>1856.1</w:t>
      </w:r>
      <w:r w:rsidR="0016104C">
        <w:rPr>
          <w:bCs/>
        </w:rPr>
        <w:t>3</w:t>
      </w:r>
    </w:p>
    <w:p w:rsidR="0016104C" w:rsidRPr="006E3A59" w:rsidP="0016104C" w14:paraId="4140A6FC" w14:textId="6439ECCA">
      <w:r w:rsidRPr="4BDBF0A0">
        <w:rPr>
          <w:b/>
          <w:bCs/>
        </w:rPr>
        <w:t>Abstract:</w:t>
      </w:r>
      <w:r w:rsidRPr="4BDBF0A0" w:rsidR="00BB432F">
        <w:t xml:space="preserve"> </w:t>
      </w:r>
      <w:bookmarkStart w:id="2" w:name="_Hlk164869382"/>
      <w:r w:rsidRPr="006E3A59">
        <w:t xml:space="preserve">The National Emission Standards for Hazardous Air Pollutants (NESHAP) for </w:t>
      </w:r>
      <w:r w:rsidRPr="00FF4708">
        <w:t xml:space="preserve">Primary Lead Smelting </w:t>
      </w:r>
      <w:r>
        <w:t>(</w:t>
      </w:r>
      <w:r w:rsidRPr="006E3A59">
        <w:t>40 CFR Part 63, Subpart TTT</w:t>
      </w:r>
      <w:r>
        <w:t>)</w:t>
      </w:r>
      <w:r w:rsidRPr="006E3A59">
        <w:t xml:space="preserve"> were proposed on April 17, 1998</w:t>
      </w:r>
      <w:r>
        <w:t>;</w:t>
      </w:r>
      <w:r w:rsidRPr="006E3A59">
        <w:t xml:space="preserve"> promulgated on June 4, 1999</w:t>
      </w:r>
      <w:r>
        <w:t>;</w:t>
      </w:r>
      <w:r w:rsidRPr="006E3A59">
        <w:t xml:space="preserve"> and amended on </w:t>
      </w:r>
      <w:r>
        <w:t xml:space="preserve">both </w:t>
      </w:r>
      <w:r w:rsidRPr="006E3A59">
        <w:t xml:space="preserve">November </w:t>
      </w:r>
      <w:r w:rsidRPr="00597A86">
        <w:t xml:space="preserve">15, </w:t>
      </w:r>
      <w:r w:rsidRPr="00597A86" w:rsidR="00F274B2">
        <w:t>2011,</w:t>
      </w:r>
      <w:r w:rsidRPr="00597A86">
        <w:t xml:space="preserve"> and No</w:t>
      </w:r>
      <w:r w:rsidRPr="00A21529">
        <w:t>vember 19, 2020</w:t>
      </w:r>
      <w:r w:rsidRPr="006E3A59">
        <w:t xml:space="preserve">. These regulations apply to existing and new facilities engaged in producing lead metal from ore concentrates. The category includes, but is not limited to, the following smelting processes: sintering, reduction, preliminary treatment, refining and casting operations, process fugitive sources, and fugitive dust sources. New facilities include those that commenced </w:t>
      </w:r>
      <w:r>
        <w:t xml:space="preserve">either </w:t>
      </w:r>
      <w:r w:rsidRPr="006E3A59">
        <w:t>construction or reconstruction after the date of proposal. This information is being collected to assure compliance with 40 CFR Part 63, Subpart TTT.</w:t>
      </w:r>
      <w:bookmarkEnd w:id="2"/>
    </w:p>
    <w:p w:rsidR="0016104C" w:rsidP="0016104C" w14:paraId="502B65FD" w14:textId="74047B84">
      <w:r w:rsidRPr="006E3A59">
        <w:t>In general, all NESHAP standards require initial notifications, performance tests, and periodic reports by the owners/operators of the affected facilities. They are also required to maintain records of the occurrence and duration of any startup, shutdown, or malfunction in</w:t>
      </w:r>
      <w:r w:rsidR="004E6D59">
        <w:t xml:space="preserve"> </w:t>
      </w:r>
      <w:r w:rsidRPr="006E3A59">
        <w:t>the operation of an affected facility, or any period during which the monitoring system is inoperative. These notifications, reports, and records are essential in determining compliance, and are required of all affected facilities subject to NESHAP.</w:t>
      </w:r>
    </w:p>
    <w:p w:rsidR="0016104C" w:rsidRPr="00597A86" w:rsidP="0016104C" w14:paraId="5EC7BD8C" w14:textId="2F0AA59D">
      <w:pPr>
        <w:pBdr>
          <w:top w:val="single" w:sz="6" w:space="0" w:color="FFFFFF"/>
          <w:left w:val="single" w:sz="6" w:space="0" w:color="FFFFFF"/>
          <w:bottom w:val="single" w:sz="6" w:space="0" w:color="FFFFFF"/>
          <w:right w:val="single" w:sz="6" w:space="0" w:color="FFFFFF"/>
        </w:pBdr>
      </w:pPr>
      <w:r>
        <w:rPr>
          <w:color w:val="000000"/>
        </w:rPr>
        <w:t>Any owner/operator subject to the provisions of this part shall maintain a file of these measurements and retain the file for at leas</w:t>
      </w:r>
      <w:r w:rsidRPr="00677C8C">
        <w:rPr>
          <w:color w:val="000000"/>
        </w:rPr>
        <w:t xml:space="preserve">t </w:t>
      </w:r>
      <w:r w:rsidRPr="00597A86">
        <w:t>five years following the date of such measurements, maintenance reports, and records. All reports required to be submitted electronically are s</w:t>
      </w:r>
      <w:r w:rsidRPr="00597A86">
        <w:rPr>
          <w:shd w:val="clear" w:color="auto" w:fill="FFFFFF"/>
        </w:rPr>
        <w:t>ubmitted through the EPA's Central Data Exchange (CDX), using the Compliance and Emissions Data Reporting Interface (CEDRI), where the delegated state or local authority can review them. In the event that there is no such delegated authority, the EPA regional office can review them.</w:t>
      </w:r>
      <w:r w:rsidR="004E6D59">
        <w:rPr>
          <w:shd w:val="clear" w:color="auto" w:fill="FFFFFF"/>
        </w:rPr>
        <w:t xml:space="preserve"> </w:t>
      </w:r>
      <w:r w:rsidRPr="00597A86">
        <w:t>All other reports are s</w:t>
      </w:r>
      <w:r w:rsidRPr="00597A86">
        <w:rPr>
          <w:shd w:val="clear" w:color="auto" w:fill="FFFFFF"/>
        </w:rPr>
        <w:t>ent to the delegated state or local authority. In the event that there is no such delegated authority, the reports are sent directly to the EPA regional offices. The use of the term "Designated Administrator" throughout this document refers to the U.S. EPA or a delegated authority such as a state agency. The term "Administrator" alone refers to the U.S. EPA Administrator. </w:t>
      </w:r>
    </w:p>
    <w:p w:rsidR="0016104C" w:rsidRPr="007B5BD6" w:rsidP="0016104C" w14:paraId="6145E230" w14:textId="77777777">
      <w:pPr>
        <w:pBdr>
          <w:top w:val="single" w:sz="6" w:space="0" w:color="FFFFFF"/>
          <w:left w:val="single" w:sz="6" w:space="0" w:color="FFFFFF"/>
          <w:bottom w:val="single" w:sz="6" w:space="0" w:color="FFFFFF"/>
          <w:right w:val="single" w:sz="6" w:space="0" w:color="FFFFFF"/>
        </w:pBdr>
      </w:pPr>
      <w:r w:rsidRPr="00597A86">
        <w:t>The “Affected Pub</w:t>
      </w:r>
      <w:r w:rsidRPr="007B5BD6">
        <w:t xml:space="preserve">lic” are </w:t>
      </w:r>
      <w:bookmarkStart w:id="3" w:name="_Hlk164869417"/>
      <w:r w:rsidRPr="007B5BD6">
        <w:t>facilities engaged in the smelting of lead from ores</w:t>
      </w:r>
      <w:bookmarkEnd w:id="3"/>
      <w:r w:rsidRPr="007B5BD6">
        <w:t xml:space="preserve"> (primary lead smelters). The “burden” to the “Affected Public” may be found in Table 1: Annual Respondent Burden and Cost – </w:t>
      </w:r>
      <w:r w:rsidRPr="00C7422E">
        <w:t>NESHAP for Primary Lead Smelting (40 CFR Part 63, Subpart TTT) (Renewa</w:t>
      </w:r>
      <w:r w:rsidRPr="007B5BD6">
        <w:t xml:space="preserve">l). The “burden” to the Federal Government is attributed entirely to work performed by either Federal employees or government contractors and may be found in Table 2: Average Annual EPA Burden and Cost – NESHAP for Primary Lead Smelting (40 CFR Part 63, Subpart TTT) (Renewal). </w:t>
      </w:r>
    </w:p>
    <w:p w:rsidR="0016104C" w:rsidRPr="00A2387A" w:rsidP="0016104C" w14:paraId="4C8D99FF" w14:textId="6F59A207">
      <w:pPr>
        <w:pBdr>
          <w:top w:val="single" w:sz="6" w:space="0" w:color="FFFFFF"/>
          <w:left w:val="single" w:sz="6" w:space="0" w:color="FFFFFF"/>
          <w:bottom w:val="single" w:sz="6" w:space="0" w:color="FFFFFF"/>
          <w:right w:val="single" w:sz="6" w:space="0" w:color="FFFFFF"/>
        </w:pBdr>
      </w:pPr>
      <w:r w:rsidRPr="00C7422E">
        <w:t xml:space="preserve">Over the next three years, no existing respondents are expected to be subject to the rule. Currently, there are no primary lead smelters operating in the U.S. (either owned by privately owned/held </w:t>
      </w:r>
      <w:r w:rsidRPr="00C7422E">
        <w:t xml:space="preserve">businesses or by either state, local, </w:t>
      </w:r>
      <w:r>
        <w:t xml:space="preserve">or </w:t>
      </w:r>
      <w:r w:rsidRPr="00C7422E">
        <w:t xml:space="preserve">tribal </w:t>
      </w:r>
      <w:r>
        <w:t xml:space="preserve">entities </w:t>
      </w:r>
      <w:r w:rsidRPr="00C7422E">
        <w:t xml:space="preserve">or the Federal government) and no new facilities are being planned. However, this ICR presents the burden for implementation of the rule, which is still effective, based on the assumption of one </w:t>
      </w:r>
      <w:r>
        <w:t xml:space="preserve">existing </w:t>
      </w:r>
      <w:r w:rsidRPr="00C7422E">
        <w:t>respondent. If a new primary lead sm</w:t>
      </w:r>
      <w:r w:rsidRPr="00A2387A">
        <w:t>elter is built in the future, we expect it would meet NESHAP Subpart TTT applicability and become subject to this rule.</w:t>
      </w:r>
    </w:p>
    <w:p w:rsidR="0016104C" w:rsidRPr="00A2387A" w:rsidP="0016104C" w14:paraId="27DDA37A" w14:textId="5CA9D0F1">
      <w:pPr>
        <w:pBdr>
          <w:top w:val="single" w:sz="6" w:space="0" w:color="FFFFFF"/>
          <w:left w:val="single" w:sz="6" w:space="0" w:color="FFFFFF"/>
          <w:bottom w:val="single" w:sz="6" w:space="0" w:color="FFFFFF"/>
          <w:right w:val="single" w:sz="6" w:space="0" w:color="FFFFFF"/>
        </w:pBdr>
      </w:pPr>
      <w:r w:rsidRPr="00A2387A">
        <w:t>The previous ICR had the following Terms of Clearance (TOC):</w:t>
      </w:r>
    </w:p>
    <w:p w:rsidR="0016104C" w:rsidRPr="00A2387A" w:rsidP="0016104C" w14:paraId="7CD5508A" w14:textId="77777777">
      <w:pPr>
        <w:pBdr>
          <w:top w:val="single" w:sz="6" w:space="0" w:color="FFFFFF"/>
          <w:left w:val="single" w:sz="6" w:space="0" w:color="FFFFFF"/>
          <w:bottom w:val="single" w:sz="6" w:space="0" w:color="FFFFFF"/>
          <w:right w:val="single" w:sz="6" w:space="0" w:color="FFFFFF"/>
        </w:pBdr>
        <w:ind w:left="720"/>
      </w:pPr>
      <w:r w:rsidRPr="00A2387A">
        <w:t>“In accordance with 5 CFR 1320, the information collection is approved for three years. As terms of clearance, upon renewal of this collection, EPA is required to include the following in its supporting statement for this and other NESHAP ICRs: (1) a description of the regulatory text applicable to the ICR including submission specifications; (2) a clear description of the data elements being collected under the ICR; (3) screen shots of the electronic portal where the reporting requirements are submitted to EPA (with the control number and burden statement); (4) a detailed discussion of how information is submitted and the extent to which electronic reporting is available; (5) evidence of consultation with respondents (by actively reaching out to stakeholders as permitted by the PRA) to ensure the supporting statement's accuracy on availability of data, frequency of collection, clarity of instructions, accuracy of burden estimate, relevance of data elements, and similar PRA matters; and (6) discussion of how EPA addressed substantive concerns raised by respondents and other stakeholders during consultation and in response to comments received on FR notices. In addition, please convert the supporting statement to the standard 18 question SS-A format upon renewal.”</w:t>
      </w:r>
    </w:p>
    <w:p w:rsidR="00BB432F" w:rsidRPr="0016104C" w:rsidP="0016104C" w14:paraId="6A3E928D" w14:textId="3803F4B3">
      <w:pPr>
        <w:pBdr>
          <w:top w:val="single" w:sz="6" w:space="0" w:color="FFFFFF"/>
          <w:left w:val="single" w:sz="6" w:space="0" w:color="FFFFFF"/>
          <w:bottom w:val="single" w:sz="6" w:space="0" w:color="FFFFFF"/>
          <w:right w:val="single" w:sz="6" w:space="0" w:color="FFFFFF"/>
        </w:pBdr>
      </w:pPr>
      <w:r w:rsidRPr="00A2387A">
        <w:t xml:space="preserve">The relevant regulatory text is referenced in section </w:t>
      </w:r>
      <w:r>
        <w:t>12</w:t>
      </w:r>
      <w:r w:rsidRPr="00A2387A">
        <w:t>(b) of this document. We have created a supp</w:t>
      </w:r>
      <w:r w:rsidRPr="00555C13">
        <w:t xml:space="preserve">lementary document including the regulatory text that describes the ICR requirements as identified in section </w:t>
      </w:r>
      <w:r>
        <w:t>12</w:t>
      </w:r>
      <w:r w:rsidRPr="00555C13">
        <w:t>(b) of this document as requested</w:t>
      </w:r>
      <w:r>
        <w:t xml:space="preserve">. </w:t>
      </w:r>
      <w:r w:rsidRPr="0074005A">
        <w:t xml:space="preserve">All electronic collection in this information collection is submitted through EPA's CEDRI, as discussed in section </w:t>
      </w:r>
      <w:r>
        <w:t>12(b)</w:t>
      </w:r>
      <w:r w:rsidRPr="0074005A">
        <w:t xml:space="preserve"> of this document. Additional Paperwork Reduction Act requirements for CEDRI, including the burden statement and OMB control number, are available at: </w:t>
      </w:r>
      <w:hyperlink r:id="rId9" w:history="1">
        <w:r w:rsidRPr="007D39B0">
          <w:rPr>
            <w:rStyle w:val="Hyperlink"/>
          </w:rPr>
          <w:t>https://www.epa.gov/electronic-reporting-air-emissions/paperwork-reduction-act-pra-cedri-and-ert</w:t>
        </w:r>
      </w:hyperlink>
      <w:r w:rsidRPr="0074005A">
        <w:t>.</w:t>
      </w:r>
      <w:r>
        <w:t xml:space="preserve"> We have created supplementary documents that include screenshots of the electronic portal where the reporting requirements are submitted online to EPA, including the OMB burden statement on the electronic portal. The EPA conducted consultations with stakeholders as described in </w:t>
      </w:r>
      <w:r w:rsidRPr="00A2387A">
        <w:t xml:space="preserve">Section </w:t>
      </w:r>
      <w:r>
        <w:t>8</w:t>
      </w:r>
      <w:r w:rsidRPr="00A2387A">
        <w:t xml:space="preserve"> below. </w:t>
      </w:r>
      <w:r w:rsidRPr="0016104C">
        <w:t>Per the Terms of Clearance on the previous ICR, this supporting statement follows the standard 18-question format.</w:t>
      </w:r>
    </w:p>
    <w:p w:rsidR="00DE4E0C" w:rsidRPr="00BB3410" w:rsidP="4BDBF0A0" w14:paraId="12DA0580" w14:textId="3A9EBC77">
      <w:pPr>
        <w:rPr>
          <w:b/>
          <w:bCs/>
          <w:u w:val="single"/>
        </w:rPr>
      </w:pPr>
      <w:r w:rsidRPr="4BDBF0A0">
        <w:rPr>
          <w:b/>
          <w:bCs/>
          <w:u w:val="single"/>
        </w:rPr>
        <w:t>Supporting Statement A</w:t>
      </w:r>
      <w:bookmarkEnd w:id="0"/>
    </w:p>
    <w:p w:rsidR="00D47CB3" w:rsidRPr="00E3122D" w:rsidP="00854AAE" w14:paraId="73FF37C3" w14:textId="77C3FA07">
      <w:pPr>
        <w:pStyle w:val="ListParagraph"/>
        <w:numPr>
          <w:ilvl w:val="0"/>
          <w:numId w:val="25"/>
        </w:numPr>
        <w:pBdr>
          <w:bottom w:val="single" w:sz="4" w:space="1" w:color="auto"/>
        </w:pBdr>
        <w:spacing w:before="240" w:after="0"/>
        <w:rPr>
          <w:rFonts w:cstheme="minorHAnsi"/>
          <w:b/>
          <w:bCs/>
        </w:rPr>
      </w:pPr>
      <w:bookmarkStart w:id="4" w:name="_Toc156593368"/>
      <w:r w:rsidRPr="00E3122D">
        <w:rPr>
          <w:rFonts w:cstheme="minorHAnsi"/>
          <w:b/>
          <w:bCs/>
        </w:rPr>
        <w:t>NEED AND AUTHORITY FOR THE COLLECTION</w:t>
      </w:r>
      <w:bookmarkEnd w:id="4"/>
    </w:p>
    <w:p w:rsidR="00A27E5C" w:rsidRPr="00D47CB3" w:rsidP="00854AAE" w14:paraId="0D31D853" w14:textId="354D5D40">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16104C" w:rsidRPr="00AF5E6E" w:rsidP="0016104C" w14:paraId="06CB420F" w14:textId="1B9669B8">
      <w:pPr>
        <w:pBdr>
          <w:top w:val="single" w:sz="6" w:space="0" w:color="FFFFFF"/>
          <w:left w:val="single" w:sz="6" w:space="0" w:color="FFFFFF"/>
          <w:bottom w:val="single" w:sz="6" w:space="0" w:color="FFFFFF"/>
          <w:right w:val="single" w:sz="6" w:space="0" w:color="FFFFFF"/>
        </w:pBdr>
      </w:pPr>
      <w:r w:rsidRPr="00AF5E6E">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16104C" w:rsidRPr="00AF5E6E" w:rsidP="0016104C" w14:paraId="3EB1F76A" w14:textId="77777777">
      <w:pPr>
        <w:pBdr>
          <w:top w:val="single" w:sz="6" w:space="0" w:color="FFFFFF"/>
          <w:left w:val="single" w:sz="6" w:space="0" w:color="FFFFFF"/>
          <w:bottom w:val="single" w:sz="6" w:space="0" w:color="FFFFFF"/>
          <w:right w:val="single" w:sz="6" w:space="0" w:color="FFFFFF"/>
        </w:pBdr>
        <w:ind w:left="1440" w:right="1440"/>
      </w:pPr>
      <w:r w:rsidRPr="00AF5E6E">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BB432F" w:rsidRPr="00BB3410" w:rsidP="0016104C" w14:paraId="61662F16" w14:textId="1FC774A7">
      <w:pPr>
        <w:keepNext/>
        <w:rPr>
          <w:rFonts w:cstheme="minorHAnsi"/>
        </w:rPr>
      </w:pPr>
      <w:r>
        <w:rPr>
          <w:color w:val="000000"/>
        </w:rPr>
        <w:t>In the Administrator's judgmen</w:t>
      </w:r>
      <w:r w:rsidRPr="00AF5E6E">
        <w:t>t, hazard</w:t>
      </w:r>
      <w:r w:rsidRPr="00C7422E">
        <w:t xml:space="preserve">ous air pollutant </w:t>
      </w:r>
      <w:r>
        <w:t xml:space="preserve">(HAP) </w:t>
      </w:r>
      <w:r w:rsidRPr="00C7422E">
        <w:t xml:space="preserve">emissions from facilities engaged in primary lead smelting </w:t>
      </w:r>
      <w:r>
        <w:t xml:space="preserve">either </w:t>
      </w:r>
      <w:r w:rsidRPr="00C7422E">
        <w:t xml:space="preserve">cause or contribute to air pollution that may reasonably be anticipated to endanger public health </w:t>
      </w:r>
      <w:r>
        <w:t>and/</w:t>
      </w:r>
      <w:r w:rsidRPr="00C7422E">
        <w:t>or welfare. Therefore, the NESHAP were promulgated for this source category at 40 CFR Part 63,</w:t>
      </w:r>
      <w:r w:rsidRPr="00C7422E">
        <w:rPr>
          <w:b/>
          <w:bCs/>
          <w:i/>
          <w:iCs/>
        </w:rPr>
        <w:t xml:space="preserve"> </w:t>
      </w:r>
      <w:r w:rsidRPr="00C7422E">
        <w:t>Subpart TTT.</w:t>
      </w:r>
    </w:p>
    <w:p w:rsidR="00D47CB3" w:rsidRPr="00E3122D" w:rsidP="00854AAE" w14:paraId="24F38A28" w14:textId="345BCCC4">
      <w:pPr>
        <w:pStyle w:val="ListParagraph"/>
        <w:numPr>
          <w:ilvl w:val="0"/>
          <w:numId w:val="25"/>
        </w:numPr>
        <w:pBdr>
          <w:bottom w:val="single" w:sz="4" w:space="1" w:color="auto"/>
        </w:pBdr>
        <w:spacing w:before="240" w:after="0"/>
        <w:rPr>
          <w:rFonts w:cstheme="minorHAnsi"/>
          <w:b/>
          <w:bCs/>
        </w:rPr>
      </w:pPr>
      <w:bookmarkStart w:id="5" w:name="_Toc156593369"/>
      <w:r w:rsidRPr="00E3122D">
        <w:rPr>
          <w:rFonts w:cstheme="minorHAnsi"/>
          <w:b/>
          <w:bCs/>
        </w:rPr>
        <w:t>PRACTICAL UTILITY/USERS OF THE DATA</w:t>
      </w:r>
      <w:bookmarkEnd w:id="5"/>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572655" w:rsidRPr="00AF5E6E" w:rsidP="00572655" w14:paraId="69174001" w14:textId="1FE4ECE8">
      <w:pPr>
        <w:pBdr>
          <w:top w:val="single" w:sz="6" w:space="0" w:color="FFFFFF"/>
          <w:left w:val="single" w:sz="6" w:space="0" w:color="FFFFFF"/>
          <w:bottom w:val="single" w:sz="6" w:space="0" w:color="FFFFFF"/>
          <w:right w:val="single" w:sz="6" w:space="0" w:color="FFFFFF"/>
        </w:pBdr>
      </w:pPr>
      <w:r>
        <w:rPr>
          <w:color w:val="000000"/>
        </w:rPr>
        <w:t>The recordkeeping and reporting requirements in the sta</w:t>
      </w:r>
      <w:r w:rsidRPr="00AF5E6E">
        <w:t>ndards ensure compliance with the applicable regulations which were promulgated in accordance with the Clean Air Act. The collected information is also used for targeting inspections and as evidence in legal proceedings.</w:t>
      </w:r>
    </w:p>
    <w:p w:rsidR="00572655" w:rsidRPr="00AF5E6E" w:rsidP="00572655" w14:paraId="4C20879C" w14:textId="77777777">
      <w:pPr>
        <w:pBdr>
          <w:top w:val="single" w:sz="6" w:space="0" w:color="FFFFFF"/>
          <w:left w:val="single" w:sz="6" w:space="0" w:color="FFFFFF"/>
          <w:bottom w:val="single" w:sz="6" w:space="0" w:color="FFFFFF"/>
          <w:right w:val="single" w:sz="6" w:space="0" w:color="FFFFFF"/>
        </w:pBdr>
      </w:pPr>
      <w:r w:rsidRPr="00AF5E6E">
        <w:t>Performance tests are required in order to determine an affected facility’s initial capability to comply with the emission standards. Continuous emission monitors are used to ensure compliance with the standards at all times. During the performance test a record of the operating parameters under which compliance was achieved may be recorded and used to determine compliance in place of a continuous emission monitor.</w:t>
      </w:r>
    </w:p>
    <w:p w:rsidR="00572655" w:rsidP="00572655" w14:paraId="5D78DD76" w14:textId="77777777">
      <w:pPr>
        <w:pBdr>
          <w:top w:val="single" w:sz="6" w:space="0" w:color="FFFFFF"/>
          <w:left w:val="single" w:sz="6" w:space="0" w:color="FFFFFF"/>
          <w:bottom w:val="single" w:sz="6" w:space="0" w:color="FFFFFF"/>
          <w:right w:val="single" w:sz="6" w:space="0" w:color="FFFFFF"/>
        </w:pBdr>
        <w:rPr>
          <w:color w:val="000000"/>
        </w:rPr>
      </w:pPr>
      <w:r>
        <w:rPr>
          <w:color w:val="000000"/>
        </w:rPr>
        <w:t>The notifications required in the sta</w:t>
      </w:r>
      <w:r w:rsidRPr="00AF5E6E">
        <w:t>ndards are used to inform the Agency or delegated authority when a source becomes subject to the requirements of the regulations. The reviewing authority may then inspect the source to check if the pollution control devices are properly installed and operated, leaks are being detected and repaired, and the standards are being met. The performance test may also be observ</w:t>
      </w:r>
      <w:r>
        <w:rPr>
          <w:color w:val="000000"/>
        </w:rPr>
        <w:t>ed.</w:t>
      </w:r>
    </w:p>
    <w:p w:rsidR="00572655" w:rsidRPr="00AF5E6E" w:rsidP="00572655" w14:paraId="03DEEBFE" w14:textId="77777777">
      <w:pPr>
        <w:pBdr>
          <w:top w:val="single" w:sz="6" w:space="0" w:color="FFFFFF"/>
          <w:left w:val="single" w:sz="6" w:space="0" w:color="FFFFFF"/>
          <w:bottom w:val="single" w:sz="6" w:space="0" w:color="FFFFFF"/>
          <w:right w:val="single" w:sz="6" w:space="0" w:color="FFFFFF"/>
        </w:pBdr>
      </w:pPr>
      <w:r>
        <w:rPr>
          <w:color w:val="000000"/>
        </w:rPr>
        <w:t>The require</w:t>
      </w:r>
      <w:r w:rsidRPr="00AF5E6E">
        <w:t xml:space="preserve">d </w:t>
      </w:r>
      <w:r>
        <w:t xml:space="preserve">quarterly and </w:t>
      </w:r>
      <w:bookmarkStart w:id="6" w:name="_Hlk164869502"/>
      <w:r w:rsidRPr="00AF5E6E">
        <w:t>semiannual</w:t>
      </w:r>
      <w:r w:rsidRPr="00597A86">
        <w:t xml:space="preserve"> </w:t>
      </w:r>
      <w:bookmarkEnd w:id="6"/>
      <w:r>
        <w:rPr>
          <w:color w:val="000000"/>
        </w:rPr>
        <w:t>reports are used to determine periods of excess emissions, ide</w:t>
      </w:r>
      <w:r w:rsidRPr="00AF5E6E">
        <w:t>ntify problems at the facility, verify operation/maintenance procedures and for compliance determinations.</w:t>
      </w:r>
    </w:p>
    <w:p w:rsidR="00BB432F" w:rsidRPr="00BB3410" w:rsidP="00353D2D" w14:paraId="1E879A61" w14:textId="66533151">
      <w:pPr>
        <w:rPr>
          <w:rFonts w:cstheme="minorHAnsi"/>
          <w:color w:val="FF0000"/>
        </w:rPr>
      </w:pPr>
      <w:r w:rsidRPr="00AF5E6E">
        <w:t>Additionally, the EPA is requiring electronic reporting for certain notifications or reports. The EPA is requiring that owners or operators of affected sources would submit electronic copies of initial notifications req</w:t>
      </w:r>
      <w:r>
        <w:t xml:space="preserve">uired in 40 CFR 63.9(b), and changes in information already provided required in 40 CFR 63.9(j) through the EPA's Central Data Exchange (CDX), using the Compliance and Emissions Data Reporting Interface (CEDRI). </w:t>
      </w:r>
      <w:bookmarkStart w:id="7" w:name="_Hlk65572046"/>
      <w:r w:rsidRPr="001076F8">
        <w:t>For the notifications required in 40 CFR 63.9(b) and 63.9(j), owners and operators would be required to upload a PDF of the required notifications.</w:t>
      </w:r>
      <w:bookmarkEnd w:id="7"/>
      <w:r w:rsidRPr="00353D2D" w:rsidR="00353D2D">
        <w:t xml:space="preserve"> We have created supplementary documents that include screenshots of the electronic portal where the reporting </w:t>
      </w:r>
      <w:r w:rsidRPr="00353D2D" w:rsidR="00353D2D">
        <w:t>requirements are submitted online to EPA, including the OMB burden statement on the electronic portal.</w:t>
      </w:r>
    </w:p>
    <w:p w:rsidR="00074917" w:rsidRPr="00E3122D" w:rsidP="00854AAE" w14:paraId="1522D565" w14:textId="553E3A2D">
      <w:pPr>
        <w:pStyle w:val="ListParagraph"/>
        <w:numPr>
          <w:ilvl w:val="0"/>
          <w:numId w:val="25"/>
        </w:numPr>
        <w:pBdr>
          <w:bottom w:val="single" w:sz="4" w:space="1" w:color="auto"/>
        </w:pBdr>
        <w:spacing w:before="240" w:after="0"/>
        <w:rPr>
          <w:rFonts w:cstheme="minorHAnsi"/>
          <w:b/>
          <w:bCs/>
        </w:rPr>
      </w:pPr>
      <w:bookmarkStart w:id="8" w:name="_Toc156593370"/>
      <w:r w:rsidRPr="00E3122D">
        <w:rPr>
          <w:rFonts w:cstheme="minorHAnsi"/>
          <w:b/>
          <w:bCs/>
        </w:rPr>
        <w:t>USE OF TECHNOLOGY</w:t>
      </w:r>
      <w:bookmarkEnd w:id="8"/>
    </w:p>
    <w:p w:rsidR="00D47CB3" w:rsidRPr="001F0834" w:rsidP="00854AAE" w14:paraId="50A4BA09" w14:textId="2FD9C2D1">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52CC1" w:rsidP="00352CC1" w14:paraId="5AEA9F80" w14:textId="77777777">
      <w:pPr>
        <w:pBdr>
          <w:top w:val="single" w:sz="6" w:space="0" w:color="FFFFFF"/>
          <w:left w:val="single" w:sz="6" w:space="0" w:color="FFFFFF"/>
          <w:bottom w:val="single" w:sz="6" w:space="0" w:color="FFFFFF"/>
          <w:right w:val="single" w:sz="6" w:space="0" w:color="FFFFFF"/>
        </w:pBdr>
        <w:rPr>
          <w:bdr w:val="none" w:sz="0" w:space="0" w:color="auto" w:frame="1"/>
          <w:shd w:val="clear" w:color="auto" w:fill="FFFFFF"/>
        </w:rPr>
      </w:pPr>
      <w:r w:rsidRPr="00DF58F5">
        <w:t xml:space="preserve">There are no </w:t>
      </w:r>
      <w:r>
        <w:t>existing</w:t>
      </w:r>
      <w:r w:rsidRPr="00DF58F5">
        <w:t xml:space="preserve"> primary lead smelters in the U.S. and therefore</w:t>
      </w:r>
      <w:r>
        <w:t>,</w:t>
      </w:r>
      <w:r w:rsidRPr="00DF58F5">
        <w:t xml:space="preserve"> there are </w:t>
      </w:r>
      <w:r>
        <w:t xml:space="preserve">currently </w:t>
      </w:r>
      <w:r w:rsidRPr="00DF58F5">
        <w:t>no respondents. If a primary lead smelter is constructed, the respondents are expected to use monitoring equipment that automatically records parameter data. Although personnel at the affected facility would still evaluate the data, internal automation significantly reduces the burden associated with monitoring and recordkeeping at a plant site.</w:t>
      </w:r>
    </w:p>
    <w:p w:rsidR="00352CC1" w:rsidRPr="00BB3410" w:rsidP="00352CC1" w14:paraId="75F5C71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4ED8">
        <w:rPr>
          <w:bdr w:val="none" w:sz="0" w:space="0" w:color="auto" w:frame="1"/>
          <w:shd w:val="clear" w:color="auto" w:fill="FFFFFF"/>
        </w:rPr>
        <w:t xml:space="preserve">Electronic copies of records may also be maintained in order to satisfy federal recordkeeping requirements. </w:t>
      </w:r>
      <w:r>
        <w:rPr>
          <w:bdr w:val="none" w:sz="0" w:space="0" w:color="auto" w:frame="1"/>
          <w:shd w:val="clear" w:color="auto" w:fill="FFFFFF"/>
        </w:rPr>
        <w:t>For additional information on the Paperwork Reduction Act requirements for CEDRI and ERT for this rule, see:</w:t>
      </w:r>
      <w:r w:rsidRPr="00E30B71">
        <w:t xml:space="preserve"> </w:t>
      </w:r>
      <w:hyperlink r:id="rId9" w:history="1">
        <w:r w:rsidRPr="00C230F9">
          <w:rPr>
            <w:rStyle w:val="Hyperlink"/>
            <w:i/>
            <w:iCs/>
            <w:bdr w:val="none" w:sz="0" w:space="0" w:color="auto" w:frame="1"/>
            <w:shd w:val="clear" w:color="auto" w:fill="FFFFFF"/>
          </w:rPr>
          <w:t>https://www.epa.gov/electronic-reporting-air-emissions/paperwork-reduction-act-pra-cedri-and-ert</w:t>
        </w:r>
      </w:hyperlink>
      <w:r>
        <w:rPr>
          <w:bdr w:val="none" w:sz="0" w:space="0" w:color="auto" w:frame="1"/>
          <w:shd w:val="clear" w:color="auto" w:fill="FFFFFF"/>
        </w:rPr>
        <w:t xml:space="preserve">. </w:t>
      </w:r>
    </w:p>
    <w:p w:rsidR="00D07007" w:rsidRPr="001518E8" w:rsidP="00854AAE" w14:paraId="3AB0D06D" w14:textId="4265EB08">
      <w:pPr>
        <w:pBdr>
          <w:top w:val="single" w:sz="6" w:space="0" w:color="FFFFFF"/>
          <w:left w:val="single" w:sz="6" w:space="0" w:color="FFFFFF"/>
          <w:bottom w:val="single" w:sz="6" w:space="0" w:color="FFFFFF"/>
          <w:right w:val="single" w:sz="6" w:space="0" w:color="FFFFFF"/>
        </w:pBdr>
      </w:pPr>
      <w:r>
        <w:rPr>
          <w:color w:val="000000"/>
        </w:rPr>
        <w:t>Information contained in the reports is reported by state and local governments in the ICIS Air database, which is operated and maintained by EPA's Office of Compliance. The EPA uses ICIS for tracking air pollution compliance and enforcement by local and state regulatory agencies, EPA regional offices, and EPA headquarters. The EPA and its delegated authorities can edit, store, retrieve and analyze the data.</w:t>
      </w:r>
    </w:p>
    <w:p w:rsidR="005263EC" w:rsidRPr="00E3122D" w:rsidP="00854AAE" w14:paraId="2CB3B868" w14:textId="58CBB947">
      <w:pPr>
        <w:pStyle w:val="ListParagraph"/>
        <w:numPr>
          <w:ilvl w:val="0"/>
          <w:numId w:val="25"/>
        </w:numPr>
        <w:pBdr>
          <w:bottom w:val="single" w:sz="4" w:space="1" w:color="auto"/>
        </w:pBdr>
        <w:spacing w:before="240" w:after="0"/>
        <w:rPr>
          <w:rFonts w:cstheme="minorHAnsi"/>
          <w:b/>
          <w:bCs/>
        </w:rPr>
      </w:pPr>
      <w:bookmarkStart w:id="9" w:name="_Toc156593371"/>
      <w:r w:rsidRPr="00E3122D">
        <w:rPr>
          <w:rFonts w:cstheme="minorHAnsi"/>
          <w:b/>
          <w:bCs/>
        </w:rPr>
        <w:t>EFFORTS TO IDENTIFY DUPLICATION</w:t>
      </w:r>
      <w:bookmarkEnd w:id="9"/>
    </w:p>
    <w:p w:rsidR="00D47CB3" w:rsidRPr="001F0834" w:rsidP="00854AAE" w14:paraId="15DFF081" w14:textId="57054C58">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1518E8" w:rsidRPr="00C2600C" w:rsidP="001518E8" w14:paraId="1FED825B" w14:textId="47491FA4">
      <w:pPr>
        <w:pBdr>
          <w:top w:val="single" w:sz="6" w:space="0" w:color="FFFFFF"/>
          <w:left w:val="single" w:sz="6" w:space="0" w:color="FFFFFF"/>
          <w:bottom w:val="single" w:sz="6" w:space="0" w:color="FFFFFF"/>
          <w:right w:val="single" w:sz="6" w:space="0" w:color="FFFFFF"/>
        </w:pBdr>
        <w:rPr>
          <w:shd w:val="clear" w:color="auto" w:fill="FFFFFF"/>
        </w:rPr>
      </w:pPr>
      <w:bookmarkStart w:id="10" w:name="_Hlk77922001"/>
      <w:r w:rsidRPr="00C2600C">
        <w:t>For reports required to be submitted electronically</w:t>
      </w:r>
      <w:r w:rsidRPr="00C2600C">
        <w:rPr>
          <w:shd w:val="clear" w:color="auto" w:fill="FFFFFF"/>
        </w:rPr>
        <w:t>,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ED57A4" w:rsidRPr="001518E8" w:rsidP="00854AAE" w14:paraId="0E470EF3" w14:textId="0C4001D7">
      <w:pPr>
        <w:rPr>
          <w:shd w:val="clear" w:color="auto" w:fill="FFFFFF"/>
        </w:rPr>
      </w:pPr>
      <w:r w:rsidRPr="00C2600C">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w:t>
      </w:r>
      <w:bookmarkEnd w:id="10"/>
    </w:p>
    <w:p w:rsidR="00251151" w:rsidRPr="00E3122D" w:rsidP="4BDBF0A0" w14:paraId="79D36B3F" w14:textId="440DD77F">
      <w:pPr>
        <w:pStyle w:val="ListParagraph"/>
        <w:numPr>
          <w:ilvl w:val="0"/>
          <w:numId w:val="25"/>
        </w:numPr>
        <w:pBdr>
          <w:bottom w:val="single" w:sz="4" w:space="1" w:color="auto"/>
        </w:pBdr>
        <w:spacing w:before="240" w:after="0"/>
        <w:rPr>
          <w:b/>
          <w:bCs/>
        </w:rPr>
      </w:pPr>
      <w:bookmarkStart w:id="11" w:name="_Toc156593372"/>
      <w:r w:rsidRPr="4BDBF0A0">
        <w:rPr>
          <w:b/>
          <w:bCs/>
        </w:rPr>
        <w:t xml:space="preserve">MINIMIZING BURDEN ON SMALL </w:t>
      </w:r>
      <w:r w:rsidRPr="4BDBF0A0" w:rsidR="0F43C128">
        <w:rPr>
          <w:b/>
          <w:bCs/>
        </w:rPr>
        <w:t xml:space="preserve">BUSINESSES AND SMALL </w:t>
      </w:r>
      <w:r w:rsidRPr="4BDBF0A0">
        <w:rPr>
          <w:b/>
          <w:bCs/>
        </w:rPr>
        <w:t>ENTITIES</w:t>
      </w:r>
      <w:bookmarkEnd w:id="11"/>
    </w:p>
    <w:p w:rsidR="00D47CB3" w:rsidRPr="001F0834" w:rsidP="00854AAE" w14:paraId="3D612A53" w14:textId="12EBD254">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ED57A4" w:rsidRPr="001518E8" w:rsidP="001518E8" w14:paraId="518B46AB" w14:textId="1528B9F8">
      <w:pPr>
        <w:pBdr>
          <w:top w:val="single" w:sz="6" w:space="0" w:color="FFFFFF"/>
          <w:left w:val="single" w:sz="6" w:space="0" w:color="FFFFFF"/>
          <w:bottom w:val="single" w:sz="6" w:space="0" w:color="FFFFFF"/>
          <w:right w:val="single" w:sz="6" w:space="0" w:color="FFFFFF"/>
        </w:pBdr>
      </w:pPr>
      <w:r w:rsidRPr="002D2346">
        <w:t xml:space="preserve">There are no small entities (i.e., small businesses) affected by this regulation.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w:t>
      </w:r>
      <w:r w:rsidRPr="007455CB">
        <w:t>requirements needed to ensure compliance and, therefore, cannot reduce them further for small entities. To the extent that larger businesses can use economies of scale to reduce their burden, the overall burden will be reduced.</w:t>
      </w:r>
    </w:p>
    <w:p w:rsidR="004252C1" w:rsidRPr="00E3122D" w:rsidP="4BDBF0A0" w14:paraId="1FF5A778" w14:textId="02F91DFF">
      <w:pPr>
        <w:pStyle w:val="ListParagraph"/>
        <w:numPr>
          <w:ilvl w:val="0"/>
          <w:numId w:val="25"/>
        </w:numPr>
        <w:pBdr>
          <w:bottom w:val="single" w:sz="4" w:space="1" w:color="auto"/>
        </w:pBdr>
        <w:spacing w:before="240" w:after="0"/>
        <w:rPr>
          <w:b/>
          <w:bCs/>
        </w:rPr>
      </w:pPr>
      <w:bookmarkStart w:id="12" w:name="_Toc156593373"/>
      <w:r w:rsidRPr="4BDBF0A0">
        <w:rPr>
          <w:b/>
          <w:bCs/>
        </w:rPr>
        <w:t>CONSEQUENCES</w:t>
      </w:r>
      <w:r w:rsidRPr="4BDBF0A0" w:rsidR="00061A77">
        <w:rPr>
          <w:b/>
          <w:bCs/>
        </w:rPr>
        <w:t xml:space="preserve"> OF LESS FREQUENT COLLECTION</w:t>
      </w:r>
      <w:bookmarkEnd w:id="12"/>
    </w:p>
    <w:p w:rsidR="00D47CB3" w:rsidRPr="001F0834" w:rsidP="00854AAE"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1518E8" w:rsidP="00854AAE" w14:paraId="5934FB28" w14:textId="5C606CEB">
      <w:pPr>
        <w:pBdr>
          <w:top w:val="single" w:sz="6" w:space="0" w:color="FFFFFF"/>
          <w:left w:val="single" w:sz="6" w:space="0" w:color="FFFFFF"/>
          <w:bottom w:val="single" w:sz="6" w:space="0" w:color="FFFFFF"/>
          <w:right w:val="single" w:sz="6" w:space="0" w:color="FFFFFF"/>
        </w:pBdr>
        <w:rPr>
          <w:color w:val="000000"/>
        </w:rPr>
      </w:pPr>
      <w:r>
        <w:rPr>
          <w:color w:val="000000"/>
        </w:rPr>
        <w:t>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p>
    <w:p w:rsidR="00A233E0" w:rsidRPr="00E3122D" w:rsidP="00854AAE" w14:paraId="27596CC0" w14:textId="77777777">
      <w:pPr>
        <w:pStyle w:val="ListParagraph"/>
        <w:numPr>
          <w:ilvl w:val="0"/>
          <w:numId w:val="25"/>
        </w:numPr>
        <w:pBdr>
          <w:bottom w:val="single" w:sz="4" w:space="1" w:color="auto"/>
        </w:pBdr>
        <w:spacing w:before="240" w:after="0"/>
        <w:rPr>
          <w:rFonts w:cstheme="minorHAnsi"/>
          <w:b/>
          <w:bCs/>
        </w:rPr>
      </w:pPr>
      <w:bookmarkStart w:id="13" w:name="_Toc156593374"/>
      <w:r w:rsidRPr="00E3122D">
        <w:rPr>
          <w:rFonts w:cstheme="minorHAnsi"/>
          <w:b/>
          <w:bCs/>
        </w:rPr>
        <w:t>GENERAL GUIDELINES</w:t>
      </w:r>
      <w:bookmarkEnd w:id="13"/>
    </w:p>
    <w:p w:rsidR="00A233E0" w:rsidRPr="00A233E0" w:rsidP="00854AAE" w14:paraId="7754F228" w14:textId="2EAFBFAF">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CE0F06" w:rsidP="00CE0F06" w14:paraId="3DBB07E2" w14:textId="46CB7382">
      <w:pPr>
        <w:pBdr>
          <w:top w:val="single" w:sz="6" w:space="0" w:color="FFFFFF"/>
          <w:left w:val="single" w:sz="6" w:space="0" w:color="FFFFFF"/>
          <w:bottom w:val="single" w:sz="6" w:space="0" w:color="FFFFFF"/>
          <w:right w:val="single" w:sz="6" w:space="0" w:color="FFFFFF"/>
        </w:pBdr>
        <w:rPr>
          <w:color w:val="000000"/>
        </w:rPr>
      </w:pPr>
      <w:r>
        <w:rPr>
          <w:color w:val="000000"/>
        </w:rPr>
        <w:t>These reporting or recordkeeping requirements do not violate any of the regulations promulgated by OMB under 5 CFR Part 1320, Section 1320.5.</w:t>
      </w:r>
    </w:p>
    <w:p w:rsidR="00111663" w:rsidRPr="00CE0F06" w:rsidP="00854AAE" w14:paraId="775EDF16" w14:textId="061B194C">
      <w:pPr>
        <w:pBdr>
          <w:top w:val="single" w:sz="6" w:space="0" w:color="FFFFFF"/>
          <w:left w:val="single" w:sz="6" w:space="0" w:color="FFFFFF"/>
          <w:bottom w:val="single" w:sz="6" w:space="0" w:color="FFFFFF"/>
          <w:right w:val="single" w:sz="6" w:space="0" w:color="FFFFFF"/>
        </w:pBdr>
      </w:pPr>
      <w:r w:rsidRPr="00317A37">
        <w:t>These standards require the respondents to maintain all records, including reports and notifications for at least five years. This is consistent with the General Provisions as applied to the standards. EPA believes 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6036CD" w:rsidRPr="00E3122D" w:rsidP="00854AAE" w14:paraId="02EE9B8D" w14:textId="77777777">
      <w:pPr>
        <w:pStyle w:val="ListParagraph"/>
        <w:numPr>
          <w:ilvl w:val="0"/>
          <w:numId w:val="25"/>
        </w:numPr>
        <w:pBdr>
          <w:bottom w:val="single" w:sz="4" w:space="1" w:color="auto"/>
        </w:pBdr>
        <w:spacing w:before="240" w:after="0"/>
        <w:rPr>
          <w:rFonts w:cstheme="minorHAnsi"/>
          <w:b/>
          <w:bCs/>
        </w:rPr>
      </w:pPr>
      <w:bookmarkStart w:id="14" w:name="_Toc156593375"/>
      <w:r w:rsidRPr="00E3122D">
        <w:rPr>
          <w:rFonts w:cstheme="minorHAnsi"/>
          <w:b/>
          <w:bCs/>
        </w:rPr>
        <w:t>PUBLIC COMMENT AND CONSULTATIONS</w:t>
      </w:r>
      <w:bookmarkStart w:id="15" w:name="_Toc156593376"/>
      <w:bookmarkEnd w:id="14"/>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6" w:name="_Toc156593377"/>
      <w:bookmarkEnd w:id="15"/>
    </w:p>
    <w:p w:rsidR="00A233E0" w:rsidRPr="00A233E0" w:rsidP="00854AAE" w14:paraId="4D2D25D5" w14:textId="77777777">
      <w:pPr>
        <w:spacing w:line="240" w:lineRule="auto"/>
        <w:rPr>
          <w:rFonts w:cstheme="minorHAnsi"/>
          <w:i/>
          <w:iCs/>
        </w:rPr>
      </w:pPr>
      <w:r w:rsidRPr="00A233E0">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57A4" w:rsidRPr="00CE0F06" w:rsidP="00854AAE" w14:paraId="102C4D0F" w14:textId="612A48B0">
      <w:pPr>
        <w:pBdr>
          <w:top w:val="single" w:sz="6" w:space="0" w:color="FFFFFF"/>
          <w:left w:val="single" w:sz="6" w:space="0" w:color="FFFFFF"/>
          <w:bottom w:val="single" w:sz="6" w:space="0" w:color="FFFFFF"/>
          <w:right w:val="single" w:sz="6" w:space="0" w:color="FFFFFF"/>
        </w:pBdr>
        <w:rPr>
          <w:color w:val="000000"/>
        </w:rPr>
      </w:pPr>
      <w:r>
        <w:rPr>
          <w:color w:val="000000"/>
        </w:rPr>
        <w:t>An announcement of a public co</w:t>
      </w:r>
      <w:r w:rsidRPr="00317A37">
        <w:t xml:space="preserve">mment period for the renewal of this ICR was published in the </w:t>
      </w:r>
      <w:r w:rsidRPr="00317A37">
        <w:rPr>
          <w:i/>
        </w:rPr>
        <w:t>Federal Register</w:t>
      </w:r>
      <w:r w:rsidRPr="00317A37">
        <w:t xml:space="preserve"> </w:t>
      </w:r>
      <w:r w:rsidRPr="00317A37">
        <w:rPr>
          <w:color w:val="000000"/>
        </w:rPr>
        <w:t xml:space="preserve">(88 FR 31748) on May 18, 2023. No </w:t>
      </w:r>
      <w:r w:rsidRPr="00317A37">
        <w:t xml:space="preserve">comments were received on the burden published in the </w:t>
      </w:r>
      <w:r w:rsidRPr="00317A37">
        <w:rPr>
          <w:i/>
        </w:rPr>
        <w:t xml:space="preserve">Federal Register </w:t>
      </w:r>
      <w:r w:rsidRPr="00317A37">
        <w:t>for this renewal.</w:t>
      </w:r>
    </w:p>
    <w:p w:rsidR="00DB7775" w:rsidRPr="00E3122D" w:rsidP="00854AAE" w14:paraId="71A9B3CC" w14:textId="77087A05">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6"/>
      <w:r w:rsidRPr="00E3122D" w:rsidR="005D140B">
        <w:rPr>
          <w:rFonts w:cstheme="minorHAnsi"/>
          <w:b/>
          <w:bCs/>
        </w:rPr>
        <w:t>onsultations</w:t>
      </w:r>
    </w:p>
    <w:p w:rsidR="00A233E0" w:rsidRPr="00A233E0" w:rsidP="00854AAE" w14:paraId="04F99483"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CE0F06" w:rsidRPr="00317A37" w:rsidP="00CE0F06" w14:paraId="002F4F30" w14:textId="0C74219B">
      <w:pPr>
        <w:rPr>
          <w:strike/>
        </w:rPr>
      </w:pPr>
      <w:r w:rsidRPr="00317A37">
        <w:t>The Agency has consulted i</w:t>
      </w:r>
      <w:r w:rsidRPr="00317A37">
        <w:rPr>
          <w:bCs/>
        </w:rPr>
        <w:t>ndustry experts and internal data sources to project the number of affected facilities and industry growth over the next three years.</w:t>
      </w:r>
      <w:r w:rsidRPr="00317A37">
        <w:rPr>
          <w:b/>
          <w:bCs/>
        </w:rPr>
        <w:t xml:space="preserve"> </w:t>
      </w:r>
      <w:r w:rsidRPr="00317A37">
        <w:t xml:space="preserve">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w:t>
      </w:r>
      <w:r w:rsidRPr="00317A37">
        <w:rPr>
          <w:bCs/>
        </w:rPr>
        <w:t xml:space="preserve">EPA’s internal Agency experts, EPA’s Enforcement and Compliance History Online (ECHO database, and consultations confirmed there are not currently any sources subject to this NESHAP that are operating or expected to become operational. </w:t>
      </w:r>
      <w:r w:rsidRPr="00317A37">
        <w:t>While there are not currently any primary lead smelters operating in the U.S. and no new facilities are being planned, this ICR assumes an average of one respondent for the purpose of estimating burden.</w:t>
      </w:r>
    </w:p>
    <w:p w:rsidR="00CE0F06" w:rsidRPr="00B26E79" w:rsidP="00CE0F06" w14:paraId="66B734D4" w14:textId="610B3287">
      <w:r w:rsidRPr="00317A37">
        <w:t xml:space="preserve">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w:t>
      </w:r>
      <w:r w:rsidRPr="00B26E79">
        <w:t>In developing this ICR, we contacted both The Doe Run Company at (314) 453-7100</w:t>
      </w:r>
      <w:r>
        <w:t>,</w:t>
      </w:r>
      <w:r w:rsidRPr="00B26E79">
        <w:t xml:space="preserve"> and the Missouri Department of Natural Resources at (573) 522-1188. </w:t>
      </w:r>
      <w:r>
        <w:t>The Doe Run Company confirmed there are no existing facilities subject to 40 CFR Part 63, Subpart TTT, and no new facilities are anticipated in the next three years. No other comments were received.</w:t>
      </w:r>
    </w:p>
    <w:p w:rsidR="00111663" w:rsidRPr="00BB3410" w:rsidP="00854AAE" w14:paraId="5E198479" w14:textId="059E41E2">
      <w:pPr>
        <w:rPr>
          <w:rFonts w:cstheme="minorHAnsi"/>
        </w:rPr>
      </w:pPr>
      <w:r w:rsidRPr="00317A37">
        <w:rPr>
          <w:bCs/>
        </w:rPr>
        <w:t xml:space="preserve">It is our policy to respond after a thorough review of comments received since the last ICR renewal as well as those submitted in response to the first </w:t>
      </w:r>
      <w:r w:rsidRPr="00317A37">
        <w:rPr>
          <w:i/>
        </w:rPr>
        <w:t>Federal Register</w:t>
      </w:r>
      <w:r w:rsidRPr="00317A37">
        <w:rPr>
          <w:bCs/>
        </w:rPr>
        <w:t xml:space="preserve"> notice. </w:t>
      </w:r>
      <w:r w:rsidRPr="00317A37">
        <w:t>In this case, no comments were received.</w:t>
      </w:r>
    </w:p>
    <w:p w:rsidR="00A233E0" w:rsidRPr="00E3122D" w:rsidP="00854AAE" w14:paraId="191560B2" w14:textId="77777777">
      <w:pPr>
        <w:pStyle w:val="ListParagraph"/>
        <w:numPr>
          <w:ilvl w:val="0"/>
          <w:numId w:val="25"/>
        </w:numPr>
        <w:pBdr>
          <w:bottom w:val="single" w:sz="4" w:space="1" w:color="auto"/>
        </w:pBdr>
        <w:spacing w:before="240" w:after="0"/>
        <w:rPr>
          <w:rFonts w:cstheme="minorHAnsi"/>
          <w:b/>
          <w:bCs/>
        </w:rPr>
      </w:pPr>
      <w:bookmarkStart w:id="17" w:name="_Toc156593378"/>
      <w:r w:rsidRPr="00E3122D">
        <w:rPr>
          <w:rFonts w:cstheme="minorHAnsi"/>
          <w:b/>
          <w:bCs/>
        </w:rPr>
        <w:t>PAYMENTS OR GIFTS TO RESPONDENTS</w:t>
      </w:r>
      <w:bookmarkEnd w:id="17"/>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BB3410" w:rsidP="00854AAE" w14:paraId="0D75D3D3" w14:textId="3B74395F">
      <w:pPr>
        <w:rPr>
          <w:rFonts w:cstheme="minorHAnsi"/>
        </w:rPr>
      </w:pPr>
      <w:r w:rsidRPr="005F6896">
        <w:rPr>
          <w:rStyle w:val="normaltextrun"/>
          <w:color w:val="000000"/>
          <w:bdr w:val="none" w:sz="0" w:space="0" w:color="auto" w:frame="1"/>
        </w:rPr>
        <w:t>No payments or gifts are made to respondents.</w:t>
      </w:r>
    </w:p>
    <w:p w:rsidR="4C04BBF2" w:rsidP="4BDBF0A0" w14:paraId="333FE36D" w14:textId="45DEA41F">
      <w:pPr>
        <w:pStyle w:val="ListParagraph"/>
        <w:numPr>
          <w:ilvl w:val="0"/>
          <w:numId w:val="25"/>
        </w:numPr>
        <w:pBdr>
          <w:bottom w:val="single" w:sz="4" w:space="1" w:color="auto"/>
        </w:pBdr>
        <w:spacing w:before="240" w:after="0"/>
        <w:rPr>
          <w:b/>
          <w:bCs/>
        </w:rPr>
      </w:pPr>
      <w:r w:rsidRPr="4BDBF0A0">
        <w:rPr>
          <w:b/>
          <w:bCs/>
        </w:rPr>
        <w:t>ASSURANCE OF CONFIDENTIALITY</w:t>
      </w:r>
    </w:p>
    <w:p w:rsidR="00A233E0" w:rsidRPr="00A233E0" w:rsidP="00854AAE" w14:paraId="429AF986" w14:textId="40745D8B">
      <w:pPr>
        <w:pBdr>
          <w:bottom w:val="single" w:sz="4" w:space="1" w:color="auto"/>
        </w:pBdr>
        <w:spacing w:before="60"/>
        <w:rPr>
          <w:rFonts w:cstheme="minorHAnsi"/>
        </w:rPr>
      </w:pPr>
      <w:r w:rsidRPr="00A233E0">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9F1E00" w:rsidRPr="006F3561" w:rsidP="00854AAE" w14:paraId="3676EBC5" w14:textId="51FA7EA0">
      <w:pPr>
        <w:pBdr>
          <w:top w:val="single" w:sz="6" w:space="0" w:color="FFFFFF"/>
          <w:left w:val="single" w:sz="6" w:space="0" w:color="FFFFFF"/>
          <w:bottom w:val="single" w:sz="6" w:space="0" w:color="FFFFFF"/>
          <w:right w:val="single" w:sz="6" w:space="0" w:color="FFFFFF"/>
        </w:pBdr>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A233E0" w:rsidRPr="00E3122D" w:rsidP="00854AAE" w14:paraId="36FBAEFB" w14:textId="77777777">
      <w:pPr>
        <w:pStyle w:val="ListParagraph"/>
        <w:numPr>
          <w:ilvl w:val="0"/>
          <w:numId w:val="25"/>
        </w:numPr>
        <w:pBdr>
          <w:bottom w:val="single" w:sz="4" w:space="1" w:color="auto"/>
        </w:pBdr>
        <w:spacing w:before="240" w:after="0"/>
        <w:rPr>
          <w:rFonts w:cstheme="minorHAnsi"/>
          <w:b/>
          <w:bCs/>
        </w:rPr>
      </w:pPr>
      <w:bookmarkStart w:id="18" w:name="_Toc156593380"/>
      <w:r w:rsidRPr="4BDBF0A0">
        <w:rPr>
          <w:b/>
          <w:bCs/>
        </w:rPr>
        <w:t>JUSTIFICATION FOR SENSITIVE QUESTIONS</w:t>
      </w:r>
      <w:bookmarkEnd w:id="18"/>
    </w:p>
    <w:p w:rsidR="00A233E0" w:rsidRPr="00A233E0" w:rsidP="00854AAE" w14:paraId="6E3B78D8" w14:textId="5C334C1C">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6F3561" w:rsidP="00854AAE" w14:paraId="77467D05" w14:textId="27F0C71F">
      <w:pPr>
        <w:pBdr>
          <w:top w:val="single" w:sz="6" w:space="0" w:color="FFFFFF"/>
          <w:left w:val="single" w:sz="6" w:space="0" w:color="FFFFFF"/>
          <w:bottom w:val="single" w:sz="6" w:space="0" w:color="FFFFFF"/>
          <w:right w:val="single" w:sz="6" w:space="0" w:color="FFFFFF"/>
        </w:pBdr>
        <w:rPr>
          <w:color w:val="000000"/>
        </w:rPr>
      </w:pPr>
      <w:r>
        <w:rPr>
          <w:color w:val="000000"/>
        </w:rPr>
        <w:t>The reporting or recordkeeping requirements in the standard do not include sensitive questions.</w:t>
      </w:r>
    </w:p>
    <w:p w:rsidR="001172FE" w:rsidRPr="00E3122D" w:rsidP="00854AAE" w14:paraId="637A8E82" w14:textId="77777777">
      <w:pPr>
        <w:pStyle w:val="ListParagraph"/>
        <w:numPr>
          <w:ilvl w:val="0"/>
          <w:numId w:val="25"/>
        </w:numPr>
        <w:spacing w:before="240" w:after="0"/>
        <w:rPr>
          <w:rFonts w:cstheme="minorHAnsi"/>
          <w:b/>
          <w:bCs/>
        </w:rPr>
      </w:pPr>
      <w:bookmarkStart w:id="19" w:name="_Toc156593381"/>
      <w:r w:rsidRPr="4BDBF0A0">
        <w:rPr>
          <w:b/>
          <w:bCs/>
        </w:rPr>
        <w:t>RESPONDENT BURDEN HOURS</w:t>
      </w:r>
      <w:r w:rsidRPr="4BDBF0A0" w:rsidR="00DB799B">
        <w:rPr>
          <w:b/>
          <w:bCs/>
        </w:rPr>
        <w:t xml:space="preserve"> &amp; LABOR COSTS</w:t>
      </w:r>
      <w:bookmarkStart w:id="20" w:name="_Toc156593382"/>
      <w:bookmarkEnd w:id="19"/>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11BD2D70"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2184CE92"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854AAE" w14:paraId="7EF5894F" w14:textId="5EEBA470">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p w:rsidR="001172FE" w:rsidRPr="00E3122D" w:rsidP="00854AAE" w14:paraId="571186E5" w14:textId="2917827F">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21" w:name="_Toc156593383"/>
      <w:bookmarkEnd w:id="20"/>
    </w:p>
    <w:p w:rsidR="00BB3410" w:rsidP="00854AAE" w14:paraId="0DA69975" w14:textId="4424C9E5">
      <w:pPr>
        <w:pBdr>
          <w:top w:val="single" w:sz="6" w:space="0" w:color="FFFFFF"/>
          <w:left w:val="single" w:sz="6" w:space="0" w:color="FFFFFF"/>
          <w:bottom w:val="single" w:sz="6" w:space="0" w:color="FFFFFF"/>
          <w:right w:val="single" w:sz="6" w:space="0" w:color="FFFFFF"/>
        </w:pBdr>
        <w:spacing w:before="60"/>
      </w:pPr>
      <w:r w:rsidRPr="00AD48DB">
        <w:t>The respondents to the recordkeeping and reporting requirements are facilities engaged in primary lead processing. The United States Standard Industrial Classification (SIC) code for the respondents affected by the standards is SIC 3339, which corresponds to the North American Industry Classification System (NAICS) 331410 for Primary</w:t>
      </w:r>
      <w:r>
        <w:t xml:space="preserve"> Nonferrous Metals, Smelting and Refining</w:t>
      </w:r>
      <w:r w:rsidRPr="00AD48DB">
        <w:t xml:space="preserve">. </w:t>
      </w:r>
    </w:p>
    <w:p w:rsidR="00BE55D5" w:rsidP="00BE55D5" w14:paraId="6BB987E3" w14:textId="6136B6A7">
      <w:pPr>
        <w:pBdr>
          <w:top w:val="single" w:sz="6" w:space="0" w:color="FFFFFF"/>
          <w:left w:val="single" w:sz="6" w:space="0" w:color="FFFFFF"/>
          <w:bottom w:val="single" w:sz="6" w:space="0" w:color="FFFFFF"/>
          <w:right w:val="single" w:sz="6" w:space="0" w:color="FFFFFF"/>
        </w:pBdr>
        <w:spacing w:before="60"/>
      </w:pPr>
      <w:r>
        <w:t xml:space="preserve">While no respondents are expected, this ICR assumes that, on average over the next three years, approximately one existing respondent will be subject to these standards for the purpose of estimating burden. It is estimated that no additional respondents per year will become subject to these same standards. The overall average number of respondents, as shown below in the table </w:t>
      </w:r>
      <w:r w:rsidRPr="00BE55D5">
        <w:t>Number of Respondents</w:t>
      </w:r>
      <w:r>
        <w:t xml:space="preserve">, is one per year. The number of respondents is calculated using the table </w:t>
      </w:r>
      <w:r w:rsidRPr="00BE55D5">
        <w:t>Number of Respondents</w:t>
      </w:r>
      <w:r>
        <w:t xml:space="preserve"> that addresses the three years covered by this ICR.</w:t>
      </w:r>
    </w:p>
    <w:p w:rsidR="00BE55D5" w:rsidRPr="00BE55D5" w:rsidP="00BE55D5" w14:paraId="1E8E9830" w14:textId="59DD8F0A">
      <w:pPr>
        <w:pBdr>
          <w:top w:val="single" w:sz="6" w:space="0" w:color="FFFFFF"/>
          <w:left w:val="single" w:sz="6" w:space="0" w:color="FFFFFF"/>
          <w:bottom w:val="single" w:sz="6" w:space="0" w:color="FFFFFF"/>
          <w:right w:val="single" w:sz="6" w:space="0" w:color="FFFFFF"/>
        </w:pBdr>
        <w:rPr>
          <w:color w:val="000000"/>
        </w:rPr>
      </w:pPr>
      <w:r w:rsidRPr="002D088F">
        <w:rPr>
          <w:color w:val="000000"/>
        </w:rPr>
        <w:t xml:space="preserve">The total number of annual responses per year is calculated using the table Total Annual Responses shown below. The number of Total Annual Responses is </w:t>
      </w:r>
      <w:r>
        <w:rPr>
          <w:color w:val="000000"/>
        </w:rPr>
        <w:t>6</w:t>
      </w:r>
      <w:r w:rsidRPr="002D088F">
        <w:rPr>
          <w:color w:val="000000"/>
        </w:rPr>
        <w:t>.</w:t>
      </w:r>
    </w:p>
    <w:p w:rsidR="00ED57A4" w:rsidRPr="00163C69" w:rsidP="00854AAE" w14:paraId="24D360E5" w14:textId="6DF33794">
      <w:pPr>
        <w:spacing w:before="120" w:after="0"/>
        <w:rPr>
          <w:rFonts w:cstheme="minorHAnsi"/>
          <w:b/>
          <w:bCs/>
        </w:rPr>
      </w:pPr>
      <w:r w:rsidRPr="00163C69">
        <w:rPr>
          <w:rFonts w:cstheme="minorHAnsi"/>
          <w:b/>
          <w:bCs/>
        </w:rPr>
        <w:t xml:space="preserve">12b. </w:t>
      </w:r>
      <w:r w:rsidRPr="00163C69" w:rsidR="00BB7DA0">
        <w:rPr>
          <w:rFonts w:cstheme="minorHAnsi"/>
          <w:b/>
          <w:bCs/>
        </w:rPr>
        <w:t>Information Requested</w:t>
      </w:r>
      <w:bookmarkStart w:id="22" w:name="_Toc156593384"/>
      <w:bookmarkEnd w:id="21"/>
    </w:p>
    <w:p w:rsidR="00353D2D" w:rsidRPr="00B26E79" w:rsidP="00353D2D" w14:paraId="54EF729F" w14:textId="23894539">
      <w:pPr>
        <w:pBdr>
          <w:top w:val="single" w:sz="6" w:space="0" w:color="FFFFFF"/>
          <w:left w:val="single" w:sz="6" w:space="0" w:color="FFFFFF"/>
          <w:bottom w:val="single" w:sz="6" w:space="0" w:color="FFFFFF"/>
          <w:right w:val="single" w:sz="6" w:space="0" w:color="FFFFFF"/>
        </w:pBdr>
        <w:spacing w:before="60"/>
      </w:pPr>
      <w:r w:rsidRPr="00B26E79">
        <w:t xml:space="preserve">In this ICR, all the data that are recorded or reported is required by the NESHAP for Primary Lead Smelting (40 CFR Part 63, Subpart TTT). </w:t>
      </w:r>
    </w:p>
    <w:p w:rsidR="00353D2D" w:rsidP="00353D2D" w14:paraId="0492CC8A" w14:textId="6431594C">
      <w:pPr>
        <w:pBdr>
          <w:top w:val="single" w:sz="6" w:space="0" w:color="FFFFFF"/>
          <w:left w:val="single" w:sz="6" w:space="0" w:color="FFFFFF"/>
          <w:bottom w:val="single" w:sz="6" w:space="0" w:color="FFFFFF"/>
          <w:right w:val="single" w:sz="6" w:space="0" w:color="FFFFFF"/>
        </w:pBdr>
        <w:rPr>
          <w:color w:val="000000"/>
        </w:rPr>
      </w:pPr>
      <w:r>
        <w:rPr>
          <w:color w:val="000000"/>
        </w:rPr>
        <w:t>A source must make the following reports:</w:t>
      </w:r>
    </w:p>
    <w:tbl>
      <w:tblPr>
        <w:tblW w:w="9360" w:type="dxa"/>
        <w:jc w:val="center"/>
        <w:tblLayout w:type="fixed"/>
        <w:tblCellMar>
          <w:left w:w="120" w:type="dxa"/>
          <w:right w:w="120" w:type="dxa"/>
        </w:tblCellMar>
        <w:tblLook w:val="0000"/>
      </w:tblPr>
      <w:tblGrid>
        <w:gridCol w:w="6831"/>
        <w:gridCol w:w="2529"/>
      </w:tblGrid>
      <w:tr w14:paraId="5CAEB323" w14:textId="77777777" w:rsidTr="007412A2">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353D2D" w:rsidRPr="00CF2B37" w:rsidP="007412A2" w14:paraId="0EBD78F7" w14:textId="77777777">
            <w:pPr>
              <w:spacing w:line="120" w:lineRule="exact"/>
            </w:pPr>
          </w:p>
          <w:p w:rsidR="00353D2D" w:rsidRPr="00CF2B37" w:rsidP="007412A2" w14:paraId="15D6635D" w14:textId="77777777">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Notifications</w:t>
            </w:r>
          </w:p>
        </w:tc>
      </w:tr>
      <w:tr w14:paraId="1E4B9A3B" w14:textId="77777777" w:rsidTr="007412A2">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353D2D" w:rsidRPr="00FD56E3" w:rsidP="007412A2" w14:paraId="351B2314" w14:textId="77777777">
            <w:pPr>
              <w:pBdr>
                <w:top w:val="single" w:sz="6" w:space="0" w:color="FFFFFF"/>
                <w:left w:val="single" w:sz="6" w:space="0" w:color="FFFFFF"/>
                <w:bottom w:val="single" w:sz="6" w:space="0" w:color="FFFFFF"/>
                <w:right w:val="single" w:sz="6" w:space="0" w:color="FFFFFF"/>
              </w:pBdr>
              <w:spacing w:after="58"/>
              <w:rPr>
                <w:b/>
                <w:bCs/>
              </w:rPr>
            </w:pPr>
            <w:r w:rsidRPr="00B26E79">
              <w:t>Notification of performance test</w:t>
            </w:r>
          </w:p>
        </w:tc>
        <w:tc>
          <w:tcPr>
            <w:tcW w:w="2529" w:type="dxa"/>
            <w:tcBorders>
              <w:top w:val="single" w:sz="7" w:space="0" w:color="000000"/>
              <w:left w:val="single" w:sz="7" w:space="0" w:color="000000"/>
              <w:bottom w:val="single" w:sz="7" w:space="0" w:color="000000"/>
              <w:right w:val="single" w:sz="7" w:space="0" w:color="000000"/>
            </w:tcBorders>
          </w:tcPr>
          <w:p w:rsidR="00353D2D" w:rsidRPr="00FD56E3" w:rsidP="007412A2" w14:paraId="6D1D762D" w14:textId="77777777">
            <w:pPr>
              <w:pBdr>
                <w:top w:val="single" w:sz="6" w:space="0" w:color="FFFFFF"/>
                <w:left w:val="single" w:sz="6" w:space="0" w:color="FFFFFF"/>
                <w:bottom w:val="single" w:sz="6" w:space="0" w:color="FFFFFF"/>
                <w:right w:val="single" w:sz="6" w:space="0" w:color="FFFFFF"/>
              </w:pBdr>
              <w:spacing w:after="58"/>
              <w:rPr>
                <w:b/>
                <w:bCs/>
              </w:rPr>
            </w:pPr>
            <w:r w:rsidRPr="00B26E79">
              <w:t>§63.7(b)(1), §63.9(e), §63.1548(a)</w:t>
            </w:r>
          </w:p>
        </w:tc>
      </w:tr>
      <w:tr w14:paraId="3DEEBC12" w14:textId="77777777" w:rsidTr="007412A2">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353D2D" w:rsidRPr="00CF2B37" w:rsidP="007412A2" w14:paraId="556882E7" w14:textId="77777777">
            <w:pPr>
              <w:pBdr>
                <w:top w:val="single" w:sz="6" w:space="0" w:color="FFFFFF"/>
                <w:left w:val="single" w:sz="6" w:space="0" w:color="FFFFFF"/>
                <w:bottom w:val="single" w:sz="6" w:space="0" w:color="FFFFFF"/>
                <w:right w:val="single" w:sz="6" w:space="0" w:color="FFFFFF"/>
              </w:pBdr>
              <w:spacing w:after="58"/>
            </w:pPr>
            <w:r w:rsidRPr="00B26E79">
              <w:t>Rescheduled of performance test</w:t>
            </w:r>
          </w:p>
        </w:tc>
        <w:tc>
          <w:tcPr>
            <w:tcW w:w="2529" w:type="dxa"/>
            <w:tcBorders>
              <w:top w:val="single" w:sz="7" w:space="0" w:color="000000"/>
              <w:left w:val="single" w:sz="7" w:space="0" w:color="000000"/>
              <w:bottom w:val="single" w:sz="7" w:space="0" w:color="000000"/>
              <w:right w:val="single" w:sz="7" w:space="0" w:color="000000"/>
            </w:tcBorders>
          </w:tcPr>
          <w:p w:rsidR="00353D2D" w:rsidRPr="00CF2B37" w:rsidP="007412A2" w14:paraId="2572BDF9" w14:textId="77777777">
            <w:pPr>
              <w:pBdr>
                <w:top w:val="single" w:sz="6" w:space="0" w:color="FFFFFF"/>
                <w:left w:val="single" w:sz="6" w:space="0" w:color="FFFFFF"/>
                <w:bottom w:val="single" w:sz="6" w:space="0" w:color="FFFFFF"/>
                <w:right w:val="single" w:sz="6" w:space="0" w:color="FFFFFF"/>
              </w:pBdr>
              <w:spacing w:after="58"/>
            </w:pPr>
            <w:r w:rsidRPr="00B26E79">
              <w:t>§63.7(b)(2), §63.1548(a)</w:t>
            </w:r>
          </w:p>
        </w:tc>
      </w:tr>
      <w:tr w14:paraId="5A259D3A" w14:textId="77777777" w:rsidTr="007412A2">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353D2D" w:rsidRPr="00CF2B37" w:rsidP="007412A2" w14:paraId="0AB1C460" w14:textId="77777777">
            <w:pPr>
              <w:pBdr>
                <w:top w:val="single" w:sz="6" w:space="0" w:color="FFFFFF"/>
                <w:left w:val="single" w:sz="6" w:space="0" w:color="FFFFFF"/>
                <w:bottom w:val="single" w:sz="6" w:space="0" w:color="FFFFFF"/>
                <w:right w:val="single" w:sz="6" w:space="0" w:color="FFFFFF"/>
              </w:pBdr>
              <w:spacing w:after="58"/>
            </w:pPr>
            <w:r w:rsidRPr="00B26E79">
              <w:t>Initial notification requirements</w:t>
            </w:r>
          </w:p>
        </w:tc>
        <w:tc>
          <w:tcPr>
            <w:tcW w:w="2529" w:type="dxa"/>
            <w:tcBorders>
              <w:top w:val="single" w:sz="7" w:space="0" w:color="000000"/>
              <w:left w:val="single" w:sz="7" w:space="0" w:color="000000"/>
              <w:bottom w:val="single" w:sz="7" w:space="0" w:color="000000"/>
              <w:right w:val="single" w:sz="7" w:space="0" w:color="000000"/>
            </w:tcBorders>
            <w:vAlign w:val="center"/>
          </w:tcPr>
          <w:p w:rsidR="00353D2D" w:rsidRPr="00CF2B37" w:rsidP="007412A2" w14:paraId="60C75570" w14:textId="77777777">
            <w:pPr>
              <w:pBdr>
                <w:top w:val="single" w:sz="6" w:space="0" w:color="FFFFFF"/>
                <w:left w:val="single" w:sz="6" w:space="0" w:color="FFFFFF"/>
                <w:bottom w:val="single" w:sz="6" w:space="0" w:color="FFFFFF"/>
                <w:right w:val="single" w:sz="6" w:space="0" w:color="FFFFFF"/>
              </w:pBdr>
              <w:spacing w:after="58"/>
            </w:pPr>
            <w:r w:rsidRPr="00B26E79">
              <w:t>§63.9(b)(1), §63.1548(a)</w:t>
            </w:r>
          </w:p>
        </w:tc>
      </w:tr>
      <w:tr w14:paraId="0F2EBACA" w14:textId="77777777" w:rsidTr="007412A2">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353D2D" w:rsidRPr="00CF2B37" w:rsidP="007412A2" w14:paraId="700D975A" w14:textId="77777777">
            <w:pPr>
              <w:pBdr>
                <w:top w:val="single" w:sz="6" w:space="0" w:color="FFFFFF"/>
                <w:left w:val="single" w:sz="6" w:space="0" w:color="FFFFFF"/>
                <w:bottom w:val="single" w:sz="6" w:space="0" w:color="FFFFFF"/>
                <w:right w:val="single" w:sz="6" w:space="0" w:color="FFFFFF"/>
              </w:pBdr>
              <w:spacing w:after="58"/>
            </w:pPr>
            <w:r w:rsidRPr="00B26E79">
              <w:t>Request for an extension of compliance with relevant standard</w:t>
            </w:r>
          </w:p>
        </w:tc>
        <w:tc>
          <w:tcPr>
            <w:tcW w:w="2529" w:type="dxa"/>
            <w:tcBorders>
              <w:top w:val="single" w:sz="7" w:space="0" w:color="000000"/>
              <w:left w:val="single" w:sz="7" w:space="0" w:color="000000"/>
              <w:bottom w:val="single" w:sz="7" w:space="0" w:color="000000"/>
              <w:right w:val="single" w:sz="7" w:space="0" w:color="000000"/>
            </w:tcBorders>
          </w:tcPr>
          <w:p w:rsidR="00353D2D" w:rsidRPr="00CF2B37" w:rsidP="007412A2" w14:paraId="54745D5E" w14:textId="77777777">
            <w:pPr>
              <w:pBdr>
                <w:top w:val="single" w:sz="6" w:space="0" w:color="FFFFFF"/>
                <w:left w:val="single" w:sz="6" w:space="0" w:color="FFFFFF"/>
                <w:bottom w:val="single" w:sz="6" w:space="0" w:color="FFFFFF"/>
                <w:right w:val="single" w:sz="6" w:space="0" w:color="FFFFFF"/>
              </w:pBdr>
              <w:spacing w:after="58"/>
            </w:pPr>
            <w:r w:rsidRPr="00B26E79">
              <w:t>§63.9(c), §63.1548(a)</w:t>
            </w:r>
          </w:p>
        </w:tc>
      </w:tr>
      <w:tr w14:paraId="464B0568" w14:textId="77777777" w:rsidTr="007412A2">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353D2D" w:rsidRPr="00CF2B37" w:rsidP="007412A2" w14:paraId="0EC0907B" w14:textId="77777777">
            <w:pPr>
              <w:pBdr>
                <w:top w:val="single" w:sz="6" w:space="0" w:color="FFFFFF"/>
                <w:left w:val="single" w:sz="6" w:space="0" w:color="FFFFFF"/>
                <w:bottom w:val="single" w:sz="6" w:space="0" w:color="FFFFFF"/>
                <w:right w:val="single" w:sz="6" w:space="0" w:color="FFFFFF"/>
              </w:pBdr>
              <w:spacing w:after="58"/>
            </w:pPr>
            <w:r w:rsidRPr="00B26E79">
              <w:t>Additional notification requirements for sources with continuous monitoring systems</w:t>
            </w:r>
          </w:p>
        </w:tc>
        <w:tc>
          <w:tcPr>
            <w:tcW w:w="2529" w:type="dxa"/>
            <w:tcBorders>
              <w:top w:val="single" w:sz="7" w:space="0" w:color="000000"/>
              <w:left w:val="single" w:sz="7" w:space="0" w:color="000000"/>
              <w:bottom w:val="single" w:sz="7" w:space="0" w:color="000000"/>
              <w:right w:val="single" w:sz="7" w:space="0" w:color="000000"/>
            </w:tcBorders>
          </w:tcPr>
          <w:p w:rsidR="00353D2D" w:rsidRPr="00CF2B37" w:rsidP="007412A2" w14:paraId="0C7381E6" w14:textId="77777777">
            <w:pPr>
              <w:pBdr>
                <w:top w:val="single" w:sz="6" w:space="0" w:color="FFFFFF"/>
                <w:left w:val="single" w:sz="6" w:space="0" w:color="FFFFFF"/>
                <w:bottom w:val="single" w:sz="6" w:space="0" w:color="FFFFFF"/>
                <w:right w:val="single" w:sz="6" w:space="0" w:color="FFFFFF"/>
              </w:pBdr>
              <w:spacing w:after="58"/>
            </w:pPr>
            <w:r w:rsidRPr="00B26E79">
              <w:t>§63.9(g), §63.1548(a)</w:t>
            </w:r>
          </w:p>
        </w:tc>
      </w:tr>
      <w:tr w14:paraId="5F13ACA8" w14:textId="77777777" w:rsidTr="007412A2">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353D2D" w:rsidRPr="00CF2B37" w:rsidP="007412A2" w14:paraId="471B511B" w14:textId="77777777">
            <w:pPr>
              <w:pBdr>
                <w:top w:val="single" w:sz="6" w:space="0" w:color="FFFFFF"/>
                <w:left w:val="single" w:sz="6" w:space="0" w:color="FFFFFF"/>
                <w:bottom w:val="single" w:sz="6" w:space="0" w:color="FFFFFF"/>
                <w:right w:val="single" w:sz="6" w:space="0" w:color="FFFFFF"/>
              </w:pBdr>
              <w:spacing w:after="58"/>
            </w:pPr>
            <w:r w:rsidRPr="00B26E79">
              <w:t>Notification of compliance status when a source becomes subject to the standard</w:t>
            </w:r>
          </w:p>
        </w:tc>
        <w:tc>
          <w:tcPr>
            <w:tcW w:w="2529" w:type="dxa"/>
            <w:tcBorders>
              <w:top w:val="single" w:sz="7" w:space="0" w:color="000000"/>
              <w:left w:val="single" w:sz="7" w:space="0" w:color="000000"/>
              <w:bottom w:val="single" w:sz="7" w:space="0" w:color="000000"/>
              <w:right w:val="single" w:sz="7" w:space="0" w:color="000000"/>
            </w:tcBorders>
          </w:tcPr>
          <w:p w:rsidR="00353D2D" w:rsidRPr="00CF2B37" w:rsidP="007412A2" w14:paraId="7E0348FA" w14:textId="77777777">
            <w:pPr>
              <w:pBdr>
                <w:top w:val="single" w:sz="6" w:space="0" w:color="FFFFFF"/>
                <w:left w:val="single" w:sz="6" w:space="0" w:color="FFFFFF"/>
                <w:bottom w:val="single" w:sz="6" w:space="0" w:color="FFFFFF"/>
                <w:right w:val="single" w:sz="6" w:space="0" w:color="FFFFFF"/>
              </w:pBdr>
              <w:spacing w:after="58"/>
            </w:pPr>
            <w:r w:rsidRPr="00B26E79">
              <w:t>§63.9(h), §63.1548(a)</w:t>
            </w:r>
          </w:p>
        </w:tc>
      </w:tr>
      <w:tr w14:paraId="26457583" w14:textId="77777777" w:rsidTr="007412A2">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353D2D" w:rsidRPr="00CF2B37" w:rsidP="007412A2" w14:paraId="10D3A364" w14:textId="77777777">
            <w:pPr>
              <w:pBdr>
                <w:top w:val="single" w:sz="6" w:space="0" w:color="FFFFFF"/>
                <w:left w:val="single" w:sz="6" w:space="0" w:color="FFFFFF"/>
                <w:bottom w:val="single" w:sz="6" w:space="0" w:color="FFFFFF"/>
                <w:right w:val="single" w:sz="6" w:space="0" w:color="FFFFFF"/>
              </w:pBdr>
              <w:spacing w:after="58"/>
            </w:pPr>
            <w:r w:rsidRPr="00B26E79">
              <w:t>Change in information already provided</w:t>
            </w:r>
            <w:r>
              <w:t xml:space="preserve"> (electronic submission)</w:t>
            </w:r>
          </w:p>
        </w:tc>
        <w:tc>
          <w:tcPr>
            <w:tcW w:w="2529" w:type="dxa"/>
            <w:tcBorders>
              <w:top w:val="single" w:sz="7" w:space="0" w:color="000000"/>
              <w:left w:val="single" w:sz="7" w:space="0" w:color="000000"/>
              <w:bottom w:val="single" w:sz="7" w:space="0" w:color="000000"/>
              <w:right w:val="single" w:sz="7" w:space="0" w:color="000000"/>
            </w:tcBorders>
          </w:tcPr>
          <w:p w:rsidR="00353D2D" w:rsidRPr="00CF2B37" w:rsidP="007412A2" w14:paraId="222FFE8F" w14:textId="77777777">
            <w:pPr>
              <w:pBdr>
                <w:top w:val="single" w:sz="6" w:space="0" w:color="FFFFFF"/>
                <w:left w:val="single" w:sz="6" w:space="0" w:color="FFFFFF"/>
                <w:bottom w:val="single" w:sz="6" w:space="0" w:color="FFFFFF"/>
                <w:right w:val="single" w:sz="6" w:space="0" w:color="FFFFFF"/>
              </w:pBdr>
              <w:spacing w:after="58"/>
            </w:pPr>
            <w:r w:rsidRPr="00B26E79">
              <w:t>§63.9(j), §63.1548(a)</w:t>
            </w:r>
          </w:p>
        </w:tc>
      </w:tr>
      <w:tr w14:paraId="15374EDA" w14:textId="77777777" w:rsidTr="007412A2">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353D2D" w:rsidRPr="00CF2B37" w:rsidP="007412A2" w14:paraId="51B9F9F5" w14:textId="77777777">
            <w:pPr>
              <w:pBdr>
                <w:top w:val="single" w:sz="6" w:space="0" w:color="FFFFFF"/>
                <w:left w:val="single" w:sz="6" w:space="0" w:color="FFFFFF"/>
                <w:bottom w:val="single" w:sz="6" w:space="0" w:color="FFFFFF"/>
                <w:right w:val="single" w:sz="6" w:space="0" w:color="FFFFFF"/>
              </w:pBdr>
              <w:spacing w:after="58"/>
            </w:pPr>
            <w:r w:rsidRPr="00B26E79">
              <w:t>Electronic submission of notifications or reports</w:t>
            </w:r>
          </w:p>
        </w:tc>
        <w:tc>
          <w:tcPr>
            <w:tcW w:w="2529" w:type="dxa"/>
            <w:tcBorders>
              <w:top w:val="single" w:sz="7" w:space="0" w:color="000000"/>
              <w:left w:val="single" w:sz="7" w:space="0" w:color="000000"/>
              <w:bottom w:val="single" w:sz="7" w:space="0" w:color="000000"/>
              <w:right w:val="single" w:sz="7" w:space="0" w:color="000000"/>
            </w:tcBorders>
          </w:tcPr>
          <w:p w:rsidR="00353D2D" w:rsidRPr="00CF2B37" w:rsidP="007412A2" w14:paraId="66B6FDE6" w14:textId="77777777">
            <w:pPr>
              <w:pBdr>
                <w:top w:val="single" w:sz="6" w:space="0" w:color="FFFFFF"/>
                <w:left w:val="single" w:sz="6" w:space="0" w:color="FFFFFF"/>
                <w:bottom w:val="single" w:sz="6" w:space="0" w:color="FFFFFF"/>
                <w:right w:val="single" w:sz="6" w:space="0" w:color="FFFFFF"/>
              </w:pBdr>
              <w:spacing w:after="58"/>
            </w:pPr>
            <w:r w:rsidRPr="00B26E79">
              <w:t>§63.9(k), §63.1548(a)</w:t>
            </w:r>
          </w:p>
        </w:tc>
      </w:tr>
      <w:tr w14:paraId="1B1289F8" w14:textId="77777777" w:rsidTr="007412A2">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353D2D" w:rsidRPr="00723245" w:rsidP="007412A2" w14:paraId="05D8C310" w14:textId="77777777">
            <w:pPr>
              <w:spacing w:line="120" w:lineRule="exact"/>
            </w:pPr>
          </w:p>
          <w:p w:rsidR="00353D2D" w:rsidRPr="00CF2B37" w:rsidP="007412A2" w14:paraId="67BFE353" w14:textId="77777777">
            <w:pPr>
              <w:pBdr>
                <w:top w:val="single" w:sz="6" w:space="0" w:color="FFFFFF"/>
                <w:left w:val="single" w:sz="6" w:space="0" w:color="FFFFFF"/>
                <w:bottom w:val="single" w:sz="6" w:space="0" w:color="FFFFFF"/>
                <w:right w:val="single" w:sz="6" w:space="0" w:color="FFFFFF"/>
              </w:pBdr>
              <w:spacing w:after="58"/>
            </w:pPr>
            <w:r w:rsidRPr="007744B9">
              <w:t xml:space="preserve">Notification of </w:t>
            </w:r>
            <w:r>
              <w:t>changes in information (</w:t>
            </w:r>
            <w:r w:rsidRPr="007744B9">
              <w:t>reclassification to area source status or to revert to major source status</w:t>
            </w:r>
            <w:r>
              <w:t>)</w:t>
            </w:r>
            <w:r w:rsidRPr="007744B9">
              <w:t xml:space="preserve"> (electronic submission)</w:t>
            </w:r>
          </w:p>
        </w:tc>
        <w:tc>
          <w:tcPr>
            <w:tcW w:w="2529" w:type="dxa"/>
            <w:tcBorders>
              <w:top w:val="single" w:sz="7" w:space="0" w:color="000000"/>
              <w:left w:val="single" w:sz="7" w:space="0" w:color="000000"/>
              <w:bottom w:val="single" w:sz="7" w:space="0" w:color="000000"/>
              <w:right w:val="single" w:sz="7" w:space="0" w:color="000000"/>
            </w:tcBorders>
          </w:tcPr>
          <w:p w:rsidR="00353D2D" w:rsidRPr="00723245" w:rsidP="007412A2" w14:paraId="4780CEEE" w14:textId="77777777">
            <w:pPr>
              <w:spacing w:line="120" w:lineRule="exact"/>
            </w:pPr>
          </w:p>
          <w:p w:rsidR="00353D2D" w:rsidRPr="00CF2B37" w:rsidP="007412A2" w14:paraId="338F49E4" w14:textId="77777777">
            <w:pPr>
              <w:pBdr>
                <w:top w:val="single" w:sz="6" w:space="0" w:color="FFFFFF"/>
                <w:left w:val="single" w:sz="6" w:space="0" w:color="FFFFFF"/>
                <w:bottom w:val="single" w:sz="6" w:space="0" w:color="FFFFFF"/>
                <w:right w:val="single" w:sz="6" w:space="0" w:color="FFFFFF"/>
              </w:pBdr>
              <w:spacing w:after="58"/>
            </w:pPr>
            <w:r w:rsidRPr="007744B9">
              <w:t xml:space="preserve">§63.9(b), </w:t>
            </w:r>
            <w:r w:rsidRPr="00697D24">
              <w:t>§</w:t>
            </w:r>
            <w:r w:rsidRPr="007744B9">
              <w:t>63.9(j)</w:t>
            </w:r>
          </w:p>
        </w:tc>
      </w:tr>
    </w:tbl>
    <w:p w:rsidR="00353D2D" w:rsidP="00353D2D" w14:paraId="3143B647"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290"/>
        <w:gridCol w:w="2070"/>
      </w:tblGrid>
      <w:tr w14:paraId="5D3DDDC7" w14:textId="77777777" w:rsidTr="007412A2">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353D2D" w:rsidRPr="00CF2B37" w:rsidP="007412A2" w14:paraId="0DB48AB4" w14:textId="77777777">
            <w:pPr>
              <w:spacing w:line="120" w:lineRule="exact"/>
            </w:pPr>
          </w:p>
          <w:p w:rsidR="00353D2D" w:rsidRPr="00CF2B37" w:rsidP="007412A2" w14:paraId="6239C4C0" w14:textId="7777777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14:paraId="2FAFF120" w14:textId="77777777" w:rsidTr="007412A2">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353D2D" w:rsidRPr="00CF2B37" w:rsidP="007412A2" w14:paraId="297207F1" w14:textId="77777777">
            <w:pPr>
              <w:pBdr>
                <w:top w:val="single" w:sz="6" w:space="0" w:color="FFFFFF"/>
                <w:left w:val="single" w:sz="6" w:space="0" w:color="FFFFFF"/>
                <w:bottom w:val="single" w:sz="6" w:space="0" w:color="FFFFFF"/>
                <w:right w:val="single" w:sz="6" w:space="0" w:color="FFFFFF"/>
              </w:pBdr>
              <w:spacing w:after="58"/>
            </w:pPr>
            <w:r w:rsidRPr="00B26E79">
              <w:t>Application for approval of the construction or reconstruction of a new major affected source, or reconstruction of a major affected source</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353D2D" w:rsidRPr="00CF2B37" w:rsidP="007412A2" w14:paraId="16A76A91" w14:textId="77777777">
            <w:pPr>
              <w:pBdr>
                <w:top w:val="single" w:sz="6" w:space="0" w:color="FFFFFF"/>
                <w:left w:val="single" w:sz="6" w:space="0" w:color="FFFFFF"/>
                <w:bottom w:val="single" w:sz="6" w:space="0" w:color="FFFFFF"/>
                <w:right w:val="single" w:sz="6" w:space="0" w:color="FFFFFF"/>
              </w:pBdr>
              <w:spacing w:after="58"/>
            </w:pPr>
            <w:r w:rsidRPr="00B26E79">
              <w:t>§63.5(d)</w:t>
            </w:r>
          </w:p>
        </w:tc>
      </w:tr>
      <w:tr w14:paraId="27407700" w14:textId="77777777" w:rsidTr="007412A2">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353D2D" w:rsidRPr="00CF2B37" w:rsidP="007412A2" w14:paraId="0BC23829" w14:textId="77777777">
            <w:pPr>
              <w:pBdr>
                <w:top w:val="single" w:sz="6" w:space="0" w:color="FFFFFF"/>
                <w:left w:val="single" w:sz="6" w:space="0" w:color="FFFFFF"/>
                <w:bottom w:val="single" w:sz="6" w:space="0" w:color="FFFFFF"/>
                <w:right w:val="single" w:sz="6" w:space="0" w:color="FFFFFF"/>
              </w:pBdr>
              <w:spacing w:after="58"/>
            </w:pPr>
            <w:r w:rsidRPr="00B26E79">
              <w:t>Progress reports for compliance extension (if applicable)</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353D2D" w:rsidRPr="00CF2B37" w:rsidP="007412A2" w14:paraId="34F14713" w14:textId="77777777">
            <w:pPr>
              <w:pBdr>
                <w:top w:val="single" w:sz="6" w:space="0" w:color="FFFFFF"/>
                <w:left w:val="single" w:sz="6" w:space="0" w:color="FFFFFF"/>
                <w:bottom w:val="single" w:sz="6" w:space="0" w:color="FFFFFF"/>
                <w:right w:val="single" w:sz="6" w:space="0" w:color="FFFFFF"/>
              </w:pBdr>
              <w:spacing w:after="58"/>
            </w:pPr>
            <w:r w:rsidRPr="00B26E79">
              <w:t>§63.6(i), §63.10(d)(4), §63.1549(d)</w:t>
            </w:r>
          </w:p>
        </w:tc>
      </w:tr>
      <w:tr w14:paraId="5F71EE23" w14:textId="77777777" w:rsidTr="007412A2">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353D2D" w:rsidRPr="00CF2B37" w:rsidP="007412A2" w14:paraId="6F21FF55" w14:textId="77777777">
            <w:pPr>
              <w:pBdr>
                <w:top w:val="single" w:sz="6" w:space="0" w:color="FFFFFF"/>
                <w:left w:val="single" w:sz="6" w:space="0" w:color="FFFFFF"/>
                <w:bottom w:val="single" w:sz="6" w:space="0" w:color="FFFFFF"/>
                <w:right w:val="single" w:sz="6" w:space="0" w:color="FFFFFF"/>
              </w:pBdr>
              <w:spacing w:after="58"/>
            </w:pPr>
            <w:r w:rsidRPr="00B26E79">
              <w:t>Performance test results</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353D2D" w:rsidRPr="00CF2B37" w:rsidP="007412A2" w14:paraId="064D52E6" w14:textId="77777777">
            <w:pPr>
              <w:pBdr>
                <w:top w:val="single" w:sz="6" w:space="0" w:color="FFFFFF"/>
                <w:left w:val="single" w:sz="6" w:space="0" w:color="FFFFFF"/>
                <w:bottom w:val="single" w:sz="6" w:space="0" w:color="FFFFFF"/>
                <w:right w:val="single" w:sz="6" w:space="0" w:color="FFFFFF"/>
              </w:pBdr>
              <w:spacing w:after="58"/>
            </w:pPr>
            <w:r w:rsidRPr="00B26E79">
              <w:t>§63.10(d)(2), §63.1549(d)</w:t>
            </w:r>
          </w:p>
        </w:tc>
      </w:tr>
      <w:tr w14:paraId="6100721A" w14:textId="77777777" w:rsidTr="007412A2">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353D2D" w:rsidRPr="00B26E79" w:rsidP="007412A2" w14:paraId="30C9917A" w14:textId="77777777">
            <w:pPr>
              <w:pBdr>
                <w:top w:val="single" w:sz="6" w:space="0" w:color="FFFFFF"/>
                <w:left w:val="single" w:sz="6" w:space="0" w:color="FFFFFF"/>
                <w:bottom w:val="single" w:sz="6" w:space="0" w:color="FFFFFF"/>
                <w:right w:val="single" w:sz="6" w:space="0" w:color="FFFFFF"/>
              </w:pBdr>
              <w:spacing w:after="58"/>
            </w:pPr>
            <w:r w:rsidRPr="00B26E79">
              <w:t>Standard Operating Procedures Manual for baghouses and fugitive dust control</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353D2D" w:rsidRPr="00B26E79" w:rsidP="007412A2" w14:paraId="3FDECA37" w14:textId="77777777">
            <w:pPr>
              <w:pBdr>
                <w:top w:val="single" w:sz="6" w:space="0" w:color="FFFFFF"/>
                <w:left w:val="single" w:sz="6" w:space="0" w:color="FFFFFF"/>
                <w:bottom w:val="single" w:sz="6" w:space="0" w:color="FFFFFF"/>
                <w:right w:val="single" w:sz="6" w:space="0" w:color="FFFFFF"/>
              </w:pBdr>
              <w:spacing w:after="58"/>
            </w:pPr>
            <w:r w:rsidRPr="00B26E79">
              <w:t>§63.1547(b), §63.1548(b)</w:t>
            </w:r>
          </w:p>
        </w:tc>
      </w:tr>
      <w:tr w14:paraId="06BD67D2" w14:textId="77777777" w:rsidTr="007412A2">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353D2D" w:rsidRPr="00B26E79" w:rsidP="007412A2" w14:paraId="69262C47" w14:textId="77777777">
            <w:pPr>
              <w:pBdr>
                <w:top w:val="single" w:sz="6" w:space="0" w:color="FFFFFF"/>
                <w:left w:val="single" w:sz="6" w:space="0" w:color="FFFFFF"/>
                <w:bottom w:val="single" w:sz="6" w:space="0" w:color="FFFFFF"/>
                <w:right w:val="single" w:sz="6" w:space="0" w:color="FFFFFF"/>
              </w:pBdr>
              <w:spacing w:after="58"/>
            </w:pPr>
            <w:r w:rsidRPr="00B26E79">
              <w:t>Additional reporting requirements for sources with continuous monitoring systems</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353D2D" w:rsidRPr="00B26E79" w:rsidP="007412A2" w14:paraId="787DA204" w14:textId="77777777">
            <w:pPr>
              <w:pBdr>
                <w:top w:val="single" w:sz="6" w:space="0" w:color="FFFFFF"/>
                <w:left w:val="single" w:sz="6" w:space="0" w:color="FFFFFF"/>
                <w:bottom w:val="single" w:sz="6" w:space="0" w:color="FFFFFF"/>
                <w:right w:val="single" w:sz="6" w:space="0" w:color="FFFFFF"/>
              </w:pBdr>
              <w:spacing w:after="58"/>
            </w:pPr>
            <w:r w:rsidRPr="00B26E79">
              <w:t>§63.10(e), §63.1549(d)</w:t>
            </w:r>
          </w:p>
        </w:tc>
      </w:tr>
      <w:tr w14:paraId="12E0A7BD" w14:textId="77777777" w:rsidTr="007412A2">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353D2D" w:rsidRPr="00B26E79" w:rsidP="007412A2" w14:paraId="2B449A37" w14:textId="77777777">
            <w:pPr>
              <w:pBdr>
                <w:top w:val="single" w:sz="6" w:space="0" w:color="FFFFFF"/>
                <w:left w:val="single" w:sz="6" w:space="0" w:color="FFFFFF"/>
                <w:bottom w:val="single" w:sz="6" w:space="0" w:color="FFFFFF"/>
                <w:right w:val="single" w:sz="6" w:space="0" w:color="FFFFFF"/>
              </w:pBdr>
              <w:spacing w:after="58"/>
            </w:pPr>
            <w:r w:rsidRPr="00B26E79">
              <w:t>Report of quarterly compliance tests</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353D2D" w:rsidRPr="00B26E79" w:rsidP="007412A2" w14:paraId="01DCE8EE" w14:textId="77777777">
            <w:pPr>
              <w:pBdr>
                <w:top w:val="single" w:sz="6" w:space="0" w:color="FFFFFF"/>
                <w:left w:val="single" w:sz="6" w:space="0" w:color="FFFFFF"/>
                <w:bottom w:val="single" w:sz="6" w:space="0" w:color="FFFFFF"/>
                <w:right w:val="single" w:sz="6" w:space="0" w:color="FFFFFF"/>
              </w:pBdr>
              <w:spacing w:after="58"/>
            </w:pPr>
            <w:r w:rsidRPr="006E092C">
              <w:t>§63.10(</w:t>
            </w:r>
            <w:r>
              <w:t>d</w:t>
            </w:r>
            <w:r w:rsidRPr="006E092C">
              <w:t>)</w:t>
            </w:r>
            <w:r>
              <w:t>(2)</w:t>
            </w:r>
            <w:r w:rsidRPr="006E092C">
              <w:t xml:space="preserve">, </w:t>
            </w:r>
            <w:r w:rsidRPr="00B26E79">
              <w:t>§63.1546(</w:t>
            </w:r>
            <w:r>
              <w:t>a</w:t>
            </w:r>
            <w:r w:rsidRPr="00B26E79">
              <w:t>)</w:t>
            </w:r>
          </w:p>
        </w:tc>
      </w:tr>
      <w:tr w14:paraId="0D9DF674" w14:textId="77777777" w:rsidTr="007412A2">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353D2D" w:rsidRPr="00B26E79" w:rsidP="007412A2" w14:paraId="4F8FB6C2" w14:textId="77777777">
            <w:pPr>
              <w:pBdr>
                <w:top w:val="single" w:sz="6" w:space="0" w:color="FFFFFF"/>
                <w:left w:val="single" w:sz="6" w:space="0" w:color="FFFFFF"/>
                <w:bottom w:val="single" w:sz="6" w:space="0" w:color="FFFFFF"/>
                <w:right w:val="single" w:sz="6" w:space="0" w:color="FFFFFF"/>
              </w:pBdr>
              <w:spacing w:after="58"/>
            </w:pPr>
            <w:r w:rsidRPr="00B26E79">
              <w:t>Semiannual reports</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353D2D" w:rsidRPr="006E092C" w:rsidP="007412A2" w14:paraId="57630AB0" w14:textId="77777777">
            <w:pPr>
              <w:pBdr>
                <w:top w:val="single" w:sz="6" w:space="0" w:color="FFFFFF"/>
                <w:left w:val="single" w:sz="6" w:space="0" w:color="FFFFFF"/>
                <w:bottom w:val="single" w:sz="6" w:space="0" w:color="FFFFFF"/>
                <w:right w:val="single" w:sz="6" w:space="0" w:color="FFFFFF"/>
              </w:pBdr>
              <w:spacing w:after="58"/>
            </w:pPr>
            <w:r w:rsidRPr="00B26E79">
              <w:t>§63.1549(e)</w:t>
            </w:r>
          </w:p>
        </w:tc>
      </w:tr>
    </w:tbl>
    <w:p w:rsidR="00353D2D" w:rsidP="00353D2D" w14:paraId="000484EE" w14:textId="77777777">
      <w:pPr>
        <w:pBdr>
          <w:top w:val="single" w:sz="6" w:space="0" w:color="FFFFFF"/>
          <w:left w:val="single" w:sz="6" w:space="0" w:color="FFFFFF"/>
          <w:bottom w:val="single" w:sz="6" w:space="0" w:color="FFFFFF"/>
          <w:right w:val="single" w:sz="6" w:space="0" w:color="FFFFFF"/>
        </w:pBdr>
        <w:ind w:firstLine="720"/>
        <w:rPr>
          <w:color w:val="000000"/>
        </w:rPr>
      </w:pPr>
    </w:p>
    <w:p w:rsidR="00353D2D" w:rsidP="00353D2D" w14:paraId="7D1A86AB" w14:textId="543B9E49">
      <w:pPr>
        <w:pBdr>
          <w:top w:val="single" w:sz="6" w:space="0" w:color="FFFFFF"/>
          <w:left w:val="single" w:sz="6" w:space="0" w:color="FFFFFF"/>
          <w:bottom w:val="single" w:sz="6" w:space="0" w:color="FFFFFF"/>
          <w:right w:val="single" w:sz="6" w:space="0" w:color="FFFFFF"/>
        </w:pBdr>
        <w:rPr>
          <w:color w:val="000000"/>
        </w:rPr>
      </w:pPr>
      <w:r>
        <w:rPr>
          <w:color w:val="000000"/>
        </w:rPr>
        <w:t>A source must keep the following records:</w:t>
      </w:r>
    </w:p>
    <w:tbl>
      <w:tblPr>
        <w:tblW w:w="9360" w:type="dxa"/>
        <w:jc w:val="center"/>
        <w:tblLayout w:type="fixed"/>
        <w:tblCellMar>
          <w:left w:w="120" w:type="dxa"/>
          <w:right w:w="120" w:type="dxa"/>
        </w:tblCellMar>
        <w:tblLook w:val="0000"/>
      </w:tblPr>
      <w:tblGrid>
        <w:gridCol w:w="7110"/>
        <w:gridCol w:w="2250"/>
      </w:tblGrid>
      <w:tr w14:paraId="5EEFEB83" w14:textId="77777777" w:rsidTr="007412A2">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353D2D" w:rsidRPr="00CF2B37" w:rsidP="007412A2" w14:paraId="7DAD5A62" w14:textId="77777777">
            <w:pPr>
              <w:spacing w:line="120" w:lineRule="exact"/>
            </w:pPr>
          </w:p>
          <w:p w:rsidR="00353D2D" w:rsidRPr="00CF2B37" w:rsidP="007412A2" w14:paraId="7E716300" w14:textId="7777777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14:paraId="459F39E0" w14:textId="77777777" w:rsidTr="007412A2">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353D2D" w:rsidRPr="00E116DC" w:rsidP="007412A2" w14:paraId="352AEBD0" w14:textId="77777777">
            <w:pPr>
              <w:pBdr>
                <w:top w:val="single" w:sz="6" w:space="0" w:color="FFFFFF"/>
                <w:left w:val="single" w:sz="6" w:space="0" w:color="FFFFFF"/>
                <w:bottom w:val="single" w:sz="6" w:space="0" w:color="FFFFFF"/>
                <w:right w:val="single" w:sz="6" w:space="0" w:color="FFFFFF"/>
              </w:pBdr>
              <w:spacing w:after="58"/>
            </w:pPr>
            <w:r w:rsidRPr="00B26E79">
              <w:t>Maintain all reports and notifications for five years</w:t>
            </w:r>
          </w:p>
        </w:tc>
        <w:tc>
          <w:tcPr>
            <w:tcW w:w="2250" w:type="dxa"/>
            <w:tcBorders>
              <w:top w:val="single" w:sz="7" w:space="0" w:color="000000"/>
              <w:left w:val="single" w:sz="7" w:space="0" w:color="000000"/>
              <w:bottom w:val="single" w:sz="7" w:space="0" w:color="000000"/>
              <w:right w:val="single" w:sz="7" w:space="0" w:color="000000"/>
            </w:tcBorders>
          </w:tcPr>
          <w:p w:rsidR="00353D2D" w:rsidRPr="00E116DC" w:rsidP="007412A2" w14:paraId="4AA561A1" w14:textId="77777777">
            <w:pPr>
              <w:pBdr>
                <w:top w:val="single" w:sz="6" w:space="0" w:color="FFFFFF"/>
                <w:left w:val="single" w:sz="6" w:space="0" w:color="FFFFFF"/>
                <w:bottom w:val="single" w:sz="6" w:space="0" w:color="FFFFFF"/>
                <w:right w:val="single" w:sz="6" w:space="0" w:color="FFFFFF"/>
              </w:pBdr>
              <w:spacing w:after="58"/>
            </w:pPr>
            <w:r w:rsidRPr="00B26E79">
              <w:t>§63.10(b)(1), §63.1549(b)</w:t>
            </w:r>
          </w:p>
        </w:tc>
      </w:tr>
      <w:tr w14:paraId="0FE19723" w14:textId="77777777" w:rsidTr="007412A2">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353D2D" w:rsidRPr="00CF2B37" w:rsidP="007412A2" w14:paraId="087C1ECB" w14:textId="77777777">
            <w:pPr>
              <w:pBdr>
                <w:top w:val="single" w:sz="6" w:space="0" w:color="FFFFFF"/>
                <w:left w:val="single" w:sz="6" w:space="0" w:color="FFFFFF"/>
                <w:bottom w:val="single" w:sz="6" w:space="0" w:color="FFFFFF"/>
                <w:right w:val="single" w:sz="6" w:space="0" w:color="FFFFFF"/>
              </w:pBdr>
              <w:spacing w:after="58"/>
            </w:pPr>
            <w:r w:rsidRPr="00B26E79">
              <w:t>Any applicability determination that demonstrates why owner or operator believes source(s) is/are unaffected</w:t>
            </w:r>
          </w:p>
        </w:tc>
        <w:tc>
          <w:tcPr>
            <w:tcW w:w="2250" w:type="dxa"/>
            <w:tcBorders>
              <w:top w:val="single" w:sz="7" w:space="0" w:color="000000"/>
              <w:left w:val="single" w:sz="7" w:space="0" w:color="000000"/>
              <w:bottom w:val="single" w:sz="7" w:space="0" w:color="000000"/>
              <w:right w:val="single" w:sz="7" w:space="0" w:color="000000"/>
            </w:tcBorders>
          </w:tcPr>
          <w:p w:rsidR="00353D2D" w:rsidRPr="00CF2B37" w:rsidP="007412A2" w14:paraId="1CB6121D" w14:textId="77777777">
            <w:pPr>
              <w:pBdr>
                <w:top w:val="single" w:sz="6" w:space="0" w:color="FFFFFF"/>
                <w:left w:val="single" w:sz="6" w:space="0" w:color="FFFFFF"/>
                <w:bottom w:val="single" w:sz="6" w:space="0" w:color="FFFFFF"/>
                <w:right w:val="single" w:sz="6" w:space="0" w:color="FFFFFF"/>
              </w:pBdr>
              <w:spacing w:after="58"/>
            </w:pPr>
            <w:r w:rsidRPr="00B26E79">
              <w:t>§63.10(b)(3)</w:t>
            </w:r>
          </w:p>
        </w:tc>
      </w:tr>
      <w:tr w14:paraId="5CB934B3" w14:textId="77777777" w:rsidTr="007412A2">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353D2D" w:rsidRPr="00CF2B37" w:rsidP="007412A2" w14:paraId="5C6FE0D2" w14:textId="77777777">
            <w:pPr>
              <w:pBdr>
                <w:top w:val="single" w:sz="6" w:space="0" w:color="FFFFFF"/>
                <w:left w:val="single" w:sz="6" w:space="0" w:color="FFFFFF"/>
                <w:bottom w:val="single" w:sz="6" w:space="0" w:color="FFFFFF"/>
                <w:right w:val="single" w:sz="6" w:space="0" w:color="FFFFFF"/>
              </w:pBdr>
              <w:spacing w:after="58"/>
            </w:pPr>
            <w:r w:rsidRPr="00B26E79">
              <w:t>Records of maintenance of air pollution control equipment</w:t>
            </w:r>
          </w:p>
        </w:tc>
        <w:tc>
          <w:tcPr>
            <w:tcW w:w="2250" w:type="dxa"/>
            <w:tcBorders>
              <w:top w:val="single" w:sz="7" w:space="0" w:color="000000"/>
              <w:left w:val="single" w:sz="7" w:space="0" w:color="000000"/>
              <w:bottom w:val="single" w:sz="7" w:space="0" w:color="000000"/>
              <w:right w:val="single" w:sz="7" w:space="0" w:color="000000"/>
            </w:tcBorders>
          </w:tcPr>
          <w:p w:rsidR="00353D2D" w:rsidRPr="00CF2B37" w:rsidP="007412A2" w14:paraId="4B10C097" w14:textId="77777777">
            <w:pPr>
              <w:pBdr>
                <w:top w:val="single" w:sz="6" w:space="0" w:color="FFFFFF"/>
                <w:left w:val="single" w:sz="6" w:space="0" w:color="FFFFFF"/>
                <w:bottom w:val="single" w:sz="6" w:space="0" w:color="FFFFFF"/>
                <w:right w:val="single" w:sz="6" w:space="0" w:color="FFFFFF"/>
              </w:pBdr>
              <w:spacing w:after="58"/>
            </w:pPr>
            <w:r w:rsidRPr="00B26E79">
              <w:t>§63.10(b)(2)(iii)</w:t>
            </w:r>
          </w:p>
        </w:tc>
      </w:tr>
      <w:tr w14:paraId="0C8360DC" w14:textId="77777777" w:rsidTr="007412A2">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353D2D" w:rsidRPr="00CF2B37" w:rsidP="007412A2" w14:paraId="48279AAF" w14:textId="77777777">
            <w:pPr>
              <w:pBdr>
                <w:top w:val="single" w:sz="6" w:space="0" w:color="FFFFFF"/>
                <w:left w:val="single" w:sz="6" w:space="0" w:color="FFFFFF"/>
                <w:bottom w:val="single" w:sz="6" w:space="0" w:color="FFFFFF"/>
                <w:right w:val="single" w:sz="6" w:space="0" w:color="FFFFFF"/>
              </w:pBdr>
              <w:spacing w:after="58"/>
            </w:pPr>
            <w:r w:rsidRPr="00B26E79">
              <w:t>Records of flow monitoring system performance evaluations, malfunctions, calibrations, and adjustments</w:t>
            </w:r>
          </w:p>
        </w:tc>
        <w:tc>
          <w:tcPr>
            <w:tcW w:w="2250" w:type="dxa"/>
            <w:tcBorders>
              <w:top w:val="single" w:sz="7" w:space="0" w:color="000000"/>
              <w:left w:val="single" w:sz="7" w:space="0" w:color="000000"/>
              <w:bottom w:val="single" w:sz="7" w:space="0" w:color="000000"/>
              <w:right w:val="single" w:sz="7" w:space="0" w:color="000000"/>
            </w:tcBorders>
          </w:tcPr>
          <w:p w:rsidR="00353D2D" w:rsidRPr="00CF2B37" w:rsidP="007412A2" w14:paraId="3265F561" w14:textId="77777777">
            <w:pPr>
              <w:pBdr>
                <w:top w:val="single" w:sz="6" w:space="0" w:color="FFFFFF"/>
                <w:left w:val="single" w:sz="6" w:space="0" w:color="FFFFFF"/>
                <w:bottom w:val="single" w:sz="6" w:space="0" w:color="FFFFFF"/>
                <w:right w:val="single" w:sz="6" w:space="0" w:color="FFFFFF"/>
              </w:pBdr>
              <w:spacing w:after="58"/>
            </w:pPr>
            <w:r w:rsidRPr="00B26E79">
              <w:t>§§63.10(b)(2)(vi)-(xi)</w:t>
            </w:r>
          </w:p>
        </w:tc>
      </w:tr>
      <w:tr w14:paraId="19985746" w14:textId="77777777" w:rsidTr="007412A2">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353D2D" w:rsidRPr="00CF2B37" w:rsidP="007412A2" w14:paraId="27278A80" w14:textId="77777777">
            <w:pPr>
              <w:pBdr>
                <w:top w:val="single" w:sz="6" w:space="0" w:color="FFFFFF"/>
                <w:left w:val="single" w:sz="6" w:space="0" w:color="FFFFFF"/>
                <w:bottom w:val="single" w:sz="6" w:space="0" w:color="FFFFFF"/>
                <w:right w:val="single" w:sz="6" w:space="0" w:color="FFFFFF"/>
              </w:pBdr>
              <w:spacing w:after="58"/>
            </w:pPr>
            <w:r w:rsidRPr="00B26E79">
              <w:t>Documentation required for waiver of recordkeeping or reporting requirements (if applicable)</w:t>
            </w:r>
          </w:p>
        </w:tc>
        <w:tc>
          <w:tcPr>
            <w:tcW w:w="2250" w:type="dxa"/>
            <w:tcBorders>
              <w:top w:val="single" w:sz="7" w:space="0" w:color="000000"/>
              <w:left w:val="single" w:sz="7" w:space="0" w:color="000000"/>
              <w:bottom w:val="single" w:sz="7" w:space="0" w:color="000000"/>
              <w:right w:val="single" w:sz="7" w:space="0" w:color="000000"/>
            </w:tcBorders>
          </w:tcPr>
          <w:p w:rsidR="00353D2D" w:rsidRPr="00CF2B37" w:rsidP="007412A2" w14:paraId="32F91B48" w14:textId="77777777">
            <w:pPr>
              <w:pBdr>
                <w:top w:val="single" w:sz="6" w:space="0" w:color="FFFFFF"/>
                <w:left w:val="single" w:sz="6" w:space="0" w:color="FFFFFF"/>
                <w:bottom w:val="single" w:sz="6" w:space="0" w:color="FFFFFF"/>
                <w:right w:val="single" w:sz="6" w:space="0" w:color="FFFFFF"/>
              </w:pBdr>
              <w:spacing w:after="58"/>
            </w:pPr>
            <w:r w:rsidRPr="00B26E79">
              <w:t>§63.10(b)(2)(xii)</w:t>
            </w:r>
          </w:p>
        </w:tc>
      </w:tr>
      <w:tr w14:paraId="67DFC78E" w14:textId="77777777" w:rsidTr="007412A2">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353D2D" w:rsidRPr="00B26E79" w:rsidP="007412A2" w14:paraId="0458E22A" w14:textId="77777777">
            <w:pPr>
              <w:pBdr>
                <w:top w:val="single" w:sz="6" w:space="0" w:color="FFFFFF"/>
                <w:left w:val="single" w:sz="6" w:space="0" w:color="FFFFFF"/>
                <w:bottom w:val="single" w:sz="6" w:space="0" w:color="FFFFFF"/>
                <w:right w:val="single" w:sz="6" w:space="0" w:color="FFFFFF"/>
              </w:pBdr>
              <w:spacing w:after="58"/>
            </w:pPr>
            <w:r w:rsidRPr="00B26E79">
              <w:t>Documentation of initial notifications</w:t>
            </w:r>
          </w:p>
        </w:tc>
        <w:tc>
          <w:tcPr>
            <w:tcW w:w="2250" w:type="dxa"/>
            <w:tcBorders>
              <w:top w:val="single" w:sz="7" w:space="0" w:color="000000"/>
              <w:left w:val="single" w:sz="7" w:space="0" w:color="000000"/>
              <w:bottom w:val="single" w:sz="7" w:space="0" w:color="000000"/>
              <w:right w:val="single" w:sz="7" w:space="0" w:color="000000"/>
            </w:tcBorders>
          </w:tcPr>
          <w:p w:rsidR="00353D2D" w:rsidRPr="00B26E79" w:rsidP="007412A2" w14:paraId="60E90E8B" w14:textId="77777777">
            <w:pPr>
              <w:pBdr>
                <w:top w:val="single" w:sz="6" w:space="0" w:color="FFFFFF"/>
                <w:left w:val="single" w:sz="6" w:space="0" w:color="FFFFFF"/>
                <w:bottom w:val="single" w:sz="6" w:space="0" w:color="FFFFFF"/>
                <w:right w:val="single" w:sz="6" w:space="0" w:color="FFFFFF"/>
              </w:pBdr>
              <w:spacing w:after="58"/>
            </w:pPr>
            <w:r w:rsidRPr="00B26E79">
              <w:t>§63.10(b)(2)(xiv)</w:t>
            </w:r>
          </w:p>
        </w:tc>
      </w:tr>
      <w:tr w14:paraId="17A2BA00" w14:textId="77777777" w:rsidTr="007412A2">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353D2D" w:rsidRPr="00B26E79" w:rsidP="007412A2" w14:paraId="0EF7835B" w14:textId="77777777">
            <w:pPr>
              <w:pBdr>
                <w:top w:val="single" w:sz="6" w:space="0" w:color="FFFFFF"/>
                <w:left w:val="single" w:sz="6" w:space="0" w:color="FFFFFF"/>
                <w:bottom w:val="single" w:sz="6" w:space="0" w:color="FFFFFF"/>
                <w:right w:val="single" w:sz="6" w:space="0" w:color="FFFFFF"/>
              </w:pBdr>
              <w:spacing w:after="58"/>
            </w:pPr>
            <w:r w:rsidRPr="00B26E79">
              <w:t>Additional recordkeeping requirements for sources with continuous monitoring systems</w:t>
            </w:r>
          </w:p>
        </w:tc>
        <w:tc>
          <w:tcPr>
            <w:tcW w:w="2250" w:type="dxa"/>
            <w:tcBorders>
              <w:top w:val="single" w:sz="7" w:space="0" w:color="000000"/>
              <w:left w:val="single" w:sz="7" w:space="0" w:color="000000"/>
              <w:bottom w:val="single" w:sz="7" w:space="0" w:color="000000"/>
              <w:right w:val="single" w:sz="7" w:space="0" w:color="000000"/>
            </w:tcBorders>
          </w:tcPr>
          <w:p w:rsidR="00353D2D" w:rsidRPr="00B26E79" w:rsidP="007412A2" w14:paraId="4876FBB2" w14:textId="77777777">
            <w:pPr>
              <w:pBdr>
                <w:top w:val="single" w:sz="6" w:space="0" w:color="FFFFFF"/>
                <w:left w:val="single" w:sz="6" w:space="0" w:color="FFFFFF"/>
                <w:bottom w:val="single" w:sz="6" w:space="0" w:color="FFFFFF"/>
                <w:right w:val="single" w:sz="6" w:space="0" w:color="FFFFFF"/>
              </w:pBdr>
              <w:spacing w:after="58"/>
            </w:pPr>
            <w:r w:rsidRPr="00B26E79">
              <w:t>§§63.10(c)(1)-(9), §§63.10(c)(12)-(14)</w:t>
            </w:r>
          </w:p>
        </w:tc>
      </w:tr>
      <w:tr w14:paraId="555D5B49" w14:textId="77777777" w:rsidTr="007412A2">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353D2D" w:rsidRPr="00B26E79" w:rsidP="007412A2" w14:paraId="58C65FC6" w14:textId="77777777">
            <w:pPr>
              <w:pBdr>
                <w:top w:val="single" w:sz="6" w:space="0" w:color="FFFFFF"/>
                <w:left w:val="single" w:sz="6" w:space="0" w:color="FFFFFF"/>
                <w:bottom w:val="single" w:sz="6" w:space="0" w:color="FFFFFF"/>
                <w:right w:val="single" w:sz="6" w:space="0" w:color="FFFFFF"/>
              </w:pBdr>
              <w:spacing w:after="58"/>
            </w:pPr>
            <w:r w:rsidRPr="00B26E79">
              <w:t>Production records of the weight and lead content of unrefined lead, copper matte, and copper speiss</w:t>
            </w:r>
          </w:p>
        </w:tc>
        <w:tc>
          <w:tcPr>
            <w:tcW w:w="2250" w:type="dxa"/>
            <w:tcBorders>
              <w:top w:val="single" w:sz="7" w:space="0" w:color="000000"/>
              <w:left w:val="single" w:sz="7" w:space="0" w:color="000000"/>
              <w:bottom w:val="single" w:sz="7" w:space="0" w:color="000000"/>
              <w:right w:val="single" w:sz="7" w:space="0" w:color="000000"/>
            </w:tcBorders>
          </w:tcPr>
          <w:p w:rsidR="00353D2D" w:rsidRPr="00B26E79" w:rsidP="007412A2" w14:paraId="4D551D99" w14:textId="77777777">
            <w:pPr>
              <w:pBdr>
                <w:top w:val="single" w:sz="6" w:space="0" w:color="FFFFFF"/>
                <w:left w:val="single" w:sz="6" w:space="0" w:color="FFFFFF"/>
                <w:bottom w:val="single" w:sz="6" w:space="0" w:color="FFFFFF"/>
                <w:right w:val="single" w:sz="6" w:space="0" w:color="FFFFFF"/>
              </w:pBdr>
              <w:spacing w:after="58"/>
            </w:pPr>
            <w:r w:rsidRPr="00B26E79">
              <w:t>§63.1549(b)(1)</w:t>
            </w:r>
          </w:p>
        </w:tc>
      </w:tr>
      <w:tr w14:paraId="1F119B43" w14:textId="77777777" w:rsidTr="007412A2">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353D2D" w:rsidRPr="00B26E79" w:rsidP="007412A2" w14:paraId="7983DE27" w14:textId="77777777">
            <w:pPr>
              <w:pBdr>
                <w:top w:val="single" w:sz="6" w:space="0" w:color="FFFFFF"/>
                <w:left w:val="single" w:sz="6" w:space="0" w:color="FFFFFF"/>
                <w:bottom w:val="single" w:sz="6" w:space="0" w:color="FFFFFF"/>
                <w:right w:val="single" w:sz="6" w:space="0" w:color="FFFFFF"/>
              </w:pBdr>
              <w:spacing w:after="58"/>
            </w:pPr>
            <w:r w:rsidRPr="00B26E79">
              <w:t>Records of bag leak detection system output</w:t>
            </w:r>
          </w:p>
        </w:tc>
        <w:tc>
          <w:tcPr>
            <w:tcW w:w="2250" w:type="dxa"/>
            <w:tcBorders>
              <w:top w:val="single" w:sz="7" w:space="0" w:color="000000"/>
              <w:left w:val="single" w:sz="7" w:space="0" w:color="000000"/>
              <w:bottom w:val="single" w:sz="7" w:space="0" w:color="000000"/>
              <w:right w:val="single" w:sz="7" w:space="0" w:color="000000"/>
            </w:tcBorders>
          </w:tcPr>
          <w:p w:rsidR="00353D2D" w:rsidRPr="00B26E79" w:rsidP="007412A2" w14:paraId="52EE67D1" w14:textId="77777777">
            <w:pPr>
              <w:pBdr>
                <w:top w:val="single" w:sz="6" w:space="0" w:color="FFFFFF"/>
                <w:left w:val="single" w:sz="6" w:space="0" w:color="FFFFFF"/>
                <w:bottom w:val="single" w:sz="6" w:space="0" w:color="FFFFFF"/>
                <w:right w:val="single" w:sz="6" w:space="0" w:color="FFFFFF"/>
              </w:pBdr>
              <w:spacing w:after="58"/>
            </w:pPr>
            <w:r w:rsidRPr="00B26E79">
              <w:t>§63.1549(b)(2)</w:t>
            </w:r>
          </w:p>
        </w:tc>
      </w:tr>
      <w:tr w14:paraId="68BD1998" w14:textId="77777777" w:rsidTr="007412A2">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353D2D" w:rsidRPr="00B26E79" w:rsidP="007412A2" w14:paraId="017E271F" w14:textId="77777777">
            <w:pPr>
              <w:pBdr>
                <w:top w:val="single" w:sz="6" w:space="0" w:color="FFFFFF"/>
                <w:left w:val="single" w:sz="6" w:space="0" w:color="FFFFFF"/>
                <w:bottom w:val="single" w:sz="6" w:space="0" w:color="FFFFFF"/>
                <w:right w:val="single" w:sz="6" w:space="0" w:color="FFFFFF"/>
              </w:pBdr>
              <w:spacing w:after="58"/>
            </w:pPr>
            <w:r w:rsidRPr="00B26E79">
              <w:t>Records of bag leak detection system alarms and corrective actions</w:t>
            </w:r>
          </w:p>
        </w:tc>
        <w:tc>
          <w:tcPr>
            <w:tcW w:w="2250" w:type="dxa"/>
            <w:tcBorders>
              <w:top w:val="single" w:sz="7" w:space="0" w:color="000000"/>
              <w:left w:val="single" w:sz="7" w:space="0" w:color="000000"/>
              <w:bottom w:val="single" w:sz="7" w:space="0" w:color="000000"/>
              <w:right w:val="single" w:sz="7" w:space="0" w:color="000000"/>
            </w:tcBorders>
          </w:tcPr>
          <w:p w:rsidR="00353D2D" w:rsidRPr="00B26E79" w:rsidP="007412A2" w14:paraId="5FAF7234" w14:textId="77777777">
            <w:pPr>
              <w:pBdr>
                <w:top w:val="single" w:sz="6" w:space="0" w:color="FFFFFF"/>
                <w:left w:val="single" w:sz="6" w:space="0" w:color="FFFFFF"/>
                <w:bottom w:val="single" w:sz="6" w:space="0" w:color="FFFFFF"/>
                <w:right w:val="single" w:sz="6" w:space="0" w:color="FFFFFF"/>
              </w:pBdr>
              <w:spacing w:after="58"/>
            </w:pPr>
            <w:r w:rsidRPr="00B26E79">
              <w:t>§63.1549(b)(3)</w:t>
            </w:r>
          </w:p>
        </w:tc>
      </w:tr>
      <w:tr w14:paraId="43D053ED" w14:textId="77777777" w:rsidTr="007412A2">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353D2D" w:rsidRPr="00B26E79" w:rsidP="007412A2" w14:paraId="398BC651" w14:textId="77777777">
            <w:pPr>
              <w:pBdr>
                <w:top w:val="single" w:sz="6" w:space="0" w:color="FFFFFF"/>
                <w:left w:val="single" w:sz="6" w:space="0" w:color="FFFFFF"/>
                <w:bottom w:val="single" w:sz="6" w:space="0" w:color="FFFFFF"/>
                <w:right w:val="single" w:sz="6" w:space="0" w:color="FFFFFF"/>
              </w:pBdr>
              <w:spacing w:after="58"/>
            </w:pPr>
            <w:r w:rsidRPr="00B26E79">
              <w:t>Records of fugitive dust control activities and baghouse inspections and maintenance</w:t>
            </w:r>
          </w:p>
        </w:tc>
        <w:tc>
          <w:tcPr>
            <w:tcW w:w="2250" w:type="dxa"/>
            <w:tcBorders>
              <w:top w:val="single" w:sz="7" w:space="0" w:color="000000"/>
              <w:left w:val="single" w:sz="7" w:space="0" w:color="000000"/>
              <w:bottom w:val="single" w:sz="7" w:space="0" w:color="000000"/>
              <w:right w:val="single" w:sz="7" w:space="0" w:color="000000"/>
            </w:tcBorders>
          </w:tcPr>
          <w:p w:rsidR="00353D2D" w:rsidRPr="00B26E79" w:rsidP="007412A2" w14:paraId="4243F30F" w14:textId="77777777">
            <w:pPr>
              <w:pBdr>
                <w:top w:val="single" w:sz="6" w:space="0" w:color="FFFFFF"/>
                <w:left w:val="single" w:sz="6" w:space="0" w:color="FFFFFF"/>
                <w:bottom w:val="single" w:sz="6" w:space="0" w:color="FFFFFF"/>
                <w:right w:val="single" w:sz="6" w:space="0" w:color="FFFFFF"/>
              </w:pBdr>
              <w:spacing w:after="58"/>
            </w:pPr>
            <w:r w:rsidRPr="00B26E79">
              <w:t>§63.1549(b)(4)</w:t>
            </w:r>
          </w:p>
        </w:tc>
      </w:tr>
      <w:tr w14:paraId="29473B97" w14:textId="77777777" w:rsidTr="007412A2">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353D2D" w:rsidRPr="00B26E79" w:rsidP="007412A2" w14:paraId="2A307DE5" w14:textId="77777777">
            <w:pPr>
              <w:pBdr>
                <w:top w:val="single" w:sz="6" w:space="0" w:color="FFFFFF"/>
                <w:left w:val="single" w:sz="6" w:space="0" w:color="FFFFFF"/>
                <w:bottom w:val="single" w:sz="6" w:space="0" w:color="FFFFFF"/>
                <w:right w:val="single" w:sz="6" w:space="0" w:color="FFFFFF"/>
              </w:pBdr>
              <w:spacing w:after="58"/>
            </w:pPr>
            <w:r w:rsidRPr="00B26E79">
              <w:t>Records of doorway in-draft checks</w:t>
            </w:r>
          </w:p>
        </w:tc>
        <w:tc>
          <w:tcPr>
            <w:tcW w:w="2250" w:type="dxa"/>
            <w:tcBorders>
              <w:top w:val="single" w:sz="7" w:space="0" w:color="000000"/>
              <w:left w:val="single" w:sz="7" w:space="0" w:color="000000"/>
              <w:bottom w:val="single" w:sz="7" w:space="0" w:color="000000"/>
              <w:right w:val="single" w:sz="7" w:space="0" w:color="000000"/>
            </w:tcBorders>
          </w:tcPr>
          <w:p w:rsidR="00353D2D" w:rsidRPr="00B26E79" w:rsidP="007412A2" w14:paraId="215A8905" w14:textId="77777777">
            <w:pPr>
              <w:pBdr>
                <w:top w:val="single" w:sz="6" w:space="0" w:color="FFFFFF"/>
                <w:left w:val="single" w:sz="6" w:space="0" w:color="FFFFFF"/>
                <w:bottom w:val="single" w:sz="6" w:space="0" w:color="FFFFFF"/>
                <w:right w:val="single" w:sz="6" w:space="0" w:color="FFFFFF"/>
              </w:pBdr>
              <w:spacing w:after="58"/>
            </w:pPr>
            <w:r w:rsidRPr="00B26E79">
              <w:t>§63.1549(b)(5)</w:t>
            </w:r>
          </w:p>
        </w:tc>
      </w:tr>
      <w:tr w14:paraId="437AB5FD" w14:textId="77777777" w:rsidTr="007412A2">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353D2D" w:rsidRPr="00B26E79" w:rsidP="007412A2" w14:paraId="2CC5E13B" w14:textId="77777777">
            <w:pPr>
              <w:pBdr>
                <w:top w:val="single" w:sz="6" w:space="0" w:color="FFFFFF"/>
                <w:left w:val="single" w:sz="6" w:space="0" w:color="FFFFFF"/>
                <w:bottom w:val="single" w:sz="6" w:space="0" w:color="FFFFFF"/>
                <w:right w:val="single" w:sz="6" w:space="0" w:color="FFFFFF"/>
              </w:pBdr>
              <w:spacing w:after="58"/>
            </w:pPr>
            <w:r w:rsidRPr="00B26E79">
              <w:t>Records of flow monitoring system output (if applicable)</w:t>
            </w:r>
          </w:p>
        </w:tc>
        <w:tc>
          <w:tcPr>
            <w:tcW w:w="2250" w:type="dxa"/>
            <w:tcBorders>
              <w:top w:val="single" w:sz="7" w:space="0" w:color="000000"/>
              <w:left w:val="single" w:sz="7" w:space="0" w:color="000000"/>
              <w:bottom w:val="single" w:sz="7" w:space="0" w:color="000000"/>
              <w:right w:val="single" w:sz="7" w:space="0" w:color="000000"/>
            </w:tcBorders>
          </w:tcPr>
          <w:p w:rsidR="00353D2D" w:rsidRPr="00B26E79" w:rsidP="007412A2" w14:paraId="3E5E51F3" w14:textId="77777777">
            <w:pPr>
              <w:pBdr>
                <w:top w:val="single" w:sz="6" w:space="0" w:color="FFFFFF"/>
                <w:left w:val="single" w:sz="6" w:space="0" w:color="FFFFFF"/>
                <w:bottom w:val="single" w:sz="6" w:space="0" w:color="FFFFFF"/>
                <w:right w:val="single" w:sz="6" w:space="0" w:color="FFFFFF"/>
              </w:pBdr>
              <w:spacing w:after="58"/>
            </w:pPr>
            <w:r w:rsidRPr="00B26E79">
              <w:t>§63.1549(b)(6)</w:t>
            </w:r>
          </w:p>
        </w:tc>
      </w:tr>
      <w:tr w14:paraId="3C0C7E5E" w14:textId="77777777" w:rsidTr="007412A2">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353D2D" w:rsidRPr="00B26E79" w:rsidP="007412A2" w14:paraId="55A4752A" w14:textId="77777777">
            <w:pPr>
              <w:pBdr>
                <w:top w:val="single" w:sz="6" w:space="0" w:color="FFFFFF"/>
                <w:left w:val="single" w:sz="6" w:space="0" w:color="FFFFFF"/>
                <w:bottom w:val="single" w:sz="6" w:space="0" w:color="FFFFFF"/>
                <w:right w:val="single" w:sz="6" w:space="0" w:color="FFFFFF"/>
              </w:pBdr>
              <w:spacing w:after="58"/>
            </w:pPr>
            <w:r w:rsidRPr="00B26E79">
              <w:t>Records of damper position checks (if applicable)</w:t>
            </w:r>
          </w:p>
        </w:tc>
        <w:tc>
          <w:tcPr>
            <w:tcW w:w="2250" w:type="dxa"/>
            <w:tcBorders>
              <w:top w:val="single" w:sz="7" w:space="0" w:color="000000"/>
              <w:left w:val="single" w:sz="7" w:space="0" w:color="000000"/>
              <w:bottom w:val="single" w:sz="7" w:space="0" w:color="000000"/>
              <w:right w:val="single" w:sz="7" w:space="0" w:color="000000"/>
            </w:tcBorders>
          </w:tcPr>
          <w:p w:rsidR="00353D2D" w:rsidRPr="00B26E79" w:rsidP="007412A2" w14:paraId="212FA653" w14:textId="77777777">
            <w:pPr>
              <w:pBdr>
                <w:top w:val="single" w:sz="6" w:space="0" w:color="FFFFFF"/>
                <w:left w:val="single" w:sz="6" w:space="0" w:color="FFFFFF"/>
                <w:bottom w:val="single" w:sz="6" w:space="0" w:color="FFFFFF"/>
                <w:right w:val="single" w:sz="6" w:space="0" w:color="FFFFFF"/>
              </w:pBdr>
              <w:spacing w:after="58"/>
            </w:pPr>
            <w:r w:rsidRPr="00B26E79">
              <w:t>§63.1549(b)(7)</w:t>
            </w:r>
          </w:p>
        </w:tc>
      </w:tr>
      <w:tr w14:paraId="1F917E38" w14:textId="77777777" w:rsidTr="007412A2">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353D2D" w:rsidRPr="00B26E79" w:rsidP="007412A2" w14:paraId="4658A92D" w14:textId="77777777">
            <w:pPr>
              <w:pBdr>
                <w:top w:val="single" w:sz="6" w:space="0" w:color="FFFFFF"/>
                <w:left w:val="single" w:sz="6" w:space="0" w:color="FFFFFF"/>
                <w:bottom w:val="single" w:sz="6" w:space="0" w:color="FFFFFF"/>
                <w:right w:val="single" w:sz="6" w:space="0" w:color="FFFFFF"/>
              </w:pBdr>
              <w:spacing w:after="58"/>
            </w:pPr>
            <w:r w:rsidRPr="00B26E79">
              <w:t>Records of the occurrence and duration of each malfunction of operation (i.e., process equipment) or the air pollution control equipment and monitoring equipment</w:t>
            </w:r>
          </w:p>
        </w:tc>
        <w:tc>
          <w:tcPr>
            <w:tcW w:w="2250" w:type="dxa"/>
            <w:tcBorders>
              <w:top w:val="single" w:sz="7" w:space="0" w:color="000000"/>
              <w:left w:val="single" w:sz="7" w:space="0" w:color="000000"/>
              <w:bottom w:val="single" w:sz="7" w:space="0" w:color="000000"/>
              <w:right w:val="single" w:sz="7" w:space="0" w:color="000000"/>
            </w:tcBorders>
          </w:tcPr>
          <w:p w:rsidR="00353D2D" w:rsidRPr="00B26E79" w:rsidP="007412A2" w14:paraId="525EF2B2" w14:textId="77777777">
            <w:pPr>
              <w:pBdr>
                <w:top w:val="single" w:sz="6" w:space="0" w:color="FFFFFF"/>
                <w:left w:val="single" w:sz="6" w:space="0" w:color="FFFFFF"/>
                <w:bottom w:val="single" w:sz="6" w:space="0" w:color="FFFFFF"/>
                <w:right w:val="single" w:sz="6" w:space="0" w:color="FFFFFF"/>
              </w:pBdr>
              <w:spacing w:after="58"/>
            </w:pPr>
            <w:r w:rsidRPr="00B26E79">
              <w:t>§63.1549(b)(8)</w:t>
            </w:r>
          </w:p>
        </w:tc>
      </w:tr>
      <w:tr w14:paraId="35C98B3A" w14:textId="77777777" w:rsidTr="007412A2">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353D2D" w:rsidRPr="00B26E79" w:rsidP="007412A2" w14:paraId="2BA3DEDF" w14:textId="77777777">
            <w:pPr>
              <w:pBdr>
                <w:top w:val="single" w:sz="6" w:space="0" w:color="FFFFFF"/>
                <w:left w:val="single" w:sz="6" w:space="0" w:color="FFFFFF"/>
                <w:bottom w:val="single" w:sz="6" w:space="0" w:color="FFFFFF"/>
                <w:right w:val="single" w:sz="6" w:space="0" w:color="FFFFFF"/>
              </w:pBdr>
              <w:spacing w:after="58"/>
            </w:pPr>
            <w:r w:rsidRPr="00B26E79">
              <w:t>Records of actions taken during periods of malfunction to minimize emissions</w:t>
            </w:r>
          </w:p>
        </w:tc>
        <w:tc>
          <w:tcPr>
            <w:tcW w:w="2250" w:type="dxa"/>
            <w:tcBorders>
              <w:top w:val="single" w:sz="7" w:space="0" w:color="000000"/>
              <w:left w:val="single" w:sz="7" w:space="0" w:color="000000"/>
              <w:bottom w:val="single" w:sz="7" w:space="0" w:color="000000"/>
              <w:right w:val="single" w:sz="7" w:space="0" w:color="000000"/>
            </w:tcBorders>
          </w:tcPr>
          <w:p w:rsidR="00353D2D" w:rsidRPr="00B26E79" w:rsidP="007412A2" w14:paraId="48A9D126" w14:textId="77777777">
            <w:pPr>
              <w:pBdr>
                <w:top w:val="single" w:sz="6" w:space="0" w:color="FFFFFF"/>
                <w:left w:val="single" w:sz="6" w:space="0" w:color="FFFFFF"/>
                <w:bottom w:val="single" w:sz="6" w:space="0" w:color="FFFFFF"/>
                <w:right w:val="single" w:sz="6" w:space="0" w:color="FFFFFF"/>
              </w:pBdr>
              <w:spacing w:after="58"/>
            </w:pPr>
            <w:r w:rsidRPr="00B26E79">
              <w:t>§63.1549(b)(9)</w:t>
            </w:r>
          </w:p>
        </w:tc>
      </w:tr>
    </w:tbl>
    <w:p w:rsidR="00353D2D" w:rsidP="00353D2D" w14:paraId="0FEF038B" w14:textId="77777777">
      <w:pPr>
        <w:pBdr>
          <w:top w:val="single" w:sz="6" w:space="0" w:color="FFFFFF"/>
          <w:left w:val="single" w:sz="6" w:space="0" w:color="FFFFFF"/>
          <w:bottom w:val="single" w:sz="6" w:space="0" w:color="FFFFFF"/>
          <w:right w:val="single" w:sz="6" w:space="0" w:color="FFFFFF"/>
        </w:pBdr>
        <w:rPr>
          <w:color w:val="000000"/>
        </w:rPr>
      </w:pPr>
    </w:p>
    <w:p w:rsidR="001172FE" w:rsidRPr="00163C69" w:rsidP="00F505DF" w14:paraId="7B8A0ACD" w14:textId="27119692">
      <w:pPr>
        <w:spacing w:before="120" w:after="60"/>
        <w:rPr>
          <w:rFonts w:cstheme="minorHAnsi"/>
          <w:b/>
          <w:bCs/>
        </w:rPr>
      </w:pPr>
      <w:r w:rsidRPr="00163C69">
        <w:rPr>
          <w:rFonts w:cstheme="minorHAnsi"/>
          <w:b/>
          <w:bCs/>
        </w:rPr>
        <w:t xml:space="preserve">12c. </w:t>
      </w:r>
      <w:r w:rsidRPr="00163C69" w:rsidR="00DD718B">
        <w:rPr>
          <w:rFonts w:cstheme="minorHAnsi"/>
          <w:b/>
          <w:bCs/>
        </w:rPr>
        <w:t>Respondent Activities</w:t>
      </w:r>
      <w:bookmarkStart w:id="23" w:name="_Toc156593385"/>
      <w:bookmarkEnd w:id="22"/>
    </w:p>
    <w:tbl>
      <w:tblPr>
        <w:tblStyle w:val="TableGrid"/>
        <w:tblW w:w="9445" w:type="dxa"/>
        <w:tblLook w:val="04A0"/>
      </w:tblPr>
      <w:tblGrid>
        <w:gridCol w:w="9445"/>
      </w:tblGrid>
      <w:tr w14:paraId="2F54996C" w14:textId="77777777" w:rsidTr="007412A2">
        <w:tblPrEx>
          <w:tblW w:w="9445" w:type="dxa"/>
          <w:tblLook w:val="04A0"/>
        </w:tblPrEx>
        <w:trPr>
          <w:cantSplit/>
          <w:trHeight w:val="521"/>
          <w:tblHeader/>
        </w:trPr>
        <w:tc>
          <w:tcPr>
            <w:tcW w:w="9445" w:type="dxa"/>
          </w:tcPr>
          <w:p w:rsidR="00F505DF" w:rsidP="007412A2" w14:paraId="4C2E8296" w14:textId="77777777">
            <w:pPr>
              <w:jc w:val="center"/>
              <w:outlineLvl w:val="0"/>
              <w:rPr>
                <w:b/>
                <w:bCs/>
                <w:color w:val="000000"/>
              </w:rPr>
            </w:pPr>
            <w:r w:rsidRPr="00B04A5C">
              <w:rPr>
                <w:b/>
                <w:bCs/>
                <w:color w:val="000000"/>
              </w:rPr>
              <w:t>Respondent Activities</w:t>
            </w:r>
          </w:p>
        </w:tc>
      </w:tr>
      <w:tr w14:paraId="076D466F" w14:textId="77777777" w:rsidTr="007412A2">
        <w:tblPrEx>
          <w:tblW w:w="9445" w:type="dxa"/>
          <w:tblLook w:val="04A0"/>
        </w:tblPrEx>
        <w:trPr>
          <w:trHeight w:val="432"/>
        </w:trPr>
        <w:tc>
          <w:tcPr>
            <w:tcW w:w="9445" w:type="dxa"/>
            <w:vAlign w:val="center"/>
          </w:tcPr>
          <w:p w:rsidR="00F505DF" w:rsidRPr="00B04A5C" w:rsidP="007412A2" w14:paraId="5B8E9169" w14:textId="77777777">
            <w:pPr>
              <w:outlineLvl w:val="0"/>
              <w:rPr>
                <w:color w:val="000000"/>
              </w:rPr>
            </w:pPr>
            <w:r w:rsidRPr="00B04A5C">
              <w:rPr>
                <w:color w:val="000000"/>
              </w:rPr>
              <w:t>Familiarization with the regulatory requirements.</w:t>
            </w:r>
          </w:p>
        </w:tc>
      </w:tr>
      <w:tr w14:paraId="0BBD37B5" w14:textId="77777777" w:rsidTr="007412A2">
        <w:tblPrEx>
          <w:tblW w:w="9445" w:type="dxa"/>
          <w:tblLook w:val="04A0"/>
        </w:tblPrEx>
        <w:trPr>
          <w:trHeight w:val="719"/>
        </w:trPr>
        <w:tc>
          <w:tcPr>
            <w:tcW w:w="9445" w:type="dxa"/>
            <w:vAlign w:val="center"/>
          </w:tcPr>
          <w:p w:rsidR="00F505DF" w:rsidRPr="00B04A5C" w:rsidP="007412A2" w14:paraId="0633C946" w14:textId="77777777">
            <w:pPr>
              <w:outlineLvl w:val="0"/>
              <w:rPr>
                <w:color w:val="000000"/>
              </w:rPr>
            </w:pPr>
            <w:r w:rsidRPr="00B26E79">
              <w:t>Install, calibrate, maintain, and operate CMS for lead, opacity, or for pressure drop and liquid supply pressure for baghouse or equivalent control device.</w:t>
            </w:r>
          </w:p>
        </w:tc>
      </w:tr>
      <w:tr w14:paraId="54E21568" w14:textId="77777777" w:rsidTr="007412A2">
        <w:tblPrEx>
          <w:tblW w:w="9445" w:type="dxa"/>
          <w:tblLook w:val="04A0"/>
        </w:tblPrEx>
        <w:trPr>
          <w:trHeight w:val="701"/>
        </w:trPr>
        <w:tc>
          <w:tcPr>
            <w:tcW w:w="9445" w:type="dxa"/>
            <w:vAlign w:val="center"/>
          </w:tcPr>
          <w:p w:rsidR="00F505DF" w:rsidRPr="00B04A5C" w:rsidP="007412A2" w14:paraId="750ED3D9" w14:textId="77777777">
            <w:pPr>
              <w:outlineLvl w:val="0"/>
              <w:rPr>
                <w:color w:val="000000"/>
              </w:rPr>
            </w:pPr>
            <w:r w:rsidRPr="00B26E79">
              <w:t>Perform initial performance test, Reference Method 1; 2, 2F, 2G; 3, 3A, 3B; 4; 12 or 29 tests, and repeat performance tests if necessary.</w:t>
            </w:r>
          </w:p>
        </w:tc>
      </w:tr>
      <w:tr w14:paraId="6694B9D4" w14:textId="77777777" w:rsidTr="007412A2">
        <w:tblPrEx>
          <w:tblW w:w="9445" w:type="dxa"/>
          <w:tblLook w:val="04A0"/>
        </w:tblPrEx>
        <w:trPr>
          <w:trHeight w:val="432"/>
        </w:trPr>
        <w:tc>
          <w:tcPr>
            <w:tcW w:w="9445" w:type="dxa"/>
            <w:vAlign w:val="center"/>
          </w:tcPr>
          <w:p w:rsidR="00F505DF" w:rsidRPr="00B04A5C" w:rsidP="007412A2" w14:paraId="005C0E14" w14:textId="77777777">
            <w:pPr>
              <w:outlineLvl w:val="0"/>
              <w:rPr>
                <w:color w:val="000000"/>
              </w:rPr>
            </w:pPr>
            <w:r w:rsidRPr="00B04A5C">
              <w:rPr>
                <w:color w:val="000000"/>
              </w:rPr>
              <w:t>Write the notifications and reports listed above.</w:t>
            </w:r>
          </w:p>
        </w:tc>
      </w:tr>
      <w:tr w14:paraId="7BE02E32" w14:textId="77777777" w:rsidTr="007412A2">
        <w:tblPrEx>
          <w:tblW w:w="9445" w:type="dxa"/>
          <w:tblLook w:val="04A0"/>
        </w:tblPrEx>
        <w:trPr>
          <w:trHeight w:val="432"/>
        </w:trPr>
        <w:tc>
          <w:tcPr>
            <w:tcW w:w="9445" w:type="dxa"/>
            <w:vAlign w:val="center"/>
          </w:tcPr>
          <w:p w:rsidR="00F505DF" w:rsidRPr="00B04A5C" w:rsidP="007412A2" w14:paraId="72A9EC6E" w14:textId="77777777">
            <w:pPr>
              <w:outlineLvl w:val="0"/>
              <w:rPr>
                <w:color w:val="000000"/>
              </w:rPr>
            </w:pPr>
            <w:r w:rsidRPr="00B04A5C">
              <w:rPr>
                <w:color w:val="000000"/>
              </w:rPr>
              <w:t>Enter information required to be recorded above.</w:t>
            </w:r>
          </w:p>
        </w:tc>
      </w:tr>
      <w:tr w14:paraId="111E6436" w14:textId="77777777" w:rsidTr="007412A2">
        <w:tblPrEx>
          <w:tblW w:w="9445" w:type="dxa"/>
          <w:tblLook w:val="04A0"/>
        </w:tblPrEx>
        <w:trPr>
          <w:trHeight w:val="692"/>
        </w:trPr>
        <w:tc>
          <w:tcPr>
            <w:tcW w:w="9445" w:type="dxa"/>
            <w:vAlign w:val="center"/>
          </w:tcPr>
          <w:p w:rsidR="00F505DF" w:rsidRPr="00B04A5C" w:rsidP="007412A2" w14:paraId="62592647" w14:textId="77777777">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068A3536" w14:textId="77777777" w:rsidTr="007412A2">
        <w:tblPrEx>
          <w:tblW w:w="9445" w:type="dxa"/>
          <w:tblLook w:val="04A0"/>
        </w:tblPrEx>
        <w:trPr>
          <w:trHeight w:val="764"/>
        </w:trPr>
        <w:tc>
          <w:tcPr>
            <w:tcW w:w="9445" w:type="dxa"/>
            <w:vAlign w:val="center"/>
          </w:tcPr>
          <w:p w:rsidR="00F505DF" w:rsidRPr="00B04A5C" w:rsidP="007412A2" w14:paraId="55F72D1A" w14:textId="77777777">
            <w:pPr>
              <w:outlineLvl w:val="0"/>
              <w:rPr>
                <w:color w:val="000000"/>
              </w:rPr>
            </w:pPr>
            <w:r w:rsidRPr="00B04A5C">
              <w:rPr>
                <w:color w:val="000000"/>
              </w:rPr>
              <w:t>Develop, acquire, install, and utilize technology and systems for processing and maintaining information.</w:t>
            </w:r>
          </w:p>
        </w:tc>
      </w:tr>
      <w:tr w14:paraId="3DD22CFD" w14:textId="77777777" w:rsidTr="007412A2">
        <w:tblPrEx>
          <w:tblW w:w="9445" w:type="dxa"/>
          <w:tblLook w:val="04A0"/>
        </w:tblPrEx>
        <w:trPr>
          <w:trHeight w:val="728"/>
        </w:trPr>
        <w:tc>
          <w:tcPr>
            <w:tcW w:w="9445" w:type="dxa"/>
            <w:vAlign w:val="center"/>
          </w:tcPr>
          <w:p w:rsidR="00F505DF" w:rsidRPr="00B04A5C" w:rsidP="007412A2" w14:paraId="7F280845" w14:textId="77777777">
            <w:pPr>
              <w:outlineLvl w:val="0"/>
              <w:rPr>
                <w:color w:val="000000"/>
              </w:rPr>
            </w:pPr>
            <w:r w:rsidRPr="00B04A5C">
              <w:rPr>
                <w:color w:val="000000"/>
              </w:rPr>
              <w:t>Develop, acquire, install, and utilize technology and systems for disclosing and providing information.</w:t>
            </w:r>
          </w:p>
        </w:tc>
      </w:tr>
      <w:tr w14:paraId="0AFF1D9A" w14:textId="77777777" w:rsidTr="007412A2">
        <w:tblPrEx>
          <w:tblW w:w="9445" w:type="dxa"/>
          <w:tblLook w:val="04A0"/>
        </w:tblPrEx>
        <w:trPr>
          <w:trHeight w:val="432"/>
        </w:trPr>
        <w:tc>
          <w:tcPr>
            <w:tcW w:w="9445" w:type="dxa"/>
            <w:vAlign w:val="center"/>
          </w:tcPr>
          <w:p w:rsidR="00F505DF" w:rsidRPr="00B04A5C" w:rsidP="007412A2" w14:paraId="4314AB5E" w14:textId="77777777">
            <w:pPr>
              <w:outlineLvl w:val="0"/>
              <w:rPr>
                <w:color w:val="000000"/>
              </w:rPr>
            </w:pPr>
            <w:r w:rsidRPr="00B04A5C">
              <w:rPr>
                <w:color w:val="000000"/>
              </w:rPr>
              <w:t>Train personnel to be able to respond to a collection of information.</w:t>
            </w:r>
          </w:p>
        </w:tc>
      </w:tr>
      <w:tr w14:paraId="658DC332" w14:textId="77777777" w:rsidTr="007412A2">
        <w:tblPrEx>
          <w:tblW w:w="9445" w:type="dxa"/>
          <w:tblLook w:val="04A0"/>
        </w:tblPrEx>
        <w:trPr>
          <w:trHeight w:val="432"/>
        </w:trPr>
        <w:tc>
          <w:tcPr>
            <w:tcW w:w="9445" w:type="dxa"/>
            <w:vAlign w:val="center"/>
          </w:tcPr>
          <w:p w:rsidR="00F505DF" w:rsidRPr="00B04A5C" w:rsidP="007412A2" w14:paraId="781F585C" w14:textId="77777777">
            <w:pPr>
              <w:outlineLvl w:val="0"/>
              <w:rPr>
                <w:color w:val="000000"/>
              </w:rPr>
            </w:pPr>
            <w:r w:rsidRPr="00B04A5C">
              <w:rPr>
                <w:color w:val="000000"/>
              </w:rPr>
              <w:t>Transmit, or otherwise disclose the information.</w:t>
            </w:r>
          </w:p>
        </w:tc>
      </w:tr>
    </w:tbl>
    <w:p w:rsidR="00352CC1" w:rsidP="00352CC1" w14:paraId="76735703" w14:textId="77777777">
      <w:pPr>
        <w:pBdr>
          <w:top w:val="single" w:sz="6" w:space="0" w:color="FFFFFF"/>
          <w:left w:val="single" w:sz="6" w:space="0" w:color="FFFFFF"/>
          <w:bottom w:val="single" w:sz="6" w:space="0" w:color="FFFFFF"/>
          <w:right w:val="single" w:sz="6" w:space="0" w:color="FFFFFF"/>
        </w:pBdr>
        <w:spacing w:after="0"/>
      </w:pPr>
    </w:p>
    <w:p w:rsidR="00352CC1" w:rsidRPr="002D2346" w:rsidP="00352CC1" w14:paraId="76E9465B" w14:textId="498B0CB5">
      <w:pPr>
        <w:pBdr>
          <w:top w:val="single" w:sz="6" w:space="0" w:color="FFFFFF"/>
          <w:left w:val="single" w:sz="6" w:space="0" w:color="FFFFFF"/>
          <w:bottom w:val="single" w:sz="6" w:space="0" w:color="FFFFFF"/>
          <w:right w:val="single" w:sz="6" w:space="0" w:color="FFFFFF"/>
        </w:pBdr>
      </w:pPr>
      <w:r w:rsidRPr="00FD3D8A">
        <w:t xml:space="preserve">Following notification of startup, the reviewing authority could inspect the source to determine whether the </w:t>
      </w:r>
      <w:r w:rsidRPr="002D2346">
        <w:t>pollution control devices are properly installed and operated. Performance test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 The quarterly and semiannual reports are used for problem identification, as a check on source operation and maintenance, and for compliance determinations.</w:t>
      </w:r>
    </w:p>
    <w:p w:rsidR="009F1E00" w:rsidRPr="00352CC1" w:rsidP="00352CC1" w14:paraId="3C4B52CA" w14:textId="0035D538">
      <w:pPr>
        <w:pBdr>
          <w:top w:val="single" w:sz="6" w:space="0" w:color="FFFFFF"/>
          <w:left w:val="single" w:sz="6" w:space="0" w:color="FFFFFF"/>
          <w:bottom w:val="single" w:sz="6" w:space="0" w:color="FFFFFF"/>
          <w:right w:val="single" w:sz="6" w:space="0" w:color="FFFFFF"/>
        </w:pBdr>
      </w:pPr>
      <w:r w:rsidRPr="002D2346">
        <w:t>The records required by this regulation must be retained by the owner/operator for five years.</w:t>
      </w:r>
    </w:p>
    <w:p w:rsidR="00D92ED6" w:rsidRPr="00163C69" w:rsidP="00854AAE" w14:paraId="0B6BE1C2" w14:textId="3F49A8F0">
      <w:pPr>
        <w:spacing w:before="120" w:after="0"/>
        <w:rPr>
          <w:rFonts w:cstheme="minorHAnsi"/>
          <w:b/>
          <w:bCs/>
        </w:rPr>
      </w:pPr>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23"/>
      <w:r w:rsidRPr="00163C69" w:rsidR="00BB2B15">
        <w:rPr>
          <w:rFonts w:cstheme="minorHAnsi"/>
          <w:b/>
          <w:bCs/>
        </w:rPr>
        <w:t>Costs</w:t>
      </w:r>
    </w:p>
    <w:p w:rsidR="00E248F9" w:rsidP="00E248F9" w14:paraId="0EEC1A33" w14:textId="5F0206D3">
      <w:pPr>
        <w:pBdr>
          <w:top w:val="single" w:sz="6" w:space="1" w:color="FFFFFF"/>
          <w:left w:val="single" w:sz="6" w:space="0" w:color="FFFFFF"/>
          <w:bottom w:val="single" w:sz="6" w:space="0" w:color="FFFFFF"/>
          <w:right w:val="single" w:sz="6" w:space="0" w:color="FFFFFF"/>
        </w:pBdr>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E248F9" w:rsidP="00E248F9" w14:paraId="260D7695" w14:textId="45B175A0">
      <w:pPr>
        <w:pBdr>
          <w:top w:val="single" w:sz="6" w:space="1" w:color="FFFFFF"/>
          <w:left w:val="single" w:sz="6" w:space="0" w:color="FFFFFF"/>
          <w:bottom w:val="single" w:sz="6" w:space="0" w:color="FFFFFF"/>
          <w:right w:val="single" w:sz="6" w:space="0" w:color="FFFFFF"/>
        </w:pBdr>
        <w:rPr>
          <w:color w:val="000000"/>
        </w:rPr>
      </w:pPr>
      <w:r>
        <w:rPr>
          <w:color w:val="000000"/>
        </w:rPr>
        <w:t>The average annual burden to industry over the next three years from these recordkeeping and reporting requirements is estimated t</w:t>
      </w:r>
      <w:r w:rsidRPr="00597A86">
        <w:t>o be 6,270</w:t>
      </w:r>
      <w:r>
        <w:t xml:space="preserve"> hours</w:t>
      </w:r>
      <w:r w:rsidRPr="00597A86">
        <w:t xml:space="preserve"> (T</w:t>
      </w:r>
      <w:r>
        <w:rPr>
          <w:color w:val="000000"/>
        </w:rPr>
        <w:t>otal Labor Hours from Table 1). These hours are based on Agency studies and background documents from the development of the regulation, Agency knowledge and experience with th</w:t>
      </w:r>
      <w:r w:rsidRPr="00FB616B">
        <w:t>e NESHAP progra</w:t>
      </w:r>
      <w:r>
        <w:rPr>
          <w:color w:val="000000"/>
        </w:rPr>
        <w:t>m, the previously approved ICR, and any comments received.</w:t>
      </w:r>
    </w:p>
    <w:p w:rsidR="00E248F9" w:rsidP="00E248F9" w14:paraId="06590F28" w14:textId="5B3C77D4">
      <w:pPr>
        <w:pBdr>
          <w:top w:val="single" w:sz="6" w:space="1" w:color="FFFFFF"/>
          <w:left w:val="single" w:sz="6" w:space="0" w:color="FFFFFF"/>
          <w:bottom w:val="single" w:sz="6" w:space="0" w:color="FFFFFF"/>
          <w:right w:val="single" w:sz="6" w:space="0" w:color="FFFFFF"/>
        </w:pBdr>
        <w:rPr>
          <w:color w:val="000000"/>
        </w:rPr>
      </w:pPr>
      <w:r>
        <w:rPr>
          <w:color w:val="000000"/>
        </w:rPr>
        <w:t xml:space="preserve">This ICR uses the following labor rates: </w:t>
      </w:r>
    </w:p>
    <w:p w:rsidR="00E248F9" w:rsidP="00BE4938" w14:paraId="21A7138D" w14:textId="77777777">
      <w:pPr>
        <w:pBdr>
          <w:top w:val="single" w:sz="6" w:space="0" w:color="FFFFFF"/>
          <w:left w:val="single" w:sz="6" w:space="0" w:color="FFFFFF"/>
          <w:bottom w:val="single" w:sz="6" w:space="0" w:color="FFFFFF"/>
          <w:right w:val="single" w:sz="6" w:space="0" w:color="FFFFFF"/>
        </w:pBdr>
        <w:tabs>
          <w:tab w:val="left" w:pos="-1440"/>
        </w:tabs>
        <w:spacing w:after="0"/>
        <w:ind w:left="2880" w:hanging="1440"/>
        <w:rPr>
          <w:color w:val="000000"/>
        </w:rPr>
      </w:pPr>
      <w:r>
        <w:rPr>
          <w:color w:val="000000"/>
        </w:rPr>
        <w:t>Managerial</w:t>
      </w:r>
      <w:r>
        <w:rPr>
          <w:color w:val="000000"/>
        </w:rPr>
        <w:tab/>
        <w:t>$</w:t>
      </w:r>
      <w:r w:rsidRPr="009D4696">
        <w:rPr>
          <w:color w:val="000000"/>
        </w:rPr>
        <w:t>163.17 (</w:t>
      </w:r>
      <w:r>
        <w:rPr>
          <w:color w:val="000000"/>
        </w:rPr>
        <w:t>$</w:t>
      </w:r>
      <w:r w:rsidRPr="009D4696">
        <w:rPr>
          <w:color w:val="000000"/>
        </w:rPr>
        <w:t>77.7</w:t>
      </w:r>
      <w:r>
        <w:rPr>
          <w:color w:val="000000"/>
        </w:rPr>
        <w:t>0</w:t>
      </w:r>
      <w:r w:rsidRPr="009D4696">
        <w:rPr>
          <w:color w:val="000000"/>
        </w:rPr>
        <w:t xml:space="preserve"> + 110%)</w:t>
      </w:r>
    </w:p>
    <w:p w:rsidR="00E248F9" w:rsidP="00BE4938" w14:paraId="21A5CD89" w14:textId="77777777">
      <w:pPr>
        <w:pBdr>
          <w:top w:val="single" w:sz="6" w:space="0" w:color="FFFFFF"/>
          <w:left w:val="single" w:sz="6" w:space="0" w:color="FFFFFF"/>
          <w:bottom w:val="single" w:sz="6" w:space="0" w:color="FFFFFF"/>
          <w:right w:val="single" w:sz="6" w:space="0" w:color="FFFFFF"/>
        </w:pBdr>
        <w:tabs>
          <w:tab w:val="left" w:pos="-1440"/>
        </w:tabs>
        <w:spacing w:after="0"/>
        <w:ind w:left="2880" w:hanging="1440"/>
        <w:rPr>
          <w:color w:val="000000"/>
        </w:rPr>
      </w:pPr>
      <w:r>
        <w:rPr>
          <w:color w:val="000000"/>
        </w:rPr>
        <w:t>Technical</w:t>
      </w:r>
      <w:r>
        <w:rPr>
          <w:color w:val="000000"/>
        </w:rPr>
        <w:tab/>
        <w:t>$</w:t>
      </w:r>
      <w:r w:rsidRPr="00A82193">
        <w:rPr>
          <w:color w:val="000000"/>
        </w:rPr>
        <w:t>130.28 (</w:t>
      </w:r>
      <w:r>
        <w:rPr>
          <w:color w:val="000000"/>
        </w:rPr>
        <w:t>$</w:t>
      </w:r>
      <w:r w:rsidRPr="00A82193">
        <w:rPr>
          <w:color w:val="000000"/>
        </w:rPr>
        <w:t>62.04 + 110%)</w:t>
      </w:r>
    </w:p>
    <w:p w:rsidR="00E248F9" w:rsidP="00BE4938" w14:paraId="70CAB4EB" w14:textId="77777777">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Pr="0054104C">
        <w:rPr>
          <w:color w:val="000000"/>
        </w:rPr>
        <w:t>65.7</w:t>
      </w:r>
      <w:r>
        <w:rPr>
          <w:color w:val="000000"/>
        </w:rPr>
        <w:t>1</w:t>
      </w:r>
      <w:r w:rsidRPr="0054104C">
        <w:rPr>
          <w:color w:val="000000"/>
        </w:rPr>
        <w:t xml:space="preserve"> (</w:t>
      </w:r>
      <w:r>
        <w:rPr>
          <w:color w:val="000000"/>
        </w:rPr>
        <w:t>$</w:t>
      </w:r>
      <w:r w:rsidRPr="0054104C">
        <w:rPr>
          <w:color w:val="000000"/>
        </w:rPr>
        <w:t>31.29 + 110%)</w:t>
      </w:r>
    </w:p>
    <w:p w:rsidR="00ED57A4" w:rsidRPr="00BE4938" w:rsidP="00BE4938" w14:paraId="68F435BE" w14:textId="184CC176">
      <w:pPr>
        <w:pBdr>
          <w:top w:val="single" w:sz="6" w:space="0" w:color="FFFFFF"/>
          <w:left w:val="single" w:sz="6" w:space="0" w:color="FFFFFF"/>
          <w:bottom w:val="single" w:sz="6" w:space="0" w:color="FFFFFF"/>
          <w:right w:val="single" w:sz="6" w:space="0" w:color="FFFFFF"/>
        </w:pBdr>
        <w:rPr>
          <w:color w:val="000000"/>
        </w:rPr>
      </w:pPr>
      <w:r>
        <w:rPr>
          <w:color w:val="000000"/>
        </w:rPr>
        <w:t>T</w:t>
      </w:r>
      <w:r w:rsidRPr="00677C8C">
        <w:rPr>
          <w:color w:val="000000"/>
        </w:rPr>
        <w:t xml:space="preserve">hese rates are from the United States Department of Labor, Bureau of Labor Statistics, </w:t>
      </w:r>
      <w:r w:rsidR="00BE4938">
        <w:rPr>
          <w:color w:val="000000"/>
        </w:rPr>
        <w:t>September 2022</w:t>
      </w:r>
      <w:r w:rsidRPr="00677C8C">
        <w:rPr>
          <w:color w:val="000000"/>
        </w:rPr>
        <w:t>,</w:t>
      </w:r>
      <w:r>
        <w:rPr>
          <w:color w:val="000000"/>
        </w:rPr>
        <w:t xml:space="preserve"> “Table 2. Civilian workers by occupational and industry group.” The rates are from column 1, “Total compensation.” </w:t>
      </w:r>
      <w:r w:rsidRPr="0072202C">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r w:rsidRPr="0072202C">
        <w:rPr>
          <w:color w:val="000000"/>
        </w:rPr>
        <w:t>.</w:t>
      </w:r>
    </w:p>
    <w:p w:rsidR="00BB2B15" w:rsidRPr="00163C69" w:rsidP="00854AAE" w14:paraId="5D1B71A2" w14:textId="2ADBBFA0">
      <w:pPr>
        <w:pStyle w:val="ListParagraph"/>
        <w:numPr>
          <w:ilvl w:val="0"/>
          <w:numId w:val="25"/>
        </w:numPr>
        <w:spacing w:before="240" w:after="0"/>
        <w:rPr>
          <w:rFonts w:cstheme="minorHAnsi"/>
          <w:b/>
          <w:bCs/>
          <w:caps/>
        </w:rPr>
      </w:pPr>
      <w:bookmarkStart w:id="24" w:name="_Toc156593386"/>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24"/>
      <w:r w:rsidRPr="4BDBF0A0" w:rsidR="004E3CB0">
        <w:rPr>
          <w:b/>
          <w:bCs/>
          <w:caps/>
        </w:rPr>
        <w:t xml:space="preserve"> </w:t>
      </w:r>
    </w:p>
    <w:p w:rsidR="00F92596" w:rsidRPr="00F92596" w:rsidP="00F92596" w14:paraId="0925DF34"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026BDBA4" w14:textId="77777777">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F92596" w:rsidRPr="00F92596" w:rsidP="00F92596" w14:paraId="7ED5E3E9"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761690A4"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577731C5"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4E6BF7" w:rsidRPr="003110AF" w:rsidP="004E6BF7" w14:paraId="52CF24EC" w14:textId="38F882EB">
      <w:pPr>
        <w:pBdr>
          <w:top w:val="single" w:sz="6" w:space="0" w:color="FFFFFF"/>
          <w:left w:val="single" w:sz="6" w:space="0" w:color="FFFFFF"/>
          <w:bottom w:val="single" w:sz="6" w:space="0" w:color="FFFFFF"/>
          <w:right w:val="single" w:sz="6" w:space="0" w:color="FFFFFF"/>
        </w:pBdr>
      </w:pPr>
      <w:r w:rsidRPr="003110AF">
        <w:t>The type of industry costs associated with the information collection activities in the subject standards are both labor costs</w:t>
      </w:r>
      <w:r>
        <w:t>,</w:t>
      </w:r>
      <w:r w:rsidRPr="003110AF">
        <w:t xml:space="preserve"> which are addressed elsewhere in this ICR, and the costs associated with continuous monitoring. The capital/startup costs are one-time costs when a facility becomes subject to the</w:t>
      </w:r>
      <w:r>
        <w:t>se</w:t>
      </w:r>
      <w:r w:rsidRPr="003110AF">
        <w:t xml:space="preserve"> regulation</w:t>
      </w:r>
      <w:r>
        <w:t>s</w:t>
      </w:r>
      <w:r w:rsidRPr="003110AF">
        <w:t>. The annual operation and maintenance costs are the ongoing costs to maintain the monitors and other costs such as photocopying and postage.</w:t>
      </w:r>
    </w:p>
    <w:p w:rsidR="004E6BF7" w:rsidRPr="00597A86" w:rsidP="004E6BF7" w14:paraId="5544C982" w14:textId="7FBEFE05">
      <w:pPr>
        <w:pBdr>
          <w:top w:val="single" w:sz="6" w:space="0" w:color="FFFFFF"/>
          <w:left w:val="single" w:sz="6" w:space="0" w:color="FFFFFF"/>
          <w:bottom w:val="single" w:sz="6" w:space="0" w:color="FFFFFF"/>
          <w:right w:val="single" w:sz="6" w:space="0" w:color="FFFFFF"/>
        </w:pBdr>
      </w:pPr>
      <w:r>
        <w:rPr>
          <w:color w:val="000000"/>
        </w:rPr>
        <w:t>The total capital/startup costs for this ICR ar</w:t>
      </w:r>
      <w:r w:rsidRPr="00597A86">
        <w:t xml:space="preserve">e $0. This is the total of column D </w:t>
      </w:r>
      <w:r>
        <w:t xml:space="preserve">shown below in the table </w:t>
      </w:r>
      <w:r w:rsidRPr="004E6BF7">
        <w:t>Capital/Startup vs. Operation and Maintenance (O&amp;M) Costs</w:t>
      </w:r>
      <w:r w:rsidRPr="00597A86">
        <w:t xml:space="preserve">. </w:t>
      </w:r>
    </w:p>
    <w:p w:rsidR="004E6BF7" w:rsidRPr="00597A86" w:rsidP="004E6BF7" w14:paraId="73D33B5B" w14:textId="25AF32AF">
      <w:pPr>
        <w:pBdr>
          <w:top w:val="single" w:sz="6" w:space="0" w:color="FFFFFF"/>
          <w:left w:val="single" w:sz="6" w:space="0" w:color="FFFFFF"/>
          <w:bottom w:val="single" w:sz="6" w:space="0" w:color="FFFFFF"/>
          <w:right w:val="single" w:sz="6" w:space="0" w:color="FFFFFF"/>
        </w:pBdr>
      </w:pPr>
      <w:r w:rsidRPr="00597A86">
        <w:t>The total operation and maintenance (O&amp;M) costs for this ICR are $235,000. This is the total of column G</w:t>
      </w:r>
      <w:r>
        <w:t xml:space="preserve"> shown in the table </w:t>
      </w:r>
      <w:r w:rsidRPr="004E6BF7">
        <w:t>Capital/Startup vs. Operation and Maintenance (O&amp;M) Costs</w:t>
      </w:r>
      <w:r w:rsidRPr="00597A86">
        <w:t xml:space="preserve">. </w:t>
      </w:r>
    </w:p>
    <w:p w:rsidR="00BB3410" w:rsidRPr="004E6BF7" w:rsidP="00854AAE" w14:paraId="678BA42F" w14:textId="4D3826EF">
      <w:pPr>
        <w:pBdr>
          <w:top w:val="single" w:sz="6" w:space="0" w:color="FFFFFF"/>
          <w:left w:val="single" w:sz="6" w:space="0" w:color="FFFFFF"/>
          <w:bottom w:val="single" w:sz="6" w:space="0" w:color="FFFFFF"/>
          <w:right w:val="single" w:sz="6" w:space="0" w:color="FFFFFF"/>
        </w:pBdr>
      </w:pPr>
      <w:r w:rsidRPr="00597A86">
        <w:t>The average annual cost for capital/startup and operation and maintenance costs to industry over the next three years of the ICR is estimated to be $235,000. These are recordkeeping costs</w:t>
      </w:r>
      <w:r>
        <w:t>.</w:t>
      </w:r>
    </w:p>
    <w:p w:rsidR="00023EFE" w:rsidRPr="00163C69" w:rsidP="00854AAE" w14:paraId="7D2BF7DE" w14:textId="77777777">
      <w:pPr>
        <w:pStyle w:val="ListParagraph"/>
        <w:numPr>
          <w:ilvl w:val="0"/>
          <w:numId w:val="25"/>
        </w:numPr>
        <w:pBdr>
          <w:bottom w:val="single" w:sz="4" w:space="1" w:color="auto"/>
        </w:pBdr>
        <w:spacing w:before="240" w:after="0"/>
        <w:rPr>
          <w:rFonts w:cstheme="minorHAnsi"/>
          <w:b/>
          <w:bCs/>
        </w:rPr>
      </w:pPr>
      <w:bookmarkStart w:id="25" w:name="_Toc156593387"/>
      <w:r w:rsidRPr="4BDBF0A0">
        <w:rPr>
          <w:b/>
          <w:bCs/>
        </w:rPr>
        <w:t xml:space="preserve">AGENCY </w:t>
      </w:r>
      <w:bookmarkStart w:id="26" w:name="_Toc156593388"/>
      <w:bookmarkEnd w:id="25"/>
      <w:r w:rsidRPr="4BDBF0A0" w:rsidR="00BB2B15">
        <w:rPr>
          <w:b/>
          <w:bCs/>
        </w:rPr>
        <w:t>COSTS</w:t>
      </w:r>
    </w:p>
    <w:p w:rsidR="001F0834" w:rsidRPr="001F0834" w:rsidP="00854AAE" w14:paraId="3D696CEA" w14:textId="77777777">
      <w:pPr>
        <w:pBdr>
          <w:bottom w:val="single" w:sz="4" w:space="1" w:color="auto"/>
        </w:pBdr>
        <w:rPr>
          <w:rFonts w:cstheme="minorHAnsi"/>
          <w:bCs/>
          <w:i/>
          <w:iCs/>
        </w:rPr>
      </w:pPr>
      <w:r w:rsidRPr="001F0834">
        <w:rPr>
          <w:rFonts w:cstheme="minorHAnsi"/>
          <w:bCs/>
          <w:i/>
          <w:iCs/>
        </w:rPr>
        <w:t xml:space="preserve">Provide estimates of annualized costs to the Federal government. Also, provide a description of the method used to estimate cost, which should include quantification of hours, operational expenses (such </w:t>
      </w:r>
      <w:r w:rsidRPr="001F0834">
        <w:rPr>
          <w:rFonts w:cstheme="minorHAnsi"/>
          <w:bCs/>
          <w:i/>
          <w:iCs/>
        </w:rPr>
        <w:t>as equipment, overhead, printing, and support staff), and any other expense that would not have been incurred without this collection of information.</w:t>
      </w:r>
    </w:p>
    <w:p w:rsidR="00023EFE" w:rsidRPr="00163C69" w:rsidP="00854AAE" w14:paraId="1D8BBDEC" w14:textId="7D3333D9">
      <w:pPr>
        <w:spacing w:before="120" w:after="0"/>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D07007" w:rsidRPr="000130E6" w:rsidP="00D07007" w14:paraId="0D6E8017" w14:textId="49C19082">
      <w:pPr>
        <w:spacing w:before="120" w:after="0"/>
        <w:rPr>
          <w:rFonts w:cstheme="minorHAnsi"/>
          <w:b/>
          <w:bCs/>
        </w:rPr>
      </w:pPr>
      <w:r w:rsidRPr="00A256F0">
        <w:rPr>
          <w:rFonts w:cstheme="minorHAnsi"/>
        </w:rPr>
        <w:t>The EPA conducts the following activities in connection with the acquisition, analysis, storage, and distribution of the required information</w:t>
      </w:r>
      <w:r>
        <w:rPr>
          <w:rFonts w:cstheme="minorHAnsi"/>
        </w:rPr>
        <w:t>.</w:t>
      </w:r>
    </w:p>
    <w:p w:rsidR="00D07007" w:rsidRPr="00986480" w:rsidP="00D07007" w14:paraId="75EA4CA0" w14:textId="77777777">
      <w:pPr>
        <w:pStyle w:val="ListParagraph"/>
        <w:keepNext/>
        <w:keepLines/>
        <w:numPr>
          <w:ilvl w:val="0"/>
          <w:numId w:val="28"/>
        </w:numPr>
        <w:spacing w:before="60"/>
        <w:rPr>
          <w:rFonts w:cstheme="minorHAnsi"/>
        </w:rPr>
      </w:pPr>
      <w:r w:rsidRPr="00E835B0">
        <w:rPr>
          <w:color w:val="000000"/>
        </w:rPr>
        <w:t>Review notifications and reports, including performance test reports, and excess emissions reports, required to be submitted by industry.</w:t>
      </w:r>
    </w:p>
    <w:p w:rsidR="00D07007" w:rsidRPr="00986480" w:rsidP="00D07007" w14:paraId="388A8EE9" w14:textId="77777777">
      <w:pPr>
        <w:pStyle w:val="ListParagraph"/>
        <w:keepNext/>
        <w:keepLines/>
        <w:numPr>
          <w:ilvl w:val="0"/>
          <w:numId w:val="28"/>
        </w:numPr>
        <w:spacing w:before="60"/>
        <w:rPr>
          <w:rFonts w:cstheme="minorHAnsi"/>
        </w:rPr>
      </w:pPr>
      <w:r w:rsidRPr="00E835B0">
        <w:rPr>
          <w:color w:val="000000"/>
        </w:rPr>
        <w:t>Audit facility records.</w:t>
      </w:r>
    </w:p>
    <w:p w:rsidR="00D07007" w:rsidRPr="00352CC1" w:rsidP="00D07007" w14:paraId="377154A3" w14:textId="45FE2889">
      <w:pPr>
        <w:pStyle w:val="ListParagraph"/>
        <w:widowControl w:val="0"/>
        <w:numPr>
          <w:ilvl w:val="0"/>
          <w:numId w:val="28"/>
        </w:numPr>
        <w:spacing w:before="60"/>
        <w:rPr>
          <w:rFonts w:cstheme="minorHAnsi"/>
        </w:rPr>
      </w:pPr>
      <w:r w:rsidRPr="00986480">
        <w:rPr>
          <w:color w:val="000000"/>
        </w:rPr>
        <w:t>Input, analyze, and maintain data in the Enforcement and Compliance History Online (ECHO) and ICIS.</w:t>
      </w:r>
    </w:p>
    <w:p w:rsidR="00023EFE" w:rsidRPr="00163C69" w:rsidP="00854AAE" w14:paraId="30F74537" w14:textId="3975E491">
      <w:pPr>
        <w:spacing w:before="120" w:after="0"/>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Labor Cost</w:t>
      </w:r>
    </w:p>
    <w:p w:rsidR="00352CC1" w:rsidP="00352CC1" w14:paraId="31BB2505" w14:textId="127F5274">
      <w:pPr>
        <w:pBdr>
          <w:top w:val="single" w:sz="6" w:space="0" w:color="FFFFFF"/>
          <w:left w:val="single" w:sz="6" w:space="0" w:color="FFFFFF"/>
          <w:bottom w:val="single" w:sz="6" w:space="0" w:color="FFFFFF"/>
          <w:right w:val="single" w:sz="6" w:space="0" w:color="FFFFFF"/>
        </w:pBdr>
        <w:rPr>
          <w:color w:val="000000"/>
        </w:rPr>
      </w:pPr>
      <w:r>
        <w:rPr>
          <w:color w:val="000000"/>
        </w:rPr>
        <w:t xml:space="preserve">The only costs to the Agency are those costs associated with analysis of the reported information. EPA's overall compliance and enforcement program includes activities such as the examination of records maintained by the respondents, periodic inspection of sources of emissions, and the publication and distribution of collected information. The average annual Agency burden and cost during the three years of the ICR is estimated to be 60 labor hours at a cost of </w:t>
      </w:r>
      <w:r w:rsidRPr="00597A86">
        <w:t>$3,180</w:t>
      </w:r>
      <w:r>
        <w:t xml:space="preserve">; see below in </w:t>
      </w:r>
      <w:r w:rsidRPr="00352CC1">
        <w:t>Table 2: Average Annual EPA Burden and Cost – NESHAP for Primary Lead Smelting (40 CFR Part 63, Subpart TTT) (Renewal)</w:t>
      </w:r>
      <w:r>
        <w:t>.</w:t>
      </w:r>
    </w:p>
    <w:p w:rsidR="00352CC1" w:rsidRPr="00352CC1" w:rsidP="00352CC1" w14:paraId="459A7A5E" w14:textId="1E553619">
      <w:pPr>
        <w:pBdr>
          <w:top w:val="single" w:sz="6" w:space="0" w:color="FFFFFF"/>
          <w:left w:val="single" w:sz="6" w:space="0" w:color="FFFFFF"/>
          <w:bottom w:val="single" w:sz="6" w:space="0" w:color="FFFFFF"/>
          <w:right w:val="single" w:sz="6" w:space="0" w:color="FFFFFF"/>
        </w:pBdr>
        <w:rPr>
          <w:color w:val="000000"/>
        </w:rPr>
      </w:pPr>
      <w:r>
        <w:rPr>
          <w:color w:val="000000"/>
        </w:rPr>
        <w:t>This cost is based on the average hourly labor rate as follows:</w:t>
      </w:r>
    </w:p>
    <w:p w:rsidR="00352CC1" w:rsidP="00352CC1" w14:paraId="5255377F" w14:textId="77777777">
      <w:pPr>
        <w:spacing w:after="0"/>
        <w:ind w:left="720" w:firstLine="720"/>
      </w:pPr>
      <w:r w:rsidRPr="00D2273E">
        <w:t>Managerial</w:t>
      </w:r>
      <w:r w:rsidRPr="00D2273E">
        <w:tab/>
      </w:r>
      <w:r w:rsidRPr="00B538C1">
        <w:t xml:space="preserve"> $73.46 (GS-13, Step 5, $45.91 + 60%)</w:t>
      </w:r>
    </w:p>
    <w:p w:rsidR="00352CC1" w:rsidRPr="00D2273E" w:rsidP="00352CC1" w14:paraId="2A3EEAB0" w14:textId="77777777">
      <w:pPr>
        <w:spacing w:after="0"/>
        <w:ind w:left="720" w:firstLine="720"/>
      </w:pPr>
      <w:r w:rsidRPr="00D2273E">
        <w:t>Technical</w:t>
      </w:r>
      <w:r w:rsidRPr="00D2273E">
        <w:tab/>
      </w:r>
      <w:r w:rsidRPr="00EE6C42">
        <w:t xml:space="preserve"> $54.51 (GS-12, Step 1, $34.07 + 60%)</w:t>
      </w:r>
    </w:p>
    <w:p w:rsidR="00352CC1" w:rsidP="00352CC1" w14:paraId="7F305127" w14:textId="5B32D223">
      <w:pPr>
        <w:ind w:left="720" w:firstLine="720"/>
      </w:pPr>
      <w:r w:rsidRPr="00D2273E">
        <w:t>Clerical</w:t>
      </w:r>
      <w:r w:rsidRPr="00D2273E">
        <w:tab/>
      </w:r>
      <w:r w:rsidRPr="00B538C1">
        <w:t xml:space="preserve"> </w:t>
      </w:r>
      <w:r>
        <w:tab/>
        <w:t xml:space="preserve"> </w:t>
      </w:r>
      <w:r w:rsidRPr="00B538C1">
        <w:t>$29.50 (GS-6, Step 3, $18.44 + 60%)</w:t>
      </w:r>
    </w:p>
    <w:p w:rsidR="00352CC1" w:rsidP="00352CC1" w14:paraId="7BA63196" w14:textId="480EF088">
      <w:pPr>
        <w:pBdr>
          <w:top w:val="single" w:sz="6" w:space="0" w:color="FFFFFF"/>
          <w:left w:val="single" w:sz="6" w:space="0" w:color="FFFFFF"/>
          <w:bottom w:val="single" w:sz="6" w:space="0" w:color="FFFFFF"/>
          <w:right w:val="single" w:sz="6" w:space="0" w:color="FFFFFF"/>
        </w:pBdr>
        <w:rPr>
          <w:color w:val="000000"/>
        </w:rPr>
      </w:pPr>
      <w:r w:rsidRPr="56D9BFF8">
        <w:rPr>
          <w:color w:val="000000" w:themeColor="text1"/>
        </w:rPr>
        <w:t xml:space="preserve">These rates are from the Office of Personnel Management (OPM), </w:t>
      </w:r>
      <w:r>
        <w:rPr>
          <w:color w:val="000000" w:themeColor="text1"/>
        </w:rPr>
        <w:t>2023</w:t>
      </w:r>
      <w:r w:rsidRPr="56D9BFF8">
        <w:rPr>
          <w:color w:val="000000" w:themeColor="text1"/>
        </w:rPr>
        <w:t xml:space="preserve"> General Schedule, which excludes locality rates of pay. The rates have been increased by 60 percent to account for the benefit packages available to government employees</w:t>
      </w:r>
      <w:r>
        <w:t xml:space="preserve">. </w:t>
      </w:r>
      <w:r w:rsidRPr="56D9BFF8">
        <w:rPr>
          <w:color w:val="000000" w:themeColor="text1"/>
        </w:rPr>
        <w:t xml:space="preserve">Details upon which this estimate is based appear at the end of this document in Table 2: </w:t>
      </w:r>
      <w:r>
        <w:t>Average Annual EPA Burden and Cost –</w:t>
      </w:r>
      <w:r w:rsidRPr="56D9BFF8">
        <w:rPr>
          <w:color w:val="000000" w:themeColor="text1"/>
        </w:rPr>
        <w:t xml:space="preserve"> </w:t>
      </w:r>
      <w:r w:rsidRPr="00C7422E">
        <w:t>NESHAP for Primary Lead Smelting (40 CFR Part 63, Subpart TTT) (Renewal)</w:t>
      </w:r>
      <w:r>
        <w:t>.</w:t>
      </w:r>
    </w:p>
    <w:p w:rsidR="00BB3410" w:rsidRPr="00352CC1" w:rsidP="00352CC1" w14:paraId="5BA12778" w14:textId="177D628C">
      <w:pPr>
        <w:pBdr>
          <w:top w:val="single" w:sz="6" w:space="0" w:color="FFFFFF"/>
          <w:left w:val="single" w:sz="6" w:space="0" w:color="FFFFFF"/>
          <w:bottom w:val="single" w:sz="6" w:space="0" w:color="FFFFFF"/>
          <w:right w:val="single" w:sz="6" w:space="0" w:color="FFFFFF"/>
        </w:pBdr>
      </w:pPr>
      <w:r w:rsidRPr="003C677A">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D17BB9" w:rsidRPr="00163C69" w:rsidP="00854AAE" w14:paraId="164B7E2B" w14:textId="2BCAACF4">
      <w:pPr>
        <w:spacing w:before="120" w:after="0"/>
        <w:rPr>
          <w:rFonts w:cstheme="minorHAnsi"/>
          <w:b/>
          <w:bCs/>
        </w:rPr>
      </w:pPr>
      <w:r w:rsidRPr="00163C69">
        <w:rPr>
          <w:rFonts w:eastAsiaTheme="majorEastAsia" w:cstheme="minorHAnsi"/>
          <w:b/>
          <w:bCs/>
        </w:rPr>
        <w:t xml:space="preserve">14c. </w:t>
      </w:r>
      <w:r w:rsidRPr="00163C69">
        <w:rPr>
          <w:rFonts w:eastAsiaTheme="majorEastAsia" w:cstheme="minorHAnsi"/>
          <w:b/>
          <w:bCs/>
        </w:rPr>
        <w:t>Agency Non-Labor Costs</w:t>
      </w:r>
    </w:p>
    <w:p w:rsidR="00BB3410" w:rsidRPr="00BB3410" w:rsidP="00854AAE" w14:paraId="7FCA1ABF" w14:textId="10FC11D9">
      <w:pPr>
        <w:spacing w:before="60"/>
        <w:rPr>
          <w:rFonts w:cstheme="minorHAnsi"/>
        </w:rPr>
      </w:pPr>
      <w:r w:rsidRPr="00F82AA5">
        <w:rPr>
          <w:rFonts w:cstheme="minorHAnsi"/>
        </w:rPr>
        <w:t>There are no non-labor costs to the Agency associated with this information collection.</w:t>
      </w:r>
    </w:p>
    <w:p w:rsidR="004620CA" w:rsidRPr="00163C69" w:rsidP="4BDBF0A0" w14:paraId="3144CC9D" w14:textId="72F4E703">
      <w:pPr>
        <w:pStyle w:val="ListParagraph"/>
        <w:numPr>
          <w:ilvl w:val="0"/>
          <w:numId w:val="27"/>
        </w:numPr>
        <w:spacing w:before="240" w:after="0"/>
        <w:rPr>
          <w:b/>
          <w:bCs/>
        </w:rPr>
      </w:pPr>
      <w:r w:rsidRPr="4BDBF0A0">
        <w:rPr>
          <w:b/>
          <w:bCs/>
        </w:rPr>
        <w:t xml:space="preserve">REASONS FOR </w:t>
      </w:r>
      <w:r w:rsidRPr="4BDBF0A0" w:rsidR="00AD46F7">
        <w:rPr>
          <w:b/>
          <w:bCs/>
        </w:rPr>
        <w:t>CHANGE IN BURDEN</w:t>
      </w:r>
      <w:bookmarkEnd w:id="26"/>
    </w:p>
    <w:p w:rsidR="001F0834" w:rsidRPr="001F0834" w:rsidP="00854AAE" w14:paraId="567B01FE"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ED57A4" w:rsidRPr="00BB3410" w:rsidP="00854AAE" w14:paraId="18F76AB6" w14:textId="7BDEBC4E">
      <w:pPr>
        <w:pBdr>
          <w:top w:val="single" w:sz="6" w:space="0" w:color="FFFFFF"/>
          <w:left w:val="single" w:sz="6" w:space="0" w:color="FFFFFF"/>
          <w:bottom w:val="single" w:sz="6" w:space="0" w:color="FFFFFF"/>
          <w:right w:val="single" w:sz="6" w:space="0" w:color="FFFFFF"/>
        </w:pBdr>
        <w:rPr>
          <w:rFonts w:cstheme="minorHAnsi"/>
          <w:color w:val="FF0000"/>
        </w:rPr>
      </w:pPr>
      <w:r w:rsidRPr="00BE55D5">
        <w:rPr>
          <w:rFonts w:cstheme="minorHAnsi"/>
        </w:rPr>
        <w:t xml:space="preserve">There is no change in burden from the most recently approved ICR as currently identified in the OMB Inventory of Approved Burdens. This is due to two considerations. First, the regulations have not </w:t>
      </w:r>
      <w:r w:rsidRPr="00BE55D5">
        <w:rPr>
          <w:rFonts w:cstheme="minorHAnsi"/>
        </w:rPr>
        <w:t xml:space="preserve">changed over the past three years and are not anticipated to change over the next three years. Second, the growth rate for this industry is very low or non-existent, so there is no significant change in the overall burden. </w:t>
      </w:r>
      <w:r>
        <w:rPr>
          <w:rFonts w:cstheme="minorHAnsi"/>
        </w:rPr>
        <w:t>There is also an increase in capital and O&amp;M costs due to an adjustment to increase costs from 2011 $ to 2022 $ using the CEPCI CE Index.</w:t>
      </w:r>
    </w:p>
    <w:p w:rsidR="005D140B" w:rsidRPr="00163C69" w:rsidP="4BDBF0A0" w14:paraId="3604F417" w14:textId="5D0F3160">
      <w:pPr>
        <w:pStyle w:val="ListParagraph"/>
        <w:numPr>
          <w:ilvl w:val="0"/>
          <w:numId w:val="27"/>
        </w:numPr>
        <w:spacing w:before="240" w:after="0"/>
        <w:rPr>
          <w:b/>
          <w:bCs/>
        </w:rPr>
      </w:pPr>
      <w:bookmarkStart w:id="27" w:name="_Toc156593389"/>
      <w:r w:rsidRPr="4BDBF0A0">
        <w:rPr>
          <w:b/>
          <w:bCs/>
        </w:rPr>
        <w:t xml:space="preserve">PUBLICATION OF </w:t>
      </w:r>
      <w:bookmarkStart w:id="28" w:name="_Toc156593390"/>
      <w:bookmarkEnd w:id="27"/>
      <w:r w:rsidR="00E73E81">
        <w:rPr>
          <w:b/>
          <w:bCs/>
        </w:rPr>
        <w:t>DATA</w:t>
      </w:r>
    </w:p>
    <w:p w:rsidR="001F0834" w:rsidRPr="001F0834" w:rsidP="00854AAE" w14:paraId="21A4F990"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C6ECC" w:rsidRPr="007C6ECC" w:rsidP="007C6ECC" w14:paraId="38976B28" w14:textId="77777777">
      <w:pPr>
        <w:pBdr>
          <w:top w:val="single" w:sz="6" w:space="0" w:color="FFFFFF"/>
          <w:left w:val="single" w:sz="6" w:space="0" w:color="FFFFFF"/>
          <w:bottom w:val="single" w:sz="6" w:space="0" w:color="FFFFFF"/>
          <w:right w:val="single" w:sz="6" w:space="0" w:color="FFFFFF"/>
        </w:pBdr>
      </w:pPr>
      <w:r w:rsidRPr="007C6ECC">
        <w:t xml:space="preserve">Although this rule does not require electronic reporting, respondents could choose to submit notifications or reports electronically. All non-CBI data submitted electronically to the Agency through CEDRI are available to the public for review and printing and are accessible using WebFIRE. 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w:t>
      </w:r>
      <w:hyperlink r:id="rId10" w:tgtFrame="_blank" w:tooltip="https://www.epa.gov/chief/chief-listserv" w:history="1">
        <w:r w:rsidRPr="007C6ECC">
          <w:rPr>
            <w:rStyle w:val="Hyperlink"/>
          </w:rPr>
          <w:t>https://www.epa.gov/chief/chief-listserv</w:t>
        </w:r>
      </w:hyperlink>
      <w:r w:rsidRPr="007C6ECC">
        <w:t xml:space="preserve"> for public review and printing. Electronically submitted emissions data, as well as other data, obtained from one-time or sporadic information collection requests often undergo complex analytical techniques; results of those activities are included in individual rulemaking dockets and are available at </w:t>
      </w:r>
      <w:hyperlink r:id="rId11" w:tgtFrame="_blank" w:tooltip="https://www.regulations.gov/" w:history="1">
        <w:r w:rsidRPr="007C6ECC">
          <w:rPr>
            <w:rStyle w:val="Hyperlink"/>
          </w:rPr>
          <w:t>https://www.regulations.gov/</w:t>
        </w:r>
      </w:hyperlink>
      <w:r w:rsidRPr="007C6ECC">
        <w:t xml:space="preserve"> for public review and printing. </w:t>
      </w:r>
    </w:p>
    <w:p w:rsidR="00627768" w:rsidRPr="00BE55D5" w:rsidP="00BE55D5" w14:paraId="54E9D2D0" w14:textId="295D9B9F">
      <w:pPr>
        <w:pStyle w:val="ListParagraph"/>
        <w:numPr>
          <w:ilvl w:val="0"/>
          <w:numId w:val="27"/>
        </w:numPr>
        <w:pBdr>
          <w:top w:val="single" w:sz="6" w:space="0" w:color="FFFFFF"/>
          <w:left w:val="single" w:sz="6" w:space="0" w:color="FFFFFF"/>
          <w:bottom w:val="single" w:sz="6" w:space="0" w:color="FFFFFF"/>
          <w:right w:val="single" w:sz="6" w:space="0" w:color="FFFFFF"/>
        </w:pBdr>
        <w:spacing w:before="240" w:after="0"/>
        <w:rPr>
          <w:b/>
          <w:bCs/>
        </w:rPr>
      </w:pPr>
      <w:r w:rsidRPr="00BE55D5">
        <w:rPr>
          <w:b/>
          <w:bCs/>
        </w:rPr>
        <w:t xml:space="preserve">DISPLAY </w:t>
      </w:r>
      <w:r w:rsidRPr="00BE55D5" w:rsidR="00644EBE">
        <w:rPr>
          <w:b/>
          <w:bCs/>
        </w:rPr>
        <w:t xml:space="preserve">OF </w:t>
      </w:r>
      <w:r w:rsidRPr="00BE55D5" w:rsidR="000D5863">
        <w:rPr>
          <w:b/>
          <w:bCs/>
        </w:rPr>
        <w:t>EXPIRATION DATE</w:t>
      </w:r>
      <w:bookmarkEnd w:id="28"/>
      <w:r w:rsidRPr="00BE55D5" w:rsidR="00644EBE">
        <w:rPr>
          <w:b/>
          <w:bCs/>
        </w:rPr>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0B61F2" w:rsidRPr="00BE55D5" w:rsidP="00854AAE" w14:paraId="528AA43D" w14:textId="49962F2B">
      <w:pPr>
        <w:pBdr>
          <w:top w:val="single" w:sz="6" w:space="0" w:color="FFFFFF"/>
          <w:left w:val="single" w:sz="6" w:space="0" w:color="FFFFFF"/>
          <w:bottom w:val="single" w:sz="6" w:space="0" w:color="FFFFFF"/>
          <w:right w:val="single" w:sz="6" w:space="0" w:color="FFFFFF"/>
        </w:pBdr>
      </w:pPr>
      <w:r w:rsidRPr="00BE55D5">
        <w:t>EPA will display the expiration date for OMB approval of the information collection.</w:t>
      </w:r>
    </w:p>
    <w:p w:rsidR="00691828" w:rsidRPr="00163C69" w:rsidP="00854AAE" w14:paraId="7CCB26DD" w14:textId="4CB12282">
      <w:pPr>
        <w:pStyle w:val="ListParagraph"/>
        <w:numPr>
          <w:ilvl w:val="0"/>
          <w:numId w:val="27"/>
        </w:numPr>
        <w:spacing w:before="240" w:after="0"/>
        <w:rPr>
          <w:rFonts w:cstheme="minorHAnsi"/>
          <w:b/>
          <w:bCs/>
        </w:rPr>
      </w:pPr>
      <w:bookmarkStart w:id="29" w:name="_Toc156593391"/>
      <w:r w:rsidRPr="00163C69">
        <w:rPr>
          <w:rFonts w:cstheme="minorHAnsi"/>
          <w:b/>
          <w:bCs/>
        </w:rPr>
        <w:t>CERTIFICATION STATEMENT</w:t>
      </w:r>
      <w:bookmarkEnd w:id="29"/>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ED57A4" w:rsidRPr="0073767D" w:rsidP="00854AAE" w14:paraId="2765D073" w14:textId="650ADDC1">
      <w:pPr>
        <w:pBdr>
          <w:top w:val="single" w:sz="6" w:space="0" w:color="FFFFFF"/>
          <w:left w:val="single" w:sz="6" w:space="0" w:color="FFFFFF"/>
          <w:bottom w:val="single" w:sz="6" w:space="0" w:color="FFFFFF"/>
          <w:right w:val="single" w:sz="6" w:space="0" w:color="FFFFFF"/>
        </w:pBdr>
      </w:pPr>
      <w:r w:rsidRPr="00BE55D5">
        <w:t>There are no exceptions to the topics of the certification statement.</w:t>
      </w:r>
    </w:p>
    <w:p w:rsidR="00BB3410" w:rsidRPr="00BB3410" w:rsidP="00BB3410" w14:paraId="0F10E677" w14:textId="43CACB1D">
      <w:pPr>
        <w:rPr>
          <w:rFonts w:cstheme="minorHAnsi"/>
          <w:color w:val="000000"/>
          <w:shd w:val="clear" w:color="auto" w:fill="FFFFFF"/>
        </w:rPr>
        <w:sectPr w:rsidSect="00B82E99">
          <w:footerReference w:type="default" r:id="rId12"/>
          <w:pgSz w:w="12240" w:h="15840"/>
          <w:pgMar w:top="1440" w:right="1440" w:bottom="1440" w:left="1440" w:header="720" w:footer="720" w:gutter="0"/>
          <w:cols w:space="720"/>
          <w:docGrid w:linePitch="360"/>
        </w:sectPr>
      </w:pPr>
      <w:r w:rsidRPr="00BB3410">
        <w:rPr>
          <w:rStyle w:val="normaltextrun"/>
          <w:rFonts w:cstheme="minorHAnsi"/>
          <w:color w:val="000000"/>
          <w:shd w:val="clear" w:color="auto" w:fill="FFFFFF"/>
        </w:rPr>
        <w:br w:type="page"/>
      </w:r>
    </w:p>
    <w:tbl>
      <w:tblPr>
        <w:tblW w:w="13068" w:type="dxa"/>
        <w:tblInd w:w="108" w:type="dxa"/>
        <w:tblLook w:val="04A0"/>
      </w:tblPr>
      <w:tblGrid>
        <w:gridCol w:w="2862"/>
        <w:gridCol w:w="1268"/>
        <w:gridCol w:w="1269"/>
        <w:gridCol w:w="1175"/>
        <w:gridCol w:w="1392"/>
        <w:gridCol w:w="1135"/>
        <w:gridCol w:w="1433"/>
        <w:gridCol w:w="1269"/>
        <w:gridCol w:w="1269"/>
      </w:tblGrid>
      <w:tr w14:paraId="11EEB9AB" w14:textId="77777777" w:rsidTr="00AC179E">
        <w:tblPrEx>
          <w:tblW w:w="13068" w:type="dxa"/>
          <w:tblInd w:w="108" w:type="dxa"/>
          <w:tblLook w:val="04A0"/>
        </w:tblPrEx>
        <w:trPr>
          <w:trHeight w:val="315"/>
        </w:trPr>
        <w:tc>
          <w:tcPr>
            <w:tcW w:w="13068" w:type="dxa"/>
            <w:gridSpan w:val="9"/>
            <w:tcBorders>
              <w:top w:val="nil"/>
              <w:left w:val="nil"/>
              <w:bottom w:val="nil"/>
              <w:right w:val="nil"/>
            </w:tcBorders>
            <w:shd w:val="clear" w:color="auto" w:fill="auto"/>
            <w:noWrap/>
            <w:hideMark/>
          </w:tcPr>
          <w:p w:rsidR="00AC179E" w:rsidRPr="00AC179E" w:rsidP="00AC179E" w14:paraId="3A16A618" w14:textId="77777777">
            <w:pPr>
              <w:spacing w:after="0" w:line="240" w:lineRule="auto"/>
              <w:rPr>
                <w:rFonts w:eastAsia="Times New Roman" w:cstheme="minorHAnsi"/>
                <w:b/>
                <w:bCs/>
                <w:color w:val="000000"/>
                <w:sz w:val="24"/>
                <w:szCs w:val="24"/>
              </w:rPr>
            </w:pPr>
            <w:r w:rsidRPr="00AC179E">
              <w:rPr>
                <w:rFonts w:eastAsia="Times New Roman" w:cstheme="minorHAnsi"/>
                <w:b/>
                <w:bCs/>
                <w:color w:val="000000"/>
                <w:sz w:val="24"/>
                <w:szCs w:val="24"/>
              </w:rPr>
              <w:t>Table 1: Annual Respondent Burden and Cost – NESHAP for Primary Lead Smelting (40 CFR Part 63, Subpart TTT) (Renewal)</w:t>
            </w:r>
          </w:p>
        </w:tc>
      </w:tr>
      <w:tr w14:paraId="227401F2" w14:textId="77777777" w:rsidTr="00AC179E">
        <w:tblPrEx>
          <w:tblW w:w="13068" w:type="dxa"/>
          <w:tblInd w:w="108" w:type="dxa"/>
          <w:tblLook w:val="04A0"/>
        </w:tblPrEx>
        <w:trPr>
          <w:trHeight w:val="300"/>
        </w:trPr>
        <w:tc>
          <w:tcPr>
            <w:tcW w:w="2862" w:type="dxa"/>
            <w:tcBorders>
              <w:top w:val="nil"/>
              <w:left w:val="nil"/>
              <w:bottom w:val="nil"/>
              <w:right w:val="nil"/>
            </w:tcBorders>
            <w:shd w:val="clear" w:color="auto" w:fill="auto"/>
            <w:noWrap/>
            <w:vAlign w:val="bottom"/>
            <w:hideMark/>
          </w:tcPr>
          <w:p w:rsidR="00AC179E" w:rsidRPr="00AC179E" w:rsidP="00AC179E" w14:paraId="0E558B86" w14:textId="77777777">
            <w:pPr>
              <w:spacing w:after="0" w:line="240" w:lineRule="auto"/>
              <w:rPr>
                <w:rFonts w:eastAsia="Times New Roman" w:cstheme="minorHAnsi"/>
                <w:b/>
                <w:bCs/>
                <w:color w:val="000000"/>
                <w:sz w:val="24"/>
                <w:szCs w:val="24"/>
              </w:rPr>
            </w:pPr>
          </w:p>
        </w:tc>
        <w:tc>
          <w:tcPr>
            <w:tcW w:w="1268" w:type="dxa"/>
            <w:tcBorders>
              <w:top w:val="nil"/>
              <w:left w:val="nil"/>
              <w:bottom w:val="nil"/>
              <w:right w:val="nil"/>
            </w:tcBorders>
            <w:shd w:val="clear" w:color="auto" w:fill="auto"/>
            <w:noWrap/>
            <w:vAlign w:val="bottom"/>
            <w:hideMark/>
          </w:tcPr>
          <w:p w:rsidR="00AC179E" w:rsidRPr="00AC179E" w:rsidP="00AC179E" w14:paraId="02D64237" w14:textId="77777777">
            <w:pPr>
              <w:spacing w:after="0" w:line="240" w:lineRule="auto"/>
              <w:rPr>
                <w:rFonts w:eastAsia="Times New Roman" w:cstheme="minorHAnsi"/>
                <w:sz w:val="20"/>
                <w:szCs w:val="20"/>
              </w:rPr>
            </w:pPr>
          </w:p>
        </w:tc>
        <w:tc>
          <w:tcPr>
            <w:tcW w:w="1269" w:type="dxa"/>
            <w:tcBorders>
              <w:top w:val="nil"/>
              <w:left w:val="nil"/>
              <w:bottom w:val="nil"/>
              <w:right w:val="nil"/>
            </w:tcBorders>
            <w:shd w:val="clear" w:color="auto" w:fill="auto"/>
            <w:noWrap/>
            <w:vAlign w:val="bottom"/>
            <w:hideMark/>
          </w:tcPr>
          <w:p w:rsidR="00AC179E" w:rsidRPr="00AC179E" w:rsidP="00AC179E" w14:paraId="70B6E3BC" w14:textId="77777777">
            <w:pPr>
              <w:spacing w:after="0" w:line="240" w:lineRule="auto"/>
              <w:rPr>
                <w:rFonts w:eastAsia="Times New Roman" w:cstheme="minorHAnsi"/>
                <w:sz w:val="20"/>
                <w:szCs w:val="20"/>
              </w:rPr>
            </w:pPr>
          </w:p>
        </w:tc>
        <w:tc>
          <w:tcPr>
            <w:tcW w:w="1171" w:type="dxa"/>
            <w:tcBorders>
              <w:top w:val="nil"/>
              <w:left w:val="nil"/>
              <w:bottom w:val="nil"/>
              <w:right w:val="nil"/>
            </w:tcBorders>
            <w:shd w:val="clear" w:color="auto" w:fill="auto"/>
            <w:noWrap/>
            <w:vAlign w:val="bottom"/>
            <w:hideMark/>
          </w:tcPr>
          <w:p w:rsidR="00AC179E" w:rsidRPr="00AC179E" w:rsidP="00AC179E" w14:paraId="334BA680" w14:textId="77777777">
            <w:pPr>
              <w:spacing w:after="0" w:line="240" w:lineRule="auto"/>
              <w:rPr>
                <w:rFonts w:eastAsia="Times New Roman" w:cstheme="minorHAnsi"/>
                <w:sz w:val="20"/>
                <w:szCs w:val="20"/>
              </w:rPr>
            </w:pPr>
          </w:p>
        </w:tc>
        <w:tc>
          <w:tcPr>
            <w:tcW w:w="1392" w:type="dxa"/>
            <w:tcBorders>
              <w:top w:val="nil"/>
              <w:left w:val="nil"/>
              <w:bottom w:val="nil"/>
              <w:right w:val="nil"/>
            </w:tcBorders>
            <w:shd w:val="clear" w:color="auto" w:fill="auto"/>
            <w:noWrap/>
            <w:vAlign w:val="bottom"/>
            <w:hideMark/>
          </w:tcPr>
          <w:p w:rsidR="00AC179E" w:rsidRPr="00AC179E" w:rsidP="00AC179E" w14:paraId="783F4900" w14:textId="77777777">
            <w:pPr>
              <w:spacing w:after="0" w:line="240" w:lineRule="auto"/>
              <w:rPr>
                <w:rFonts w:eastAsia="Times New Roman" w:cstheme="minorHAnsi"/>
                <w:sz w:val="20"/>
                <w:szCs w:val="20"/>
              </w:rPr>
            </w:pPr>
          </w:p>
        </w:tc>
        <w:tc>
          <w:tcPr>
            <w:tcW w:w="1135" w:type="dxa"/>
            <w:tcBorders>
              <w:top w:val="nil"/>
              <w:left w:val="nil"/>
              <w:bottom w:val="nil"/>
              <w:right w:val="nil"/>
            </w:tcBorders>
            <w:shd w:val="clear" w:color="auto" w:fill="auto"/>
            <w:noWrap/>
            <w:vAlign w:val="bottom"/>
            <w:hideMark/>
          </w:tcPr>
          <w:p w:rsidR="00AC179E" w:rsidRPr="00AC179E" w:rsidP="00AC179E" w14:paraId="2EE0704C" w14:textId="77777777">
            <w:pPr>
              <w:spacing w:after="0" w:line="240" w:lineRule="auto"/>
              <w:rPr>
                <w:rFonts w:eastAsia="Times New Roman" w:cstheme="minorHAnsi"/>
                <w:sz w:val="20"/>
                <w:szCs w:val="20"/>
              </w:rPr>
            </w:pPr>
          </w:p>
        </w:tc>
        <w:tc>
          <w:tcPr>
            <w:tcW w:w="1433" w:type="dxa"/>
            <w:tcBorders>
              <w:top w:val="nil"/>
              <w:left w:val="nil"/>
              <w:bottom w:val="nil"/>
              <w:right w:val="nil"/>
            </w:tcBorders>
            <w:shd w:val="clear" w:color="auto" w:fill="auto"/>
            <w:noWrap/>
            <w:vAlign w:val="bottom"/>
            <w:hideMark/>
          </w:tcPr>
          <w:p w:rsidR="00AC179E" w:rsidRPr="00AC179E" w:rsidP="00AC179E" w14:paraId="7340F1A4" w14:textId="77777777">
            <w:pPr>
              <w:spacing w:after="0" w:line="240" w:lineRule="auto"/>
              <w:rPr>
                <w:rFonts w:eastAsia="Times New Roman" w:cstheme="minorHAnsi"/>
                <w:sz w:val="20"/>
                <w:szCs w:val="20"/>
              </w:rPr>
            </w:pPr>
          </w:p>
        </w:tc>
        <w:tc>
          <w:tcPr>
            <w:tcW w:w="1269" w:type="dxa"/>
            <w:tcBorders>
              <w:top w:val="nil"/>
              <w:left w:val="nil"/>
              <w:bottom w:val="nil"/>
              <w:right w:val="nil"/>
            </w:tcBorders>
            <w:shd w:val="clear" w:color="auto" w:fill="auto"/>
            <w:noWrap/>
            <w:vAlign w:val="bottom"/>
            <w:hideMark/>
          </w:tcPr>
          <w:p w:rsidR="00AC179E" w:rsidRPr="00AC179E" w:rsidP="00AC179E" w14:paraId="1D831F36" w14:textId="77777777">
            <w:pPr>
              <w:spacing w:after="0" w:line="240" w:lineRule="auto"/>
              <w:rPr>
                <w:rFonts w:eastAsia="Times New Roman" w:cstheme="minorHAnsi"/>
                <w:sz w:val="20"/>
                <w:szCs w:val="20"/>
              </w:rPr>
            </w:pPr>
          </w:p>
        </w:tc>
        <w:tc>
          <w:tcPr>
            <w:tcW w:w="1269" w:type="dxa"/>
            <w:tcBorders>
              <w:top w:val="nil"/>
              <w:left w:val="nil"/>
              <w:bottom w:val="nil"/>
              <w:right w:val="nil"/>
            </w:tcBorders>
            <w:shd w:val="clear" w:color="auto" w:fill="auto"/>
            <w:noWrap/>
            <w:vAlign w:val="bottom"/>
            <w:hideMark/>
          </w:tcPr>
          <w:p w:rsidR="00AC179E" w:rsidRPr="00AC179E" w:rsidP="00AC179E" w14:paraId="4A510D32" w14:textId="77777777">
            <w:pPr>
              <w:spacing w:after="0" w:line="240" w:lineRule="auto"/>
              <w:rPr>
                <w:rFonts w:eastAsia="Times New Roman" w:cstheme="minorHAnsi"/>
                <w:sz w:val="20"/>
                <w:szCs w:val="20"/>
              </w:rPr>
            </w:pPr>
          </w:p>
        </w:tc>
      </w:tr>
      <w:tr w14:paraId="3C967C96" w14:textId="77777777" w:rsidTr="00AC179E">
        <w:tblPrEx>
          <w:tblW w:w="13068" w:type="dxa"/>
          <w:tblInd w:w="108" w:type="dxa"/>
          <w:tblLook w:val="04A0"/>
        </w:tblPrEx>
        <w:trPr>
          <w:trHeight w:val="1530"/>
        </w:trPr>
        <w:tc>
          <w:tcPr>
            <w:tcW w:w="28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179E" w:rsidRPr="00AC179E" w:rsidP="00AC179E" w14:paraId="577B5F07" w14:textId="77777777">
            <w:pPr>
              <w:spacing w:after="0" w:line="240" w:lineRule="auto"/>
              <w:jc w:val="center"/>
              <w:rPr>
                <w:rFonts w:eastAsia="Times New Roman" w:cstheme="minorHAnsi"/>
                <w:b/>
                <w:bCs/>
                <w:color w:val="000000"/>
                <w:sz w:val="20"/>
                <w:szCs w:val="20"/>
              </w:rPr>
            </w:pPr>
            <w:r w:rsidRPr="00AC179E">
              <w:rPr>
                <w:rFonts w:eastAsia="Times New Roman" w:cstheme="minorHAnsi"/>
                <w:b/>
                <w:bCs/>
                <w:color w:val="000000"/>
                <w:sz w:val="20"/>
                <w:szCs w:val="20"/>
              </w:rPr>
              <w:t>Burden item</w:t>
            </w:r>
          </w:p>
        </w:tc>
        <w:tc>
          <w:tcPr>
            <w:tcW w:w="1268" w:type="dxa"/>
            <w:tcBorders>
              <w:top w:val="single" w:sz="4" w:space="0" w:color="auto"/>
              <w:left w:val="nil"/>
              <w:bottom w:val="single" w:sz="4" w:space="0" w:color="auto"/>
              <w:right w:val="single" w:sz="4" w:space="0" w:color="auto"/>
            </w:tcBorders>
            <w:shd w:val="clear" w:color="auto" w:fill="auto"/>
            <w:hideMark/>
          </w:tcPr>
          <w:p w:rsidR="00AC179E" w:rsidRPr="00AC179E" w:rsidP="00AC179E" w14:paraId="32F97FA3" w14:textId="77777777">
            <w:pPr>
              <w:spacing w:after="0" w:line="240" w:lineRule="auto"/>
              <w:jc w:val="center"/>
              <w:rPr>
                <w:rFonts w:eastAsia="Times New Roman" w:cstheme="minorHAnsi"/>
                <w:b/>
                <w:bCs/>
                <w:color w:val="000000"/>
                <w:sz w:val="20"/>
                <w:szCs w:val="20"/>
              </w:rPr>
            </w:pPr>
            <w:r w:rsidRPr="00AC179E">
              <w:rPr>
                <w:rFonts w:eastAsia="Times New Roman" w:cstheme="minorHAnsi"/>
                <w:b/>
                <w:bCs/>
                <w:color w:val="000000"/>
                <w:sz w:val="20"/>
                <w:szCs w:val="20"/>
              </w:rPr>
              <w:t xml:space="preserve">(A) </w:t>
            </w:r>
            <w:r w:rsidRPr="00AC179E">
              <w:rPr>
                <w:rFonts w:eastAsia="Times New Roman" w:cstheme="minorHAnsi"/>
                <w:b/>
                <w:bCs/>
                <w:color w:val="000000"/>
                <w:sz w:val="20"/>
                <w:szCs w:val="20"/>
              </w:rPr>
              <w:br/>
              <w:t>Person hours per occurrence</w:t>
            </w:r>
          </w:p>
        </w:tc>
        <w:tc>
          <w:tcPr>
            <w:tcW w:w="1269" w:type="dxa"/>
            <w:tcBorders>
              <w:top w:val="single" w:sz="4" w:space="0" w:color="auto"/>
              <w:left w:val="nil"/>
              <w:bottom w:val="single" w:sz="4" w:space="0" w:color="auto"/>
              <w:right w:val="single" w:sz="4" w:space="0" w:color="auto"/>
            </w:tcBorders>
            <w:shd w:val="clear" w:color="auto" w:fill="auto"/>
            <w:hideMark/>
          </w:tcPr>
          <w:p w:rsidR="00AC179E" w:rsidRPr="00AC179E" w:rsidP="00AC179E" w14:paraId="28A25FDE" w14:textId="77777777">
            <w:pPr>
              <w:spacing w:after="0" w:line="240" w:lineRule="auto"/>
              <w:jc w:val="center"/>
              <w:rPr>
                <w:rFonts w:eastAsia="Times New Roman" w:cstheme="minorHAnsi"/>
                <w:b/>
                <w:bCs/>
                <w:color w:val="000000"/>
                <w:sz w:val="20"/>
                <w:szCs w:val="20"/>
              </w:rPr>
            </w:pPr>
            <w:r w:rsidRPr="00AC179E">
              <w:rPr>
                <w:rFonts w:eastAsia="Times New Roman" w:cstheme="minorHAnsi"/>
                <w:b/>
                <w:bCs/>
                <w:color w:val="000000"/>
                <w:sz w:val="20"/>
                <w:szCs w:val="20"/>
              </w:rPr>
              <w:t xml:space="preserve">(B) </w:t>
            </w:r>
            <w:r w:rsidRPr="00AC179E">
              <w:rPr>
                <w:rFonts w:eastAsia="Times New Roman" w:cstheme="minorHAnsi"/>
                <w:b/>
                <w:bCs/>
                <w:color w:val="000000"/>
                <w:sz w:val="20"/>
                <w:szCs w:val="20"/>
              </w:rPr>
              <w:br/>
              <w:t>No. of occurrences per respondent per year</w:t>
            </w:r>
          </w:p>
        </w:tc>
        <w:tc>
          <w:tcPr>
            <w:tcW w:w="1171" w:type="dxa"/>
            <w:tcBorders>
              <w:top w:val="single" w:sz="4" w:space="0" w:color="auto"/>
              <w:left w:val="nil"/>
              <w:bottom w:val="single" w:sz="4" w:space="0" w:color="auto"/>
              <w:right w:val="single" w:sz="4" w:space="0" w:color="auto"/>
            </w:tcBorders>
            <w:shd w:val="clear" w:color="auto" w:fill="auto"/>
            <w:hideMark/>
          </w:tcPr>
          <w:p w:rsidR="00AC179E" w:rsidRPr="00AC179E" w:rsidP="00AC179E" w14:paraId="78447E58" w14:textId="77777777">
            <w:pPr>
              <w:spacing w:after="0" w:line="240" w:lineRule="auto"/>
              <w:jc w:val="center"/>
              <w:rPr>
                <w:rFonts w:eastAsia="Times New Roman" w:cstheme="minorHAnsi"/>
                <w:b/>
                <w:bCs/>
                <w:color w:val="000000"/>
                <w:sz w:val="20"/>
                <w:szCs w:val="20"/>
              </w:rPr>
            </w:pPr>
            <w:r w:rsidRPr="00AC179E">
              <w:rPr>
                <w:rFonts w:eastAsia="Times New Roman" w:cstheme="minorHAnsi"/>
                <w:b/>
                <w:bCs/>
                <w:color w:val="000000"/>
                <w:sz w:val="20"/>
                <w:szCs w:val="20"/>
              </w:rPr>
              <w:t xml:space="preserve">(C) </w:t>
            </w:r>
            <w:r w:rsidRPr="00AC179E">
              <w:rPr>
                <w:rFonts w:eastAsia="Times New Roman" w:cstheme="minorHAnsi"/>
                <w:b/>
                <w:bCs/>
                <w:color w:val="000000"/>
                <w:sz w:val="20"/>
                <w:szCs w:val="20"/>
              </w:rPr>
              <w:br/>
              <w:t>Person hours per respondent per year (C=AxB)</w:t>
            </w:r>
          </w:p>
        </w:tc>
        <w:tc>
          <w:tcPr>
            <w:tcW w:w="1392" w:type="dxa"/>
            <w:tcBorders>
              <w:top w:val="single" w:sz="4" w:space="0" w:color="auto"/>
              <w:left w:val="nil"/>
              <w:bottom w:val="single" w:sz="4" w:space="0" w:color="auto"/>
              <w:right w:val="single" w:sz="4" w:space="0" w:color="auto"/>
            </w:tcBorders>
            <w:shd w:val="clear" w:color="auto" w:fill="auto"/>
            <w:hideMark/>
          </w:tcPr>
          <w:p w:rsidR="00AC179E" w:rsidRPr="00AC179E" w:rsidP="00AC179E" w14:paraId="76AFE6BC" w14:textId="77777777">
            <w:pPr>
              <w:spacing w:after="0" w:line="240" w:lineRule="auto"/>
              <w:jc w:val="center"/>
              <w:rPr>
                <w:rFonts w:eastAsia="Times New Roman" w:cstheme="minorHAnsi"/>
                <w:b/>
                <w:bCs/>
                <w:color w:val="000000"/>
                <w:sz w:val="20"/>
                <w:szCs w:val="20"/>
              </w:rPr>
            </w:pPr>
            <w:r w:rsidRPr="00AC179E">
              <w:rPr>
                <w:rFonts w:eastAsia="Times New Roman" w:cstheme="minorHAnsi"/>
                <w:b/>
                <w:bCs/>
                <w:color w:val="000000"/>
                <w:sz w:val="20"/>
                <w:szCs w:val="20"/>
              </w:rPr>
              <w:t xml:space="preserve">(D) </w:t>
            </w:r>
            <w:r w:rsidRPr="00AC179E">
              <w:rPr>
                <w:rFonts w:eastAsia="Times New Roman" w:cstheme="minorHAnsi"/>
                <w:b/>
                <w:bCs/>
                <w:color w:val="000000"/>
                <w:sz w:val="20"/>
                <w:szCs w:val="20"/>
              </w:rPr>
              <w:br/>
              <w:t xml:space="preserve">Respondents per year </w:t>
            </w:r>
            <w:r w:rsidRPr="00AC179E">
              <w:rPr>
                <w:rFonts w:eastAsia="Times New Roman" w:cstheme="minorHAnsi"/>
                <w:b/>
                <w:bCs/>
                <w:color w:val="000000"/>
                <w:sz w:val="20"/>
                <w:szCs w:val="20"/>
                <w:vertAlign w:val="superscript"/>
              </w:rPr>
              <w:t>a</w:t>
            </w:r>
          </w:p>
        </w:tc>
        <w:tc>
          <w:tcPr>
            <w:tcW w:w="1135" w:type="dxa"/>
            <w:tcBorders>
              <w:top w:val="single" w:sz="4" w:space="0" w:color="auto"/>
              <w:left w:val="nil"/>
              <w:bottom w:val="single" w:sz="4" w:space="0" w:color="auto"/>
              <w:right w:val="single" w:sz="4" w:space="0" w:color="auto"/>
            </w:tcBorders>
            <w:shd w:val="clear" w:color="auto" w:fill="auto"/>
            <w:hideMark/>
          </w:tcPr>
          <w:p w:rsidR="00AC179E" w:rsidRPr="00AC179E" w:rsidP="00AC179E" w14:paraId="5533A25F" w14:textId="77777777">
            <w:pPr>
              <w:spacing w:after="0" w:line="240" w:lineRule="auto"/>
              <w:jc w:val="center"/>
              <w:rPr>
                <w:rFonts w:eastAsia="Times New Roman" w:cstheme="minorHAnsi"/>
                <w:b/>
                <w:bCs/>
                <w:color w:val="000000"/>
                <w:sz w:val="20"/>
                <w:szCs w:val="20"/>
              </w:rPr>
            </w:pPr>
            <w:r w:rsidRPr="00AC179E">
              <w:rPr>
                <w:rFonts w:eastAsia="Times New Roman" w:cstheme="minorHAnsi"/>
                <w:b/>
                <w:bCs/>
                <w:color w:val="000000"/>
                <w:sz w:val="20"/>
                <w:szCs w:val="20"/>
              </w:rPr>
              <w:t xml:space="preserve">(E) </w:t>
            </w:r>
            <w:r w:rsidRPr="00AC179E">
              <w:rPr>
                <w:rFonts w:eastAsia="Times New Roman" w:cstheme="minorHAnsi"/>
                <w:b/>
                <w:bCs/>
                <w:color w:val="000000"/>
                <w:sz w:val="20"/>
                <w:szCs w:val="20"/>
              </w:rPr>
              <w:br/>
              <w:t>Technical person- hours per year (E=CxD)</w:t>
            </w:r>
          </w:p>
        </w:tc>
        <w:tc>
          <w:tcPr>
            <w:tcW w:w="1433" w:type="dxa"/>
            <w:tcBorders>
              <w:top w:val="single" w:sz="4" w:space="0" w:color="auto"/>
              <w:left w:val="nil"/>
              <w:bottom w:val="single" w:sz="4" w:space="0" w:color="auto"/>
              <w:right w:val="single" w:sz="4" w:space="0" w:color="auto"/>
            </w:tcBorders>
            <w:shd w:val="clear" w:color="auto" w:fill="auto"/>
            <w:hideMark/>
          </w:tcPr>
          <w:p w:rsidR="00AC179E" w:rsidRPr="00AC179E" w:rsidP="00AC179E" w14:paraId="38E8FBE4" w14:textId="77777777">
            <w:pPr>
              <w:spacing w:after="0" w:line="240" w:lineRule="auto"/>
              <w:jc w:val="center"/>
              <w:rPr>
                <w:rFonts w:eastAsia="Times New Roman" w:cstheme="minorHAnsi"/>
                <w:b/>
                <w:bCs/>
                <w:color w:val="000000"/>
                <w:sz w:val="20"/>
                <w:szCs w:val="20"/>
              </w:rPr>
            </w:pPr>
            <w:r w:rsidRPr="00AC179E">
              <w:rPr>
                <w:rFonts w:eastAsia="Times New Roman" w:cstheme="minorHAnsi"/>
                <w:b/>
                <w:bCs/>
                <w:color w:val="000000"/>
                <w:sz w:val="20"/>
                <w:szCs w:val="20"/>
              </w:rPr>
              <w:t xml:space="preserve">(F) </w:t>
            </w:r>
            <w:r w:rsidRPr="00AC179E">
              <w:rPr>
                <w:rFonts w:eastAsia="Times New Roman" w:cstheme="minorHAnsi"/>
                <w:b/>
                <w:bCs/>
                <w:color w:val="000000"/>
                <w:sz w:val="20"/>
                <w:szCs w:val="20"/>
              </w:rPr>
              <w:br/>
              <w:t>Management person hours per year (Ex0.05)</w:t>
            </w:r>
          </w:p>
        </w:tc>
        <w:tc>
          <w:tcPr>
            <w:tcW w:w="1269" w:type="dxa"/>
            <w:tcBorders>
              <w:top w:val="single" w:sz="4" w:space="0" w:color="auto"/>
              <w:left w:val="nil"/>
              <w:bottom w:val="single" w:sz="4" w:space="0" w:color="auto"/>
              <w:right w:val="single" w:sz="4" w:space="0" w:color="auto"/>
            </w:tcBorders>
            <w:shd w:val="clear" w:color="auto" w:fill="auto"/>
            <w:hideMark/>
          </w:tcPr>
          <w:p w:rsidR="00AC179E" w:rsidRPr="00AC179E" w:rsidP="00AC179E" w14:paraId="5D142A73" w14:textId="77777777">
            <w:pPr>
              <w:spacing w:after="0" w:line="240" w:lineRule="auto"/>
              <w:jc w:val="center"/>
              <w:rPr>
                <w:rFonts w:eastAsia="Times New Roman" w:cstheme="minorHAnsi"/>
                <w:b/>
                <w:bCs/>
                <w:color w:val="000000"/>
                <w:sz w:val="20"/>
                <w:szCs w:val="20"/>
              </w:rPr>
            </w:pPr>
            <w:r w:rsidRPr="00AC179E">
              <w:rPr>
                <w:rFonts w:eastAsia="Times New Roman" w:cstheme="minorHAnsi"/>
                <w:b/>
                <w:bCs/>
                <w:color w:val="000000"/>
                <w:sz w:val="20"/>
                <w:szCs w:val="20"/>
              </w:rPr>
              <w:t xml:space="preserve">(G) </w:t>
            </w:r>
            <w:r w:rsidRPr="00AC179E">
              <w:rPr>
                <w:rFonts w:eastAsia="Times New Roman" w:cstheme="minorHAnsi"/>
                <w:b/>
                <w:bCs/>
                <w:color w:val="000000"/>
                <w:sz w:val="20"/>
                <w:szCs w:val="20"/>
              </w:rPr>
              <w:br/>
              <w:t>Clerical person hours per year (Ex0.1)</w:t>
            </w:r>
          </w:p>
        </w:tc>
        <w:tc>
          <w:tcPr>
            <w:tcW w:w="1269" w:type="dxa"/>
            <w:tcBorders>
              <w:top w:val="single" w:sz="4" w:space="0" w:color="auto"/>
              <w:left w:val="nil"/>
              <w:bottom w:val="single" w:sz="4" w:space="0" w:color="auto"/>
              <w:right w:val="single" w:sz="4" w:space="0" w:color="auto"/>
            </w:tcBorders>
            <w:shd w:val="clear" w:color="auto" w:fill="auto"/>
            <w:hideMark/>
          </w:tcPr>
          <w:p w:rsidR="00AC179E" w:rsidRPr="00AC179E" w:rsidP="00AC179E" w14:paraId="69AD68B3" w14:textId="77777777">
            <w:pPr>
              <w:spacing w:after="0" w:line="240" w:lineRule="auto"/>
              <w:jc w:val="center"/>
              <w:rPr>
                <w:rFonts w:eastAsia="Times New Roman" w:cstheme="minorHAnsi"/>
                <w:b/>
                <w:bCs/>
                <w:color w:val="000000"/>
                <w:sz w:val="20"/>
                <w:szCs w:val="20"/>
              </w:rPr>
            </w:pPr>
            <w:r w:rsidRPr="00AC179E">
              <w:rPr>
                <w:rFonts w:eastAsia="Times New Roman" w:cstheme="minorHAnsi"/>
                <w:b/>
                <w:bCs/>
                <w:color w:val="000000"/>
                <w:sz w:val="20"/>
                <w:szCs w:val="20"/>
              </w:rPr>
              <w:t>(H) Total Cost per year</w:t>
            </w:r>
            <w:r w:rsidRPr="00AC179E">
              <w:rPr>
                <w:rFonts w:eastAsia="Times New Roman" w:cstheme="minorHAnsi"/>
                <w:b/>
                <w:bCs/>
                <w:color w:val="000000"/>
                <w:sz w:val="20"/>
                <w:szCs w:val="20"/>
                <w:vertAlign w:val="superscript"/>
              </w:rPr>
              <w:t xml:space="preserve"> b</w:t>
            </w:r>
          </w:p>
        </w:tc>
      </w:tr>
      <w:tr w14:paraId="510A0D49" w14:textId="77777777" w:rsidTr="00AC179E">
        <w:tblPrEx>
          <w:tblW w:w="13068" w:type="dxa"/>
          <w:tblInd w:w="108" w:type="dxa"/>
          <w:tblLook w:val="04A0"/>
        </w:tblPrEx>
        <w:trPr>
          <w:trHeight w:val="255"/>
        </w:trPr>
        <w:tc>
          <w:tcPr>
            <w:tcW w:w="2862" w:type="dxa"/>
            <w:tcBorders>
              <w:top w:val="nil"/>
              <w:left w:val="single" w:sz="4" w:space="0" w:color="auto"/>
              <w:bottom w:val="single" w:sz="4" w:space="0" w:color="auto"/>
              <w:right w:val="single" w:sz="4" w:space="0" w:color="auto"/>
            </w:tcBorders>
            <w:shd w:val="clear" w:color="auto" w:fill="auto"/>
            <w:vAlign w:val="center"/>
            <w:hideMark/>
          </w:tcPr>
          <w:p w:rsidR="00AC179E" w:rsidRPr="00AC179E" w:rsidP="003732FE" w14:paraId="74364CFF" w14:textId="76496056">
            <w:pPr>
              <w:spacing w:after="0" w:line="240" w:lineRule="auto"/>
              <w:ind w:left="157" w:hanging="157"/>
              <w:rPr>
                <w:rFonts w:eastAsia="Times New Roman" w:cstheme="minorHAnsi"/>
                <w:color w:val="000000"/>
                <w:sz w:val="20"/>
                <w:szCs w:val="20"/>
              </w:rPr>
            </w:pPr>
            <w:r w:rsidRPr="00AC179E">
              <w:rPr>
                <w:rFonts w:eastAsia="Times New Roman" w:cstheme="minorHAnsi"/>
                <w:color w:val="000000"/>
                <w:sz w:val="20"/>
                <w:szCs w:val="20"/>
              </w:rPr>
              <w:t>1.</w:t>
            </w:r>
            <w:r w:rsidR="004E6D59">
              <w:rPr>
                <w:rFonts w:eastAsia="Times New Roman" w:cstheme="minorHAnsi"/>
                <w:color w:val="000000"/>
                <w:sz w:val="20"/>
                <w:szCs w:val="20"/>
              </w:rPr>
              <w:t xml:space="preserve"> </w:t>
            </w:r>
            <w:r w:rsidRPr="00AC179E">
              <w:rPr>
                <w:rFonts w:eastAsia="Times New Roman" w:cstheme="minorHAnsi"/>
                <w:color w:val="000000"/>
                <w:sz w:val="20"/>
                <w:szCs w:val="20"/>
              </w:rPr>
              <w:t>Applications</w:t>
            </w:r>
          </w:p>
        </w:tc>
        <w:tc>
          <w:tcPr>
            <w:tcW w:w="1268"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6234CFEA"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N/A</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1F1938D3"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171"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25A5B0F3"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392"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608219E4"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135"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7A2821D5"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433"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70A6D8B2"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4BD4094B"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207559FD" w14:textId="77777777">
            <w:pPr>
              <w:spacing w:after="0" w:line="240" w:lineRule="auto"/>
              <w:jc w:val="right"/>
              <w:rPr>
                <w:rFonts w:eastAsia="Times New Roman" w:cstheme="minorHAnsi"/>
                <w:color w:val="000000"/>
                <w:sz w:val="20"/>
                <w:szCs w:val="20"/>
              </w:rPr>
            </w:pPr>
            <w:r w:rsidRPr="00AC179E">
              <w:rPr>
                <w:rFonts w:eastAsia="Times New Roman" w:cstheme="minorHAnsi"/>
                <w:color w:val="000000"/>
                <w:sz w:val="20"/>
                <w:szCs w:val="20"/>
              </w:rPr>
              <w:t> </w:t>
            </w:r>
          </w:p>
        </w:tc>
      </w:tr>
      <w:tr w14:paraId="33957FA6" w14:textId="77777777" w:rsidTr="00AC179E">
        <w:tblPrEx>
          <w:tblW w:w="13068" w:type="dxa"/>
          <w:tblInd w:w="108" w:type="dxa"/>
          <w:tblLook w:val="04A0"/>
        </w:tblPrEx>
        <w:trPr>
          <w:trHeight w:val="255"/>
        </w:trPr>
        <w:tc>
          <w:tcPr>
            <w:tcW w:w="2862" w:type="dxa"/>
            <w:tcBorders>
              <w:top w:val="nil"/>
              <w:left w:val="single" w:sz="4" w:space="0" w:color="auto"/>
              <w:bottom w:val="single" w:sz="4" w:space="0" w:color="auto"/>
              <w:right w:val="single" w:sz="4" w:space="0" w:color="auto"/>
            </w:tcBorders>
            <w:shd w:val="clear" w:color="auto" w:fill="auto"/>
            <w:vAlign w:val="center"/>
            <w:hideMark/>
          </w:tcPr>
          <w:p w:rsidR="00AC179E" w:rsidRPr="00AC179E" w:rsidP="003732FE" w14:paraId="09AC8336" w14:textId="74387AD0">
            <w:pPr>
              <w:spacing w:after="0" w:line="240" w:lineRule="auto"/>
              <w:ind w:left="157" w:hanging="157"/>
              <w:rPr>
                <w:rFonts w:eastAsia="Times New Roman" w:cstheme="minorHAnsi"/>
                <w:color w:val="000000"/>
                <w:sz w:val="20"/>
                <w:szCs w:val="20"/>
              </w:rPr>
            </w:pPr>
            <w:r w:rsidRPr="00AC179E">
              <w:rPr>
                <w:rFonts w:eastAsia="Times New Roman" w:cstheme="minorHAnsi"/>
                <w:color w:val="000000"/>
                <w:sz w:val="20"/>
                <w:szCs w:val="20"/>
              </w:rPr>
              <w:t>2.</w:t>
            </w:r>
            <w:r w:rsidR="004E6D59">
              <w:rPr>
                <w:rFonts w:eastAsia="Times New Roman" w:cstheme="minorHAnsi"/>
                <w:color w:val="000000"/>
                <w:sz w:val="20"/>
                <w:szCs w:val="20"/>
              </w:rPr>
              <w:t xml:space="preserve"> </w:t>
            </w:r>
            <w:r w:rsidRPr="00AC179E">
              <w:rPr>
                <w:rFonts w:eastAsia="Times New Roman" w:cstheme="minorHAnsi"/>
                <w:color w:val="000000"/>
                <w:sz w:val="20"/>
                <w:szCs w:val="20"/>
              </w:rPr>
              <w:t>Survey and Studies</w:t>
            </w:r>
          </w:p>
        </w:tc>
        <w:tc>
          <w:tcPr>
            <w:tcW w:w="1268"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3A32725A"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N/A</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3C59C854"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171"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5B670BFD"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392"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1B43E212"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135"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16449B5E"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433"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61091BEB"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3580FE1C"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30A135B0" w14:textId="77777777">
            <w:pPr>
              <w:spacing w:after="0" w:line="240" w:lineRule="auto"/>
              <w:jc w:val="right"/>
              <w:rPr>
                <w:rFonts w:eastAsia="Times New Roman" w:cstheme="minorHAnsi"/>
                <w:color w:val="000000"/>
                <w:sz w:val="20"/>
                <w:szCs w:val="20"/>
              </w:rPr>
            </w:pPr>
            <w:r w:rsidRPr="00AC179E">
              <w:rPr>
                <w:rFonts w:eastAsia="Times New Roman" w:cstheme="minorHAnsi"/>
                <w:color w:val="000000"/>
                <w:sz w:val="20"/>
                <w:szCs w:val="20"/>
              </w:rPr>
              <w:t> </w:t>
            </w:r>
          </w:p>
        </w:tc>
      </w:tr>
      <w:tr w14:paraId="0A4FFC3B" w14:textId="77777777" w:rsidTr="00AC179E">
        <w:tblPrEx>
          <w:tblW w:w="13068" w:type="dxa"/>
          <w:tblInd w:w="108" w:type="dxa"/>
          <w:tblLook w:val="04A0"/>
        </w:tblPrEx>
        <w:trPr>
          <w:trHeight w:val="765"/>
        </w:trPr>
        <w:tc>
          <w:tcPr>
            <w:tcW w:w="2862" w:type="dxa"/>
            <w:tcBorders>
              <w:top w:val="nil"/>
              <w:left w:val="single" w:sz="4" w:space="0" w:color="auto"/>
              <w:bottom w:val="single" w:sz="4" w:space="0" w:color="auto"/>
              <w:right w:val="single" w:sz="4" w:space="0" w:color="auto"/>
            </w:tcBorders>
            <w:shd w:val="clear" w:color="auto" w:fill="auto"/>
            <w:vAlign w:val="center"/>
            <w:hideMark/>
          </w:tcPr>
          <w:p w:rsidR="00AC179E" w:rsidRPr="00AC179E" w:rsidP="003732FE" w14:paraId="094ECD90" w14:textId="018B93BF">
            <w:pPr>
              <w:spacing w:after="0" w:line="240" w:lineRule="auto"/>
              <w:ind w:left="157" w:hanging="157"/>
              <w:rPr>
                <w:rFonts w:eastAsia="Times New Roman" w:cstheme="minorHAnsi"/>
                <w:color w:val="000000"/>
                <w:sz w:val="20"/>
                <w:szCs w:val="20"/>
              </w:rPr>
            </w:pPr>
            <w:r w:rsidRPr="00AC179E">
              <w:rPr>
                <w:rFonts w:eastAsia="Times New Roman" w:cstheme="minorHAnsi"/>
                <w:color w:val="000000"/>
                <w:sz w:val="20"/>
                <w:szCs w:val="20"/>
              </w:rPr>
              <w:t>3.</w:t>
            </w:r>
            <w:r w:rsidR="004E6D59">
              <w:rPr>
                <w:rFonts w:eastAsia="Times New Roman" w:cstheme="minorHAnsi"/>
                <w:color w:val="000000"/>
                <w:sz w:val="20"/>
                <w:szCs w:val="20"/>
              </w:rPr>
              <w:t xml:space="preserve"> </w:t>
            </w:r>
            <w:r w:rsidRPr="00AC179E">
              <w:rPr>
                <w:rFonts w:eastAsia="Times New Roman" w:cstheme="minorHAnsi"/>
                <w:color w:val="000000"/>
                <w:sz w:val="20"/>
                <w:szCs w:val="20"/>
              </w:rPr>
              <w:t>Acquisition, Installation, and Utilization of Technology and Systems</w:t>
            </w:r>
          </w:p>
        </w:tc>
        <w:tc>
          <w:tcPr>
            <w:tcW w:w="1268"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2F30C104"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N/A</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7C6976AA"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171"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74FA4B25"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392"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4121C027"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135"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46D57FCB"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433"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0794709B"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64B0A653"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67E9AAF2" w14:textId="77777777">
            <w:pPr>
              <w:spacing w:after="0" w:line="240" w:lineRule="auto"/>
              <w:jc w:val="right"/>
              <w:rPr>
                <w:rFonts w:eastAsia="Times New Roman" w:cstheme="minorHAnsi"/>
                <w:color w:val="000000"/>
                <w:sz w:val="20"/>
                <w:szCs w:val="20"/>
              </w:rPr>
            </w:pPr>
            <w:r w:rsidRPr="00AC179E">
              <w:rPr>
                <w:rFonts w:eastAsia="Times New Roman" w:cstheme="minorHAnsi"/>
                <w:color w:val="000000"/>
                <w:sz w:val="20"/>
                <w:szCs w:val="20"/>
              </w:rPr>
              <w:t> </w:t>
            </w:r>
          </w:p>
        </w:tc>
      </w:tr>
      <w:tr w14:paraId="77DC1111" w14:textId="77777777" w:rsidTr="00AC179E">
        <w:tblPrEx>
          <w:tblW w:w="13068" w:type="dxa"/>
          <w:tblInd w:w="108" w:type="dxa"/>
          <w:tblLook w:val="04A0"/>
        </w:tblPrEx>
        <w:trPr>
          <w:trHeight w:val="255"/>
        </w:trPr>
        <w:tc>
          <w:tcPr>
            <w:tcW w:w="2862" w:type="dxa"/>
            <w:tcBorders>
              <w:top w:val="nil"/>
              <w:left w:val="single" w:sz="4" w:space="0" w:color="auto"/>
              <w:bottom w:val="single" w:sz="4" w:space="0" w:color="auto"/>
              <w:right w:val="single" w:sz="4" w:space="0" w:color="auto"/>
            </w:tcBorders>
            <w:shd w:val="clear" w:color="auto" w:fill="auto"/>
            <w:vAlign w:val="center"/>
            <w:hideMark/>
          </w:tcPr>
          <w:p w:rsidR="00AC179E" w:rsidRPr="00AC179E" w:rsidP="003732FE" w14:paraId="398C0FA4" w14:textId="0A8E440E">
            <w:pPr>
              <w:spacing w:after="0" w:line="240" w:lineRule="auto"/>
              <w:ind w:left="157" w:hanging="157"/>
              <w:rPr>
                <w:rFonts w:eastAsia="Times New Roman" w:cstheme="minorHAnsi"/>
                <w:color w:val="000000"/>
                <w:sz w:val="20"/>
                <w:szCs w:val="20"/>
              </w:rPr>
            </w:pPr>
            <w:r w:rsidRPr="00AC179E">
              <w:rPr>
                <w:rFonts w:eastAsia="Times New Roman" w:cstheme="minorHAnsi"/>
                <w:color w:val="000000"/>
                <w:sz w:val="20"/>
                <w:szCs w:val="20"/>
              </w:rPr>
              <w:t>4.</w:t>
            </w:r>
            <w:r w:rsidR="004E6D59">
              <w:rPr>
                <w:rFonts w:eastAsia="Times New Roman" w:cstheme="minorHAnsi"/>
                <w:color w:val="000000"/>
                <w:sz w:val="20"/>
                <w:szCs w:val="20"/>
              </w:rPr>
              <w:t xml:space="preserve"> </w:t>
            </w:r>
            <w:r w:rsidRPr="00AC179E">
              <w:rPr>
                <w:rFonts w:eastAsia="Times New Roman" w:cstheme="minorHAnsi"/>
                <w:color w:val="000000"/>
                <w:sz w:val="20"/>
                <w:szCs w:val="20"/>
              </w:rPr>
              <w:t>Reporting Requirements</w:t>
            </w:r>
          </w:p>
        </w:tc>
        <w:tc>
          <w:tcPr>
            <w:tcW w:w="1268"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4D40E6DC"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4DE56F6C"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171"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75F0527B"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392"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1F992721"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135"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517EECF0"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433"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0D5485C3"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7E9C43C2"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4BE052FA" w14:textId="77777777">
            <w:pPr>
              <w:spacing w:after="0" w:line="240" w:lineRule="auto"/>
              <w:jc w:val="right"/>
              <w:rPr>
                <w:rFonts w:eastAsia="Times New Roman" w:cstheme="minorHAnsi"/>
                <w:color w:val="000000"/>
                <w:sz w:val="20"/>
                <w:szCs w:val="20"/>
              </w:rPr>
            </w:pPr>
            <w:r w:rsidRPr="00AC179E">
              <w:rPr>
                <w:rFonts w:eastAsia="Times New Roman" w:cstheme="minorHAnsi"/>
                <w:color w:val="000000"/>
                <w:sz w:val="20"/>
                <w:szCs w:val="20"/>
              </w:rPr>
              <w:t> </w:t>
            </w:r>
          </w:p>
        </w:tc>
      </w:tr>
      <w:tr w14:paraId="23C77046" w14:textId="77777777" w:rsidTr="00AC179E">
        <w:tblPrEx>
          <w:tblW w:w="13068" w:type="dxa"/>
          <w:tblInd w:w="108" w:type="dxa"/>
          <w:tblLook w:val="04A0"/>
        </w:tblPrEx>
        <w:trPr>
          <w:trHeight w:val="510"/>
        </w:trPr>
        <w:tc>
          <w:tcPr>
            <w:tcW w:w="2862" w:type="dxa"/>
            <w:tcBorders>
              <w:top w:val="nil"/>
              <w:left w:val="single" w:sz="4" w:space="0" w:color="auto"/>
              <w:bottom w:val="single" w:sz="4" w:space="0" w:color="auto"/>
              <w:right w:val="single" w:sz="4" w:space="0" w:color="auto"/>
            </w:tcBorders>
            <w:shd w:val="clear" w:color="auto" w:fill="auto"/>
            <w:vAlign w:val="center"/>
            <w:hideMark/>
          </w:tcPr>
          <w:p w:rsidR="00AC179E" w:rsidRPr="00AC179E" w:rsidP="003732FE" w14:paraId="5087A79F" w14:textId="55E91E14">
            <w:pPr>
              <w:spacing w:after="0" w:line="240" w:lineRule="auto"/>
              <w:ind w:left="427" w:hanging="180"/>
              <w:rPr>
                <w:rFonts w:eastAsia="Times New Roman" w:cstheme="minorHAnsi"/>
                <w:color w:val="000000"/>
                <w:sz w:val="20"/>
                <w:szCs w:val="20"/>
              </w:rPr>
            </w:pPr>
            <w:r w:rsidRPr="00AC179E">
              <w:rPr>
                <w:rFonts w:eastAsia="Times New Roman" w:cstheme="minorHAnsi"/>
                <w:color w:val="000000"/>
                <w:sz w:val="20"/>
                <w:szCs w:val="20"/>
              </w:rPr>
              <w:t>A.</w:t>
            </w:r>
            <w:r w:rsidR="004E6D59">
              <w:rPr>
                <w:rFonts w:eastAsia="Times New Roman" w:cstheme="minorHAnsi"/>
                <w:color w:val="000000"/>
                <w:sz w:val="20"/>
                <w:szCs w:val="20"/>
              </w:rPr>
              <w:t xml:space="preserve"> </w:t>
            </w:r>
            <w:r w:rsidRPr="00AC179E">
              <w:rPr>
                <w:rFonts w:eastAsia="Times New Roman" w:cstheme="minorHAnsi"/>
                <w:color w:val="000000"/>
                <w:sz w:val="20"/>
                <w:szCs w:val="20"/>
              </w:rPr>
              <w:t>Familiarization with Regulatory Requirements</w:t>
            </w:r>
          </w:p>
        </w:tc>
        <w:tc>
          <w:tcPr>
            <w:tcW w:w="1268"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7F364EB5"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2</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61766EB0"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1</w:t>
            </w:r>
          </w:p>
        </w:tc>
        <w:tc>
          <w:tcPr>
            <w:tcW w:w="1171"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1781365F"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2</w:t>
            </w:r>
          </w:p>
        </w:tc>
        <w:tc>
          <w:tcPr>
            <w:tcW w:w="1392"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530FAB95"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1</w:t>
            </w:r>
          </w:p>
        </w:tc>
        <w:tc>
          <w:tcPr>
            <w:tcW w:w="1135"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1B366180"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2</w:t>
            </w:r>
          </w:p>
        </w:tc>
        <w:tc>
          <w:tcPr>
            <w:tcW w:w="1433"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10473455"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0.1</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16AF69A3"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0.2</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62745400" w14:textId="77777777">
            <w:pPr>
              <w:spacing w:after="0" w:line="240" w:lineRule="auto"/>
              <w:jc w:val="right"/>
              <w:rPr>
                <w:rFonts w:eastAsia="Times New Roman" w:cstheme="minorHAnsi"/>
                <w:color w:val="000000"/>
                <w:sz w:val="20"/>
                <w:szCs w:val="20"/>
              </w:rPr>
            </w:pPr>
            <w:r w:rsidRPr="00AC179E">
              <w:rPr>
                <w:rFonts w:eastAsia="Times New Roman" w:cstheme="minorHAnsi"/>
                <w:color w:val="000000"/>
                <w:sz w:val="20"/>
                <w:szCs w:val="20"/>
              </w:rPr>
              <w:t>$290.02</w:t>
            </w:r>
          </w:p>
        </w:tc>
      </w:tr>
      <w:tr w14:paraId="5D3330BE" w14:textId="77777777" w:rsidTr="00AC179E">
        <w:tblPrEx>
          <w:tblW w:w="13068" w:type="dxa"/>
          <w:tblInd w:w="108" w:type="dxa"/>
          <w:tblLook w:val="04A0"/>
        </w:tblPrEx>
        <w:trPr>
          <w:trHeight w:val="255"/>
        </w:trPr>
        <w:tc>
          <w:tcPr>
            <w:tcW w:w="2862" w:type="dxa"/>
            <w:tcBorders>
              <w:top w:val="nil"/>
              <w:left w:val="single" w:sz="4" w:space="0" w:color="auto"/>
              <w:bottom w:val="single" w:sz="4" w:space="0" w:color="auto"/>
              <w:right w:val="single" w:sz="4" w:space="0" w:color="auto"/>
            </w:tcBorders>
            <w:shd w:val="clear" w:color="auto" w:fill="auto"/>
            <w:vAlign w:val="center"/>
            <w:hideMark/>
          </w:tcPr>
          <w:p w:rsidR="00AC179E" w:rsidRPr="00AC179E" w:rsidP="003732FE" w14:paraId="352AF2F7" w14:textId="6B33CD1D">
            <w:pPr>
              <w:spacing w:after="0" w:line="240" w:lineRule="auto"/>
              <w:ind w:left="427" w:hanging="180"/>
              <w:rPr>
                <w:rFonts w:eastAsia="Times New Roman" w:cstheme="minorHAnsi"/>
                <w:color w:val="000000"/>
                <w:sz w:val="20"/>
                <w:szCs w:val="20"/>
              </w:rPr>
            </w:pPr>
            <w:r w:rsidRPr="00AC179E">
              <w:rPr>
                <w:rFonts w:eastAsia="Times New Roman" w:cstheme="minorHAnsi"/>
                <w:color w:val="000000"/>
                <w:sz w:val="20"/>
                <w:szCs w:val="20"/>
              </w:rPr>
              <w:t>B.</w:t>
            </w:r>
            <w:r w:rsidR="004E6D59">
              <w:rPr>
                <w:rFonts w:eastAsia="Times New Roman" w:cstheme="minorHAnsi"/>
                <w:color w:val="000000"/>
                <w:sz w:val="20"/>
                <w:szCs w:val="20"/>
              </w:rPr>
              <w:t xml:space="preserve"> </w:t>
            </w:r>
            <w:r w:rsidRPr="00AC179E">
              <w:rPr>
                <w:rFonts w:eastAsia="Times New Roman" w:cstheme="minorHAnsi"/>
                <w:color w:val="000000"/>
                <w:sz w:val="20"/>
                <w:szCs w:val="20"/>
              </w:rPr>
              <w:t>Required activities:</w:t>
            </w:r>
          </w:p>
        </w:tc>
        <w:tc>
          <w:tcPr>
            <w:tcW w:w="1268"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4BB7B6C9"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61EC1AAE"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171"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39C86100"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392"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573E0408"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135"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012D883E"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433"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4AD06420"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379E02E8"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43E25712" w14:textId="77777777">
            <w:pPr>
              <w:spacing w:after="0" w:line="240" w:lineRule="auto"/>
              <w:jc w:val="right"/>
              <w:rPr>
                <w:rFonts w:eastAsia="Times New Roman" w:cstheme="minorHAnsi"/>
                <w:color w:val="000000"/>
                <w:sz w:val="20"/>
                <w:szCs w:val="20"/>
              </w:rPr>
            </w:pPr>
            <w:r w:rsidRPr="00AC179E">
              <w:rPr>
                <w:rFonts w:eastAsia="Times New Roman" w:cstheme="minorHAnsi"/>
                <w:color w:val="000000"/>
                <w:sz w:val="20"/>
                <w:szCs w:val="20"/>
              </w:rPr>
              <w:t> </w:t>
            </w:r>
          </w:p>
        </w:tc>
      </w:tr>
      <w:tr w14:paraId="08429ACC" w14:textId="77777777" w:rsidTr="00AC179E">
        <w:tblPrEx>
          <w:tblW w:w="13068" w:type="dxa"/>
          <w:tblInd w:w="108" w:type="dxa"/>
          <w:tblLook w:val="04A0"/>
        </w:tblPrEx>
        <w:trPr>
          <w:trHeight w:val="315"/>
        </w:trPr>
        <w:tc>
          <w:tcPr>
            <w:tcW w:w="2862" w:type="dxa"/>
            <w:tcBorders>
              <w:top w:val="nil"/>
              <w:left w:val="single" w:sz="4" w:space="0" w:color="auto"/>
              <w:bottom w:val="single" w:sz="4" w:space="0" w:color="auto"/>
              <w:right w:val="single" w:sz="4" w:space="0" w:color="auto"/>
            </w:tcBorders>
            <w:shd w:val="clear" w:color="auto" w:fill="auto"/>
            <w:vAlign w:val="center"/>
            <w:hideMark/>
          </w:tcPr>
          <w:p w:rsidR="00AC179E" w:rsidRPr="00AC179E" w:rsidP="003732FE" w14:paraId="0FE1D5BF" w14:textId="3D50C84C">
            <w:pPr>
              <w:spacing w:after="0" w:line="240" w:lineRule="auto"/>
              <w:ind w:left="607" w:hanging="180"/>
              <w:rPr>
                <w:rFonts w:eastAsia="Times New Roman" w:cstheme="minorHAnsi"/>
                <w:color w:val="000000"/>
                <w:sz w:val="20"/>
                <w:szCs w:val="20"/>
              </w:rPr>
            </w:pPr>
            <w:r w:rsidRPr="00AC179E">
              <w:rPr>
                <w:rFonts w:eastAsia="Times New Roman" w:cstheme="minorHAnsi"/>
                <w:color w:val="000000"/>
                <w:sz w:val="20"/>
                <w:szCs w:val="20"/>
              </w:rPr>
              <w:t>i.</w:t>
            </w:r>
            <w:r w:rsidR="004E6D59">
              <w:rPr>
                <w:rFonts w:eastAsia="Times New Roman" w:cstheme="minorHAnsi"/>
                <w:color w:val="000000"/>
                <w:sz w:val="20"/>
                <w:szCs w:val="20"/>
              </w:rPr>
              <w:t xml:space="preserve"> </w:t>
            </w:r>
            <w:r w:rsidRPr="00AC179E">
              <w:rPr>
                <w:rFonts w:eastAsia="Times New Roman" w:cstheme="minorHAnsi"/>
                <w:color w:val="000000"/>
                <w:sz w:val="20"/>
                <w:szCs w:val="20"/>
              </w:rPr>
              <w:t>Initial Performance tests:</w:t>
            </w:r>
            <w:r w:rsidR="004E6D59">
              <w:rPr>
                <w:rFonts w:eastAsia="Times New Roman" w:cstheme="minorHAnsi"/>
                <w:color w:val="000000"/>
                <w:sz w:val="20"/>
                <w:szCs w:val="20"/>
              </w:rPr>
              <w:t xml:space="preserve"> </w:t>
            </w:r>
            <w:r w:rsidRPr="00AC179E">
              <w:rPr>
                <w:rFonts w:eastAsia="Times New Roman" w:cstheme="minorHAnsi"/>
                <w:color w:val="000000"/>
                <w:sz w:val="20"/>
                <w:szCs w:val="20"/>
                <w:vertAlign w:val="superscript"/>
              </w:rPr>
              <w:t>c</w:t>
            </w:r>
            <w:r w:rsidR="004E6D59">
              <w:rPr>
                <w:rFonts w:eastAsia="Times New Roman" w:cstheme="minorHAnsi"/>
                <w:color w:val="000000"/>
                <w:sz w:val="20"/>
                <w:szCs w:val="20"/>
                <w:vertAlign w:val="superscript"/>
              </w:rPr>
              <w:t xml:space="preserve"> </w:t>
            </w:r>
          </w:p>
        </w:tc>
        <w:tc>
          <w:tcPr>
            <w:tcW w:w="1268"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65D1C95D"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8</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3C26F1D7"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1</w:t>
            </w:r>
          </w:p>
        </w:tc>
        <w:tc>
          <w:tcPr>
            <w:tcW w:w="1171"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3D18A504"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8</w:t>
            </w:r>
          </w:p>
        </w:tc>
        <w:tc>
          <w:tcPr>
            <w:tcW w:w="1392"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757F511C"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0</w:t>
            </w:r>
          </w:p>
        </w:tc>
        <w:tc>
          <w:tcPr>
            <w:tcW w:w="1135"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30578407"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0</w:t>
            </w:r>
          </w:p>
        </w:tc>
        <w:tc>
          <w:tcPr>
            <w:tcW w:w="1433"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2870C6E7"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0</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098B54E7"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0</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4144D23F" w14:textId="77777777">
            <w:pPr>
              <w:spacing w:after="0" w:line="240" w:lineRule="auto"/>
              <w:jc w:val="right"/>
              <w:rPr>
                <w:rFonts w:eastAsia="Times New Roman" w:cstheme="minorHAnsi"/>
                <w:color w:val="000000"/>
                <w:sz w:val="20"/>
                <w:szCs w:val="20"/>
              </w:rPr>
            </w:pPr>
            <w:r w:rsidRPr="00AC179E">
              <w:rPr>
                <w:rFonts w:eastAsia="Times New Roman" w:cstheme="minorHAnsi"/>
                <w:color w:val="000000"/>
                <w:sz w:val="20"/>
                <w:szCs w:val="20"/>
              </w:rPr>
              <w:t>$0</w:t>
            </w:r>
          </w:p>
        </w:tc>
      </w:tr>
      <w:tr w14:paraId="2194D6B8" w14:textId="77777777" w:rsidTr="00AC179E">
        <w:tblPrEx>
          <w:tblW w:w="13068" w:type="dxa"/>
          <w:tblInd w:w="108" w:type="dxa"/>
          <w:tblLook w:val="04A0"/>
        </w:tblPrEx>
        <w:trPr>
          <w:trHeight w:val="570"/>
        </w:trPr>
        <w:tc>
          <w:tcPr>
            <w:tcW w:w="2862" w:type="dxa"/>
            <w:tcBorders>
              <w:top w:val="nil"/>
              <w:left w:val="single" w:sz="4" w:space="0" w:color="auto"/>
              <w:bottom w:val="single" w:sz="4" w:space="0" w:color="auto"/>
              <w:right w:val="single" w:sz="4" w:space="0" w:color="auto"/>
            </w:tcBorders>
            <w:shd w:val="clear" w:color="auto" w:fill="auto"/>
            <w:vAlign w:val="center"/>
            <w:hideMark/>
          </w:tcPr>
          <w:p w:rsidR="00AC179E" w:rsidRPr="00AC179E" w:rsidP="003732FE" w14:paraId="7E394AC3" w14:textId="5F20E1B3">
            <w:pPr>
              <w:spacing w:after="0" w:line="240" w:lineRule="auto"/>
              <w:ind w:left="607" w:hanging="180"/>
              <w:rPr>
                <w:rFonts w:eastAsia="Times New Roman" w:cstheme="minorHAnsi"/>
                <w:color w:val="000000"/>
                <w:sz w:val="20"/>
                <w:szCs w:val="20"/>
              </w:rPr>
            </w:pPr>
            <w:r w:rsidRPr="00AC179E">
              <w:rPr>
                <w:rFonts w:eastAsia="Times New Roman" w:cstheme="minorHAnsi"/>
                <w:color w:val="000000"/>
                <w:sz w:val="20"/>
                <w:szCs w:val="20"/>
              </w:rPr>
              <w:t>ii.</w:t>
            </w:r>
            <w:r w:rsidR="004E6D59">
              <w:rPr>
                <w:rFonts w:eastAsia="Times New Roman" w:cstheme="minorHAnsi"/>
                <w:color w:val="000000"/>
                <w:sz w:val="20"/>
                <w:szCs w:val="20"/>
              </w:rPr>
              <w:t xml:space="preserve"> </w:t>
            </w:r>
            <w:r w:rsidRPr="00AC179E">
              <w:rPr>
                <w:rFonts w:eastAsia="Times New Roman" w:cstheme="minorHAnsi"/>
                <w:color w:val="000000"/>
                <w:sz w:val="20"/>
                <w:szCs w:val="20"/>
              </w:rPr>
              <w:t>Monitoring of operations and equipment:</w:t>
            </w:r>
            <w:r w:rsidR="004E6D59">
              <w:rPr>
                <w:rFonts w:eastAsia="Times New Roman" w:cstheme="minorHAnsi"/>
                <w:color w:val="000000"/>
                <w:sz w:val="20"/>
                <w:szCs w:val="20"/>
              </w:rPr>
              <w:t xml:space="preserve"> </w:t>
            </w:r>
            <w:r w:rsidRPr="00AC179E">
              <w:rPr>
                <w:rFonts w:eastAsia="Times New Roman" w:cstheme="minorHAnsi"/>
                <w:color w:val="000000"/>
                <w:sz w:val="20"/>
                <w:szCs w:val="20"/>
                <w:vertAlign w:val="superscript"/>
              </w:rPr>
              <w:t>d</w:t>
            </w:r>
          </w:p>
        </w:tc>
        <w:tc>
          <w:tcPr>
            <w:tcW w:w="1268"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76F6260E"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5C1ED3CE"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171"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25B07542"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392"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7D8F1C45"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135"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763C8537"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433"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0ACF7C74"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54E63027"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1DD222FC" w14:textId="77777777">
            <w:pPr>
              <w:spacing w:after="0" w:line="240" w:lineRule="auto"/>
              <w:jc w:val="right"/>
              <w:rPr>
                <w:rFonts w:eastAsia="Times New Roman" w:cstheme="minorHAnsi"/>
                <w:color w:val="000000"/>
                <w:sz w:val="20"/>
                <w:szCs w:val="20"/>
              </w:rPr>
            </w:pPr>
            <w:r w:rsidRPr="00AC179E">
              <w:rPr>
                <w:rFonts w:eastAsia="Times New Roman" w:cstheme="minorHAnsi"/>
                <w:color w:val="000000"/>
                <w:sz w:val="20"/>
                <w:szCs w:val="20"/>
              </w:rPr>
              <w:t> </w:t>
            </w:r>
          </w:p>
        </w:tc>
      </w:tr>
      <w:tr w14:paraId="6DE424C3" w14:textId="77777777" w:rsidTr="00AC179E">
        <w:tblPrEx>
          <w:tblW w:w="13068" w:type="dxa"/>
          <w:tblInd w:w="108" w:type="dxa"/>
          <w:tblLook w:val="04A0"/>
        </w:tblPrEx>
        <w:trPr>
          <w:trHeight w:val="255"/>
        </w:trPr>
        <w:tc>
          <w:tcPr>
            <w:tcW w:w="2862" w:type="dxa"/>
            <w:tcBorders>
              <w:top w:val="nil"/>
              <w:left w:val="single" w:sz="4" w:space="0" w:color="auto"/>
              <w:bottom w:val="single" w:sz="4" w:space="0" w:color="auto"/>
              <w:right w:val="single" w:sz="4" w:space="0" w:color="auto"/>
            </w:tcBorders>
            <w:shd w:val="clear" w:color="auto" w:fill="auto"/>
            <w:vAlign w:val="center"/>
            <w:hideMark/>
          </w:tcPr>
          <w:p w:rsidR="00AC179E" w:rsidRPr="00AC179E" w:rsidP="003732FE" w14:paraId="65FE1B05" w14:textId="0B7F84EB">
            <w:pPr>
              <w:spacing w:after="0" w:line="240" w:lineRule="auto"/>
              <w:ind w:left="787" w:hanging="180"/>
              <w:rPr>
                <w:rFonts w:eastAsia="Times New Roman" w:cstheme="minorHAnsi"/>
                <w:color w:val="000000"/>
                <w:sz w:val="20"/>
                <w:szCs w:val="20"/>
              </w:rPr>
            </w:pPr>
            <w:r w:rsidRPr="00AC179E">
              <w:rPr>
                <w:rFonts w:eastAsia="Times New Roman" w:cstheme="minorHAnsi"/>
                <w:color w:val="000000"/>
                <w:sz w:val="20"/>
                <w:szCs w:val="20"/>
              </w:rPr>
              <w:t>-</w:t>
            </w:r>
            <w:r w:rsidR="004E6D59">
              <w:rPr>
                <w:rFonts w:eastAsia="Times New Roman" w:cstheme="minorHAnsi"/>
                <w:color w:val="000000"/>
                <w:sz w:val="20"/>
                <w:szCs w:val="20"/>
              </w:rPr>
              <w:t xml:space="preserve"> </w:t>
            </w:r>
            <w:r w:rsidRPr="00AC179E">
              <w:rPr>
                <w:rFonts w:eastAsia="Times New Roman" w:cstheme="minorHAnsi"/>
                <w:color w:val="000000"/>
                <w:sz w:val="20"/>
                <w:szCs w:val="20"/>
              </w:rPr>
              <w:t>Implement baghouses SOP</w:t>
            </w:r>
          </w:p>
        </w:tc>
        <w:tc>
          <w:tcPr>
            <w:tcW w:w="1268" w:type="dxa"/>
            <w:tcBorders>
              <w:top w:val="nil"/>
              <w:left w:val="nil"/>
              <w:bottom w:val="single" w:sz="4" w:space="0" w:color="auto"/>
              <w:right w:val="single" w:sz="4" w:space="0" w:color="auto"/>
            </w:tcBorders>
            <w:shd w:val="clear" w:color="auto" w:fill="auto"/>
            <w:vAlign w:val="center"/>
            <w:hideMark/>
          </w:tcPr>
          <w:p w:rsidR="00AC179E" w:rsidRPr="00AC179E" w:rsidP="00AC179E" w14:paraId="605F8846"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13.4</w:t>
            </w:r>
          </w:p>
        </w:tc>
        <w:tc>
          <w:tcPr>
            <w:tcW w:w="1269" w:type="dxa"/>
            <w:tcBorders>
              <w:top w:val="nil"/>
              <w:left w:val="nil"/>
              <w:bottom w:val="single" w:sz="4" w:space="0" w:color="auto"/>
              <w:right w:val="single" w:sz="4" w:space="0" w:color="auto"/>
            </w:tcBorders>
            <w:shd w:val="clear" w:color="auto" w:fill="auto"/>
            <w:vAlign w:val="center"/>
            <w:hideMark/>
          </w:tcPr>
          <w:p w:rsidR="00AC179E" w:rsidRPr="00AC179E" w:rsidP="00AC179E" w14:paraId="4BFBD021"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365</w:t>
            </w:r>
          </w:p>
        </w:tc>
        <w:tc>
          <w:tcPr>
            <w:tcW w:w="1171"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166C4EA5"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4,891</w:t>
            </w:r>
          </w:p>
        </w:tc>
        <w:tc>
          <w:tcPr>
            <w:tcW w:w="1392" w:type="dxa"/>
            <w:tcBorders>
              <w:top w:val="nil"/>
              <w:left w:val="nil"/>
              <w:bottom w:val="single" w:sz="4" w:space="0" w:color="auto"/>
              <w:right w:val="single" w:sz="4" w:space="0" w:color="auto"/>
            </w:tcBorders>
            <w:shd w:val="clear" w:color="auto" w:fill="auto"/>
            <w:vAlign w:val="center"/>
            <w:hideMark/>
          </w:tcPr>
          <w:p w:rsidR="00AC179E" w:rsidRPr="00AC179E" w:rsidP="00AC179E" w14:paraId="5411BC73"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1</w:t>
            </w:r>
          </w:p>
        </w:tc>
        <w:tc>
          <w:tcPr>
            <w:tcW w:w="1135"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47775D92"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4,891</w:t>
            </w:r>
          </w:p>
        </w:tc>
        <w:tc>
          <w:tcPr>
            <w:tcW w:w="1433"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494D830E"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245</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3DA981D5"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489</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2AE6A8BD" w14:textId="77777777">
            <w:pPr>
              <w:spacing w:after="0" w:line="240" w:lineRule="auto"/>
              <w:jc w:val="right"/>
              <w:rPr>
                <w:rFonts w:eastAsia="Times New Roman" w:cstheme="minorHAnsi"/>
                <w:color w:val="000000"/>
                <w:sz w:val="20"/>
                <w:szCs w:val="20"/>
              </w:rPr>
            </w:pPr>
            <w:r w:rsidRPr="00AC179E">
              <w:rPr>
                <w:rFonts w:eastAsia="Times New Roman" w:cstheme="minorHAnsi"/>
                <w:color w:val="000000"/>
                <w:sz w:val="20"/>
                <w:szCs w:val="20"/>
              </w:rPr>
              <w:t>$709,241.46</w:t>
            </w:r>
          </w:p>
        </w:tc>
      </w:tr>
      <w:tr w14:paraId="14455FFE" w14:textId="77777777" w:rsidTr="00AC179E">
        <w:tblPrEx>
          <w:tblW w:w="13068" w:type="dxa"/>
          <w:tblInd w:w="108" w:type="dxa"/>
          <w:tblLook w:val="04A0"/>
        </w:tblPrEx>
        <w:trPr>
          <w:trHeight w:val="510"/>
        </w:trPr>
        <w:tc>
          <w:tcPr>
            <w:tcW w:w="2862" w:type="dxa"/>
            <w:tcBorders>
              <w:top w:val="nil"/>
              <w:left w:val="single" w:sz="4" w:space="0" w:color="auto"/>
              <w:bottom w:val="single" w:sz="4" w:space="0" w:color="auto"/>
              <w:right w:val="single" w:sz="4" w:space="0" w:color="auto"/>
            </w:tcBorders>
            <w:shd w:val="clear" w:color="auto" w:fill="auto"/>
            <w:vAlign w:val="center"/>
            <w:hideMark/>
          </w:tcPr>
          <w:p w:rsidR="00AC179E" w:rsidRPr="00AC179E" w:rsidP="003732FE" w14:paraId="64633F54" w14:textId="361AECA2">
            <w:pPr>
              <w:spacing w:after="0" w:line="240" w:lineRule="auto"/>
              <w:ind w:left="787" w:hanging="180"/>
              <w:rPr>
                <w:rFonts w:eastAsia="Times New Roman" w:cstheme="minorHAnsi"/>
                <w:color w:val="000000"/>
                <w:sz w:val="20"/>
                <w:szCs w:val="20"/>
              </w:rPr>
            </w:pPr>
            <w:r w:rsidRPr="00AC179E">
              <w:rPr>
                <w:rFonts w:eastAsia="Times New Roman" w:cstheme="minorHAnsi"/>
                <w:color w:val="000000"/>
                <w:sz w:val="20"/>
                <w:szCs w:val="20"/>
              </w:rPr>
              <w:t>-</w:t>
            </w:r>
            <w:r w:rsidR="004E6D59">
              <w:rPr>
                <w:rFonts w:eastAsia="Times New Roman" w:cstheme="minorHAnsi"/>
                <w:color w:val="000000"/>
                <w:sz w:val="20"/>
                <w:szCs w:val="20"/>
              </w:rPr>
              <w:t xml:space="preserve"> </w:t>
            </w:r>
            <w:r w:rsidRPr="00AC179E">
              <w:rPr>
                <w:rFonts w:eastAsia="Times New Roman" w:cstheme="minorHAnsi"/>
                <w:color w:val="000000"/>
                <w:sz w:val="20"/>
                <w:szCs w:val="20"/>
              </w:rPr>
              <w:t>Quarterly compliance stack tests for lead compounds</w:t>
            </w:r>
          </w:p>
        </w:tc>
        <w:tc>
          <w:tcPr>
            <w:tcW w:w="1268"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4E816856"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558C7785"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171"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08D1FFB6"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392"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7B4BAD26"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135"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213E8850"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433"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77002220"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5B2A2740"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7B30A560" w14:textId="77777777">
            <w:pPr>
              <w:spacing w:after="0" w:line="240" w:lineRule="auto"/>
              <w:jc w:val="right"/>
              <w:rPr>
                <w:rFonts w:eastAsia="Times New Roman" w:cstheme="minorHAnsi"/>
                <w:color w:val="000000"/>
                <w:sz w:val="20"/>
                <w:szCs w:val="20"/>
              </w:rPr>
            </w:pPr>
            <w:r w:rsidRPr="00AC179E">
              <w:rPr>
                <w:rFonts w:eastAsia="Times New Roman" w:cstheme="minorHAnsi"/>
                <w:color w:val="000000"/>
                <w:sz w:val="20"/>
                <w:szCs w:val="20"/>
              </w:rPr>
              <w:t> </w:t>
            </w:r>
          </w:p>
        </w:tc>
      </w:tr>
      <w:tr w14:paraId="545DA3F7" w14:textId="77777777" w:rsidTr="00AC179E">
        <w:tblPrEx>
          <w:tblW w:w="13068" w:type="dxa"/>
          <w:tblInd w:w="108" w:type="dxa"/>
          <w:tblLook w:val="04A0"/>
        </w:tblPrEx>
        <w:trPr>
          <w:trHeight w:val="255"/>
        </w:trPr>
        <w:tc>
          <w:tcPr>
            <w:tcW w:w="2862" w:type="dxa"/>
            <w:tcBorders>
              <w:top w:val="nil"/>
              <w:left w:val="single" w:sz="4" w:space="0" w:color="auto"/>
              <w:bottom w:val="single" w:sz="4" w:space="0" w:color="auto"/>
              <w:right w:val="single" w:sz="4" w:space="0" w:color="auto"/>
            </w:tcBorders>
            <w:shd w:val="clear" w:color="auto" w:fill="auto"/>
            <w:vAlign w:val="center"/>
            <w:hideMark/>
          </w:tcPr>
          <w:p w:rsidR="00AC179E" w:rsidRPr="00AC179E" w:rsidP="003732FE" w14:paraId="44806086" w14:textId="41F4E4B5">
            <w:pPr>
              <w:spacing w:after="0" w:line="240" w:lineRule="auto"/>
              <w:ind w:left="787" w:hanging="90"/>
              <w:rPr>
                <w:rFonts w:eastAsia="Times New Roman" w:cstheme="minorHAnsi"/>
                <w:color w:val="000000"/>
                <w:sz w:val="20"/>
                <w:szCs w:val="20"/>
              </w:rPr>
            </w:pPr>
            <w:r w:rsidRPr="00AC179E">
              <w:rPr>
                <w:rFonts w:eastAsia="Times New Roman" w:cstheme="minorHAnsi"/>
                <w:color w:val="000000"/>
                <w:sz w:val="20"/>
                <w:szCs w:val="20"/>
              </w:rPr>
              <w:t xml:space="preserve">Main stack </w:t>
            </w:r>
          </w:p>
        </w:tc>
        <w:tc>
          <w:tcPr>
            <w:tcW w:w="1268"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0C03D8F0"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8</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0AA62404"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4</w:t>
            </w:r>
          </w:p>
        </w:tc>
        <w:tc>
          <w:tcPr>
            <w:tcW w:w="1171"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22C0631B"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32</w:t>
            </w:r>
          </w:p>
        </w:tc>
        <w:tc>
          <w:tcPr>
            <w:tcW w:w="1392"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49A6B862"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1</w:t>
            </w:r>
          </w:p>
        </w:tc>
        <w:tc>
          <w:tcPr>
            <w:tcW w:w="1135"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1BFC5C93"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32</w:t>
            </w:r>
          </w:p>
        </w:tc>
        <w:tc>
          <w:tcPr>
            <w:tcW w:w="1433"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3B782621"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1.6</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0B5B98B5"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3.2</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53FE0DA0" w14:textId="77777777">
            <w:pPr>
              <w:spacing w:after="0" w:line="240" w:lineRule="auto"/>
              <w:jc w:val="right"/>
              <w:rPr>
                <w:rFonts w:eastAsia="Times New Roman" w:cstheme="minorHAnsi"/>
                <w:color w:val="000000"/>
                <w:sz w:val="20"/>
                <w:szCs w:val="20"/>
              </w:rPr>
            </w:pPr>
            <w:r w:rsidRPr="00AC179E">
              <w:rPr>
                <w:rFonts w:eastAsia="Times New Roman" w:cstheme="minorHAnsi"/>
                <w:color w:val="000000"/>
                <w:sz w:val="20"/>
                <w:szCs w:val="20"/>
              </w:rPr>
              <w:t>$4,640.30</w:t>
            </w:r>
          </w:p>
        </w:tc>
      </w:tr>
      <w:tr w14:paraId="0A0C4E09" w14:textId="77777777" w:rsidTr="00AC179E">
        <w:tblPrEx>
          <w:tblW w:w="13068" w:type="dxa"/>
          <w:tblInd w:w="108" w:type="dxa"/>
          <w:tblLook w:val="04A0"/>
        </w:tblPrEx>
        <w:trPr>
          <w:trHeight w:val="255"/>
        </w:trPr>
        <w:tc>
          <w:tcPr>
            <w:tcW w:w="2862" w:type="dxa"/>
            <w:tcBorders>
              <w:top w:val="nil"/>
              <w:left w:val="single" w:sz="4" w:space="0" w:color="auto"/>
              <w:bottom w:val="single" w:sz="4" w:space="0" w:color="auto"/>
              <w:right w:val="single" w:sz="4" w:space="0" w:color="auto"/>
            </w:tcBorders>
            <w:shd w:val="clear" w:color="auto" w:fill="auto"/>
            <w:vAlign w:val="center"/>
            <w:hideMark/>
          </w:tcPr>
          <w:p w:rsidR="00AC179E" w:rsidRPr="00AC179E" w:rsidP="003732FE" w14:paraId="276829B3" w14:textId="6AF6D622">
            <w:pPr>
              <w:spacing w:after="0" w:line="240" w:lineRule="auto"/>
              <w:ind w:left="787" w:hanging="90"/>
              <w:rPr>
                <w:rFonts w:eastAsia="Times New Roman" w:cstheme="minorHAnsi"/>
                <w:color w:val="000000"/>
                <w:sz w:val="20"/>
                <w:szCs w:val="20"/>
              </w:rPr>
            </w:pPr>
            <w:r w:rsidRPr="00AC179E">
              <w:rPr>
                <w:rFonts w:eastAsia="Times New Roman" w:cstheme="minorHAnsi"/>
                <w:color w:val="000000"/>
                <w:sz w:val="20"/>
                <w:szCs w:val="20"/>
              </w:rPr>
              <w:t>Furnace area stack</w:t>
            </w:r>
          </w:p>
        </w:tc>
        <w:tc>
          <w:tcPr>
            <w:tcW w:w="1268"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6214923D"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8</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4A3B22AC"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4</w:t>
            </w:r>
          </w:p>
        </w:tc>
        <w:tc>
          <w:tcPr>
            <w:tcW w:w="1171"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59AE0BA1"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32</w:t>
            </w:r>
          </w:p>
        </w:tc>
        <w:tc>
          <w:tcPr>
            <w:tcW w:w="1392"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050115F4"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1</w:t>
            </w:r>
          </w:p>
        </w:tc>
        <w:tc>
          <w:tcPr>
            <w:tcW w:w="1135"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15B3EBCA"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32</w:t>
            </w:r>
          </w:p>
        </w:tc>
        <w:tc>
          <w:tcPr>
            <w:tcW w:w="1433"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32695610"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1.6</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0E1767B3"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3.2</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32F2073C" w14:textId="77777777">
            <w:pPr>
              <w:spacing w:after="0" w:line="240" w:lineRule="auto"/>
              <w:jc w:val="right"/>
              <w:rPr>
                <w:rFonts w:eastAsia="Times New Roman" w:cstheme="minorHAnsi"/>
                <w:color w:val="000000"/>
                <w:sz w:val="20"/>
                <w:szCs w:val="20"/>
              </w:rPr>
            </w:pPr>
            <w:r w:rsidRPr="00AC179E">
              <w:rPr>
                <w:rFonts w:eastAsia="Times New Roman" w:cstheme="minorHAnsi"/>
                <w:color w:val="000000"/>
                <w:sz w:val="20"/>
                <w:szCs w:val="20"/>
              </w:rPr>
              <w:t>$4,640.30</w:t>
            </w:r>
          </w:p>
        </w:tc>
      </w:tr>
      <w:tr w14:paraId="3D907C69" w14:textId="77777777" w:rsidTr="00AC179E">
        <w:tblPrEx>
          <w:tblW w:w="13068" w:type="dxa"/>
          <w:tblInd w:w="108" w:type="dxa"/>
          <w:tblLook w:val="04A0"/>
        </w:tblPrEx>
        <w:trPr>
          <w:trHeight w:val="255"/>
        </w:trPr>
        <w:tc>
          <w:tcPr>
            <w:tcW w:w="2862" w:type="dxa"/>
            <w:tcBorders>
              <w:top w:val="nil"/>
              <w:left w:val="single" w:sz="4" w:space="0" w:color="auto"/>
              <w:bottom w:val="single" w:sz="4" w:space="0" w:color="auto"/>
              <w:right w:val="single" w:sz="4" w:space="0" w:color="auto"/>
            </w:tcBorders>
            <w:shd w:val="clear" w:color="auto" w:fill="auto"/>
            <w:vAlign w:val="center"/>
            <w:hideMark/>
          </w:tcPr>
          <w:p w:rsidR="00AC179E" w:rsidRPr="00AC179E" w:rsidP="003732FE" w14:paraId="151A5C74" w14:textId="1A81C326">
            <w:pPr>
              <w:spacing w:after="0" w:line="240" w:lineRule="auto"/>
              <w:ind w:left="787" w:hanging="90"/>
              <w:rPr>
                <w:rFonts w:eastAsia="Times New Roman" w:cstheme="minorHAnsi"/>
                <w:color w:val="000000"/>
                <w:sz w:val="20"/>
                <w:szCs w:val="20"/>
              </w:rPr>
            </w:pPr>
            <w:r w:rsidRPr="00AC179E">
              <w:rPr>
                <w:rFonts w:eastAsia="Times New Roman" w:cstheme="minorHAnsi"/>
                <w:color w:val="000000"/>
                <w:sz w:val="20"/>
                <w:szCs w:val="20"/>
              </w:rPr>
              <w:t>Refining building stack</w:t>
            </w:r>
          </w:p>
        </w:tc>
        <w:tc>
          <w:tcPr>
            <w:tcW w:w="1268"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2F5995EC"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8</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1AD95907"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4</w:t>
            </w:r>
          </w:p>
        </w:tc>
        <w:tc>
          <w:tcPr>
            <w:tcW w:w="1171"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1F39104D"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32</w:t>
            </w:r>
          </w:p>
        </w:tc>
        <w:tc>
          <w:tcPr>
            <w:tcW w:w="1392"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6B331AA2"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1</w:t>
            </w:r>
          </w:p>
        </w:tc>
        <w:tc>
          <w:tcPr>
            <w:tcW w:w="1135"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2291AFB1"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32</w:t>
            </w:r>
          </w:p>
        </w:tc>
        <w:tc>
          <w:tcPr>
            <w:tcW w:w="1433"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4A0DD013"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1.6</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0EF43A47"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3.2</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4A6C734F" w14:textId="77777777">
            <w:pPr>
              <w:spacing w:after="0" w:line="240" w:lineRule="auto"/>
              <w:jc w:val="right"/>
              <w:rPr>
                <w:rFonts w:eastAsia="Times New Roman" w:cstheme="minorHAnsi"/>
                <w:color w:val="000000"/>
                <w:sz w:val="20"/>
                <w:szCs w:val="20"/>
              </w:rPr>
            </w:pPr>
            <w:r w:rsidRPr="00AC179E">
              <w:rPr>
                <w:rFonts w:eastAsia="Times New Roman" w:cstheme="minorHAnsi"/>
                <w:color w:val="000000"/>
                <w:sz w:val="20"/>
                <w:szCs w:val="20"/>
              </w:rPr>
              <w:t>$4,640.30</w:t>
            </w:r>
          </w:p>
        </w:tc>
      </w:tr>
      <w:tr w14:paraId="1A090E6C" w14:textId="77777777" w:rsidTr="00AC179E">
        <w:tblPrEx>
          <w:tblW w:w="13068" w:type="dxa"/>
          <w:tblInd w:w="108" w:type="dxa"/>
          <w:tblLook w:val="04A0"/>
        </w:tblPrEx>
        <w:trPr>
          <w:trHeight w:val="255"/>
        </w:trPr>
        <w:tc>
          <w:tcPr>
            <w:tcW w:w="2862" w:type="dxa"/>
            <w:tcBorders>
              <w:top w:val="nil"/>
              <w:left w:val="single" w:sz="4" w:space="0" w:color="auto"/>
              <w:bottom w:val="single" w:sz="4" w:space="0" w:color="auto"/>
              <w:right w:val="single" w:sz="4" w:space="0" w:color="auto"/>
            </w:tcBorders>
            <w:shd w:val="clear" w:color="auto" w:fill="auto"/>
            <w:vAlign w:val="center"/>
            <w:hideMark/>
          </w:tcPr>
          <w:p w:rsidR="00AC179E" w:rsidRPr="00AC179E" w:rsidP="003732FE" w14:paraId="6B019265" w14:textId="36939F6A">
            <w:pPr>
              <w:spacing w:after="0" w:line="240" w:lineRule="auto"/>
              <w:ind w:left="427" w:hanging="180"/>
              <w:rPr>
                <w:rFonts w:eastAsia="Times New Roman" w:cstheme="minorHAnsi"/>
                <w:color w:val="000000"/>
                <w:sz w:val="20"/>
                <w:szCs w:val="20"/>
              </w:rPr>
            </w:pPr>
            <w:r w:rsidRPr="00AC179E">
              <w:rPr>
                <w:rFonts w:eastAsia="Times New Roman" w:cstheme="minorHAnsi"/>
                <w:color w:val="000000"/>
                <w:sz w:val="20"/>
                <w:szCs w:val="20"/>
              </w:rPr>
              <w:t>D.</w:t>
            </w:r>
            <w:r w:rsidR="004E6D59">
              <w:rPr>
                <w:rFonts w:eastAsia="Times New Roman" w:cstheme="minorHAnsi"/>
                <w:color w:val="000000"/>
                <w:sz w:val="20"/>
                <w:szCs w:val="20"/>
              </w:rPr>
              <w:t xml:space="preserve"> </w:t>
            </w:r>
            <w:r w:rsidRPr="00AC179E">
              <w:rPr>
                <w:rFonts w:eastAsia="Times New Roman" w:cstheme="minorHAnsi"/>
                <w:color w:val="000000"/>
                <w:sz w:val="20"/>
                <w:szCs w:val="20"/>
              </w:rPr>
              <w:t>Gather Existing Information</w:t>
            </w:r>
          </w:p>
        </w:tc>
        <w:tc>
          <w:tcPr>
            <w:tcW w:w="2537" w:type="dxa"/>
            <w:gridSpan w:val="2"/>
            <w:tcBorders>
              <w:top w:val="single" w:sz="4" w:space="0" w:color="auto"/>
              <w:left w:val="nil"/>
              <w:bottom w:val="single" w:sz="4" w:space="0" w:color="auto"/>
              <w:right w:val="single" w:sz="4" w:space="0" w:color="auto"/>
            </w:tcBorders>
            <w:shd w:val="clear" w:color="auto" w:fill="auto"/>
            <w:noWrap/>
            <w:vAlign w:val="center"/>
            <w:hideMark/>
          </w:tcPr>
          <w:p w:rsidR="00AC179E" w:rsidRPr="00AC179E" w:rsidP="00AC179E" w14:paraId="365A2D1F"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See 4B and 5E</w:t>
            </w:r>
          </w:p>
        </w:tc>
        <w:tc>
          <w:tcPr>
            <w:tcW w:w="1171"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3C81BEA0"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392"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587ADB16"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135"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7C33C876"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433"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699E3F2A"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76EA2876"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101F40E3" w14:textId="77777777">
            <w:pPr>
              <w:spacing w:after="0" w:line="240" w:lineRule="auto"/>
              <w:jc w:val="right"/>
              <w:rPr>
                <w:rFonts w:eastAsia="Times New Roman" w:cstheme="minorHAnsi"/>
                <w:color w:val="000000"/>
                <w:sz w:val="20"/>
                <w:szCs w:val="20"/>
              </w:rPr>
            </w:pPr>
            <w:r w:rsidRPr="00AC179E">
              <w:rPr>
                <w:rFonts w:eastAsia="Times New Roman" w:cstheme="minorHAnsi"/>
                <w:color w:val="000000"/>
                <w:sz w:val="20"/>
                <w:szCs w:val="20"/>
              </w:rPr>
              <w:t> </w:t>
            </w:r>
          </w:p>
        </w:tc>
      </w:tr>
      <w:tr w14:paraId="7BEF0D86" w14:textId="77777777" w:rsidTr="00AC179E">
        <w:tblPrEx>
          <w:tblW w:w="13068" w:type="dxa"/>
          <w:tblInd w:w="108" w:type="dxa"/>
          <w:tblLook w:val="04A0"/>
        </w:tblPrEx>
        <w:trPr>
          <w:trHeight w:val="315"/>
        </w:trPr>
        <w:tc>
          <w:tcPr>
            <w:tcW w:w="2862" w:type="dxa"/>
            <w:tcBorders>
              <w:top w:val="nil"/>
              <w:left w:val="single" w:sz="4" w:space="0" w:color="auto"/>
              <w:bottom w:val="single" w:sz="4" w:space="0" w:color="auto"/>
              <w:right w:val="single" w:sz="4" w:space="0" w:color="auto"/>
            </w:tcBorders>
            <w:shd w:val="clear" w:color="auto" w:fill="auto"/>
            <w:vAlign w:val="center"/>
            <w:hideMark/>
          </w:tcPr>
          <w:p w:rsidR="00AC179E" w:rsidRPr="00AC179E" w:rsidP="003732FE" w14:paraId="687B036C" w14:textId="10B863A4">
            <w:pPr>
              <w:spacing w:after="0" w:line="240" w:lineRule="auto"/>
              <w:ind w:left="427" w:hanging="180"/>
              <w:rPr>
                <w:rFonts w:eastAsia="Times New Roman" w:cstheme="minorHAnsi"/>
                <w:color w:val="000000"/>
                <w:sz w:val="20"/>
                <w:szCs w:val="20"/>
              </w:rPr>
            </w:pPr>
            <w:r w:rsidRPr="00AC179E">
              <w:rPr>
                <w:rFonts w:eastAsia="Times New Roman" w:cstheme="minorHAnsi"/>
                <w:color w:val="000000"/>
                <w:sz w:val="20"/>
                <w:szCs w:val="20"/>
              </w:rPr>
              <w:t>E.</w:t>
            </w:r>
            <w:r w:rsidR="004E6D59">
              <w:rPr>
                <w:rFonts w:eastAsia="Times New Roman" w:cstheme="minorHAnsi"/>
                <w:color w:val="000000"/>
                <w:sz w:val="20"/>
                <w:szCs w:val="20"/>
              </w:rPr>
              <w:t xml:space="preserve"> </w:t>
            </w:r>
            <w:r w:rsidRPr="00AC179E">
              <w:rPr>
                <w:rFonts w:eastAsia="Times New Roman" w:cstheme="minorHAnsi"/>
                <w:color w:val="000000"/>
                <w:sz w:val="20"/>
                <w:szCs w:val="20"/>
              </w:rPr>
              <w:t>Write report</w:t>
            </w:r>
            <w:r w:rsidR="004E6D59">
              <w:rPr>
                <w:rFonts w:eastAsia="Times New Roman" w:cstheme="minorHAnsi"/>
                <w:color w:val="000000"/>
                <w:sz w:val="20"/>
                <w:szCs w:val="20"/>
              </w:rPr>
              <w:t xml:space="preserve"> </w:t>
            </w:r>
            <w:r w:rsidRPr="00AC179E">
              <w:rPr>
                <w:rFonts w:eastAsia="Times New Roman" w:cstheme="minorHAnsi"/>
                <w:color w:val="000000"/>
                <w:sz w:val="20"/>
                <w:szCs w:val="20"/>
                <w:vertAlign w:val="superscript"/>
              </w:rPr>
              <w:t xml:space="preserve">c </w:t>
            </w:r>
          </w:p>
        </w:tc>
        <w:tc>
          <w:tcPr>
            <w:tcW w:w="1268"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523F3D4B"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5F1F5823"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171"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50851426"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392"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1C62E30D"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135"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18AD3D1F"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433"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490E881B"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4D885657"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02651BFB" w14:textId="77777777">
            <w:pPr>
              <w:spacing w:after="0" w:line="240" w:lineRule="auto"/>
              <w:jc w:val="right"/>
              <w:rPr>
                <w:rFonts w:eastAsia="Times New Roman" w:cstheme="minorHAnsi"/>
                <w:color w:val="000000"/>
                <w:sz w:val="20"/>
                <w:szCs w:val="20"/>
              </w:rPr>
            </w:pPr>
            <w:r w:rsidRPr="00AC179E">
              <w:rPr>
                <w:rFonts w:eastAsia="Times New Roman" w:cstheme="minorHAnsi"/>
                <w:color w:val="000000"/>
                <w:sz w:val="20"/>
                <w:szCs w:val="20"/>
              </w:rPr>
              <w:t> </w:t>
            </w:r>
          </w:p>
        </w:tc>
      </w:tr>
      <w:tr w14:paraId="51BD4B4E" w14:textId="77777777" w:rsidTr="00AC179E">
        <w:tblPrEx>
          <w:tblW w:w="13068" w:type="dxa"/>
          <w:tblInd w:w="108" w:type="dxa"/>
          <w:tblLook w:val="04A0"/>
        </w:tblPrEx>
        <w:trPr>
          <w:trHeight w:val="570"/>
        </w:trPr>
        <w:tc>
          <w:tcPr>
            <w:tcW w:w="2862" w:type="dxa"/>
            <w:tcBorders>
              <w:top w:val="nil"/>
              <w:left w:val="single" w:sz="4" w:space="0" w:color="auto"/>
              <w:bottom w:val="single" w:sz="4" w:space="0" w:color="auto"/>
              <w:right w:val="single" w:sz="4" w:space="0" w:color="auto"/>
            </w:tcBorders>
            <w:shd w:val="clear" w:color="auto" w:fill="auto"/>
            <w:vAlign w:val="center"/>
            <w:hideMark/>
          </w:tcPr>
          <w:p w:rsidR="00AC179E" w:rsidRPr="00AC179E" w:rsidP="003732FE" w14:paraId="1CE6C75E" w14:textId="7F2858C0">
            <w:pPr>
              <w:spacing w:after="0" w:line="240" w:lineRule="auto"/>
              <w:ind w:left="607" w:hanging="180"/>
              <w:rPr>
                <w:rFonts w:eastAsia="Times New Roman" w:cstheme="minorHAnsi"/>
                <w:color w:val="000000"/>
                <w:sz w:val="20"/>
                <w:szCs w:val="20"/>
              </w:rPr>
            </w:pPr>
            <w:r w:rsidRPr="00AC179E">
              <w:rPr>
                <w:rFonts w:eastAsia="Times New Roman" w:cstheme="minorHAnsi"/>
                <w:color w:val="000000"/>
                <w:sz w:val="20"/>
                <w:szCs w:val="20"/>
              </w:rPr>
              <w:t>i.</w:t>
            </w:r>
            <w:r w:rsidR="004E6D59">
              <w:rPr>
                <w:rFonts w:eastAsia="Times New Roman" w:cstheme="minorHAnsi"/>
                <w:color w:val="000000"/>
                <w:sz w:val="20"/>
                <w:szCs w:val="20"/>
              </w:rPr>
              <w:t xml:space="preserve"> </w:t>
            </w:r>
            <w:r w:rsidRPr="00AC179E">
              <w:rPr>
                <w:rFonts w:eastAsia="Times New Roman" w:cstheme="minorHAnsi"/>
                <w:color w:val="000000"/>
                <w:sz w:val="20"/>
                <w:szCs w:val="20"/>
              </w:rPr>
              <w:t>Notification of compliance status</w:t>
            </w:r>
            <w:r w:rsidRPr="00AC179E">
              <w:rPr>
                <w:rFonts w:eastAsia="Times New Roman" w:cstheme="minorHAnsi"/>
                <w:color w:val="000000"/>
                <w:sz w:val="20"/>
                <w:szCs w:val="20"/>
                <w:vertAlign w:val="superscript"/>
              </w:rPr>
              <w:t xml:space="preserve"> c</w:t>
            </w:r>
          </w:p>
        </w:tc>
        <w:tc>
          <w:tcPr>
            <w:tcW w:w="1268"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5C7B2B1A"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2</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7C3168FF"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1</w:t>
            </w:r>
          </w:p>
        </w:tc>
        <w:tc>
          <w:tcPr>
            <w:tcW w:w="1171"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0E95F5B3"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2</w:t>
            </w:r>
          </w:p>
        </w:tc>
        <w:tc>
          <w:tcPr>
            <w:tcW w:w="1392"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29FF9FA2"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0</w:t>
            </w:r>
          </w:p>
        </w:tc>
        <w:tc>
          <w:tcPr>
            <w:tcW w:w="1135"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4E9BC7E4"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0</w:t>
            </w:r>
          </w:p>
        </w:tc>
        <w:tc>
          <w:tcPr>
            <w:tcW w:w="1433"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49505EF4"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0</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2B578A69"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0</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5865BAD4" w14:textId="77777777">
            <w:pPr>
              <w:spacing w:after="0" w:line="240" w:lineRule="auto"/>
              <w:jc w:val="right"/>
              <w:rPr>
                <w:rFonts w:eastAsia="Times New Roman" w:cstheme="minorHAnsi"/>
                <w:color w:val="000000"/>
                <w:sz w:val="20"/>
                <w:szCs w:val="20"/>
              </w:rPr>
            </w:pPr>
            <w:r w:rsidRPr="00AC179E">
              <w:rPr>
                <w:rFonts w:eastAsia="Times New Roman" w:cstheme="minorHAnsi"/>
                <w:color w:val="000000"/>
                <w:sz w:val="20"/>
                <w:szCs w:val="20"/>
              </w:rPr>
              <w:t>$0</w:t>
            </w:r>
          </w:p>
        </w:tc>
      </w:tr>
      <w:tr w14:paraId="108990DB" w14:textId="77777777" w:rsidTr="00AC179E">
        <w:tblPrEx>
          <w:tblW w:w="13068" w:type="dxa"/>
          <w:tblInd w:w="108" w:type="dxa"/>
          <w:tblLook w:val="04A0"/>
        </w:tblPrEx>
        <w:trPr>
          <w:trHeight w:val="315"/>
        </w:trPr>
        <w:tc>
          <w:tcPr>
            <w:tcW w:w="2862" w:type="dxa"/>
            <w:tcBorders>
              <w:top w:val="nil"/>
              <w:left w:val="single" w:sz="4" w:space="0" w:color="auto"/>
              <w:bottom w:val="single" w:sz="4" w:space="0" w:color="auto"/>
              <w:right w:val="single" w:sz="4" w:space="0" w:color="auto"/>
            </w:tcBorders>
            <w:shd w:val="clear" w:color="auto" w:fill="auto"/>
            <w:vAlign w:val="center"/>
            <w:hideMark/>
          </w:tcPr>
          <w:p w:rsidR="00AC179E" w:rsidRPr="00AC179E" w:rsidP="003732FE" w14:paraId="65FEC594" w14:textId="49E1B6AF">
            <w:pPr>
              <w:spacing w:after="0" w:line="240" w:lineRule="auto"/>
              <w:ind w:left="607" w:hanging="180"/>
              <w:rPr>
                <w:rFonts w:eastAsia="Times New Roman" w:cstheme="minorHAnsi"/>
                <w:color w:val="000000"/>
                <w:sz w:val="20"/>
                <w:szCs w:val="20"/>
              </w:rPr>
            </w:pPr>
            <w:r w:rsidRPr="00AC179E">
              <w:rPr>
                <w:rFonts w:eastAsia="Times New Roman" w:cstheme="minorHAnsi"/>
                <w:color w:val="000000"/>
                <w:sz w:val="20"/>
                <w:szCs w:val="20"/>
              </w:rPr>
              <w:t>ii.</w:t>
            </w:r>
            <w:r w:rsidR="004E6D59">
              <w:rPr>
                <w:rFonts w:eastAsia="Times New Roman" w:cstheme="minorHAnsi"/>
                <w:color w:val="000000"/>
                <w:sz w:val="20"/>
                <w:szCs w:val="20"/>
              </w:rPr>
              <w:t xml:space="preserve"> </w:t>
            </w:r>
            <w:r w:rsidRPr="00AC179E">
              <w:rPr>
                <w:rFonts w:eastAsia="Times New Roman" w:cstheme="minorHAnsi"/>
                <w:color w:val="000000"/>
                <w:sz w:val="20"/>
                <w:szCs w:val="20"/>
              </w:rPr>
              <w:t xml:space="preserve">Notification of actual startup </w:t>
            </w:r>
            <w:r w:rsidRPr="00AC179E">
              <w:rPr>
                <w:rFonts w:eastAsia="Times New Roman" w:cstheme="minorHAnsi"/>
                <w:color w:val="000000"/>
                <w:sz w:val="20"/>
                <w:szCs w:val="20"/>
                <w:vertAlign w:val="superscript"/>
              </w:rPr>
              <w:t>c</w:t>
            </w:r>
          </w:p>
        </w:tc>
        <w:tc>
          <w:tcPr>
            <w:tcW w:w="1268"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79EE9B39"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2</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51C5DF74"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1</w:t>
            </w:r>
          </w:p>
        </w:tc>
        <w:tc>
          <w:tcPr>
            <w:tcW w:w="1171"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2F1A47D3"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2</w:t>
            </w:r>
          </w:p>
        </w:tc>
        <w:tc>
          <w:tcPr>
            <w:tcW w:w="1392"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1E422599"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0</w:t>
            </w:r>
          </w:p>
        </w:tc>
        <w:tc>
          <w:tcPr>
            <w:tcW w:w="1135"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6AA91E0B"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0</w:t>
            </w:r>
          </w:p>
        </w:tc>
        <w:tc>
          <w:tcPr>
            <w:tcW w:w="1433"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74F2866D"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0</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171BFC29"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0</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27A56E6A" w14:textId="77777777">
            <w:pPr>
              <w:spacing w:after="0" w:line="240" w:lineRule="auto"/>
              <w:jc w:val="right"/>
              <w:rPr>
                <w:rFonts w:eastAsia="Times New Roman" w:cstheme="minorHAnsi"/>
                <w:color w:val="000000"/>
                <w:sz w:val="20"/>
                <w:szCs w:val="20"/>
              </w:rPr>
            </w:pPr>
            <w:r w:rsidRPr="00AC179E">
              <w:rPr>
                <w:rFonts w:eastAsia="Times New Roman" w:cstheme="minorHAnsi"/>
                <w:color w:val="000000"/>
                <w:sz w:val="20"/>
                <w:szCs w:val="20"/>
              </w:rPr>
              <w:t>$0</w:t>
            </w:r>
          </w:p>
        </w:tc>
      </w:tr>
      <w:tr w14:paraId="6A978298" w14:textId="77777777" w:rsidTr="00AC179E">
        <w:tblPrEx>
          <w:tblW w:w="13068" w:type="dxa"/>
          <w:tblInd w:w="108" w:type="dxa"/>
          <w:tblLook w:val="04A0"/>
        </w:tblPrEx>
        <w:trPr>
          <w:trHeight w:val="570"/>
        </w:trPr>
        <w:tc>
          <w:tcPr>
            <w:tcW w:w="2862" w:type="dxa"/>
            <w:tcBorders>
              <w:top w:val="nil"/>
              <w:left w:val="single" w:sz="4" w:space="0" w:color="auto"/>
              <w:bottom w:val="single" w:sz="4" w:space="0" w:color="auto"/>
              <w:right w:val="single" w:sz="4" w:space="0" w:color="auto"/>
            </w:tcBorders>
            <w:shd w:val="clear" w:color="auto" w:fill="auto"/>
            <w:vAlign w:val="center"/>
            <w:hideMark/>
          </w:tcPr>
          <w:p w:rsidR="00AC179E" w:rsidRPr="00AC179E" w:rsidP="003732FE" w14:paraId="0886EBD1" w14:textId="732A3801">
            <w:pPr>
              <w:spacing w:after="0" w:line="240" w:lineRule="auto"/>
              <w:ind w:left="607" w:hanging="180"/>
              <w:rPr>
                <w:rFonts w:eastAsia="Times New Roman" w:cstheme="minorHAnsi"/>
                <w:color w:val="000000"/>
                <w:sz w:val="20"/>
                <w:szCs w:val="20"/>
              </w:rPr>
            </w:pPr>
            <w:r w:rsidRPr="00AC179E">
              <w:rPr>
                <w:rFonts w:eastAsia="Times New Roman" w:cstheme="minorHAnsi"/>
                <w:color w:val="000000"/>
                <w:sz w:val="20"/>
                <w:szCs w:val="20"/>
              </w:rPr>
              <w:t>iii.</w:t>
            </w:r>
            <w:r w:rsidR="004E6D59">
              <w:rPr>
                <w:rFonts w:eastAsia="Times New Roman" w:cstheme="minorHAnsi"/>
                <w:color w:val="000000"/>
                <w:sz w:val="20"/>
                <w:szCs w:val="20"/>
              </w:rPr>
              <w:t xml:space="preserve"> </w:t>
            </w:r>
            <w:r w:rsidRPr="00AC179E">
              <w:rPr>
                <w:rFonts w:eastAsia="Times New Roman" w:cstheme="minorHAnsi"/>
                <w:color w:val="000000"/>
                <w:sz w:val="20"/>
                <w:szCs w:val="20"/>
              </w:rPr>
              <w:t>Notification of construction/ reconstruction</w:t>
            </w:r>
            <w:r w:rsidR="004E6D59">
              <w:rPr>
                <w:rFonts w:eastAsia="Times New Roman" w:cstheme="minorHAnsi"/>
                <w:color w:val="000000"/>
                <w:sz w:val="20"/>
                <w:szCs w:val="20"/>
                <w:vertAlign w:val="superscript"/>
              </w:rPr>
              <w:t xml:space="preserve"> </w:t>
            </w:r>
            <w:r w:rsidRPr="00AC179E">
              <w:rPr>
                <w:rFonts w:eastAsia="Times New Roman" w:cstheme="minorHAnsi"/>
                <w:color w:val="000000"/>
                <w:sz w:val="20"/>
                <w:szCs w:val="20"/>
                <w:vertAlign w:val="superscript"/>
              </w:rPr>
              <w:t>c</w:t>
            </w:r>
          </w:p>
        </w:tc>
        <w:tc>
          <w:tcPr>
            <w:tcW w:w="1268"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3B1164A0"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2</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254E34B4"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1</w:t>
            </w:r>
          </w:p>
        </w:tc>
        <w:tc>
          <w:tcPr>
            <w:tcW w:w="1171"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4448AA6B"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2</w:t>
            </w:r>
          </w:p>
        </w:tc>
        <w:tc>
          <w:tcPr>
            <w:tcW w:w="1392"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32BE9A39"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0</w:t>
            </w:r>
          </w:p>
        </w:tc>
        <w:tc>
          <w:tcPr>
            <w:tcW w:w="1135"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552F3DE5"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0</w:t>
            </w:r>
          </w:p>
        </w:tc>
        <w:tc>
          <w:tcPr>
            <w:tcW w:w="1433"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10665515"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0</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40DAC6C5"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0</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240839A0" w14:textId="77777777">
            <w:pPr>
              <w:spacing w:after="0" w:line="240" w:lineRule="auto"/>
              <w:jc w:val="right"/>
              <w:rPr>
                <w:rFonts w:eastAsia="Times New Roman" w:cstheme="minorHAnsi"/>
                <w:color w:val="000000"/>
                <w:sz w:val="20"/>
                <w:szCs w:val="20"/>
              </w:rPr>
            </w:pPr>
            <w:r w:rsidRPr="00AC179E">
              <w:rPr>
                <w:rFonts w:eastAsia="Times New Roman" w:cstheme="minorHAnsi"/>
                <w:color w:val="000000"/>
                <w:sz w:val="20"/>
                <w:szCs w:val="20"/>
              </w:rPr>
              <w:t>$0</w:t>
            </w:r>
          </w:p>
        </w:tc>
      </w:tr>
      <w:tr w14:paraId="4B6E1F5D" w14:textId="77777777" w:rsidTr="00AC179E">
        <w:tblPrEx>
          <w:tblW w:w="13068" w:type="dxa"/>
          <w:tblInd w:w="108" w:type="dxa"/>
          <w:tblLook w:val="04A0"/>
        </w:tblPrEx>
        <w:trPr>
          <w:trHeight w:val="570"/>
        </w:trPr>
        <w:tc>
          <w:tcPr>
            <w:tcW w:w="2862" w:type="dxa"/>
            <w:tcBorders>
              <w:top w:val="nil"/>
              <w:left w:val="single" w:sz="4" w:space="0" w:color="auto"/>
              <w:bottom w:val="single" w:sz="4" w:space="0" w:color="auto"/>
              <w:right w:val="single" w:sz="4" w:space="0" w:color="auto"/>
            </w:tcBorders>
            <w:shd w:val="clear" w:color="auto" w:fill="auto"/>
            <w:vAlign w:val="center"/>
            <w:hideMark/>
          </w:tcPr>
          <w:p w:rsidR="00AC179E" w:rsidRPr="00AC179E" w:rsidP="003732FE" w14:paraId="5179E865" w14:textId="35B375CD">
            <w:pPr>
              <w:spacing w:after="0" w:line="240" w:lineRule="auto"/>
              <w:ind w:left="607" w:hanging="180"/>
              <w:rPr>
                <w:rFonts w:eastAsia="Times New Roman" w:cstheme="minorHAnsi"/>
                <w:color w:val="000000"/>
                <w:sz w:val="20"/>
                <w:szCs w:val="20"/>
              </w:rPr>
            </w:pPr>
            <w:r w:rsidRPr="00AC179E">
              <w:rPr>
                <w:rFonts w:eastAsia="Times New Roman" w:cstheme="minorHAnsi"/>
                <w:color w:val="000000"/>
                <w:sz w:val="20"/>
                <w:szCs w:val="20"/>
              </w:rPr>
              <w:t>iv.</w:t>
            </w:r>
            <w:r w:rsidR="004E6D59">
              <w:rPr>
                <w:rFonts w:eastAsia="Times New Roman" w:cstheme="minorHAnsi"/>
                <w:color w:val="000000"/>
                <w:sz w:val="20"/>
                <w:szCs w:val="20"/>
              </w:rPr>
              <w:t xml:space="preserve"> </w:t>
            </w:r>
            <w:r w:rsidRPr="00AC179E">
              <w:rPr>
                <w:rFonts w:eastAsia="Times New Roman" w:cstheme="minorHAnsi"/>
                <w:color w:val="000000"/>
                <w:sz w:val="20"/>
                <w:szCs w:val="20"/>
              </w:rPr>
              <w:t xml:space="preserve">Notification of Performance Test </w:t>
            </w:r>
            <w:r w:rsidRPr="00AC179E">
              <w:rPr>
                <w:rFonts w:eastAsia="Times New Roman" w:cstheme="minorHAnsi"/>
                <w:color w:val="000000"/>
                <w:sz w:val="20"/>
                <w:szCs w:val="20"/>
                <w:vertAlign w:val="superscript"/>
              </w:rPr>
              <w:t>c</w:t>
            </w:r>
          </w:p>
        </w:tc>
        <w:tc>
          <w:tcPr>
            <w:tcW w:w="1268"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4CD5491A"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2</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2D623F31"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1</w:t>
            </w:r>
          </w:p>
        </w:tc>
        <w:tc>
          <w:tcPr>
            <w:tcW w:w="1171"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2D1EFEFD"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2</w:t>
            </w:r>
          </w:p>
        </w:tc>
        <w:tc>
          <w:tcPr>
            <w:tcW w:w="1392"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1928EEA1"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0</w:t>
            </w:r>
          </w:p>
        </w:tc>
        <w:tc>
          <w:tcPr>
            <w:tcW w:w="1135"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52574B3D"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0</w:t>
            </w:r>
          </w:p>
        </w:tc>
        <w:tc>
          <w:tcPr>
            <w:tcW w:w="1433"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79EE3833"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0</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42EF02F3"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0</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6650F905" w14:textId="77777777">
            <w:pPr>
              <w:spacing w:after="0" w:line="240" w:lineRule="auto"/>
              <w:jc w:val="right"/>
              <w:rPr>
                <w:rFonts w:eastAsia="Times New Roman" w:cstheme="minorHAnsi"/>
                <w:color w:val="000000"/>
                <w:sz w:val="20"/>
                <w:szCs w:val="20"/>
              </w:rPr>
            </w:pPr>
            <w:r w:rsidRPr="00AC179E">
              <w:rPr>
                <w:rFonts w:eastAsia="Times New Roman" w:cstheme="minorHAnsi"/>
                <w:color w:val="000000"/>
                <w:sz w:val="20"/>
                <w:szCs w:val="20"/>
              </w:rPr>
              <w:t>$0</w:t>
            </w:r>
          </w:p>
        </w:tc>
      </w:tr>
      <w:tr w14:paraId="362B4E1D" w14:textId="77777777" w:rsidTr="00AC179E">
        <w:tblPrEx>
          <w:tblW w:w="13068" w:type="dxa"/>
          <w:tblInd w:w="108" w:type="dxa"/>
          <w:tblLook w:val="04A0"/>
        </w:tblPrEx>
        <w:trPr>
          <w:trHeight w:val="315"/>
        </w:trPr>
        <w:tc>
          <w:tcPr>
            <w:tcW w:w="2862" w:type="dxa"/>
            <w:tcBorders>
              <w:top w:val="nil"/>
              <w:left w:val="single" w:sz="4" w:space="0" w:color="auto"/>
              <w:bottom w:val="single" w:sz="4" w:space="0" w:color="auto"/>
              <w:right w:val="single" w:sz="4" w:space="0" w:color="auto"/>
            </w:tcBorders>
            <w:shd w:val="clear" w:color="auto" w:fill="auto"/>
            <w:vAlign w:val="center"/>
            <w:hideMark/>
          </w:tcPr>
          <w:p w:rsidR="00AC179E" w:rsidRPr="00AC179E" w:rsidP="003732FE" w14:paraId="5AB617DD" w14:textId="40BB01A1">
            <w:pPr>
              <w:spacing w:after="0" w:line="240" w:lineRule="auto"/>
              <w:ind w:left="607" w:hanging="180"/>
              <w:rPr>
                <w:rFonts w:eastAsia="Times New Roman" w:cstheme="minorHAnsi"/>
                <w:color w:val="000000"/>
                <w:sz w:val="20"/>
                <w:szCs w:val="20"/>
              </w:rPr>
            </w:pPr>
            <w:r w:rsidRPr="00AC179E">
              <w:rPr>
                <w:rFonts w:eastAsia="Times New Roman" w:cstheme="minorHAnsi"/>
                <w:color w:val="000000"/>
                <w:sz w:val="20"/>
                <w:szCs w:val="20"/>
              </w:rPr>
              <w:t>v.</w:t>
            </w:r>
            <w:r w:rsidR="004E6D59">
              <w:rPr>
                <w:rFonts w:eastAsia="Times New Roman" w:cstheme="minorHAnsi"/>
                <w:color w:val="000000"/>
                <w:sz w:val="20"/>
                <w:szCs w:val="20"/>
              </w:rPr>
              <w:t xml:space="preserve"> </w:t>
            </w:r>
            <w:r w:rsidRPr="00AC179E">
              <w:rPr>
                <w:rFonts w:eastAsia="Times New Roman" w:cstheme="minorHAnsi"/>
                <w:color w:val="000000"/>
                <w:sz w:val="20"/>
                <w:szCs w:val="20"/>
              </w:rPr>
              <w:t xml:space="preserve">Notification of actual startup </w:t>
            </w:r>
            <w:r w:rsidRPr="00AC179E">
              <w:rPr>
                <w:rFonts w:eastAsia="Times New Roman" w:cstheme="minorHAnsi"/>
                <w:color w:val="000000"/>
                <w:sz w:val="20"/>
                <w:szCs w:val="20"/>
                <w:vertAlign w:val="superscript"/>
              </w:rPr>
              <w:t>c</w:t>
            </w:r>
          </w:p>
        </w:tc>
        <w:tc>
          <w:tcPr>
            <w:tcW w:w="1268"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16BE5467"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2</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1EB8A21A"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1</w:t>
            </w:r>
          </w:p>
        </w:tc>
        <w:tc>
          <w:tcPr>
            <w:tcW w:w="1171"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2C2F7924"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2</w:t>
            </w:r>
          </w:p>
        </w:tc>
        <w:tc>
          <w:tcPr>
            <w:tcW w:w="1392"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34472EAC"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0</w:t>
            </w:r>
          </w:p>
        </w:tc>
        <w:tc>
          <w:tcPr>
            <w:tcW w:w="1135"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29D65919"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0</w:t>
            </w:r>
          </w:p>
        </w:tc>
        <w:tc>
          <w:tcPr>
            <w:tcW w:w="1433"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1F24DB0B"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0</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63F3E8FF"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0</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1F3E5ABA" w14:textId="77777777">
            <w:pPr>
              <w:spacing w:after="0" w:line="240" w:lineRule="auto"/>
              <w:jc w:val="right"/>
              <w:rPr>
                <w:rFonts w:eastAsia="Times New Roman" w:cstheme="minorHAnsi"/>
                <w:color w:val="000000"/>
                <w:sz w:val="20"/>
                <w:szCs w:val="20"/>
              </w:rPr>
            </w:pPr>
            <w:r w:rsidRPr="00AC179E">
              <w:rPr>
                <w:rFonts w:eastAsia="Times New Roman" w:cstheme="minorHAnsi"/>
                <w:color w:val="000000"/>
                <w:sz w:val="20"/>
                <w:szCs w:val="20"/>
              </w:rPr>
              <w:t>$0</w:t>
            </w:r>
          </w:p>
        </w:tc>
      </w:tr>
      <w:tr w14:paraId="47EAB2FB" w14:textId="77777777" w:rsidTr="00AC179E">
        <w:tblPrEx>
          <w:tblW w:w="13068" w:type="dxa"/>
          <w:tblInd w:w="108" w:type="dxa"/>
          <w:tblLook w:val="04A0"/>
        </w:tblPrEx>
        <w:trPr>
          <w:trHeight w:val="510"/>
        </w:trPr>
        <w:tc>
          <w:tcPr>
            <w:tcW w:w="2862" w:type="dxa"/>
            <w:tcBorders>
              <w:top w:val="nil"/>
              <w:left w:val="single" w:sz="4" w:space="0" w:color="auto"/>
              <w:bottom w:val="single" w:sz="4" w:space="0" w:color="auto"/>
              <w:right w:val="single" w:sz="4" w:space="0" w:color="auto"/>
            </w:tcBorders>
            <w:shd w:val="clear" w:color="auto" w:fill="auto"/>
            <w:vAlign w:val="center"/>
            <w:hideMark/>
          </w:tcPr>
          <w:p w:rsidR="00AC179E" w:rsidRPr="00AC179E" w:rsidP="003732FE" w14:paraId="36607F62" w14:textId="613A5441">
            <w:pPr>
              <w:spacing w:after="0" w:line="240" w:lineRule="auto"/>
              <w:ind w:left="607" w:hanging="180"/>
              <w:rPr>
                <w:rFonts w:eastAsia="Times New Roman" w:cstheme="minorHAnsi"/>
                <w:color w:val="000000"/>
                <w:sz w:val="20"/>
                <w:szCs w:val="20"/>
              </w:rPr>
            </w:pPr>
            <w:r w:rsidRPr="00AC179E">
              <w:rPr>
                <w:rFonts w:eastAsia="Times New Roman" w:cstheme="minorHAnsi"/>
                <w:color w:val="000000"/>
                <w:sz w:val="20"/>
                <w:szCs w:val="20"/>
              </w:rPr>
              <w:t>vi.</w:t>
            </w:r>
            <w:r w:rsidR="004E6D59">
              <w:rPr>
                <w:rFonts w:eastAsia="Times New Roman" w:cstheme="minorHAnsi"/>
                <w:color w:val="000000"/>
                <w:sz w:val="20"/>
                <w:szCs w:val="20"/>
              </w:rPr>
              <w:t xml:space="preserve"> </w:t>
            </w:r>
            <w:r w:rsidRPr="00AC179E">
              <w:rPr>
                <w:rFonts w:eastAsia="Times New Roman" w:cstheme="minorHAnsi"/>
                <w:color w:val="000000"/>
                <w:sz w:val="20"/>
                <w:szCs w:val="20"/>
              </w:rPr>
              <w:t>Reports of performance test results</w:t>
            </w:r>
          </w:p>
        </w:tc>
        <w:tc>
          <w:tcPr>
            <w:tcW w:w="1268"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2F03AC11"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4</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3AECDD5F"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1</w:t>
            </w:r>
          </w:p>
        </w:tc>
        <w:tc>
          <w:tcPr>
            <w:tcW w:w="1171"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2BF54D25"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4</w:t>
            </w:r>
          </w:p>
        </w:tc>
        <w:tc>
          <w:tcPr>
            <w:tcW w:w="1392"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7C9D50CA"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0</w:t>
            </w:r>
          </w:p>
        </w:tc>
        <w:tc>
          <w:tcPr>
            <w:tcW w:w="1135"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3A31591C"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0</w:t>
            </w:r>
          </w:p>
        </w:tc>
        <w:tc>
          <w:tcPr>
            <w:tcW w:w="1433"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1234473D"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0</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7A9DAE3F"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0</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0E32A4D8" w14:textId="77777777">
            <w:pPr>
              <w:spacing w:after="0" w:line="240" w:lineRule="auto"/>
              <w:jc w:val="right"/>
              <w:rPr>
                <w:rFonts w:eastAsia="Times New Roman" w:cstheme="minorHAnsi"/>
                <w:color w:val="000000"/>
                <w:sz w:val="20"/>
                <w:szCs w:val="20"/>
              </w:rPr>
            </w:pPr>
            <w:r w:rsidRPr="00AC179E">
              <w:rPr>
                <w:rFonts w:eastAsia="Times New Roman" w:cstheme="minorHAnsi"/>
                <w:color w:val="000000"/>
                <w:sz w:val="20"/>
                <w:szCs w:val="20"/>
              </w:rPr>
              <w:t>$0</w:t>
            </w:r>
          </w:p>
        </w:tc>
      </w:tr>
      <w:tr w14:paraId="0A62D313" w14:textId="77777777" w:rsidTr="00AC179E">
        <w:tblPrEx>
          <w:tblW w:w="13068" w:type="dxa"/>
          <w:tblInd w:w="108" w:type="dxa"/>
          <w:tblLook w:val="04A0"/>
        </w:tblPrEx>
        <w:trPr>
          <w:trHeight w:val="510"/>
        </w:trPr>
        <w:tc>
          <w:tcPr>
            <w:tcW w:w="2862" w:type="dxa"/>
            <w:tcBorders>
              <w:top w:val="nil"/>
              <w:left w:val="single" w:sz="4" w:space="0" w:color="auto"/>
              <w:bottom w:val="single" w:sz="4" w:space="0" w:color="auto"/>
              <w:right w:val="single" w:sz="4" w:space="0" w:color="auto"/>
            </w:tcBorders>
            <w:shd w:val="clear" w:color="auto" w:fill="auto"/>
            <w:vAlign w:val="center"/>
            <w:hideMark/>
          </w:tcPr>
          <w:p w:rsidR="00AC179E" w:rsidRPr="00AC179E" w:rsidP="003732FE" w14:paraId="11E13016" w14:textId="15BF287E">
            <w:pPr>
              <w:spacing w:after="0" w:line="240" w:lineRule="auto"/>
              <w:ind w:left="607" w:hanging="180"/>
              <w:rPr>
                <w:rFonts w:eastAsia="Times New Roman" w:cstheme="minorHAnsi"/>
                <w:color w:val="000000"/>
                <w:sz w:val="20"/>
                <w:szCs w:val="20"/>
              </w:rPr>
            </w:pPr>
            <w:r w:rsidRPr="00AC179E">
              <w:rPr>
                <w:rFonts w:eastAsia="Times New Roman" w:cstheme="minorHAnsi"/>
                <w:color w:val="000000"/>
                <w:sz w:val="20"/>
                <w:szCs w:val="20"/>
              </w:rPr>
              <w:t>vii.</w:t>
            </w:r>
            <w:r w:rsidR="004E6D59">
              <w:rPr>
                <w:rFonts w:eastAsia="Times New Roman" w:cstheme="minorHAnsi"/>
                <w:color w:val="000000"/>
                <w:sz w:val="20"/>
                <w:szCs w:val="20"/>
              </w:rPr>
              <w:t xml:space="preserve"> </w:t>
            </w:r>
            <w:r w:rsidRPr="00AC179E">
              <w:rPr>
                <w:rFonts w:eastAsia="Times New Roman" w:cstheme="minorHAnsi"/>
                <w:color w:val="000000"/>
                <w:sz w:val="20"/>
                <w:szCs w:val="20"/>
              </w:rPr>
              <w:t xml:space="preserve">Operation and maintenance reports </w:t>
            </w:r>
          </w:p>
        </w:tc>
        <w:tc>
          <w:tcPr>
            <w:tcW w:w="1268"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06FE7ADC"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10</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6BBC0C9B"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1</w:t>
            </w:r>
          </w:p>
        </w:tc>
        <w:tc>
          <w:tcPr>
            <w:tcW w:w="1171"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283C897A"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10</w:t>
            </w:r>
          </w:p>
        </w:tc>
        <w:tc>
          <w:tcPr>
            <w:tcW w:w="1392"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3572C7D7"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0</w:t>
            </w:r>
          </w:p>
        </w:tc>
        <w:tc>
          <w:tcPr>
            <w:tcW w:w="1135"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0F6957A1"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0</w:t>
            </w:r>
          </w:p>
        </w:tc>
        <w:tc>
          <w:tcPr>
            <w:tcW w:w="1433"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57536AC4"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0</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3633D2A5"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0</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7D24DDED" w14:textId="77777777">
            <w:pPr>
              <w:spacing w:after="0" w:line="240" w:lineRule="auto"/>
              <w:jc w:val="right"/>
              <w:rPr>
                <w:rFonts w:eastAsia="Times New Roman" w:cstheme="minorHAnsi"/>
                <w:color w:val="000000"/>
                <w:sz w:val="20"/>
                <w:szCs w:val="20"/>
              </w:rPr>
            </w:pPr>
            <w:r w:rsidRPr="00AC179E">
              <w:rPr>
                <w:rFonts w:eastAsia="Times New Roman" w:cstheme="minorHAnsi"/>
                <w:color w:val="000000"/>
                <w:sz w:val="20"/>
                <w:szCs w:val="20"/>
              </w:rPr>
              <w:t>$0</w:t>
            </w:r>
          </w:p>
        </w:tc>
      </w:tr>
      <w:tr w14:paraId="24EB281B" w14:textId="77777777" w:rsidTr="00AC179E">
        <w:tblPrEx>
          <w:tblW w:w="13068" w:type="dxa"/>
          <w:tblInd w:w="108" w:type="dxa"/>
          <w:tblLook w:val="04A0"/>
        </w:tblPrEx>
        <w:trPr>
          <w:trHeight w:val="315"/>
        </w:trPr>
        <w:tc>
          <w:tcPr>
            <w:tcW w:w="2862" w:type="dxa"/>
            <w:tcBorders>
              <w:top w:val="nil"/>
              <w:left w:val="single" w:sz="4" w:space="0" w:color="auto"/>
              <w:bottom w:val="single" w:sz="4" w:space="0" w:color="auto"/>
              <w:right w:val="single" w:sz="4" w:space="0" w:color="auto"/>
            </w:tcBorders>
            <w:shd w:val="clear" w:color="auto" w:fill="auto"/>
            <w:vAlign w:val="center"/>
            <w:hideMark/>
          </w:tcPr>
          <w:p w:rsidR="00AC179E" w:rsidRPr="00AC179E" w:rsidP="003732FE" w14:paraId="0C482AB1" w14:textId="63ABECB1">
            <w:pPr>
              <w:spacing w:after="0" w:line="240" w:lineRule="auto"/>
              <w:ind w:left="607" w:hanging="180"/>
              <w:rPr>
                <w:rFonts w:eastAsia="Times New Roman" w:cstheme="minorHAnsi"/>
                <w:color w:val="000000"/>
                <w:sz w:val="20"/>
                <w:szCs w:val="20"/>
              </w:rPr>
            </w:pPr>
            <w:r w:rsidRPr="00AC179E">
              <w:rPr>
                <w:rFonts w:eastAsia="Times New Roman" w:cstheme="minorHAnsi"/>
                <w:color w:val="000000"/>
                <w:sz w:val="20"/>
                <w:szCs w:val="20"/>
              </w:rPr>
              <w:t>viii.</w:t>
            </w:r>
            <w:r w:rsidR="004E6D59">
              <w:rPr>
                <w:rFonts w:eastAsia="Times New Roman" w:cstheme="minorHAnsi"/>
                <w:color w:val="000000"/>
                <w:sz w:val="20"/>
                <w:szCs w:val="20"/>
              </w:rPr>
              <w:t xml:space="preserve"> </w:t>
            </w:r>
            <w:r w:rsidRPr="00AC179E">
              <w:rPr>
                <w:rFonts w:eastAsia="Times New Roman" w:cstheme="minorHAnsi"/>
                <w:color w:val="000000"/>
                <w:sz w:val="20"/>
                <w:szCs w:val="20"/>
              </w:rPr>
              <w:t>Semi-annual reports</w:t>
            </w:r>
            <w:r w:rsidR="004E6D59">
              <w:rPr>
                <w:rFonts w:eastAsia="Times New Roman" w:cstheme="minorHAnsi"/>
                <w:color w:val="000000"/>
                <w:sz w:val="20"/>
                <w:szCs w:val="20"/>
              </w:rPr>
              <w:t xml:space="preserve"> </w:t>
            </w:r>
            <w:r w:rsidRPr="00AC179E">
              <w:rPr>
                <w:rFonts w:eastAsia="Times New Roman" w:cstheme="minorHAnsi"/>
                <w:color w:val="000000"/>
                <w:sz w:val="20"/>
                <w:szCs w:val="20"/>
                <w:vertAlign w:val="superscript"/>
              </w:rPr>
              <w:t>e</w:t>
            </w:r>
            <w:r w:rsidR="004E6D59">
              <w:rPr>
                <w:rFonts w:eastAsia="Times New Roman" w:cstheme="minorHAnsi"/>
                <w:color w:val="000000"/>
                <w:sz w:val="20"/>
                <w:szCs w:val="20"/>
              </w:rPr>
              <w:t xml:space="preserve"> </w:t>
            </w:r>
          </w:p>
        </w:tc>
        <w:tc>
          <w:tcPr>
            <w:tcW w:w="1268"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479A70E9"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16</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0AEA85B8"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2</w:t>
            </w:r>
          </w:p>
        </w:tc>
        <w:tc>
          <w:tcPr>
            <w:tcW w:w="1171"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6218ACF9"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32</w:t>
            </w:r>
          </w:p>
        </w:tc>
        <w:tc>
          <w:tcPr>
            <w:tcW w:w="1392"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67B0B115"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1</w:t>
            </w:r>
          </w:p>
        </w:tc>
        <w:tc>
          <w:tcPr>
            <w:tcW w:w="1135"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008670AA"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32</w:t>
            </w:r>
          </w:p>
        </w:tc>
        <w:tc>
          <w:tcPr>
            <w:tcW w:w="1433"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409CCACD"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1.6</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5A1CF848"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3.2</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246DD759" w14:textId="77777777">
            <w:pPr>
              <w:spacing w:after="0" w:line="240" w:lineRule="auto"/>
              <w:jc w:val="right"/>
              <w:rPr>
                <w:rFonts w:eastAsia="Times New Roman" w:cstheme="minorHAnsi"/>
                <w:color w:val="000000"/>
                <w:sz w:val="20"/>
                <w:szCs w:val="20"/>
              </w:rPr>
            </w:pPr>
            <w:r w:rsidRPr="00AC179E">
              <w:rPr>
                <w:rFonts w:eastAsia="Times New Roman" w:cstheme="minorHAnsi"/>
                <w:color w:val="000000"/>
                <w:sz w:val="20"/>
                <w:szCs w:val="20"/>
              </w:rPr>
              <w:t>$4,640.30</w:t>
            </w:r>
          </w:p>
        </w:tc>
      </w:tr>
      <w:tr w14:paraId="1774912D" w14:textId="77777777" w:rsidTr="00AC179E">
        <w:tblPrEx>
          <w:tblW w:w="13068" w:type="dxa"/>
          <w:tblInd w:w="108" w:type="dxa"/>
          <w:tblLook w:val="04A0"/>
        </w:tblPrEx>
        <w:trPr>
          <w:trHeight w:val="570"/>
        </w:trPr>
        <w:tc>
          <w:tcPr>
            <w:tcW w:w="2862" w:type="dxa"/>
            <w:tcBorders>
              <w:top w:val="nil"/>
              <w:left w:val="single" w:sz="4" w:space="0" w:color="auto"/>
              <w:bottom w:val="single" w:sz="4" w:space="0" w:color="auto"/>
              <w:right w:val="single" w:sz="4" w:space="0" w:color="auto"/>
            </w:tcBorders>
            <w:shd w:val="clear" w:color="auto" w:fill="auto"/>
            <w:vAlign w:val="center"/>
            <w:hideMark/>
          </w:tcPr>
          <w:p w:rsidR="00AC179E" w:rsidRPr="00AC179E" w:rsidP="003732FE" w14:paraId="6C6E652E" w14:textId="61812C4F">
            <w:pPr>
              <w:spacing w:after="0" w:line="240" w:lineRule="auto"/>
              <w:ind w:left="607" w:hanging="180"/>
              <w:rPr>
                <w:rFonts w:eastAsia="Times New Roman" w:cstheme="minorHAnsi"/>
                <w:color w:val="000000"/>
                <w:sz w:val="20"/>
                <w:szCs w:val="20"/>
              </w:rPr>
            </w:pPr>
            <w:r w:rsidRPr="00AC179E">
              <w:rPr>
                <w:rFonts w:eastAsia="Times New Roman" w:cstheme="minorHAnsi"/>
                <w:color w:val="000000"/>
                <w:sz w:val="20"/>
                <w:szCs w:val="20"/>
              </w:rPr>
              <w:t>ix.</w:t>
            </w:r>
            <w:r w:rsidR="004E6D59">
              <w:rPr>
                <w:rFonts w:eastAsia="Times New Roman" w:cstheme="minorHAnsi"/>
                <w:color w:val="000000"/>
                <w:sz w:val="20"/>
                <w:szCs w:val="20"/>
              </w:rPr>
              <w:t xml:space="preserve"> </w:t>
            </w:r>
            <w:r w:rsidRPr="00AC179E">
              <w:rPr>
                <w:rFonts w:eastAsia="Times New Roman" w:cstheme="minorHAnsi"/>
                <w:color w:val="000000"/>
                <w:sz w:val="20"/>
                <w:szCs w:val="20"/>
              </w:rPr>
              <w:t xml:space="preserve">Notification of physical/operational changes </w:t>
            </w:r>
            <w:r w:rsidRPr="00AC179E">
              <w:rPr>
                <w:rFonts w:eastAsia="Times New Roman" w:cstheme="minorHAnsi"/>
                <w:color w:val="000000"/>
                <w:sz w:val="20"/>
                <w:szCs w:val="20"/>
                <w:vertAlign w:val="superscript"/>
              </w:rPr>
              <w:t>f</w:t>
            </w:r>
          </w:p>
        </w:tc>
        <w:tc>
          <w:tcPr>
            <w:tcW w:w="1268"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622C7997"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2</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5F4174A3"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1</w:t>
            </w:r>
          </w:p>
        </w:tc>
        <w:tc>
          <w:tcPr>
            <w:tcW w:w="1171"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6D2488CC"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2</w:t>
            </w:r>
          </w:p>
        </w:tc>
        <w:tc>
          <w:tcPr>
            <w:tcW w:w="1392"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2DA0F66B"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0</w:t>
            </w:r>
          </w:p>
        </w:tc>
        <w:tc>
          <w:tcPr>
            <w:tcW w:w="1135"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131A278A"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0</w:t>
            </w:r>
          </w:p>
        </w:tc>
        <w:tc>
          <w:tcPr>
            <w:tcW w:w="1433"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6D6B833D"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0</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5096BE82"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0</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42176B1A" w14:textId="77777777">
            <w:pPr>
              <w:spacing w:after="0" w:line="240" w:lineRule="auto"/>
              <w:jc w:val="right"/>
              <w:rPr>
                <w:rFonts w:eastAsia="Times New Roman" w:cstheme="minorHAnsi"/>
                <w:color w:val="000000"/>
                <w:sz w:val="20"/>
                <w:szCs w:val="20"/>
              </w:rPr>
            </w:pPr>
            <w:r w:rsidRPr="00AC179E">
              <w:rPr>
                <w:rFonts w:eastAsia="Times New Roman" w:cstheme="minorHAnsi"/>
                <w:color w:val="000000"/>
                <w:sz w:val="20"/>
                <w:szCs w:val="20"/>
              </w:rPr>
              <w:t>$0</w:t>
            </w:r>
          </w:p>
        </w:tc>
      </w:tr>
      <w:tr w14:paraId="06F8463A" w14:textId="77777777" w:rsidTr="00AC179E">
        <w:tblPrEx>
          <w:tblW w:w="13068" w:type="dxa"/>
          <w:tblInd w:w="108" w:type="dxa"/>
          <w:tblLook w:val="04A0"/>
        </w:tblPrEx>
        <w:trPr>
          <w:trHeight w:val="255"/>
        </w:trPr>
        <w:tc>
          <w:tcPr>
            <w:tcW w:w="2862" w:type="dxa"/>
            <w:tcBorders>
              <w:top w:val="nil"/>
              <w:left w:val="single" w:sz="4" w:space="0" w:color="auto"/>
              <w:bottom w:val="single" w:sz="4" w:space="0" w:color="auto"/>
              <w:right w:val="single" w:sz="4" w:space="0" w:color="auto"/>
            </w:tcBorders>
            <w:shd w:val="clear" w:color="auto" w:fill="auto"/>
            <w:vAlign w:val="center"/>
            <w:hideMark/>
          </w:tcPr>
          <w:p w:rsidR="00AC179E" w:rsidRPr="00AC179E" w:rsidP="003732FE" w14:paraId="6DF21ED2" w14:textId="338DB7EE">
            <w:pPr>
              <w:spacing w:after="0" w:line="240" w:lineRule="auto"/>
              <w:ind w:left="607" w:hanging="180"/>
              <w:rPr>
                <w:rFonts w:eastAsia="Times New Roman" w:cstheme="minorHAnsi"/>
                <w:color w:val="000000"/>
                <w:sz w:val="20"/>
                <w:szCs w:val="20"/>
              </w:rPr>
            </w:pPr>
            <w:r w:rsidRPr="00AC179E">
              <w:rPr>
                <w:rFonts w:eastAsia="Times New Roman" w:cstheme="minorHAnsi"/>
                <w:color w:val="000000"/>
                <w:sz w:val="20"/>
                <w:szCs w:val="20"/>
              </w:rPr>
              <w:t>x. Submit quarterly reports</w:t>
            </w:r>
          </w:p>
        </w:tc>
        <w:tc>
          <w:tcPr>
            <w:tcW w:w="1268"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7C955652"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16</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081D87B2"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4</w:t>
            </w:r>
          </w:p>
        </w:tc>
        <w:tc>
          <w:tcPr>
            <w:tcW w:w="1171"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6FEB6D89"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64</w:t>
            </w:r>
          </w:p>
        </w:tc>
        <w:tc>
          <w:tcPr>
            <w:tcW w:w="1392"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35D6119D"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1</w:t>
            </w:r>
          </w:p>
        </w:tc>
        <w:tc>
          <w:tcPr>
            <w:tcW w:w="1135"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706E7CCA"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64</w:t>
            </w:r>
          </w:p>
        </w:tc>
        <w:tc>
          <w:tcPr>
            <w:tcW w:w="1433"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59B63988"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3.2</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3ECA02D4"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6.4</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66DB527C" w14:textId="77777777">
            <w:pPr>
              <w:spacing w:after="0" w:line="240" w:lineRule="auto"/>
              <w:jc w:val="right"/>
              <w:rPr>
                <w:rFonts w:eastAsia="Times New Roman" w:cstheme="minorHAnsi"/>
                <w:color w:val="000000"/>
                <w:sz w:val="20"/>
                <w:szCs w:val="20"/>
              </w:rPr>
            </w:pPr>
            <w:r w:rsidRPr="00AC179E">
              <w:rPr>
                <w:rFonts w:eastAsia="Times New Roman" w:cstheme="minorHAnsi"/>
                <w:color w:val="000000"/>
                <w:sz w:val="20"/>
                <w:szCs w:val="20"/>
              </w:rPr>
              <w:t>$9,280.61</w:t>
            </w:r>
          </w:p>
        </w:tc>
      </w:tr>
      <w:tr w14:paraId="3D0F1E1B" w14:textId="77777777" w:rsidTr="00AC179E">
        <w:tblPrEx>
          <w:tblW w:w="13068" w:type="dxa"/>
          <w:tblInd w:w="108" w:type="dxa"/>
          <w:tblLook w:val="04A0"/>
        </w:tblPrEx>
        <w:trPr>
          <w:trHeight w:val="540"/>
        </w:trPr>
        <w:tc>
          <w:tcPr>
            <w:tcW w:w="2862" w:type="dxa"/>
            <w:tcBorders>
              <w:top w:val="nil"/>
              <w:left w:val="single" w:sz="4" w:space="0" w:color="auto"/>
              <w:bottom w:val="single" w:sz="4" w:space="0" w:color="auto"/>
              <w:right w:val="single" w:sz="4" w:space="0" w:color="auto"/>
            </w:tcBorders>
            <w:shd w:val="clear" w:color="auto" w:fill="auto"/>
            <w:vAlign w:val="center"/>
            <w:hideMark/>
          </w:tcPr>
          <w:p w:rsidR="00AC179E" w:rsidRPr="00AC179E" w:rsidP="00AC179E" w14:paraId="7DAAD71D" w14:textId="77777777">
            <w:pPr>
              <w:spacing w:after="0" w:line="240" w:lineRule="auto"/>
              <w:rPr>
                <w:rFonts w:eastAsia="Times New Roman" w:cstheme="minorHAnsi"/>
                <w:b/>
                <w:bCs/>
                <w:i/>
                <w:iCs/>
                <w:color w:val="000000"/>
                <w:sz w:val="20"/>
                <w:szCs w:val="20"/>
              </w:rPr>
            </w:pPr>
            <w:r w:rsidRPr="00AC179E">
              <w:rPr>
                <w:rFonts w:eastAsia="Times New Roman" w:cstheme="minorHAnsi"/>
                <w:b/>
                <w:bCs/>
                <w:i/>
                <w:iCs/>
                <w:color w:val="000000"/>
                <w:sz w:val="20"/>
                <w:szCs w:val="20"/>
              </w:rPr>
              <w:t>Subtotal for Reporting Requirements</w:t>
            </w:r>
          </w:p>
        </w:tc>
        <w:tc>
          <w:tcPr>
            <w:tcW w:w="1268"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1E0B6EA5"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37A07434"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171"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2196B493"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392"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2D9A4265"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3837" w:type="dxa"/>
            <w:gridSpan w:val="3"/>
            <w:tcBorders>
              <w:top w:val="single" w:sz="4" w:space="0" w:color="auto"/>
              <w:left w:val="nil"/>
              <w:bottom w:val="single" w:sz="4" w:space="0" w:color="auto"/>
              <w:right w:val="single" w:sz="4" w:space="0" w:color="auto"/>
            </w:tcBorders>
            <w:shd w:val="clear" w:color="auto" w:fill="auto"/>
            <w:noWrap/>
            <w:vAlign w:val="center"/>
            <w:hideMark/>
          </w:tcPr>
          <w:p w:rsidR="00AC179E" w:rsidRPr="00AC179E" w:rsidP="00AC179E" w14:paraId="11F1F21D" w14:textId="77777777">
            <w:pPr>
              <w:spacing w:after="0" w:line="240" w:lineRule="auto"/>
              <w:jc w:val="center"/>
              <w:rPr>
                <w:rFonts w:eastAsia="Times New Roman" w:cstheme="minorHAnsi"/>
                <w:b/>
                <w:bCs/>
                <w:i/>
                <w:iCs/>
                <w:color w:val="000000"/>
                <w:sz w:val="20"/>
                <w:szCs w:val="20"/>
              </w:rPr>
            </w:pPr>
            <w:r w:rsidRPr="00AC179E">
              <w:rPr>
                <w:rFonts w:eastAsia="Times New Roman" w:cstheme="minorHAnsi"/>
                <w:b/>
                <w:bCs/>
                <w:i/>
                <w:iCs/>
                <w:color w:val="000000"/>
                <w:sz w:val="20"/>
                <w:szCs w:val="20"/>
              </w:rPr>
              <w:t>5,848</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09E1F8B6" w14:textId="77777777">
            <w:pPr>
              <w:spacing w:after="0" w:line="240" w:lineRule="auto"/>
              <w:jc w:val="right"/>
              <w:rPr>
                <w:rFonts w:eastAsia="Times New Roman" w:cstheme="minorHAnsi"/>
                <w:b/>
                <w:bCs/>
                <w:i/>
                <w:iCs/>
                <w:color w:val="000000"/>
                <w:sz w:val="20"/>
                <w:szCs w:val="20"/>
              </w:rPr>
            </w:pPr>
            <w:r w:rsidRPr="00AC179E">
              <w:rPr>
                <w:rFonts w:eastAsia="Times New Roman" w:cstheme="minorHAnsi"/>
                <w:b/>
                <w:bCs/>
                <w:i/>
                <w:iCs/>
                <w:color w:val="000000"/>
                <w:sz w:val="20"/>
                <w:szCs w:val="20"/>
              </w:rPr>
              <w:t>$737,373</w:t>
            </w:r>
          </w:p>
        </w:tc>
      </w:tr>
      <w:tr w14:paraId="5D589A82" w14:textId="77777777" w:rsidTr="00AC179E">
        <w:tblPrEx>
          <w:tblW w:w="13068" w:type="dxa"/>
          <w:tblInd w:w="108" w:type="dxa"/>
          <w:tblLook w:val="04A0"/>
        </w:tblPrEx>
        <w:trPr>
          <w:trHeight w:val="255"/>
        </w:trPr>
        <w:tc>
          <w:tcPr>
            <w:tcW w:w="2862" w:type="dxa"/>
            <w:tcBorders>
              <w:top w:val="nil"/>
              <w:left w:val="single" w:sz="4" w:space="0" w:color="auto"/>
              <w:bottom w:val="single" w:sz="4" w:space="0" w:color="auto"/>
              <w:right w:val="single" w:sz="4" w:space="0" w:color="auto"/>
            </w:tcBorders>
            <w:shd w:val="clear" w:color="auto" w:fill="auto"/>
            <w:vAlign w:val="center"/>
            <w:hideMark/>
          </w:tcPr>
          <w:p w:rsidR="00AC179E" w:rsidRPr="00AC179E" w:rsidP="003732FE" w14:paraId="0802D04C" w14:textId="49917678">
            <w:pPr>
              <w:spacing w:after="0" w:line="240" w:lineRule="auto"/>
              <w:ind w:left="157" w:hanging="157"/>
              <w:rPr>
                <w:rFonts w:eastAsia="Times New Roman" w:cstheme="minorHAnsi"/>
                <w:color w:val="000000"/>
                <w:sz w:val="20"/>
                <w:szCs w:val="20"/>
              </w:rPr>
            </w:pPr>
            <w:r w:rsidRPr="00AC179E">
              <w:rPr>
                <w:rFonts w:eastAsia="Times New Roman" w:cstheme="minorHAnsi"/>
                <w:color w:val="000000"/>
                <w:sz w:val="20"/>
                <w:szCs w:val="20"/>
              </w:rPr>
              <w:t>5.</w:t>
            </w:r>
            <w:r w:rsidR="004E6D59">
              <w:rPr>
                <w:rFonts w:eastAsia="Times New Roman" w:cstheme="minorHAnsi"/>
                <w:color w:val="000000"/>
                <w:sz w:val="20"/>
                <w:szCs w:val="20"/>
              </w:rPr>
              <w:t xml:space="preserve"> </w:t>
            </w:r>
            <w:r w:rsidRPr="00AC179E">
              <w:rPr>
                <w:rFonts w:eastAsia="Times New Roman" w:cstheme="minorHAnsi"/>
                <w:color w:val="000000"/>
                <w:sz w:val="20"/>
                <w:szCs w:val="20"/>
              </w:rPr>
              <w:t>Recordkeeping Requirements</w:t>
            </w:r>
          </w:p>
        </w:tc>
        <w:tc>
          <w:tcPr>
            <w:tcW w:w="1268"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6EFDA8F5"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1447A56F"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171"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1BA2527E"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392"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3D4363F8"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135"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5D5F03C6"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433"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2120A53D"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7C6FD49F"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693CD231" w14:textId="77777777">
            <w:pPr>
              <w:spacing w:after="0" w:line="240" w:lineRule="auto"/>
              <w:jc w:val="right"/>
              <w:rPr>
                <w:rFonts w:eastAsia="Times New Roman" w:cstheme="minorHAnsi"/>
                <w:color w:val="000000"/>
                <w:sz w:val="20"/>
                <w:szCs w:val="20"/>
              </w:rPr>
            </w:pPr>
            <w:r w:rsidRPr="00AC179E">
              <w:rPr>
                <w:rFonts w:eastAsia="Times New Roman" w:cstheme="minorHAnsi"/>
                <w:color w:val="000000"/>
                <w:sz w:val="20"/>
                <w:szCs w:val="20"/>
              </w:rPr>
              <w:t> </w:t>
            </w:r>
          </w:p>
        </w:tc>
      </w:tr>
      <w:tr w14:paraId="7ECB9183" w14:textId="77777777" w:rsidTr="00AC179E">
        <w:tblPrEx>
          <w:tblW w:w="13068" w:type="dxa"/>
          <w:tblInd w:w="108" w:type="dxa"/>
          <w:tblLook w:val="04A0"/>
        </w:tblPrEx>
        <w:trPr>
          <w:trHeight w:val="510"/>
        </w:trPr>
        <w:tc>
          <w:tcPr>
            <w:tcW w:w="2862" w:type="dxa"/>
            <w:tcBorders>
              <w:top w:val="nil"/>
              <w:left w:val="single" w:sz="4" w:space="0" w:color="auto"/>
              <w:bottom w:val="single" w:sz="4" w:space="0" w:color="auto"/>
              <w:right w:val="single" w:sz="4" w:space="0" w:color="auto"/>
            </w:tcBorders>
            <w:shd w:val="clear" w:color="auto" w:fill="auto"/>
            <w:vAlign w:val="center"/>
            <w:hideMark/>
          </w:tcPr>
          <w:p w:rsidR="00AC179E" w:rsidRPr="00AC179E" w:rsidP="003732FE" w14:paraId="2B2C5EF8" w14:textId="5ED5E825">
            <w:pPr>
              <w:spacing w:after="0" w:line="240" w:lineRule="auto"/>
              <w:ind w:left="427" w:hanging="180"/>
              <w:rPr>
                <w:rFonts w:eastAsia="Times New Roman" w:cstheme="minorHAnsi"/>
                <w:color w:val="000000"/>
                <w:sz w:val="20"/>
                <w:szCs w:val="20"/>
              </w:rPr>
            </w:pPr>
            <w:r w:rsidRPr="00AC179E">
              <w:rPr>
                <w:rFonts w:eastAsia="Times New Roman" w:cstheme="minorHAnsi"/>
                <w:color w:val="000000"/>
                <w:sz w:val="20"/>
                <w:szCs w:val="20"/>
              </w:rPr>
              <w:t>A.</w:t>
            </w:r>
            <w:r w:rsidR="004E6D59">
              <w:rPr>
                <w:rFonts w:eastAsia="Times New Roman" w:cstheme="minorHAnsi"/>
                <w:color w:val="000000"/>
                <w:sz w:val="20"/>
                <w:szCs w:val="20"/>
              </w:rPr>
              <w:t xml:space="preserve"> </w:t>
            </w:r>
            <w:r w:rsidRPr="00AC179E">
              <w:rPr>
                <w:rFonts w:eastAsia="Times New Roman" w:cstheme="minorHAnsi"/>
                <w:color w:val="000000"/>
                <w:sz w:val="20"/>
                <w:szCs w:val="20"/>
              </w:rPr>
              <w:t>Familiarize with Regulatory Requirements</w:t>
            </w:r>
          </w:p>
        </w:tc>
        <w:tc>
          <w:tcPr>
            <w:tcW w:w="2537" w:type="dxa"/>
            <w:gridSpan w:val="2"/>
            <w:tcBorders>
              <w:top w:val="single" w:sz="4" w:space="0" w:color="auto"/>
              <w:left w:val="nil"/>
              <w:bottom w:val="single" w:sz="4" w:space="0" w:color="auto"/>
              <w:right w:val="single" w:sz="4" w:space="0" w:color="auto"/>
            </w:tcBorders>
            <w:shd w:val="clear" w:color="auto" w:fill="auto"/>
            <w:noWrap/>
            <w:vAlign w:val="center"/>
            <w:hideMark/>
          </w:tcPr>
          <w:p w:rsidR="00AC179E" w:rsidRPr="00AC179E" w:rsidP="00AC179E" w14:paraId="60441F97"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See 4A</w:t>
            </w:r>
          </w:p>
        </w:tc>
        <w:tc>
          <w:tcPr>
            <w:tcW w:w="1171"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307CD958"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392"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40AAD79D"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135"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751E8949"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433"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2F859AE6"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33943A41"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588B9B24" w14:textId="77777777">
            <w:pPr>
              <w:spacing w:after="0" w:line="240" w:lineRule="auto"/>
              <w:jc w:val="right"/>
              <w:rPr>
                <w:rFonts w:eastAsia="Times New Roman" w:cstheme="minorHAnsi"/>
                <w:color w:val="000000"/>
                <w:sz w:val="20"/>
                <w:szCs w:val="20"/>
              </w:rPr>
            </w:pPr>
            <w:r w:rsidRPr="00AC179E">
              <w:rPr>
                <w:rFonts w:eastAsia="Times New Roman" w:cstheme="minorHAnsi"/>
                <w:color w:val="000000"/>
                <w:sz w:val="20"/>
                <w:szCs w:val="20"/>
              </w:rPr>
              <w:t> </w:t>
            </w:r>
          </w:p>
        </w:tc>
      </w:tr>
      <w:tr w14:paraId="2615B075" w14:textId="77777777" w:rsidTr="00AC179E">
        <w:tblPrEx>
          <w:tblW w:w="13068" w:type="dxa"/>
          <w:tblInd w:w="108" w:type="dxa"/>
          <w:tblLook w:val="04A0"/>
        </w:tblPrEx>
        <w:trPr>
          <w:trHeight w:val="255"/>
        </w:trPr>
        <w:tc>
          <w:tcPr>
            <w:tcW w:w="2862" w:type="dxa"/>
            <w:tcBorders>
              <w:top w:val="nil"/>
              <w:left w:val="single" w:sz="4" w:space="0" w:color="auto"/>
              <w:bottom w:val="single" w:sz="4" w:space="0" w:color="auto"/>
              <w:right w:val="single" w:sz="4" w:space="0" w:color="auto"/>
            </w:tcBorders>
            <w:shd w:val="clear" w:color="auto" w:fill="auto"/>
            <w:vAlign w:val="center"/>
            <w:hideMark/>
          </w:tcPr>
          <w:p w:rsidR="00AC179E" w:rsidRPr="00AC179E" w:rsidP="003732FE" w14:paraId="629A3BD5" w14:textId="4F37C69B">
            <w:pPr>
              <w:spacing w:after="0" w:line="240" w:lineRule="auto"/>
              <w:ind w:left="427" w:hanging="180"/>
              <w:rPr>
                <w:rFonts w:eastAsia="Times New Roman" w:cstheme="minorHAnsi"/>
                <w:color w:val="000000"/>
                <w:sz w:val="20"/>
                <w:szCs w:val="20"/>
              </w:rPr>
            </w:pPr>
            <w:r w:rsidRPr="00AC179E">
              <w:rPr>
                <w:rFonts w:eastAsia="Times New Roman" w:cstheme="minorHAnsi"/>
                <w:color w:val="000000"/>
                <w:sz w:val="20"/>
                <w:szCs w:val="20"/>
              </w:rPr>
              <w:t>B.</w:t>
            </w:r>
            <w:r w:rsidR="004E6D59">
              <w:rPr>
                <w:rFonts w:eastAsia="Times New Roman" w:cstheme="minorHAnsi"/>
                <w:color w:val="000000"/>
                <w:sz w:val="20"/>
                <w:szCs w:val="20"/>
              </w:rPr>
              <w:t xml:space="preserve"> </w:t>
            </w:r>
            <w:r w:rsidRPr="00AC179E">
              <w:rPr>
                <w:rFonts w:eastAsia="Times New Roman" w:cstheme="minorHAnsi"/>
                <w:color w:val="000000"/>
                <w:sz w:val="20"/>
                <w:szCs w:val="20"/>
              </w:rPr>
              <w:t>Plan activities</w:t>
            </w:r>
          </w:p>
        </w:tc>
        <w:tc>
          <w:tcPr>
            <w:tcW w:w="2537" w:type="dxa"/>
            <w:gridSpan w:val="2"/>
            <w:tcBorders>
              <w:top w:val="single" w:sz="4" w:space="0" w:color="auto"/>
              <w:left w:val="nil"/>
              <w:bottom w:val="single" w:sz="4" w:space="0" w:color="auto"/>
              <w:right w:val="single" w:sz="4" w:space="0" w:color="auto"/>
            </w:tcBorders>
            <w:shd w:val="clear" w:color="auto" w:fill="auto"/>
            <w:noWrap/>
            <w:vAlign w:val="center"/>
            <w:hideMark/>
          </w:tcPr>
          <w:p w:rsidR="00AC179E" w:rsidRPr="00AC179E" w:rsidP="00AC179E" w14:paraId="51F65449"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See 4B</w:t>
            </w:r>
          </w:p>
        </w:tc>
        <w:tc>
          <w:tcPr>
            <w:tcW w:w="1171"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720C62A9"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392"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6031EE0B"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135"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7686178D"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433"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11426A38"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3BF1B2B2"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42613406" w14:textId="77777777">
            <w:pPr>
              <w:spacing w:after="0" w:line="240" w:lineRule="auto"/>
              <w:jc w:val="right"/>
              <w:rPr>
                <w:rFonts w:eastAsia="Times New Roman" w:cstheme="minorHAnsi"/>
                <w:color w:val="000000"/>
                <w:sz w:val="20"/>
                <w:szCs w:val="20"/>
              </w:rPr>
            </w:pPr>
            <w:r w:rsidRPr="00AC179E">
              <w:rPr>
                <w:rFonts w:eastAsia="Times New Roman" w:cstheme="minorHAnsi"/>
                <w:color w:val="000000"/>
                <w:sz w:val="20"/>
                <w:szCs w:val="20"/>
              </w:rPr>
              <w:t> </w:t>
            </w:r>
          </w:p>
        </w:tc>
      </w:tr>
      <w:tr w14:paraId="0D95B9C8" w14:textId="77777777" w:rsidTr="00AC179E">
        <w:tblPrEx>
          <w:tblW w:w="13068" w:type="dxa"/>
          <w:tblInd w:w="108" w:type="dxa"/>
          <w:tblLook w:val="04A0"/>
        </w:tblPrEx>
        <w:trPr>
          <w:trHeight w:val="255"/>
        </w:trPr>
        <w:tc>
          <w:tcPr>
            <w:tcW w:w="2862" w:type="dxa"/>
            <w:tcBorders>
              <w:top w:val="nil"/>
              <w:left w:val="single" w:sz="4" w:space="0" w:color="auto"/>
              <w:bottom w:val="single" w:sz="4" w:space="0" w:color="auto"/>
              <w:right w:val="single" w:sz="4" w:space="0" w:color="auto"/>
            </w:tcBorders>
            <w:shd w:val="clear" w:color="auto" w:fill="auto"/>
            <w:vAlign w:val="center"/>
            <w:hideMark/>
          </w:tcPr>
          <w:p w:rsidR="00AC179E" w:rsidRPr="00AC179E" w:rsidP="003732FE" w14:paraId="291F5006" w14:textId="0943BB52">
            <w:pPr>
              <w:spacing w:after="0" w:line="240" w:lineRule="auto"/>
              <w:ind w:left="427" w:hanging="180"/>
              <w:rPr>
                <w:rFonts w:eastAsia="Times New Roman" w:cstheme="minorHAnsi"/>
                <w:color w:val="000000"/>
                <w:sz w:val="20"/>
                <w:szCs w:val="20"/>
              </w:rPr>
            </w:pPr>
            <w:r w:rsidRPr="00AC179E">
              <w:rPr>
                <w:rFonts w:eastAsia="Times New Roman" w:cstheme="minorHAnsi"/>
                <w:color w:val="000000"/>
                <w:sz w:val="20"/>
                <w:szCs w:val="20"/>
              </w:rPr>
              <w:t>C.</w:t>
            </w:r>
            <w:r w:rsidR="004E6D59">
              <w:rPr>
                <w:rFonts w:eastAsia="Times New Roman" w:cstheme="minorHAnsi"/>
                <w:color w:val="000000"/>
                <w:sz w:val="20"/>
                <w:szCs w:val="20"/>
              </w:rPr>
              <w:t xml:space="preserve"> </w:t>
            </w:r>
            <w:r w:rsidRPr="00AC179E">
              <w:rPr>
                <w:rFonts w:eastAsia="Times New Roman" w:cstheme="minorHAnsi"/>
                <w:color w:val="000000"/>
                <w:sz w:val="20"/>
                <w:szCs w:val="20"/>
              </w:rPr>
              <w:t>Implement activities</w:t>
            </w:r>
          </w:p>
        </w:tc>
        <w:tc>
          <w:tcPr>
            <w:tcW w:w="2537" w:type="dxa"/>
            <w:gridSpan w:val="2"/>
            <w:tcBorders>
              <w:top w:val="single" w:sz="4" w:space="0" w:color="auto"/>
              <w:left w:val="nil"/>
              <w:bottom w:val="single" w:sz="4" w:space="0" w:color="auto"/>
              <w:right w:val="single" w:sz="4" w:space="0" w:color="auto"/>
            </w:tcBorders>
            <w:shd w:val="clear" w:color="auto" w:fill="auto"/>
            <w:noWrap/>
            <w:vAlign w:val="center"/>
            <w:hideMark/>
          </w:tcPr>
          <w:p w:rsidR="00AC179E" w:rsidRPr="00AC179E" w:rsidP="00AC179E" w14:paraId="314DAFA7"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See 4B</w:t>
            </w:r>
          </w:p>
        </w:tc>
        <w:tc>
          <w:tcPr>
            <w:tcW w:w="1171"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0C58595C"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392"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3468E109"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135"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368DDC1B"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433"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7B41B65F"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22FE4E0E"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11052629" w14:textId="77777777">
            <w:pPr>
              <w:spacing w:after="0" w:line="240" w:lineRule="auto"/>
              <w:jc w:val="right"/>
              <w:rPr>
                <w:rFonts w:eastAsia="Times New Roman" w:cstheme="minorHAnsi"/>
                <w:color w:val="000000"/>
                <w:sz w:val="20"/>
                <w:szCs w:val="20"/>
              </w:rPr>
            </w:pPr>
            <w:r w:rsidRPr="00AC179E">
              <w:rPr>
                <w:rFonts w:eastAsia="Times New Roman" w:cstheme="minorHAnsi"/>
                <w:color w:val="000000"/>
                <w:sz w:val="20"/>
                <w:szCs w:val="20"/>
              </w:rPr>
              <w:t> </w:t>
            </w:r>
          </w:p>
        </w:tc>
      </w:tr>
      <w:tr w14:paraId="13EF86EF" w14:textId="77777777" w:rsidTr="00AC179E">
        <w:tblPrEx>
          <w:tblW w:w="13068" w:type="dxa"/>
          <w:tblInd w:w="108" w:type="dxa"/>
          <w:tblLook w:val="04A0"/>
        </w:tblPrEx>
        <w:trPr>
          <w:trHeight w:val="255"/>
        </w:trPr>
        <w:tc>
          <w:tcPr>
            <w:tcW w:w="2862" w:type="dxa"/>
            <w:tcBorders>
              <w:top w:val="nil"/>
              <w:left w:val="single" w:sz="4" w:space="0" w:color="auto"/>
              <w:bottom w:val="single" w:sz="4" w:space="0" w:color="auto"/>
              <w:right w:val="single" w:sz="4" w:space="0" w:color="auto"/>
            </w:tcBorders>
            <w:shd w:val="clear" w:color="auto" w:fill="auto"/>
            <w:vAlign w:val="center"/>
            <w:hideMark/>
          </w:tcPr>
          <w:p w:rsidR="00AC179E" w:rsidRPr="00AC179E" w:rsidP="003732FE" w14:paraId="4404DAB0" w14:textId="73DC0B0C">
            <w:pPr>
              <w:spacing w:after="0" w:line="240" w:lineRule="auto"/>
              <w:ind w:left="427" w:hanging="180"/>
              <w:rPr>
                <w:rFonts w:eastAsia="Times New Roman" w:cstheme="minorHAnsi"/>
                <w:color w:val="000000"/>
                <w:sz w:val="20"/>
                <w:szCs w:val="20"/>
              </w:rPr>
            </w:pPr>
            <w:r w:rsidRPr="00AC179E">
              <w:rPr>
                <w:rFonts w:eastAsia="Times New Roman" w:cstheme="minorHAnsi"/>
                <w:color w:val="000000"/>
                <w:sz w:val="20"/>
                <w:szCs w:val="20"/>
              </w:rPr>
              <w:t>D.</w:t>
            </w:r>
            <w:r w:rsidR="004E6D59">
              <w:rPr>
                <w:rFonts w:eastAsia="Times New Roman" w:cstheme="minorHAnsi"/>
                <w:color w:val="000000"/>
                <w:sz w:val="20"/>
                <w:szCs w:val="20"/>
              </w:rPr>
              <w:t xml:space="preserve"> </w:t>
            </w:r>
            <w:r w:rsidRPr="00AC179E">
              <w:rPr>
                <w:rFonts w:eastAsia="Times New Roman" w:cstheme="minorHAnsi"/>
                <w:color w:val="000000"/>
                <w:sz w:val="20"/>
                <w:szCs w:val="20"/>
              </w:rPr>
              <w:t>Develop record system</w:t>
            </w:r>
          </w:p>
        </w:tc>
        <w:tc>
          <w:tcPr>
            <w:tcW w:w="2537" w:type="dxa"/>
            <w:gridSpan w:val="2"/>
            <w:tcBorders>
              <w:top w:val="single" w:sz="4" w:space="0" w:color="auto"/>
              <w:left w:val="nil"/>
              <w:bottom w:val="single" w:sz="4" w:space="0" w:color="auto"/>
              <w:right w:val="single" w:sz="4" w:space="0" w:color="auto"/>
            </w:tcBorders>
            <w:shd w:val="clear" w:color="auto" w:fill="auto"/>
            <w:noWrap/>
            <w:vAlign w:val="center"/>
            <w:hideMark/>
          </w:tcPr>
          <w:p w:rsidR="00AC179E" w:rsidRPr="00AC179E" w:rsidP="00AC179E" w14:paraId="09467226"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N/A</w:t>
            </w:r>
          </w:p>
        </w:tc>
        <w:tc>
          <w:tcPr>
            <w:tcW w:w="1171"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6E95D7F8"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392"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058B3FD5"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135"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4A1C6FDF"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433"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3FFC9F45"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5976EB10"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4224AC37" w14:textId="77777777">
            <w:pPr>
              <w:spacing w:after="0" w:line="240" w:lineRule="auto"/>
              <w:jc w:val="right"/>
              <w:rPr>
                <w:rFonts w:eastAsia="Times New Roman" w:cstheme="minorHAnsi"/>
                <w:color w:val="000000"/>
                <w:sz w:val="20"/>
                <w:szCs w:val="20"/>
              </w:rPr>
            </w:pPr>
            <w:r w:rsidRPr="00AC179E">
              <w:rPr>
                <w:rFonts w:eastAsia="Times New Roman" w:cstheme="minorHAnsi"/>
                <w:color w:val="000000"/>
                <w:sz w:val="20"/>
                <w:szCs w:val="20"/>
              </w:rPr>
              <w:t> </w:t>
            </w:r>
          </w:p>
        </w:tc>
      </w:tr>
      <w:tr w14:paraId="7F6774E9" w14:textId="77777777" w:rsidTr="00AC179E">
        <w:tblPrEx>
          <w:tblW w:w="13068" w:type="dxa"/>
          <w:tblInd w:w="108" w:type="dxa"/>
          <w:tblLook w:val="04A0"/>
        </w:tblPrEx>
        <w:trPr>
          <w:trHeight w:val="510"/>
        </w:trPr>
        <w:tc>
          <w:tcPr>
            <w:tcW w:w="2862" w:type="dxa"/>
            <w:tcBorders>
              <w:top w:val="nil"/>
              <w:left w:val="single" w:sz="4" w:space="0" w:color="auto"/>
              <w:bottom w:val="single" w:sz="4" w:space="0" w:color="auto"/>
              <w:right w:val="single" w:sz="4" w:space="0" w:color="auto"/>
            </w:tcBorders>
            <w:shd w:val="clear" w:color="auto" w:fill="auto"/>
            <w:vAlign w:val="center"/>
            <w:hideMark/>
          </w:tcPr>
          <w:p w:rsidR="00AC179E" w:rsidRPr="00AC179E" w:rsidP="003732FE" w14:paraId="67184734" w14:textId="3FE54522">
            <w:pPr>
              <w:spacing w:after="0" w:line="240" w:lineRule="auto"/>
              <w:ind w:left="427" w:hanging="180"/>
              <w:rPr>
                <w:rFonts w:eastAsia="Times New Roman" w:cstheme="minorHAnsi"/>
                <w:color w:val="000000"/>
                <w:sz w:val="20"/>
                <w:szCs w:val="20"/>
              </w:rPr>
            </w:pPr>
            <w:r w:rsidRPr="00AC179E">
              <w:rPr>
                <w:rFonts w:eastAsia="Times New Roman" w:cstheme="minorHAnsi"/>
                <w:color w:val="000000"/>
                <w:sz w:val="20"/>
                <w:szCs w:val="20"/>
              </w:rPr>
              <w:t>E.</w:t>
            </w:r>
            <w:r w:rsidR="004E6D59">
              <w:rPr>
                <w:rFonts w:eastAsia="Times New Roman" w:cstheme="minorHAnsi"/>
                <w:color w:val="000000"/>
                <w:sz w:val="20"/>
                <w:szCs w:val="20"/>
              </w:rPr>
              <w:t xml:space="preserve"> </w:t>
            </w:r>
            <w:r w:rsidRPr="00AC179E">
              <w:rPr>
                <w:rFonts w:eastAsia="Times New Roman" w:cstheme="minorHAnsi"/>
                <w:color w:val="000000"/>
                <w:sz w:val="20"/>
                <w:szCs w:val="20"/>
              </w:rPr>
              <w:t>Time to enter and transmit information:</w:t>
            </w:r>
          </w:p>
        </w:tc>
        <w:tc>
          <w:tcPr>
            <w:tcW w:w="1268"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29708190"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1</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5C274BD3"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365</w:t>
            </w:r>
          </w:p>
        </w:tc>
        <w:tc>
          <w:tcPr>
            <w:tcW w:w="1171"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6A94C7AC"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365</w:t>
            </w:r>
          </w:p>
        </w:tc>
        <w:tc>
          <w:tcPr>
            <w:tcW w:w="1392"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68BD1282"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1</w:t>
            </w:r>
          </w:p>
        </w:tc>
        <w:tc>
          <w:tcPr>
            <w:tcW w:w="1135"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387BFD30"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365</w:t>
            </w:r>
          </w:p>
        </w:tc>
        <w:tc>
          <w:tcPr>
            <w:tcW w:w="1433"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07ACECDD"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18.3</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10078645"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36.5</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0BB6D073" w14:textId="77777777">
            <w:pPr>
              <w:spacing w:after="0" w:line="240" w:lineRule="auto"/>
              <w:jc w:val="right"/>
              <w:rPr>
                <w:rFonts w:eastAsia="Times New Roman" w:cstheme="minorHAnsi"/>
                <w:color w:val="000000"/>
                <w:sz w:val="20"/>
                <w:szCs w:val="20"/>
              </w:rPr>
            </w:pPr>
            <w:r w:rsidRPr="00AC179E">
              <w:rPr>
                <w:rFonts w:eastAsia="Times New Roman" w:cstheme="minorHAnsi"/>
                <w:color w:val="000000"/>
                <w:sz w:val="20"/>
                <w:szCs w:val="20"/>
              </w:rPr>
              <w:t>$52,928.47</w:t>
            </w:r>
          </w:p>
        </w:tc>
      </w:tr>
      <w:tr w14:paraId="3FCB34A6" w14:textId="77777777" w:rsidTr="00AC179E">
        <w:tblPrEx>
          <w:tblW w:w="13068" w:type="dxa"/>
          <w:tblInd w:w="108" w:type="dxa"/>
          <w:tblLook w:val="04A0"/>
        </w:tblPrEx>
        <w:trPr>
          <w:trHeight w:val="510"/>
        </w:trPr>
        <w:tc>
          <w:tcPr>
            <w:tcW w:w="2862" w:type="dxa"/>
            <w:tcBorders>
              <w:top w:val="nil"/>
              <w:left w:val="single" w:sz="4" w:space="0" w:color="auto"/>
              <w:bottom w:val="single" w:sz="4" w:space="0" w:color="auto"/>
              <w:right w:val="single" w:sz="4" w:space="0" w:color="auto"/>
            </w:tcBorders>
            <w:shd w:val="clear" w:color="auto" w:fill="auto"/>
            <w:vAlign w:val="center"/>
            <w:hideMark/>
          </w:tcPr>
          <w:p w:rsidR="00AC179E" w:rsidRPr="00AC179E" w:rsidP="003732FE" w14:paraId="3EFD0422" w14:textId="29CB091E">
            <w:pPr>
              <w:spacing w:after="0" w:line="240" w:lineRule="auto"/>
              <w:ind w:left="517" w:hanging="90"/>
              <w:rPr>
                <w:rFonts w:eastAsia="Times New Roman" w:cstheme="minorHAnsi"/>
                <w:color w:val="000000"/>
                <w:sz w:val="20"/>
                <w:szCs w:val="20"/>
              </w:rPr>
            </w:pPr>
            <w:r w:rsidRPr="00AC179E">
              <w:rPr>
                <w:rFonts w:eastAsia="Times New Roman" w:cstheme="minorHAnsi"/>
                <w:color w:val="000000"/>
                <w:sz w:val="20"/>
                <w:szCs w:val="20"/>
              </w:rPr>
              <w:t>-</w:t>
            </w:r>
            <w:r w:rsidR="004E6D59">
              <w:rPr>
                <w:rFonts w:eastAsia="Times New Roman" w:cstheme="minorHAnsi"/>
                <w:color w:val="000000"/>
                <w:sz w:val="20"/>
                <w:szCs w:val="20"/>
              </w:rPr>
              <w:t xml:space="preserve"> </w:t>
            </w:r>
            <w:r w:rsidRPr="00AC179E">
              <w:rPr>
                <w:rFonts w:eastAsia="Times New Roman" w:cstheme="minorHAnsi"/>
                <w:color w:val="000000"/>
                <w:sz w:val="20"/>
                <w:szCs w:val="20"/>
              </w:rPr>
              <w:t xml:space="preserve">Records of operating parameters </w:t>
            </w:r>
          </w:p>
        </w:tc>
        <w:tc>
          <w:tcPr>
            <w:tcW w:w="1268"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0B945F00" w14:textId="77777777">
            <w:pPr>
              <w:spacing w:after="0" w:line="240" w:lineRule="auto"/>
              <w:rPr>
                <w:rFonts w:eastAsia="Times New Roman" w:cstheme="minorHAnsi"/>
                <w:color w:val="000000"/>
                <w:sz w:val="20"/>
                <w:szCs w:val="20"/>
              </w:rPr>
            </w:pPr>
            <w:r w:rsidRPr="00AC179E">
              <w:rPr>
                <w:rFonts w:eastAsia="Times New Roman" w:cstheme="minorHAnsi"/>
                <w:color w:val="000000"/>
                <w:sz w:val="20"/>
                <w:szCs w:val="20"/>
              </w:rPr>
              <w:t> </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560D43E3" w14:textId="77777777">
            <w:pPr>
              <w:spacing w:after="0" w:line="240" w:lineRule="auto"/>
              <w:rPr>
                <w:rFonts w:eastAsia="Times New Roman" w:cstheme="minorHAnsi"/>
                <w:color w:val="000000"/>
                <w:sz w:val="20"/>
                <w:szCs w:val="20"/>
              </w:rPr>
            </w:pPr>
            <w:r w:rsidRPr="00AC179E">
              <w:rPr>
                <w:rFonts w:eastAsia="Times New Roman" w:cstheme="minorHAnsi"/>
                <w:color w:val="000000"/>
                <w:sz w:val="20"/>
                <w:szCs w:val="20"/>
              </w:rPr>
              <w:t> </w:t>
            </w:r>
          </w:p>
        </w:tc>
        <w:tc>
          <w:tcPr>
            <w:tcW w:w="1171"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55F240D8" w14:textId="77777777">
            <w:pPr>
              <w:spacing w:after="0" w:line="240" w:lineRule="auto"/>
              <w:rPr>
                <w:rFonts w:eastAsia="Times New Roman" w:cstheme="minorHAnsi"/>
                <w:color w:val="000000"/>
                <w:sz w:val="20"/>
                <w:szCs w:val="20"/>
              </w:rPr>
            </w:pPr>
            <w:r w:rsidRPr="00AC179E">
              <w:rPr>
                <w:rFonts w:eastAsia="Times New Roman" w:cstheme="minorHAnsi"/>
                <w:color w:val="000000"/>
                <w:sz w:val="20"/>
                <w:szCs w:val="20"/>
              </w:rPr>
              <w:t> </w:t>
            </w:r>
          </w:p>
        </w:tc>
        <w:tc>
          <w:tcPr>
            <w:tcW w:w="1392"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49AE6F17" w14:textId="77777777">
            <w:pPr>
              <w:spacing w:after="0" w:line="240" w:lineRule="auto"/>
              <w:rPr>
                <w:rFonts w:eastAsia="Times New Roman" w:cstheme="minorHAnsi"/>
                <w:color w:val="000000"/>
                <w:sz w:val="20"/>
                <w:szCs w:val="20"/>
              </w:rPr>
            </w:pPr>
            <w:r w:rsidRPr="00AC179E">
              <w:rPr>
                <w:rFonts w:eastAsia="Times New Roman" w:cstheme="minorHAnsi"/>
                <w:color w:val="000000"/>
                <w:sz w:val="20"/>
                <w:szCs w:val="20"/>
              </w:rPr>
              <w:t> </w:t>
            </w:r>
          </w:p>
        </w:tc>
        <w:tc>
          <w:tcPr>
            <w:tcW w:w="1135"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43E8B047" w14:textId="77777777">
            <w:pPr>
              <w:spacing w:after="0" w:line="240" w:lineRule="auto"/>
              <w:rPr>
                <w:rFonts w:eastAsia="Times New Roman" w:cstheme="minorHAnsi"/>
                <w:color w:val="000000"/>
                <w:sz w:val="20"/>
                <w:szCs w:val="20"/>
              </w:rPr>
            </w:pPr>
            <w:r w:rsidRPr="00AC179E">
              <w:rPr>
                <w:rFonts w:eastAsia="Times New Roman" w:cstheme="minorHAnsi"/>
                <w:color w:val="000000"/>
                <w:sz w:val="20"/>
                <w:szCs w:val="20"/>
              </w:rPr>
              <w:t> </w:t>
            </w:r>
          </w:p>
        </w:tc>
        <w:tc>
          <w:tcPr>
            <w:tcW w:w="1433"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50BF7559" w14:textId="77777777">
            <w:pPr>
              <w:spacing w:after="0" w:line="240" w:lineRule="auto"/>
              <w:rPr>
                <w:rFonts w:eastAsia="Times New Roman" w:cstheme="minorHAnsi"/>
                <w:color w:val="000000"/>
                <w:sz w:val="20"/>
                <w:szCs w:val="20"/>
              </w:rPr>
            </w:pPr>
            <w:r w:rsidRPr="00AC179E">
              <w:rPr>
                <w:rFonts w:eastAsia="Times New Roman" w:cstheme="minorHAnsi"/>
                <w:color w:val="000000"/>
                <w:sz w:val="20"/>
                <w:szCs w:val="20"/>
              </w:rPr>
              <w:t> </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5C05C434" w14:textId="77777777">
            <w:pPr>
              <w:spacing w:after="0" w:line="240" w:lineRule="auto"/>
              <w:rPr>
                <w:rFonts w:eastAsia="Times New Roman" w:cstheme="minorHAnsi"/>
                <w:color w:val="000000"/>
                <w:sz w:val="20"/>
                <w:szCs w:val="20"/>
              </w:rPr>
            </w:pPr>
            <w:r w:rsidRPr="00AC179E">
              <w:rPr>
                <w:rFonts w:eastAsia="Times New Roman" w:cstheme="minorHAnsi"/>
                <w:color w:val="000000"/>
                <w:sz w:val="20"/>
                <w:szCs w:val="20"/>
              </w:rPr>
              <w:t> </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6444D5CE" w14:textId="77777777">
            <w:pPr>
              <w:spacing w:after="0" w:line="240" w:lineRule="auto"/>
              <w:jc w:val="right"/>
              <w:rPr>
                <w:rFonts w:eastAsia="Times New Roman" w:cstheme="minorHAnsi"/>
                <w:color w:val="000000"/>
                <w:sz w:val="20"/>
                <w:szCs w:val="20"/>
              </w:rPr>
            </w:pPr>
            <w:r w:rsidRPr="00AC179E">
              <w:rPr>
                <w:rFonts w:eastAsia="Times New Roman" w:cstheme="minorHAnsi"/>
                <w:color w:val="000000"/>
                <w:sz w:val="20"/>
                <w:szCs w:val="20"/>
              </w:rPr>
              <w:t> </w:t>
            </w:r>
          </w:p>
        </w:tc>
      </w:tr>
      <w:tr w14:paraId="14E5CF56" w14:textId="77777777" w:rsidTr="00AC179E">
        <w:tblPrEx>
          <w:tblW w:w="13068" w:type="dxa"/>
          <w:tblInd w:w="108" w:type="dxa"/>
          <w:tblLook w:val="04A0"/>
        </w:tblPrEx>
        <w:trPr>
          <w:trHeight w:val="510"/>
        </w:trPr>
        <w:tc>
          <w:tcPr>
            <w:tcW w:w="2862" w:type="dxa"/>
            <w:tcBorders>
              <w:top w:val="nil"/>
              <w:left w:val="single" w:sz="4" w:space="0" w:color="auto"/>
              <w:bottom w:val="single" w:sz="4" w:space="0" w:color="auto"/>
              <w:right w:val="single" w:sz="4" w:space="0" w:color="auto"/>
            </w:tcBorders>
            <w:shd w:val="clear" w:color="auto" w:fill="auto"/>
            <w:vAlign w:val="center"/>
            <w:hideMark/>
          </w:tcPr>
          <w:p w:rsidR="00AC179E" w:rsidRPr="00AC179E" w:rsidP="003732FE" w14:paraId="71AFA4F6" w14:textId="6D299172">
            <w:pPr>
              <w:spacing w:after="0" w:line="240" w:lineRule="auto"/>
              <w:ind w:left="517" w:hanging="90"/>
              <w:rPr>
                <w:rFonts w:eastAsia="Times New Roman" w:cstheme="minorHAnsi"/>
                <w:color w:val="000000"/>
                <w:sz w:val="20"/>
                <w:szCs w:val="20"/>
              </w:rPr>
            </w:pPr>
            <w:r w:rsidRPr="00AC179E">
              <w:rPr>
                <w:rFonts w:eastAsia="Times New Roman" w:cstheme="minorHAnsi"/>
                <w:color w:val="000000"/>
                <w:sz w:val="20"/>
                <w:szCs w:val="20"/>
              </w:rPr>
              <w:t>-</w:t>
            </w:r>
            <w:r w:rsidR="004E6D59">
              <w:rPr>
                <w:rFonts w:eastAsia="Times New Roman" w:cstheme="minorHAnsi"/>
                <w:color w:val="000000"/>
                <w:sz w:val="20"/>
                <w:szCs w:val="20"/>
              </w:rPr>
              <w:t xml:space="preserve"> </w:t>
            </w:r>
            <w:r w:rsidRPr="00AC179E">
              <w:rPr>
                <w:rFonts w:eastAsia="Times New Roman" w:cstheme="minorHAnsi"/>
                <w:color w:val="000000"/>
                <w:sz w:val="20"/>
                <w:szCs w:val="20"/>
              </w:rPr>
              <w:t xml:space="preserve">Records of compliance inspections </w:t>
            </w:r>
          </w:p>
        </w:tc>
        <w:tc>
          <w:tcPr>
            <w:tcW w:w="1268"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7A585757" w14:textId="77777777">
            <w:pPr>
              <w:spacing w:after="0" w:line="240" w:lineRule="auto"/>
              <w:rPr>
                <w:rFonts w:eastAsia="Times New Roman" w:cstheme="minorHAnsi"/>
                <w:color w:val="000000"/>
                <w:sz w:val="20"/>
                <w:szCs w:val="20"/>
              </w:rPr>
            </w:pPr>
            <w:r w:rsidRPr="00AC179E">
              <w:rPr>
                <w:rFonts w:eastAsia="Times New Roman" w:cstheme="minorHAnsi"/>
                <w:color w:val="000000"/>
                <w:sz w:val="20"/>
                <w:szCs w:val="20"/>
              </w:rPr>
              <w:t> </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2A1BAD0D" w14:textId="77777777">
            <w:pPr>
              <w:spacing w:after="0" w:line="240" w:lineRule="auto"/>
              <w:rPr>
                <w:rFonts w:eastAsia="Times New Roman" w:cstheme="minorHAnsi"/>
                <w:color w:val="000000"/>
                <w:sz w:val="20"/>
                <w:szCs w:val="20"/>
              </w:rPr>
            </w:pPr>
            <w:r w:rsidRPr="00AC179E">
              <w:rPr>
                <w:rFonts w:eastAsia="Times New Roman" w:cstheme="minorHAnsi"/>
                <w:color w:val="000000"/>
                <w:sz w:val="20"/>
                <w:szCs w:val="20"/>
              </w:rPr>
              <w:t> </w:t>
            </w:r>
          </w:p>
        </w:tc>
        <w:tc>
          <w:tcPr>
            <w:tcW w:w="1171"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02CA9CB9" w14:textId="77777777">
            <w:pPr>
              <w:spacing w:after="0" w:line="240" w:lineRule="auto"/>
              <w:rPr>
                <w:rFonts w:eastAsia="Times New Roman" w:cstheme="minorHAnsi"/>
                <w:color w:val="000000"/>
                <w:sz w:val="20"/>
                <w:szCs w:val="20"/>
              </w:rPr>
            </w:pPr>
            <w:r w:rsidRPr="00AC179E">
              <w:rPr>
                <w:rFonts w:eastAsia="Times New Roman" w:cstheme="minorHAnsi"/>
                <w:color w:val="000000"/>
                <w:sz w:val="20"/>
                <w:szCs w:val="20"/>
              </w:rPr>
              <w:t> </w:t>
            </w:r>
          </w:p>
        </w:tc>
        <w:tc>
          <w:tcPr>
            <w:tcW w:w="1392"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31EB263F" w14:textId="77777777">
            <w:pPr>
              <w:spacing w:after="0" w:line="240" w:lineRule="auto"/>
              <w:rPr>
                <w:rFonts w:eastAsia="Times New Roman" w:cstheme="minorHAnsi"/>
                <w:color w:val="000000"/>
                <w:sz w:val="20"/>
                <w:szCs w:val="20"/>
              </w:rPr>
            </w:pPr>
            <w:r w:rsidRPr="00AC179E">
              <w:rPr>
                <w:rFonts w:eastAsia="Times New Roman" w:cstheme="minorHAnsi"/>
                <w:color w:val="000000"/>
                <w:sz w:val="20"/>
                <w:szCs w:val="20"/>
              </w:rPr>
              <w:t> </w:t>
            </w:r>
          </w:p>
        </w:tc>
        <w:tc>
          <w:tcPr>
            <w:tcW w:w="1135"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25270BD8" w14:textId="77777777">
            <w:pPr>
              <w:spacing w:after="0" w:line="240" w:lineRule="auto"/>
              <w:rPr>
                <w:rFonts w:eastAsia="Times New Roman" w:cstheme="minorHAnsi"/>
                <w:color w:val="000000"/>
                <w:sz w:val="20"/>
                <w:szCs w:val="20"/>
              </w:rPr>
            </w:pPr>
            <w:r w:rsidRPr="00AC179E">
              <w:rPr>
                <w:rFonts w:eastAsia="Times New Roman" w:cstheme="minorHAnsi"/>
                <w:color w:val="000000"/>
                <w:sz w:val="20"/>
                <w:szCs w:val="20"/>
              </w:rPr>
              <w:t> </w:t>
            </w:r>
          </w:p>
        </w:tc>
        <w:tc>
          <w:tcPr>
            <w:tcW w:w="1433"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65FE167D" w14:textId="77777777">
            <w:pPr>
              <w:spacing w:after="0" w:line="240" w:lineRule="auto"/>
              <w:rPr>
                <w:rFonts w:eastAsia="Times New Roman" w:cstheme="minorHAnsi"/>
                <w:color w:val="000000"/>
                <w:sz w:val="20"/>
                <w:szCs w:val="20"/>
              </w:rPr>
            </w:pPr>
            <w:r w:rsidRPr="00AC179E">
              <w:rPr>
                <w:rFonts w:eastAsia="Times New Roman" w:cstheme="minorHAnsi"/>
                <w:color w:val="000000"/>
                <w:sz w:val="20"/>
                <w:szCs w:val="20"/>
              </w:rPr>
              <w:t> </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5FB19C04" w14:textId="77777777">
            <w:pPr>
              <w:spacing w:after="0" w:line="240" w:lineRule="auto"/>
              <w:rPr>
                <w:rFonts w:eastAsia="Times New Roman" w:cstheme="minorHAnsi"/>
                <w:color w:val="000000"/>
                <w:sz w:val="20"/>
                <w:szCs w:val="20"/>
              </w:rPr>
            </w:pPr>
            <w:r w:rsidRPr="00AC179E">
              <w:rPr>
                <w:rFonts w:eastAsia="Times New Roman" w:cstheme="minorHAnsi"/>
                <w:color w:val="000000"/>
                <w:sz w:val="20"/>
                <w:szCs w:val="20"/>
              </w:rPr>
              <w:t> </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3BBB20CB" w14:textId="77777777">
            <w:pPr>
              <w:spacing w:after="0" w:line="240" w:lineRule="auto"/>
              <w:jc w:val="right"/>
              <w:rPr>
                <w:rFonts w:eastAsia="Times New Roman" w:cstheme="minorHAnsi"/>
                <w:color w:val="000000"/>
                <w:sz w:val="20"/>
                <w:szCs w:val="20"/>
              </w:rPr>
            </w:pPr>
            <w:r w:rsidRPr="00AC179E">
              <w:rPr>
                <w:rFonts w:eastAsia="Times New Roman" w:cstheme="minorHAnsi"/>
                <w:color w:val="000000"/>
                <w:sz w:val="20"/>
                <w:szCs w:val="20"/>
              </w:rPr>
              <w:t> </w:t>
            </w:r>
          </w:p>
        </w:tc>
      </w:tr>
      <w:tr w14:paraId="38599489" w14:textId="77777777" w:rsidTr="00AC179E">
        <w:tblPrEx>
          <w:tblW w:w="13068" w:type="dxa"/>
          <w:tblInd w:w="108" w:type="dxa"/>
          <w:tblLook w:val="04A0"/>
        </w:tblPrEx>
        <w:trPr>
          <w:trHeight w:val="255"/>
        </w:trPr>
        <w:tc>
          <w:tcPr>
            <w:tcW w:w="2862" w:type="dxa"/>
            <w:tcBorders>
              <w:top w:val="nil"/>
              <w:left w:val="single" w:sz="4" w:space="0" w:color="auto"/>
              <w:bottom w:val="single" w:sz="4" w:space="0" w:color="auto"/>
              <w:right w:val="single" w:sz="4" w:space="0" w:color="auto"/>
            </w:tcBorders>
            <w:shd w:val="clear" w:color="auto" w:fill="auto"/>
            <w:vAlign w:val="center"/>
            <w:hideMark/>
          </w:tcPr>
          <w:p w:rsidR="00AC179E" w:rsidRPr="00AC179E" w:rsidP="003732FE" w14:paraId="4F4FC393" w14:textId="530E2C49">
            <w:pPr>
              <w:spacing w:after="0" w:line="240" w:lineRule="auto"/>
              <w:ind w:left="517" w:hanging="90"/>
              <w:rPr>
                <w:rFonts w:eastAsia="Times New Roman" w:cstheme="minorHAnsi"/>
                <w:color w:val="000000"/>
                <w:sz w:val="20"/>
                <w:szCs w:val="20"/>
              </w:rPr>
            </w:pPr>
            <w:r>
              <w:rPr>
                <w:rFonts w:eastAsia="Times New Roman" w:cstheme="minorHAnsi"/>
                <w:color w:val="000000"/>
                <w:sz w:val="20"/>
                <w:szCs w:val="20"/>
              </w:rPr>
              <w:t xml:space="preserve"> </w:t>
            </w:r>
            <w:r w:rsidRPr="00AC179E">
              <w:rPr>
                <w:rFonts w:eastAsia="Times New Roman" w:cstheme="minorHAnsi"/>
                <w:color w:val="000000"/>
                <w:sz w:val="20"/>
                <w:szCs w:val="20"/>
              </w:rPr>
              <w:t>-</w:t>
            </w:r>
            <w:r>
              <w:rPr>
                <w:rFonts w:eastAsia="Times New Roman" w:cstheme="minorHAnsi"/>
                <w:color w:val="000000"/>
                <w:sz w:val="20"/>
                <w:szCs w:val="20"/>
              </w:rPr>
              <w:t xml:space="preserve"> </w:t>
            </w:r>
            <w:r w:rsidRPr="00AC179E">
              <w:rPr>
                <w:rFonts w:eastAsia="Times New Roman" w:cstheme="minorHAnsi"/>
                <w:color w:val="000000"/>
                <w:sz w:val="20"/>
                <w:szCs w:val="20"/>
              </w:rPr>
              <w:t xml:space="preserve">Records of performance tests </w:t>
            </w:r>
          </w:p>
        </w:tc>
        <w:tc>
          <w:tcPr>
            <w:tcW w:w="1268"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420EB41F" w14:textId="77777777">
            <w:pPr>
              <w:spacing w:after="0" w:line="240" w:lineRule="auto"/>
              <w:rPr>
                <w:rFonts w:eastAsia="Times New Roman" w:cstheme="minorHAnsi"/>
                <w:color w:val="000000"/>
                <w:sz w:val="20"/>
                <w:szCs w:val="20"/>
              </w:rPr>
            </w:pPr>
            <w:r w:rsidRPr="00AC179E">
              <w:rPr>
                <w:rFonts w:eastAsia="Times New Roman" w:cstheme="minorHAnsi"/>
                <w:color w:val="000000"/>
                <w:sz w:val="20"/>
                <w:szCs w:val="20"/>
              </w:rPr>
              <w:t> </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4920DB4F" w14:textId="77777777">
            <w:pPr>
              <w:spacing w:after="0" w:line="240" w:lineRule="auto"/>
              <w:rPr>
                <w:rFonts w:eastAsia="Times New Roman" w:cstheme="minorHAnsi"/>
                <w:color w:val="000000"/>
                <w:sz w:val="20"/>
                <w:szCs w:val="20"/>
              </w:rPr>
            </w:pPr>
            <w:r w:rsidRPr="00AC179E">
              <w:rPr>
                <w:rFonts w:eastAsia="Times New Roman" w:cstheme="minorHAnsi"/>
                <w:color w:val="000000"/>
                <w:sz w:val="20"/>
                <w:szCs w:val="20"/>
              </w:rPr>
              <w:t> </w:t>
            </w:r>
          </w:p>
        </w:tc>
        <w:tc>
          <w:tcPr>
            <w:tcW w:w="1171"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0C8A3B92" w14:textId="77777777">
            <w:pPr>
              <w:spacing w:after="0" w:line="240" w:lineRule="auto"/>
              <w:rPr>
                <w:rFonts w:eastAsia="Times New Roman" w:cstheme="minorHAnsi"/>
                <w:color w:val="000000"/>
                <w:sz w:val="20"/>
                <w:szCs w:val="20"/>
              </w:rPr>
            </w:pPr>
            <w:r w:rsidRPr="00AC179E">
              <w:rPr>
                <w:rFonts w:eastAsia="Times New Roman" w:cstheme="minorHAnsi"/>
                <w:color w:val="000000"/>
                <w:sz w:val="20"/>
                <w:szCs w:val="20"/>
              </w:rPr>
              <w:t> </w:t>
            </w:r>
          </w:p>
        </w:tc>
        <w:tc>
          <w:tcPr>
            <w:tcW w:w="1392"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2E1C09A9" w14:textId="77777777">
            <w:pPr>
              <w:spacing w:after="0" w:line="240" w:lineRule="auto"/>
              <w:rPr>
                <w:rFonts w:eastAsia="Times New Roman" w:cstheme="minorHAnsi"/>
                <w:color w:val="000000"/>
                <w:sz w:val="20"/>
                <w:szCs w:val="20"/>
              </w:rPr>
            </w:pPr>
            <w:r w:rsidRPr="00AC179E">
              <w:rPr>
                <w:rFonts w:eastAsia="Times New Roman" w:cstheme="minorHAnsi"/>
                <w:color w:val="000000"/>
                <w:sz w:val="20"/>
                <w:szCs w:val="20"/>
              </w:rPr>
              <w:t> </w:t>
            </w:r>
          </w:p>
        </w:tc>
        <w:tc>
          <w:tcPr>
            <w:tcW w:w="1135"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04AB6606" w14:textId="77777777">
            <w:pPr>
              <w:spacing w:after="0" w:line="240" w:lineRule="auto"/>
              <w:rPr>
                <w:rFonts w:eastAsia="Times New Roman" w:cstheme="minorHAnsi"/>
                <w:color w:val="000000"/>
                <w:sz w:val="20"/>
                <w:szCs w:val="20"/>
              </w:rPr>
            </w:pPr>
            <w:r w:rsidRPr="00AC179E">
              <w:rPr>
                <w:rFonts w:eastAsia="Times New Roman" w:cstheme="minorHAnsi"/>
                <w:color w:val="000000"/>
                <w:sz w:val="20"/>
                <w:szCs w:val="20"/>
              </w:rPr>
              <w:t> </w:t>
            </w:r>
          </w:p>
        </w:tc>
        <w:tc>
          <w:tcPr>
            <w:tcW w:w="1433"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3E75AE8D" w14:textId="77777777">
            <w:pPr>
              <w:spacing w:after="0" w:line="240" w:lineRule="auto"/>
              <w:rPr>
                <w:rFonts w:eastAsia="Times New Roman" w:cstheme="minorHAnsi"/>
                <w:color w:val="000000"/>
                <w:sz w:val="20"/>
                <w:szCs w:val="20"/>
              </w:rPr>
            </w:pPr>
            <w:r w:rsidRPr="00AC179E">
              <w:rPr>
                <w:rFonts w:eastAsia="Times New Roman" w:cstheme="minorHAnsi"/>
                <w:color w:val="000000"/>
                <w:sz w:val="20"/>
                <w:szCs w:val="20"/>
              </w:rPr>
              <w:t> </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43B61DCE" w14:textId="77777777">
            <w:pPr>
              <w:spacing w:after="0" w:line="240" w:lineRule="auto"/>
              <w:rPr>
                <w:rFonts w:eastAsia="Times New Roman" w:cstheme="minorHAnsi"/>
                <w:color w:val="000000"/>
                <w:sz w:val="20"/>
                <w:szCs w:val="20"/>
              </w:rPr>
            </w:pPr>
            <w:r w:rsidRPr="00AC179E">
              <w:rPr>
                <w:rFonts w:eastAsia="Times New Roman" w:cstheme="minorHAnsi"/>
                <w:color w:val="000000"/>
                <w:sz w:val="20"/>
                <w:szCs w:val="20"/>
              </w:rPr>
              <w:t> </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3CA245B9" w14:textId="77777777">
            <w:pPr>
              <w:spacing w:after="0" w:line="240" w:lineRule="auto"/>
              <w:rPr>
                <w:rFonts w:eastAsia="Times New Roman" w:cstheme="minorHAnsi"/>
                <w:color w:val="000000"/>
                <w:sz w:val="20"/>
                <w:szCs w:val="20"/>
              </w:rPr>
            </w:pPr>
            <w:r w:rsidRPr="00AC179E">
              <w:rPr>
                <w:rFonts w:eastAsia="Times New Roman" w:cstheme="minorHAnsi"/>
                <w:color w:val="000000"/>
                <w:sz w:val="20"/>
                <w:szCs w:val="20"/>
              </w:rPr>
              <w:t> </w:t>
            </w:r>
          </w:p>
        </w:tc>
      </w:tr>
      <w:tr w14:paraId="5F5AD6DB" w14:textId="77777777" w:rsidTr="00AC179E">
        <w:tblPrEx>
          <w:tblW w:w="13068" w:type="dxa"/>
          <w:tblInd w:w="108" w:type="dxa"/>
          <w:tblLook w:val="04A0"/>
        </w:tblPrEx>
        <w:trPr>
          <w:trHeight w:val="255"/>
        </w:trPr>
        <w:tc>
          <w:tcPr>
            <w:tcW w:w="2862" w:type="dxa"/>
            <w:tcBorders>
              <w:top w:val="nil"/>
              <w:left w:val="single" w:sz="4" w:space="0" w:color="auto"/>
              <w:bottom w:val="single" w:sz="4" w:space="0" w:color="auto"/>
              <w:right w:val="single" w:sz="4" w:space="0" w:color="auto"/>
            </w:tcBorders>
            <w:shd w:val="clear" w:color="auto" w:fill="auto"/>
            <w:vAlign w:val="center"/>
            <w:hideMark/>
          </w:tcPr>
          <w:p w:rsidR="00AC179E" w:rsidRPr="00AC179E" w:rsidP="003732FE" w14:paraId="5FA42CCD" w14:textId="3A9F0BA1">
            <w:pPr>
              <w:spacing w:after="0" w:line="240" w:lineRule="auto"/>
              <w:ind w:left="427" w:hanging="180"/>
              <w:rPr>
                <w:rFonts w:eastAsia="Times New Roman" w:cstheme="minorHAnsi"/>
                <w:color w:val="000000"/>
                <w:sz w:val="20"/>
                <w:szCs w:val="20"/>
              </w:rPr>
            </w:pPr>
            <w:r w:rsidRPr="00AC179E">
              <w:rPr>
                <w:rFonts w:eastAsia="Times New Roman" w:cstheme="minorHAnsi"/>
                <w:color w:val="000000"/>
                <w:sz w:val="20"/>
                <w:szCs w:val="20"/>
              </w:rPr>
              <w:t>F.</w:t>
            </w:r>
            <w:r w:rsidR="004E6D59">
              <w:rPr>
                <w:rFonts w:eastAsia="Times New Roman" w:cstheme="minorHAnsi"/>
                <w:color w:val="000000"/>
                <w:sz w:val="20"/>
                <w:szCs w:val="20"/>
              </w:rPr>
              <w:t xml:space="preserve"> </w:t>
            </w:r>
            <w:r w:rsidRPr="00AC179E">
              <w:rPr>
                <w:rFonts w:eastAsia="Times New Roman" w:cstheme="minorHAnsi"/>
                <w:color w:val="000000"/>
                <w:sz w:val="20"/>
                <w:szCs w:val="20"/>
              </w:rPr>
              <w:t>Time to train personnel</w:t>
            </w:r>
          </w:p>
        </w:tc>
        <w:tc>
          <w:tcPr>
            <w:tcW w:w="1268"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385796EE"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N/A</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1345F5DD"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171"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7DF5EB1C"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392"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5E498A7B"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135"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46526D85"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433"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6340632D"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3829A9B6"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31608854" w14:textId="77777777">
            <w:pPr>
              <w:spacing w:after="0" w:line="240" w:lineRule="auto"/>
              <w:jc w:val="right"/>
              <w:rPr>
                <w:rFonts w:eastAsia="Times New Roman" w:cstheme="minorHAnsi"/>
                <w:color w:val="000000"/>
                <w:sz w:val="20"/>
                <w:szCs w:val="20"/>
              </w:rPr>
            </w:pPr>
            <w:r w:rsidRPr="00AC179E">
              <w:rPr>
                <w:rFonts w:eastAsia="Times New Roman" w:cstheme="minorHAnsi"/>
                <w:color w:val="000000"/>
                <w:sz w:val="20"/>
                <w:szCs w:val="20"/>
              </w:rPr>
              <w:t> </w:t>
            </w:r>
          </w:p>
        </w:tc>
      </w:tr>
      <w:tr w14:paraId="1D6A2C7F" w14:textId="77777777" w:rsidTr="00AC179E">
        <w:tblPrEx>
          <w:tblW w:w="13068" w:type="dxa"/>
          <w:tblInd w:w="108" w:type="dxa"/>
          <w:tblLook w:val="04A0"/>
        </w:tblPrEx>
        <w:trPr>
          <w:trHeight w:val="255"/>
        </w:trPr>
        <w:tc>
          <w:tcPr>
            <w:tcW w:w="2862" w:type="dxa"/>
            <w:tcBorders>
              <w:top w:val="nil"/>
              <w:left w:val="single" w:sz="4" w:space="0" w:color="auto"/>
              <w:bottom w:val="single" w:sz="4" w:space="0" w:color="auto"/>
              <w:right w:val="single" w:sz="4" w:space="0" w:color="auto"/>
            </w:tcBorders>
            <w:shd w:val="clear" w:color="auto" w:fill="auto"/>
            <w:vAlign w:val="center"/>
            <w:hideMark/>
          </w:tcPr>
          <w:p w:rsidR="00AC179E" w:rsidRPr="00AC179E" w:rsidP="003732FE" w14:paraId="3AF16F51" w14:textId="77777777">
            <w:pPr>
              <w:spacing w:after="0" w:line="240" w:lineRule="auto"/>
              <w:ind w:left="427" w:hanging="180"/>
              <w:rPr>
                <w:rFonts w:eastAsia="Times New Roman" w:cstheme="minorHAnsi"/>
                <w:color w:val="000000"/>
                <w:sz w:val="20"/>
                <w:szCs w:val="20"/>
              </w:rPr>
            </w:pPr>
            <w:r w:rsidRPr="00AC179E">
              <w:rPr>
                <w:rFonts w:eastAsia="Times New Roman" w:cstheme="minorHAnsi"/>
                <w:color w:val="000000"/>
                <w:sz w:val="20"/>
                <w:szCs w:val="20"/>
              </w:rPr>
              <w:t>G. Time for audits</w:t>
            </w:r>
          </w:p>
        </w:tc>
        <w:tc>
          <w:tcPr>
            <w:tcW w:w="1268"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5B485582"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N/A</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01054954"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171"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42DABA9C"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392"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5C35DB1F"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135"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19242183"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433"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1A264BA0"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4A2FF2F8"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2C88F6A0" w14:textId="77777777">
            <w:pPr>
              <w:spacing w:after="0" w:line="240" w:lineRule="auto"/>
              <w:jc w:val="right"/>
              <w:rPr>
                <w:rFonts w:eastAsia="Times New Roman" w:cstheme="minorHAnsi"/>
                <w:color w:val="000000"/>
                <w:sz w:val="20"/>
                <w:szCs w:val="20"/>
              </w:rPr>
            </w:pPr>
            <w:r w:rsidRPr="00AC179E">
              <w:rPr>
                <w:rFonts w:eastAsia="Times New Roman" w:cstheme="minorHAnsi"/>
                <w:color w:val="000000"/>
                <w:sz w:val="20"/>
                <w:szCs w:val="20"/>
              </w:rPr>
              <w:t> </w:t>
            </w:r>
          </w:p>
        </w:tc>
      </w:tr>
      <w:tr w14:paraId="63FEE8E4" w14:textId="77777777" w:rsidTr="00AC179E">
        <w:tblPrEx>
          <w:tblW w:w="13068" w:type="dxa"/>
          <w:tblInd w:w="108" w:type="dxa"/>
          <w:tblLook w:val="04A0"/>
        </w:tblPrEx>
        <w:trPr>
          <w:trHeight w:val="540"/>
        </w:trPr>
        <w:tc>
          <w:tcPr>
            <w:tcW w:w="2862" w:type="dxa"/>
            <w:tcBorders>
              <w:top w:val="nil"/>
              <w:left w:val="single" w:sz="4" w:space="0" w:color="auto"/>
              <w:bottom w:val="single" w:sz="4" w:space="0" w:color="auto"/>
              <w:right w:val="single" w:sz="4" w:space="0" w:color="auto"/>
            </w:tcBorders>
            <w:shd w:val="clear" w:color="auto" w:fill="auto"/>
            <w:vAlign w:val="center"/>
            <w:hideMark/>
          </w:tcPr>
          <w:p w:rsidR="00AC179E" w:rsidRPr="00AC179E" w:rsidP="00AC179E" w14:paraId="0D39CBD9" w14:textId="77777777">
            <w:pPr>
              <w:spacing w:after="0" w:line="240" w:lineRule="auto"/>
              <w:rPr>
                <w:rFonts w:eastAsia="Times New Roman" w:cstheme="minorHAnsi"/>
                <w:b/>
                <w:bCs/>
                <w:i/>
                <w:iCs/>
                <w:color w:val="000000"/>
                <w:sz w:val="20"/>
                <w:szCs w:val="20"/>
              </w:rPr>
            </w:pPr>
            <w:r w:rsidRPr="00AC179E">
              <w:rPr>
                <w:rFonts w:eastAsia="Times New Roman" w:cstheme="minorHAnsi"/>
                <w:b/>
                <w:bCs/>
                <w:i/>
                <w:iCs/>
                <w:color w:val="000000"/>
                <w:sz w:val="20"/>
                <w:szCs w:val="20"/>
              </w:rPr>
              <w:t>Subtotal for Recordkeeping Requirements</w:t>
            </w:r>
          </w:p>
        </w:tc>
        <w:tc>
          <w:tcPr>
            <w:tcW w:w="1268"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7D4DF0C9"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321B4EA0"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171"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5CA4107D"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392"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1D196660"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3837" w:type="dxa"/>
            <w:gridSpan w:val="3"/>
            <w:tcBorders>
              <w:top w:val="single" w:sz="4" w:space="0" w:color="auto"/>
              <w:left w:val="nil"/>
              <w:bottom w:val="single" w:sz="4" w:space="0" w:color="auto"/>
              <w:right w:val="single" w:sz="4" w:space="0" w:color="auto"/>
            </w:tcBorders>
            <w:shd w:val="clear" w:color="auto" w:fill="auto"/>
            <w:noWrap/>
            <w:vAlign w:val="center"/>
            <w:hideMark/>
          </w:tcPr>
          <w:p w:rsidR="00AC179E" w:rsidRPr="00AC179E" w:rsidP="00AC179E" w14:paraId="727937FB" w14:textId="77777777">
            <w:pPr>
              <w:spacing w:after="0" w:line="240" w:lineRule="auto"/>
              <w:jc w:val="center"/>
              <w:rPr>
                <w:rFonts w:eastAsia="Times New Roman" w:cstheme="minorHAnsi"/>
                <w:b/>
                <w:bCs/>
                <w:i/>
                <w:iCs/>
                <w:color w:val="000000"/>
                <w:sz w:val="20"/>
                <w:szCs w:val="20"/>
              </w:rPr>
            </w:pPr>
            <w:r w:rsidRPr="00AC179E">
              <w:rPr>
                <w:rFonts w:eastAsia="Times New Roman" w:cstheme="minorHAnsi"/>
                <w:b/>
                <w:bCs/>
                <w:i/>
                <w:iCs/>
                <w:color w:val="000000"/>
                <w:sz w:val="20"/>
                <w:szCs w:val="20"/>
              </w:rPr>
              <w:t>420</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2F65807C" w14:textId="77777777">
            <w:pPr>
              <w:spacing w:after="0" w:line="240" w:lineRule="auto"/>
              <w:jc w:val="right"/>
              <w:rPr>
                <w:rFonts w:eastAsia="Times New Roman" w:cstheme="minorHAnsi"/>
                <w:b/>
                <w:bCs/>
                <w:i/>
                <w:iCs/>
                <w:color w:val="000000"/>
                <w:sz w:val="20"/>
                <w:szCs w:val="20"/>
              </w:rPr>
            </w:pPr>
            <w:r w:rsidRPr="00AC179E">
              <w:rPr>
                <w:rFonts w:eastAsia="Times New Roman" w:cstheme="minorHAnsi"/>
                <w:b/>
                <w:bCs/>
                <w:i/>
                <w:iCs/>
                <w:color w:val="000000"/>
                <w:sz w:val="20"/>
                <w:szCs w:val="20"/>
              </w:rPr>
              <w:t>$52,928</w:t>
            </w:r>
          </w:p>
        </w:tc>
      </w:tr>
      <w:tr w14:paraId="5B1E0990" w14:textId="77777777" w:rsidTr="00AC179E">
        <w:tblPrEx>
          <w:tblW w:w="13068" w:type="dxa"/>
          <w:tblInd w:w="108" w:type="dxa"/>
          <w:tblLook w:val="04A0"/>
        </w:tblPrEx>
        <w:trPr>
          <w:trHeight w:val="570"/>
        </w:trPr>
        <w:tc>
          <w:tcPr>
            <w:tcW w:w="2862" w:type="dxa"/>
            <w:tcBorders>
              <w:top w:val="nil"/>
              <w:left w:val="single" w:sz="4" w:space="0" w:color="auto"/>
              <w:bottom w:val="single" w:sz="4" w:space="0" w:color="auto"/>
              <w:right w:val="single" w:sz="4" w:space="0" w:color="auto"/>
            </w:tcBorders>
            <w:shd w:val="clear" w:color="auto" w:fill="auto"/>
            <w:vAlign w:val="center"/>
            <w:hideMark/>
          </w:tcPr>
          <w:p w:rsidR="00AC179E" w:rsidRPr="00AC179E" w:rsidP="00AC179E" w14:paraId="4539567C" w14:textId="17E5A841">
            <w:pPr>
              <w:spacing w:after="0" w:line="240" w:lineRule="auto"/>
              <w:rPr>
                <w:rFonts w:eastAsia="Times New Roman" w:cstheme="minorHAnsi"/>
                <w:b/>
                <w:bCs/>
                <w:color w:val="000000"/>
                <w:sz w:val="20"/>
                <w:szCs w:val="20"/>
              </w:rPr>
            </w:pPr>
            <w:r w:rsidRPr="00AC179E">
              <w:rPr>
                <w:rFonts w:eastAsia="Times New Roman" w:cstheme="minorHAnsi"/>
                <w:b/>
                <w:bCs/>
                <w:color w:val="000000"/>
                <w:sz w:val="20"/>
                <w:szCs w:val="20"/>
              </w:rPr>
              <w:t xml:space="preserve">Total Labor Burden and Costs (rounded) </w:t>
            </w:r>
            <w:r w:rsidRPr="00AC179E">
              <w:rPr>
                <w:rFonts w:eastAsia="Times New Roman" w:cstheme="minorHAnsi"/>
                <w:b/>
                <w:bCs/>
                <w:color w:val="000000"/>
                <w:sz w:val="20"/>
                <w:szCs w:val="20"/>
                <w:vertAlign w:val="superscript"/>
              </w:rPr>
              <w:t>g</w:t>
            </w:r>
            <w:r w:rsidR="004E6D59">
              <w:rPr>
                <w:rFonts w:eastAsia="Times New Roman" w:cstheme="minorHAnsi"/>
                <w:b/>
                <w:bCs/>
                <w:color w:val="000000"/>
                <w:sz w:val="20"/>
                <w:szCs w:val="20"/>
              </w:rPr>
              <w:t xml:space="preserve"> </w:t>
            </w:r>
          </w:p>
        </w:tc>
        <w:tc>
          <w:tcPr>
            <w:tcW w:w="1268"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43B79CDA"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76092DCF"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171"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592F5D80"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392"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0922E8B8"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3837" w:type="dxa"/>
            <w:gridSpan w:val="3"/>
            <w:tcBorders>
              <w:top w:val="single" w:sz="4" w:space="0" w:color="auto"/>
              <w:left w:val="nil"/>
              <w:bottom w:val="single" w:sz="4" w:space="0" w:color="auto"/>
              <w:right w:val="single" w:sz="4" w:space="0" w:color="auto"/>
            </w:tcBorders>
            <w:shd w:val="clear" w:color="auto" w:fill="auto"/>
            <w:noWrap/>
            <w:vAlign w:val="center"/>
            <w:hideMark/>
          </w:tcPr>
          <w:p w:rsidR="00AC179E" w:rsidRPr="00AC179E" w:rsidP="00AC179E" w14:paraId="1B469FEE" w14:textId="77777777">
            <w:pPr>
              <w:spacing w:after="0" w:line="240" w:lineRule="auto"/>
              <w:jc w:val="center"/>
              <w:rPr>
                <w:rFonts w:eastAsia="Times New Roman" w:cstheme="minorHAnsi"/>
                <w:b/>
                <w:bCs/>
                <w:color w:val="000000"/>
                <w:sz w:val="20"/>
                <w:szCs w:val="20"/>
              </w:rPr>
            </w:pPr>
            <w:r w:rsidRPr="00AC179E">
              <w:rPr>
                <w:rFonts w:eastAsia="Times New Roman" w:cstheme="minorHAnsi"/>
                <w:b/>
                <w:bCs/>
                <w:color w:val="000000"/>
                <w:sz w:val="20"/>
                <w:szCs w:val="20"/>
              </w:rPr>
              <w:t>6,270</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7F723311" w14:textId="77777777">
            <w:pPr>
              <w:spacing w:after="0" w:line="240" w:lineRule="auto"/>
              <w:jc w:val="right"/>
              <w:rPr>
                <w:rFonts w:eastAsia="Times New Roman" w:cstheme="minorHAnsi"/>
                <w:b/>
                <w:bCs/>
                <w:color w:val="000000"/>
                <w:sz w:val="20"/>
                <w:szCs w:val="20"/>
              </w:rPr>
            </w:pPr>
            <w:r w:rsidRPr="00AC179E">
              <w:rPr>
                <w:rFonts w:eastAsia="Times New Roman" w:cstheme="minorHAnsi"/>
                <w:b/>
                <w:bCs/>
                <w:color w:val="000000"/>
                <w:sz w:val="20"/>
                <w:szCs w:val="20"/>
              </w:rPr>
              <w:t>$790,000</w:t>
            </w:r>
          </w:p>
        </w:tc>
      </w:tr>
      <w:tr w14:paraId="25D4DBC8" w14:textId="77777777" w:rsidTr="00AC179E">
        <w:tblPrEx>
          <w:tblW w:w="13068" w:type="dxa"/>
          <w:tblInd w:w="108" w:type="dxa"/>
          <w:tblLook w:val="04A0"/>
        </w:tblPrEx>
        <w:trPr>
          <w:trHeight w:val="570"/>
        </w:trPr>
        <w:tc>
          <w:tcPr>
            <w:tcW w:w="2862" w:type="dxa"/>
            <w:tcBorders>
              <w:top w:val="nil"/>
              <w:left w:val="single" w:sz="4" w:space="0" w:color="auto"/>
              <w:bottom w:val="single" w:sz="4" w:space="0" w:color="auto"/>
              <w:right w:val="single" w:sz="4" w:space="0" w:color="auto"/>
            </w:tcBorders>
            <w:shd w:val="clear" w:color="auto" w:fill="auto"/>
            <w:vAlign w:val="center"/>
            <w:hideMark/>
          </w:tcPr>
          <w:p w:rsidR="00AC179E" w:rsidRPr="00AC179E" w:rsidP="00AC179E" w14:paraId="2A61B2DA" w14:textId="77777777">
            <w:pPr>
              <w:spacing w:after="0" w:line="240" w:lineRule="auto"/>
              <w:rPr>
                <w:rFonts w:eastAsia="Times New Roman" w:cstheme="minorHAnsi"/>
                <w:b/>
                <w:bCs/>
                <w:color w:val="000000"/>
                <w:sz w:val="20"/>
                <w:szCs w:val="20"/>
              </w:rPr>
            </w:pPr>
            <w:r w:rsidRPr="00AC179E">
              <w:rPr>
                <w:rFonts w:eastAsia="Times New Roman" w:cstheme="minorHAnsi"/>
                <w:b/>
                <w:bCs/>
                <w:color w:val="000000"/>
                <w:sz w:val="20"/>
                <w:szCs w:val="20"/>
              </w:rPr>
              <w:t xml:space="preserve">Total Capital and O&amp;M Cost (rounded) </w:t>
            </w:r>
            <w:r w:rsidRPr="00AC179E">
              <w:rPr>
                <w:rFonts w:eastAsia="Times New Roman" w:cstheme="minorHAnsi"/>
                <w:b/>
                <w:bCs/>
                <w:color w:val="000000"/>
                <w:sz w:val="20"/>
                <w:szCs w:val="20"/>
                <w:vertAlign w:val="superscript"/>
              </w:rPr>
              <w:t>g</w:t>
            </w:r>
          </w:p>
        </w:tc>
        <w:tc>
          <w:tcPr>
            <w:tcW w:w="1268"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0117315C"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71CD59EE"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171"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6DFFF28D"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392"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0F08F09B"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135"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650314A4" w14:textId="77777777">
            <w:pPr>
              <w:spacing w:after="0" w:line="240" w:lineRule="auto"/>
              <w:rPr>
                <w:rFonts w:eastAsia="Times New Roman" w:cstheme="minorHAnsi"/>
                <w:color w:val="000000"/>
                <w:sz w:val="20"/>
                <w:szCs w:val="20"/>
              </w:rPr>
            </w:pPr>
            <w:r w:rsidRPr="00AC179E">
              <w:rPr>
                <w:rFonts w:eastAsia="Times New Roman" w:cstheme="minorHAnsi"/>
                <w:color w:val="000000"/>
                <w:sz w:val="20"/>
                <w:szCs w:val="20"/>
              </w:rPr>
              <w:t> </w:t>
            </w:r>
          </w:p>
        </w:tc>
        <w:tc>
          <w:tcPr>
            <w:tcW w:w="1433"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423BC978" w14:textId="77777777">
            <w:pPr>
              <w:spacing w:after="0" w:line="240" w:lineRule="auto"/>
              <w:rPr>
                <w:rFonts w:eastAsia="Times New Roman" w:cstheme="minorHAnsi"/>
                <w:color w:val="000000"/>
                <w:sz w:val="20"/>
                <w:szCs w:val="20"/>
              </w:rPr>
            </w:pPr>
            <w:r w:rsidRPr="00AC179E">
              <w:rPr>
                <w:rFonts w:eastAsia="Times New Roman" w:cstheme="minorHAnsi"/>
                <w:color w:val="000000"/>
                <w:sz w:val="20"/>
                <w:szCs w:val="20"/>
              </w:rPr>
              <w:t> </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0AACDE08" w14:textId="77777777">
            <w:pPr>
              <w:spacing w:after="0" w:line="240" w:lineRule="auto"/>
              <w:rPr>
                <w:rFonts w:eastAsia="Times New Roman" w:cstheme="minorHAnsi"/>
                <w:color w:val="000000"/>
                <w:sz w:val="20"/>
                <w:szCs w:val="20"/>
              </w:rPr>
            </w:pPr>
            <w:r w:rsidRPr="00AC179E">
              <w:rPr>
                <w:rFonts w:eastAsia="Times New Roman" w:cstheme="minorHAnsi"/>
                <w:color w:val="000000"/>
                <w:sz w:val="20"/>
                <w:szCs w:val="20"/>
              </w:rPr>
              <w:t> </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24CE9FCA" w14:textId="77777777">
            <w:pPr>
              <w:spacing w:after="0" w:line="240" w:lineRule="auto"/>
              <w:jc w:val="right"/>
              <w:rPr>
                <w:rFonts w:eastAsia="Times New Roman" w:cstheme="minorHAnsi"/>
                <w:b/>
                <w:bCs/>
                <w:color w:val="000000"/>
                <w:sz w:val="20"/>
                <w:szCs w:val="20"/>
              </w:rPr>
            </w:pPr>
            <w:r w:rsidRPr="00AC179E">
              <w:rPr>
                <w:rFonts w:eastAsia="Times New Roman" w:cstheme="minorHAnsi"/>
                <w:b/>
                <w:bCs/>
                <w:color w:val="000000"/>
                <w:sz w:val="20"/>
                <w:szCs w:val="20"/>
              </w:rPr>
              <w:t>$235,000</w:t>
            </w:r>
          </w:p>
        </w:tc>
      </w:tr>
      <w:tr w14:paraId="129E5FA7" w14:textId="77777777" w:rsidTr="00AC179E">
        <w:tblPrEx>
          <w:tblW w:w="13068" w:type="dxa"/>
          <w:tblInd w:w="108" w:type="dxa"/>
          <w:tblLook w:val="04A0"/>
        </w:tblPrEx>
        <w:trPr>
          <w:trHeight w:val="315"/>
        </w:trPr>
        <w:tc>
          <w:tcPr>
            <w:tcW w:w="2862" w:type="dxa"/>
            <w:tcBorders>
              <w:top w:val="nil"/>
              <w:left w:val="single" w:sz="4" w:space="0" w:color="auto"/>
              <w:bottom w:val="single" w:sz="4" w:space="0" w:color="auto"/>
              <w:right w:val="single" w:sz="4" w:space="0" w:color="auto"/>
            </w:tcBorders>
            <w:shd w:val="clear" w:color="auto" w:fill="auto"/>
            <w:vAlign w:val="center"/>
            <w:hideMark/>
          </w:tcPr>
          <w:p w:rsidR="00AC179E" w:rsidRPr="00AC179E" w:rsidP="00AC179E" w14:paraId="72004180" w14:textId="77777777">
            <w:pPr>
              <w:spacing w:after="0" w:line="240" w:lineRule="auto"/>
              <w:rPr>
                <w:rFonts w:eastAsia="Times New Roman" w:cstheme="minorHAnsi"/>
                <w:b/>
                <w:bCs/>
                <w:color w:val="000000"/>
                <w:sz w:val="20"/>
                <w:szCs w:val="20"/>
              </w:rPr>
            </w:pPr>
            <w:r w:rsidRPr="00AC179E">
              <w:rPr>
                <w:rFonts w:eastAsia="Times New Roman" w:cstheme="minorHAnsi"/>
                <w:b/>
                <w:bCs/>
                <w:color w:val="000000"/>
                <w:sz w:val="20"/>
                <w:szCs w:val="20"/>
              </w:rPr>
              <w:t xml:space="preserve">GRAND TOTAL (rounded) </w:t>
            </w:r>
            <w:r w:rsidRPr="00AC179E">
              <w:rPr>
                <w:rFonts w:eastAsia="Times New Roman" w:cstheme="minorHAnsi"/>
                <w:b/>
                <w:bCs/>
                <w:color w:val="000000"/>
                <w:sz w:val="20"/>
                <w:szCs w:val="20"/>
                <w:vertAlign w:val="superscript"/>
              </w:rPr>
              <w:t>g</w:t>
            </w:r>
          </w:p>
        </w:tc>
        <w:tc>
          <w:tcPr>
            <w:tcW w:w="1268"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0EDDAE09"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696A3D59"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171"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2BC0745F"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392"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113D2FB7"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135"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735C32BB" w14:textId="77777777">
            <w:pPr>
              <w:spacing w:after="0" w:line="240" w:lineRule="auto"/>
              <w:rPr>
                <w:rFonts w:eastAsia="Times New Roman" w:cstheme="minorHAnsi"/>
                <w:b/>
                <w:bCs/>
                <w:color w:val="000000"/>
                <w:sz w:val="20"/>
                <w:szCs w:val="20"/>
              </w:rPr>
            </w:pPr>
            <w:r w:rsidRPr="00AC179E">
              <w:rPr>
                <w:rFonts w:eastAsia="Times New Roman" w:cstheme="minorHAnsi"/>
                <w:b/>
                <w:bCs/>
                <w:color w:val="000000"/>
                <w:sz w:val="20"/>
                <w:szCs w:val="20"/>
              </w:rPr>
              <w:t> </w:t>
            </w:r>
          </w:p>
        </w:tc>
        <w:tc>
          <w:tcPr>
            <w:tcW w:w="1433"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33131311" w14:textId="77777777">
            <w:pPr>
              <w:spacing w:after="0" w:line="240" w:lineRule="auto"/>
              <w:rPr>
                <w:rFonts w:eastAsia="Times New Roman" w:cstheme="minorHAnsi"/>
                <w:b/>
                <w:bCs/>
                <w:color w:val="000000"/>
                <w:sz w:val="20"/>
                <w:szCs w:val="20"/>
              </w:rPr>
            </w:pPr>
            <w:r w:rsidRPr="00AC179E">
              <w:rPr>
                <w:rFonts w:eastAsia="Times New Roman" w:cstheme="minorHAnsi"/>
                <w:b/>
                <w:bCs/>
                <w:color w:val="000000"/>
                <w:sz w:val="20"/>
                <w:szCs w:val="20"/>
              </w:rPr>
              <w:t> </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7DCF32A3" w14:textId="77777777">
            <w:pPr>
              <w:spacing w:after="0" w:line="240" w:lineRule="auto"/>
              <w:rPr>
                <w:rFonts w:eastAsia="Times New Roman" w:cstheme="minorHAnsi"/>
                <w:b/>
                <w:bCs/>
                <w:color w:val="000000"/>
                <w:sz w:val="20"/>
                <w:szCs w:val="20"/>
              </w:rPr>
            </w:pPr>
            <w:r w:rsidRPr="00AC179E">
              <w:rPr>
                <w:rFonts w:eastAsia="Times New Roman" w:cstheme="minorHAnsi"/>
                <w:b/>
                <w:bCs/>
                <w:color w:val="000000"/>
                <w:sz w:val="20"/>
                <w:szCs w:val="20"/>
              </w:rPr>
              <w:t> </w:t>
            </w:r>
          </w:p>
        </w:tc>
        <w:tc>
          <w:tcPr>
            <w:tcW w:w="1269"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10D691A7" w14:textId="77777777">
            <w:pPr>
              <w:spacing w:after="0" w:line="240" w:lineRule="auto"/>
              <w:jc w:val="right"/>
              <w:rPr>
                <w:rFonts w:eastAsia="Times New Roman" w:cstheme="minorHAnsi"/>
                <w:b/>
                <w:bCs/>
                <w:color w:val="000000"/>
                <w:sz w:val="20"/>
                <w:szCs w:val="20"/>
              </w:rPr>
            </w:pPr>
            <w:r w:rsidRPr="00AC179E">
              <w:rPr>
                <w:rFonts w:eastAsia="Times New Roman" w:cstheme="minorHAnsi"/>
                <w:b/>
                <w:bCs/>
                <w:color w:val="000000"/>
                <w:sz w:val="20"/>
                <w:szCs w:val="20"/>
              </w:rPr>
              <w:t>$1,030,000</w:t>
            </w:r>
          </w:p>
        </w:tc>
      </w:tr>
      <w:tr w14:paraId="018AF016" w14:textId="77777777" w:rsidTr="00AC179E">
        <w:tblPrEx>
          <w:tblW w:w="13068" w:type="dxa"/>
          <w:tblInd w:w="108" w:type="dxa"/>
          <w:tblLook w:val="04A0"/>
        </w:tblPrEx>
        <w:trPr>
          <w:trHeight w:val="255"/>
        </w:trPr>
        <w:tc>
          <w:tcPr>
            <w:tcW w:w="2862" w:type="dxa"/>
            <w:tcBorders>
              <w:top w:val="nil"/>
              <w:left w:val="nil"/>
              <w:bottom w:val="nil"/>
              <w:right w:val="nil"/>
            </w:tcBorders>
            <w:shd w:val="clear" w:color="auto" w:fill="auto"/>
            <w:noWrap/>
            <w:vAlign w:val="bottom"/>
            <w:hideMark/>
          </w:tcPr>
          <w:p w:rsidR="00AC179E" w:rsidRPr="00AC179E" w:rsidP="00AC179E" w14:paraId="60C8550B" w14:textId="77777777">
            <w:pPr>
              <w:spacing w:after="0" w:line="240" w:lineRule="auto"/>
              <w:jc w:val="right"/>
              <w:rPr>
                <w:rFonts w:eastAsia="Times New Roman" w:cstheme="minorHAnsi"/>
                <w:b/>
                <w:bCs/>
                <w:color w:val="000000"/>
                <w:sz w:val="20"/>
                <w:szCs w:val="20"/>
              </w:rPr>
            </w:pPr>
          </w:p>
        </w:tc>
        <w:tc>
          <w:tcPr>
            <w:tcW w:w="1268" w:type="dxa"/>
            <w:tcBorders>
              <w:top w:val="nil"/>
              <w:left w:val="nil"/>
              <w:bottom w:val="nil"/>
              <w:right w:val="nil"/>
            </w:tcBorders>
            <w:shd w:val="clear" w:color="auto" w:fill="auto"/>
            <w:noWrap/>
            <w:vAlign w:val="bottom"/>
            <w:hideMark/>
          </w:tcPr>
          <w:p w:rsidR="00AC179E" w:rsidRPr="00AC179E" w:rsidP="00AC179E" w14:paraId="00737CDD" w14:textId="77777777">
            <w:pPr>
              <w:spacing w:after="0" w:line="240" w:lineRule="auto"/>
              <w:rPr>
                <w:rFonts w:eastAsia="Times New Roman" w:cstheme="minorHAnsi"/>
                <w:sz w:val="20"/>
                <w:szCs w:val="20"/>
              </w:rPr>
            </w:pPr>
          </w:p>
        </w:tc>
        <w:tc>
          <w:tcPr>
            <w:tcW w:w="1269" w:type="dxa"/>
            <w:tcBorders>
              <w:top w:val="nil"/>
              <w:left w:val="nil"/>
              <w:bottom w:val="nil"/>
              <w:right w:val="nil"/>
            </w:tcBorders>
            <w:shd w:val="clear" w:color="auto" w:fill="auto"/>
            <w:noWrap/>
            <w:vAlign w:val="bottom"/>
            <w:hideMark/>
          </w:tcPr>
          <w:p w:rsidR="00AC179E" w:rsidRPr="00AC179E" w:rsidP="00AC179E" w14:paraId="6989D30B" w14:textId="77777777">
            <w:pPr>
              <w:spacing w:after="0" w:line="240" w:lineRule="auto"/>
              <w:rPr>
                <w:rFonts w:eastAsia="Times New Roman" w:cstheme="minorHAnsi"/>
                <w:sz w:val="20"/>
                <w:szCs w:val="20"/>
              </w:rPr>
            </w:pPr>
          </w:p>
        </w:tc>
        <w:tc>
          <w:tcPr>
            <w:tcW w:w="1171" w:type="dxa"/>
            <w:tcBorders>
              <w:top w:val="nil"/>
              <w:left w:val="nil"/>
              <w:bottom w:val="nil"/>
              <w:right w:val="nil"/>
            </w:tcBorders>
            <w:shd w:val="clear" w:color="auto" w:fill="auto"/>
            <w:noWrap/>
            <w:vAlign w:val="bottom"/>
            <w:hideMark/>
          </w:tcPr>
          <w:p w:rsidR="00AC179E" w:rsidRPr="00AC179E" w:rsidP="00AC179E" w14:paraId="67724601" w14:textId="77777777">
            <w:pPr>
              <w:spacing w:after="0" w:line="240" w:lineRule="auto"/>
              <w:rPr>
                <w:rFonts w:eastAsia="Times New Roman" w:cstheme="minorHAnsi"/>
                <w:sz w:val="20"/>
                <w:szCs w:val="20"/>
              </w:rPr>
            </w:pPr>
          </w:p>
        </w:tc>
        <w:tc>
          <w:tcPr>
            <w:tcW w:w="1392" w:type="dxa"/>
            <w:tcBorders>
              <w:top w:val="nil"/>
              <w:left w:val="nil"/>
              <w:bottom w:val="nil"/>
              <w:right w:val="nil"/>
            </w:tcBorders>
            <w:shd w:val="clear" w:color="auto" w:fill="auto"/>
            <w:noWrap/>
            <w:vAlign w:val="bottom"/>
            <w:hideMark/>
          </w:tcPr>
          <w:p w:rsidR="00AC179E" w:rsidRPr="00AC179E" w:rsidP="00AC179E" w14:paraId="25F48715" w14:textId="77777777">
            <w:pPr>
              <w:spacing w:after="0" w:line="240" w:lineRule="auto"/>
              <w:rPr>
                <w:rFonts w:eastAsia="Times New Roman" w:cstheme="minorHAnsi"/>
                <w:sz w:val="20"/>
                <w:szCs w:val="20"/>
              </w:rPr>
            </w:pPr>
          </w:p>
        </w:tc>
        <w:tc>
          <w:tcPr>
            <w:tcW w:w="1135" w:type="dxa"/>
            <w:tcBorders>
              <w:top w:val="nil"/>
              <w:left w:val="nil"/>
              <w:bottom w:val="nil"/>
              <w:right w:val="nil"/>
            </w:tcBorders>
            <w:shd w:val="clear" w:color="auto" w:fill="auto"/>
            <w:noWrap/>
            <w:vAlign w:val="bottom"/>
            <w:hideMark/>
          </w:tcPr>
          <w:p w:rsidR="00AC179E" w:rsidRPr="00AC179E" w:rsidP="00AC179E" w14:paraId="30EEE7A1" w14:textId="77777777">
            <w:pPr>
              <w:spacing w:after="0" w:line="240" w:lineRule="auto"/>
              <w:rPr>
                <w:rFonts w:eastAsia="Times New Roman" w:cstheme="minorHAnsi"/>
                <w:sz w:val="20"/>
                <w:szCs w:val="20"/>
              </w:rPr>
            </w:pPr>
          </w:p>
        </w:tc>
        <w:tc>
          <w:tcPr>
            <w:tcW w:w="1433" w:type="dxa"/>
            <w:tcBorders>
              <w:top w:val="nil"/>
              <w:left w:val="nil"/>
              <w:bottom w:val="nil"/>
              <w:right w:val="nil"/>
            </w:tcBorders>
            <w:shd w:val="clear" w:color="auto" w:fill="auto"/>
            <w:noWrap/>
            <w:vAlign w:val="bottom"/>
            <w:hideMark/>
          </w:tcPr>
          <w:p w:rsidR="00AC179E" w:rsidRPr="00AC179E" w:rsidP="00AC179E" w14:paraId="5838CB67" w14:textId="77777777">
            <w:pPr>
              <w:spacing w:after="0" w:line="240" w:lineRule="auto"/>
              <w:rPr>
                <w:rFonts w:eastAsia="Times New Roman" w:cstheme="minorHAnsi"/>
                <w:sz w:val="20"/>
                <w:szCs w:val="20"/>
              </w:rPr>
            </w:pPr>
          </w:p>
        </w:tc>
        <w:tc>
          <w:tcPr>
            <w:tcW w:w="1269" w:type="dxa"/>
            <w:tcBorders>
              <w:top w:val="nil"/>
              <w:left w:val="nil"/>
              <w:bottom w:val="nil"/>
              <w:right w:val="nil"/>
            </w:tcBorders>
            <w:shd w:val="clear" w:color="auto" w:fill="auto"/>
            <w:noWrap/>
            <w:vAlign w:val="bottom"/>
            <w:hideMark/>
          </w:tcPr>
          <w:p w:rsidR="00AC179E" w:rsidRPr="00AC179E" w:rsidP="00AC179E" w14:paraId="15E005F0" w14:textId="77777777">
            <w:pPr>
              <w:spacing w:after="0" w:line="240" w:lineRule="auto"/>
              <w:rPr>
                <w:rFonts w:eastAsia="Times New Roman" w:cstheme="minorHAnsi"/>
                <w:sz w:val="20"/>
                <w:szCs w:val="20"/>
              </w:rPr>
            </w:pPr>
          </w:p>
        </w:tc>
        <w:tc>
          <w:tcPr>
            <w:tcW w:w="1269" w:type="dxa"/>
            <w:tcBorders>
              <w:top w:val="nil"/>
              <w:left w:val="nil"/>
              <w:bottom w:val="nil"/>
              <w:right w:val="nil"/>
            </w:tcBorders>
            <w:shd w:val="clear" w:color="auto" w:fill="auto"/>
            <w:noWrap/>
            <w:vAlign w:val="bottom"/>
            <w:hideMark/>
          </w:tcPr>
          <w:p w:rsidR="00AC179E" w:rsidRPr="00AC179E" w:rsidP="00AC179E" w14:paraId="4E5081A8" w14:textId="77777777">
            <w:pPr>
              <w:spacing w:after="0" w:line="240" w:lineRule="auto"/>
              <w:rPr>
                <w:rFonts w:eastAsia="Times New Roman" w:cstheme="minorHAnsi"/>
                <w:sz w:val="20"/>
                <w:szCs w:val="20"/>
              </w:rPr>
            </w:pPr>
          </w:p>
        </w:tc>
      </w:tr>
      <w:tr w14:paraId="5C5F7389" w14:textId="77777777" w:rsidTr="00AC179E">
        <w:tblPrEx>
          <w:tblW w:w="13068" w:type="dxa"/>
          <w:tblInd w:w="108" w:type="dxa"/>
          <w:tblLook w:val="04A0"/>
        </w:tblPrEx>
        <w:trPr>
          <w:trHeight w:val="255"/>
        </w:trPr>
        <w:tc>
          <w:tcPr>
            <w:tcW w:w="2862" w:type="dxa"/>
            <w:tcBorders>
              <w:top w:val="nil"/>
              <w:left w:val="nil"/>
              <w:bottom w:val="nil"/>
              <w:right w:val="nil"/>
            </w:tcBorders>
            <w:shd w:val="clear" w:color="auto" w:fill="auto"/>
            <w:noWrap/>
            <w:vAlign w:val="center"/>
            <w:hideMark/>
          </w:tcPr>
          <w:p w:rsidR="00AC179E" w:rsidRPr="00AC179E" w:rsidP="00AC179E" w14:paraId="4A293E9A" w14:textId="77777777">
            <w:pPr>
              <w:spacing w:after="0" w:line="240" w:lineRule="auto"/>
              <w:rPr>
                <w:rFonts w:eastAsia="Times New Roman" w:cstheme="minorHAnsi"/>
                <w:b/>
                <w:bCs/>
                <w:color w:val="000000"/>
                <w:sz w:val="20"/>
                <w:szCs w:val="20"/>
              </w:rPr>
            </w:pPr>
            <w:r w:rsidRPr="00AC179E">
              <w:rPr>
                <w:rFonts w:eastAsia="Times New Roman" w:cstheme="minorHAnsi"/>
                <w:b/>
                <w:bCs/>
                <w:color w:val="000000"/>
                <w:sz w:val="20"/>
                <w:szCs w:val="20"/>
              </w:rPr>
              <w:t>Assumptions:</w:t>
            </w:r>
          </w:p>
        </w:tc>
        <w:tc>
          <w:tcPr>
            <w:tcW w:w="1268" w:type="dxa"/>
            <w:tcBorders>
              <w:top w:val="nil"/>
              <w:left w:val="nil"/>
              <w:bottom w:val="nil"/>
              <w:right w:val="nil"/>
            </w:tcBorders>
            <w:shd w:val="clear" w:color="auto" w:fill="auto"/>
            <w:noWrap/>
            <w:vAlign w:val="bottom"/>
            <w:hideMark/>
          </w:tcPr>
          <w:p w:rsidR="00AC179E" w:rsidRPr="00AC179E" w:rsidP="00AC179E" w14:paraId="2B538625" w14:textId="77777777">
            <w:pPr>
              <w:spacing w:after="0" w:line="240" w:lineRule="auto"/>
              <w:rPr>
                <w:rFonts w:eastAsia="Times New Roman" w:cstheme="minorHAnsi"/>
                <w:b/>
                <w:bCs/>
                <w:color w:val="000000"/>
                <w:sz w:val="20"/>
                <w:szCs w:val="20"/>
              </w:rPr>
            </w:pPr>
          </w:p>
        </w:tc>
        <w:tc>
          <w:tcPr>
            <w:tcW w:w="1269" w:type="dxa"/>
            <w:tcBorders>
              <w:top w:val="nil"/>
              <w:left w:val="nil"/>
              <w:bottom w:val="nil"/>
              <w:right w:val="nil"/>
            </w:tcBorders>
            <w:shd w:val="clear" w:color="auto" w:fill="auto"/>
            <w:noWrap/>
            <w:vAlign w:val="bottom"/>
            <w:hideMark/>
          </w:tcPr>
          <w:p w:rsidR="00AC179E" w:rsidRPr="00AC179E" w:rsidP="00AC179E" w14:paraId="3E4E0379" w14:textId="77777777">
            <w:pPr>
              <w:spacing w:after="0" w:line="240" w:lineRule="auto"/>
              <w:rPr>
                <w:rFonts w:eastAsia="Times New Roman" w:cstheme="minorHAnsi"/>
                <w:sz w:val="20"/>
                <w:szCs w:val="20"/>
              </w:rPr>
            </w:pPr>
          </w:p>
        </w:tc>
        <w:tc>
          <w:tcPr>
            <w:tcW w:w="1171" w:type="dxa"/>
            <w:tcBorders>
              <w:top w:val="nil"/>
              <w:left w:val="nil"/>
              <w:bottom w:val="nil"/>
              <w:right w:val="nil"/>
            </w:tcBorders>
            <w:shd w:val="clear" w:color="auto" w:fill="auto"/>
            <w:noWrap/>
            <w:vAlign w:val="bottom"/>
            <w:hideMark/>
          </w:tcPr>
          <w:p w:rsidR="00AC179E" w:rsidRPr="00AC179E" w:rsidP="00AC179E" w14:paraId="51E7FE1D" w14:textId="77777777">
            <w:pPr>
              <w:spacing w:after="0" w:line="240" w:lineRule="auto"/>
              <w:rPr>
                <w:rFonts w:eastAsia="Times New Roman" w:cstheme="minorHAnsi"/>
                <w:sz w:val="20"/>
                <w:szCs w:val="20"/>
              </w:rPr>
            </w:pPr>
          </w:p>
        </w:tc>
        <w:tc>
          <w:tcPr>
            <w:tcW w:w="1392" w:type="dxa"/>
            <w:tcBorders>
              <w:top w:val="nil"/>
              <w:left w:val="nil"/>
              <w:bottom w:val="nil"/>
              <w:right w:val="nil"/>
            </w:tcBorders>
            <w:shd w:val="clear" w:color="auto" w:fill="auto"/>
            <w:noWrap/>
            <w:vAlign w:val="bottom"/>
            <w:hideMark/>
          </w:tcPr>
          <w:p w:rsidR="00AC179E" w:rsidRPr="00AC179E" w:rsidP="00AC179E" w14:paraId="4C0C917A" w14:textId="77777777">
            <w:pPr>
              <w:spacing w:after="0" w:line="240" w:lineRule="auto"/>
              <w:rPr>
                <w:rFonts w:eastAsia="Times New Roman" w:cstheme="minorHAnsi"/>
                <w:sz w:val="20"/>
                <w:szCs w:val="20"/>
              </w:rPr>
            </w:pPr>
          </w:p>
        </w:tc>
        <w:tc>
          <w:tcPr>
            <w:tcW w:w="1135" w:type="dxa"/>
            <w:tcBorders>
              <w:top w:val="nil"/>
              <w:left w:val="nil"/>
              <w:bottom w:val="nil"/>
              <w:right w:val="nil"/>
            </w:tcBorders>
            <w:shd w:val="clear" w:color="auto" w:fill="auto"/>
            <w:noWrap/>
            <w:vAlign w:val="bottom"/>
            <w:hideMark/>
          </w:tcPr>
          <w:p w:rsidR="00AC179E" w:rsidRPr="00AC179E" w:rsidP="00AC179E" w14:paraId="1935C13A" w14:textId="77777777">
            <w:pPr>
              <w:spacing w:after="0" w:line="240" w:lineRule="auto"/>
              <w:rPr>
                <w:rFonts w:eastAsia="Times New Roman" w:cstheme="minorHAnsi"/>
                <w:sz w:val="20"/>
                <w:szCs w:val="20"/>
              </w:rPr>
            </w:pPr>
          </w:p>
        </w:tc>
        <w:tc>
          <w:tcPr>
            <w:tcW w:w="1433" w:type="dxa"/>
            <w:tcBorders>
              <w:top w:val="nil"/>
              <w:left w:val="nil"/>
              <w:bottom w:val="nil"/>
              <w:right w:val="nil"/>
            </w:tcBorders>
            <w:shd w:val="clear" w:color="auto" w:fill="auto"/>
            <w:noWrap/>
            <w:vAlign w:val="bottom"/>
            <w:hideMark/>
          </w:tcPr>
          <w:p w:rsidR="00AC179E" w:rsidRPr="00AC179E" w:rsidP="00AC179E" w14:paraId="3E42819F" w14:textId="77777777">
            <w:pPr>
              <w:spacing w:after="0" w:line="240" w:lineRule="auto"/>
              <w:rPr>
                <w:rFonts w:eastAsia="Times New Roman" w:cstheme="minorHAnsi"/>
                <w:sz w:val="20"/>
                <w:szCs w:val="20"/>
              </w:rPr>
            </w:pPr>
          </w:p>
        </w:tc>
        <w:tc>
          <w:tcPr>
            <w:tcW w:w="1269" w:type="dxa"/>
            <w:tcBorders>
              <w:top w:val="nil"/>
              <w:left w:val="nil"/>
              <w:bottom w:val="nil"/>
              <w:right w:val="nil"/>
            </w:tcBorders>
            <w:shd w:val="clear" w:color="auto" w:fill="auto"/>
            <w:noWrap/>
            <w:vAlign w:val="bottom"/>
            <w:hideMark/>
          </w:tcPr>
          <w:p w:rsidR="00AC179E" w:rsidRPr="00AC179E" w:rsidP="00AC179E" w14:paraId="18738968" w14:textId="77777777">
            <w:pPr>
              <w:spacing w:after="0" w:line="240" w:lineRule="auto"/>
              <w:rPr>
                <w:rFonts w:eastAsia="Times New Roman" w:cstheme="minorHAnsi"/>
                <w:sz w:val="20"/>
                <w:szCs w:val="20"/>
              </w:rPr>
            </w:pPr>
          </w:p>
        </w:tc>
        <w:tc>
          <w:tcPr>
            <w:tcW w:w="1269" w:type="dxa"/>
            <w:tcBorders>
              <w:top w:val="nil"/>
              <w:left w:val="nil"/>
              <w:bottom w:val="nil"/>
              <w:right w:val="nil"/>
            </w:tcBorders>
            <w:shd w:val="clear" w:color="auto" w:fill="auto"/>
            <w:noWrap/>
            <w:vAlign w:val="bottom"/>
            <w:hideMark/>
          </w:tcPr>
          <w:p w:rsidR="00AC179E" w:rsidRPr="00AC179E" w:rsidP="00AC179E" w14:paraId="236B09B0" w14:textId="77777777">
            <w:pPr>
              <w:spacing w:after="0" w:line="240" w:lineRule="auto"/>
              <w:rPr>
                <w:rFonts w:eastAsia="Times New Roman" w:cstheme="minorHAnsi"/>
                <w:sz w:val="20"/>
                <w:szCs w:val="20"/>
              </w:rPr>
            </w:pPr>
          </w:p>
        </w:tc>
      </w:tr>
      <w:tr w14:paraId="399EF685" w14:textId="77777777" w:rsidTr="00AC179E">
        <w:tblPrEx>
          <w:tblW w:w="13068" w:type="dxa"/>
          <w:tblInd w:w="108" w:type="dxa"/>
          <w:tblLook w:val="04A0"/>
        </w:tblPrEx>
        <w:trPr>
          <w:trHeight w:val="1065"/>
        </w:trPr>
        <w:tc>
          <w:tcPr>
            <w:tcW w:w="13068" w:type="dxa"/>
            <w:gridSpan w:val="9"/>
            <w:tcBorders>
              <w:top w:val="nil"/>
              <w:left w:val="nil"/>
              <w:bottom w:val="nil"/>
              <w:right w:val="nil"/>
            </w:tcBorders>
            <w:shd w:val="clear" w:color="auto" w:fill="auto"/>
            <w:hideMark/>
          </w:tcPr>
          <w:p w:rsidR="00AC179E" w:rsidRPr="00AC179E" w:rsidP="00AC179E" w14:paraId="54E03D5D" w14:textId="7EEF5FB5">
            <w:pPr>
              <w:spacing w:after="0" w:line="240" w:lineRule="auto"/>
              <w:rPr>
                <w:rFonts w:eastAsia="Times New Roman" w:cstheme="minorHAnsi"/>
                <w:sz w:val="24"/>
                <w:szCs w:val="24"/>
              </w:rPr>
            </w:pPr>
            <w:r w:rsidRPr="00AC179E">
              <w:rPr>
                <w:rFonts w:eastAsia="Times New Roman" w:cstheme="minorHAnsi"/>
                <w:sz w:val="24"/>
                <w:szCs w:val="24"/>
                <w:vertAlign w:val="superscript"/>
              </w:rPr>
              <w:t>a</w:t>
            </w:r>
            <w:r w:rsidR="004E6D59">
              <w:rPr>
                <w:rFonts w:eastAsia="Times New Roman" w:cstheme="minorHAnsi"/>
                <w:sz w:val="20"/>
                <w:szCs w:val="20"/>
              </w:rPr>
              <w:t xml:space="preserve"> </w:t>
            </w:r>
            <w:r w:rsidRPr="00AC179E">
              <w:rPr>
                <w:rFonts w:eastAsia="Times New Roman" w:cstheme="minorHAnsi"/>
                <w:sz w:val="20"/>
                <w:szCs w:val="20"/>
              </w:rPr>
              <w:t>While no sources are currently subject to the standard, for the purposes of this ICR, we have assumed that there is an estimated average one existing respondent which is subject to NESHAP Subpart TTT since it is still in effect.</w:t>
            </w:r>
            <w:r w:rsidR="004E6D59">
              <w:rPr>
                <w:rFonts w:eastAsia="Times New Roman" w:cstheme="minorHAnsi"/>
                <w:sz w:val="20"/>
                <w:szCs w:val="20"/>
              </w:rPr>
              <w:t xml:space="preserve"> </w:t>
            </w:r>
            <w:r w:rsidRPr="00AC179E">
              <w:rPr>
                <w:rFonts w:eastAsia="Times New Roman" w:cstheme="minorHAnsi"/>
                <w:sz w:val="20"/>
                <w:szCs w:val="20"/>
              </w:rPr>
              <w:t xml:space="preserve">We have assumed that there will be no new net growth for this industry over the three-year period of this ICR. </w:t>
            </w:r>
          </w:p>
        </w:tc>
      </w:tr>
      <w:tr w14:paraId="786EAECF" w14:textId="77777777" w:rsidTr="00AC179E">
        <w:tblPrEx>
          <w:tblW w:w="13068" w:type="dxa"/>
          <w:tblInd w:w="108" w:type="dxa"/>
          <w:tblLook w:val="04A0"/>
        </w:tblPrEx>
        <w:trPr>
          <w:trHeight w:val="1245"/>
        </w:trPr>
        <w:tc>
          <w:tcPr>
            <w:tcW w:w="13068" w:type="dxa"/>
            <w:gridSpan w:val="9"/>
            <w:tcBorders>
              <w:top w:val="nil"/>
              <w:left w:val="nil"/>
              <w:bottom w:val="nil"/>
              <w:right w:val="nil"/>
            </w:tcBorders>
            <w:shd w:val="clear" w:color="auto" w:fill="auto"/>
            <w:hideMark/>
          </w:tcPr>
          <w:p w:rsidR="00AC179E" w:rsidRPr="00AC179E" w:rsidP="00AC179E" w14:paraId="22642F13" w14:textId="2F3A3C5C">
            <w:pPr>
              <w:spacing w:after="0" w:line="240" w:lineRule="auto"/>
              <w:rPr>
                <w:rFonts w:eastAsia="Times New Roman" w:cstheme="minorHAnsi"/>
                <w:color w:val="000000"/>
                <w:sz w:val="24"/>
                <w:szCs w:val="24"/>
              </w:rPr>
            </w:pPr>
            <w:r w:rsidRPr="00AC179E">
              <w:rPr>
                <w:rFonts w:eastAsia="Times New Roman" w:cstheme="minorHAnsi"/>
                <w:color w:val="000000"/>
                <w:sz w:val="24"/>
                <w:szCs w:val="24"/>
                <w:vertAlign w:val="superscript"/>
              </w:rPr>
              <w:t>b</w:t>
            </w:r>
            <w:r w:rsidR="004E6D59">
              <w:rPr>
                <w:rFonts w:eastAsia="Times New Roman" w:cstheme="minorHAnsi"/>
                <w:color w:val="000000"/>
                <w:sz w:val="20"/>
                <w:szCs w:val="20"/>
              </w:rPr>
              <w:t xml:space="preserve"> </w:t>
            </w:r>
            <w:r w:rsidRPr="00AC179E">
              <w:rPr>
                <w:rFonts w:eastAsia="Times New Roman" w:cstheme="minorHAnsi"/>
                <w:color w:val="000000"/>
                <w:sz w:val="20"/>
                <w:szCs w:val="20"/>
              </w:rPr>
              <w:t>This ICR uses the following labor rates: Managerial $163.17 ($77.70+ 110%); Technical $130.28 ($62.04 + 110%); and Clerical $65.71 ($31.29 + 110%). These rates are from the United States Department of Labor, Bureau of Labor Statistics, September 2022, “Table 2. Civilian Workers, by occupational and industry group.” The rates are from column 1, “Total compensation.”</w:t>
            </w:r>
            <w:r w:rsidR="004E6D59">
              <w:rPr>
                <w:rFonts w:eastAsia="Times New Roman" w:cstheme="minorHAnsi"/>
                <w:color w:val="000000"/>
                <w:sz w:val="20"/>
                <w:szCs w:val="20"/>
              </w:rPr>
              <w:t xml:space="preserve"> </w:t>
            </w:r>
            <w:r w:rsidRPr="00AC179E">
              <w:rPr>
                <w:rFonts w:eastAsia="Times New Roman" w:cstheme="minorHAnsi"/>
                <w:color w:val="000000"/>
                <w:sz w:val="20"/>
                <w:szCs w:val="20"/>
              </w:rPr>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1B628283" w14:textId="77777777" w:rsidTr="00AC179E">
        <w:tblPrEx>
          <w:tblW w:w="13068" w:type="dxa"/>
          <w:tblInd w:w="108" w:type="dxa"/>
          <w:tblLook w:val="04A0"/>
        </w:tblPrEx>
        <w:trPr>
          <w:trHeight w:val="720"/>
        </w:trPr>
        <w:tc>
          <w:tcPr>
            <w:tcW w:w="13068" w:type="dxa"/>
            <w:gridSpan w:val="9"/>
            <w:tcBorders>
              <w:top w:val="nil"/>
              <w:left w:val="nil"/>
              <w:bottom w:val="nil"/>
              <w:right w:val="nil"/>
            </w:tcBorders>
            <w:shd w:val="clear" w:color="auto" w:fill="auto"/>
            <w:hideMark/>
          </w:tcPr>
          <w:p w:rsidR="00AC179E" w:rsidRPr="00AC179E" w:rsidP="00AC179E" w14:paraId="49354345" w14:textId="3BC23421">
            <w:pPr>
              <w:spacing w:after="0" w:line="240" w:lineRule="auto"/>
              <w:rPr>
                <w:rFonts w:eastAsia="Times New Roman" w:cstheme="minorHAnsi"/>
                <w:color w:val="000000"/>
                <w:sz w:val="24"/>
                <w:szCs w:val="24"/>
              </w:rPr>
            </w:pPr>
            <w:r w:rsidRPr="00AC179E">
              <w:rPr>
                <w:rFonts w:eastAsia="Times New Roman" w:cstheme="minorHAnsi"/>
                <w:color w:val="000000"/>
                <w:sz w:val="24"/>
                <w:szCs w:val="24"/>
                <w:vertAlign w:val="superscript"/>
              </w:rPr>
              <w:t>c</w:t>
            </w:r>
            <w:r w:rsidR="004E6D59">
              <w:rPr>
                <w:rFonts w:eastAsia="Times New Roman" w:cstheme="minorHAnsi"/>
                <w:color w:val="000000"/>
                <w:sz w:val="20"/>
                <w:szCs w:val="20"/>
              </w:rPr>
              <w:t xml:space="preserve"> </w:t>
            </w:r>
            <w:r w:rsidRPr="00AC179E">
              <w:rPr>
                <w:rFonts w:eastAsia="Times New Roman" w:cstheme="minorHAnsi"/>
                <w:color w:val="000000"/>
                <w:sz w:val="20"/>
                <w:szCs w:val="20"/>
              </w:rPr>
              <w:t>Since there are no new sources, the initial rule requirements do not apply (e.g. initial performance test using Method 12 for lead emissions and initial sinter building in-draft compliance demonstration).</w:t>
            </w:r>
            <w:r w:rsidR="004E6D59">
              <w:rPr>
                <w:rFonts w:eastAsia="Times New Roman" w:cstheme="minorHAnsi"/>
                <w:color w:val="000000"/>
                <w:sz w:val="20"/>
                <w:szCs w:val="20"/>
              </w:rPr>
              <w:t xml:space="preserve"> </w:t>
            </w:r>
          </w:p>
        </w:tc>
      </w:tr>
      <w:tr w14:paraId="7ED1C1E6" w14:textId="77777777" w:rsidTr="00AC179E">
        <w:tblPrEx>
          <w:tblW w:w="13068" w:type="dxa"/>
          <w:tblInd w:w="108" w:type="dxa"/>
          <w:tblLook w:val="04A0"/>
        </w:tblPrEx>
        <w:trPr>
          <w:trHeight w:val="1665"/>
        </w:trPr>
        <w:tc>
          <w:tcPr>
            <w:tcW w:w="13068" w:type="dxa"/>
            <w:gridSpan w:val="9"/>
            <w:tcBorders>
              <w:top w:val="nil"/>
              <w:left w:val="nil"/>
              <w:bottom w:val="nil"/>
              <w:right w:val="nil"/>
            </w:tcBorders>
            <w:shd w:val="clear" w:color="auto" w:fill="auto"/>
            <w:hideMark/>
          </w:tcPr>
          <w:p w:rsidR="00AC179E" w:rsidRPr="00AC179E" w:rsidP="00AC179E" w14:paraId="2D35AA44" w14:textId="2B98D5B7">
            <w:pPr>
              <w:spacing w:after="0" w:line="240" w:lineRule="auto"/>
              <w:rPr>
                <w:rFonts w:eastAsia="Times New Roman" w:cstheme="minorHAnsi"/>
                <w:color w:val="000000"/>
                <w:sz w:val="24"/>
                <w:szCs w:val="24"/>
              </w:rPr>
            </w:pPr>
            <w:r w:rsidRPr="00AC179E">
              <w:rPr>
                <w:rFonts w:eastAsia="Times New Roman" w:cstheme="minorHAnsi"/>
                <w:color w:val="000000"/>
                <w:sz w:val="24"/>
                <w:szCs w:val="24"/>
                <w:vertAlign w:val="superscript"/>
              </w:rPr>
              <w:t>d</w:t>
            </w:r>
            <w:r w:rsidR="004E6D59">
              <w:rPr>
                <w:rFonts w:eastAsia="Times New Roman" w:cstheme="minorHAnsi"/>
                <w:color w:val="000000"/>
                <w:sz w:val="20"/>
                <w:szCs w:val="20"/>
              </w:rPr>
              <w:t xml:space="preserve"> </w:t>
            </w:r>
            <w:r w:rsidRPr="00AC179E">
              <w:rPr>
                <w:rFonts w:eastAsia="Times New Roman" w:cstheme="minorHAnsi"/>
                <w:color w:val="000000"/>
                <w:sz w:val="20"/>
                <w:szCs w:val="20"/>
              </w:rPr>
              <w:t>Monitoring of operations includes:</w:t>
            </w:r>
            <w:r w:rsidR="004E6D59">
              <w:rPr>
                <w:rFonts w:eastAsia="Times New Roman" w:cstheme="minorHAnsi"/>
                <w:color w:val="000000"/>
                <w:sz w:val="20"/>
                <w:szCs w:val="20"/>
              </w:rPr>
              <w:t xml:space="preserve"> </w:t>
            </w:r>
            <w:r w:rsidRPr="00AC179E">
              <w:rPr>
                <w:rFonts w:eastAsia="Times New Roman" w:cstheme="minorHAnsi"/>
                <w:color w:val="000000"/>
                <w:sz w:val="20"/>
                <w:szCs w:val="20"/>
              </w:rPr>
              <w:t>1) implementation of Standard Operating Procedures (SOP) for operation and maintenance of</w:t>
            </w:r>
            <w:r w:rsidR="004E6D59">
              <w:rPr>
                <w:rFonts w:eastAsia="Times New Roman" w:cstheme="minorHAnsi"/>
                <w:color w:val="000000"/>
                <w:sz w:val="20"/>
                <w:szCs w:val="20"/>
              </w:rPr>
              <w:t xml:space="preserve"> </w:t>
            </w:r>
            <w:r w:rsidRPr="00AC179E">
              <w:rPr>
                <w:rFonts w:eastAsia="Times New Roman" w:cstheme="minorHAnsi"/>
                <w:color w:val="000000"/>
                <w:sz w:val="20"/>
                <w:szCs w:val="20"/>
              </w:rPr>
              <w:t>baghouses on a daily basis such that its bag leak detection system does not alarm more than five percent of the time in any 6-month period, which we have assumed takes about 13.4 labor hours per 24 hour day to implement the monitoring and recordkeeping requirements; 2)</w:t>
            </w:r>
            <w:r w:rsidR="004E6D59">
              <w:rPr>
                <w:rFonts w:eastAsia="Times New Roman" w:cstheme="minorHAnsi"/>
                <w:color w:val="000000"/>
                <w:sz w:val="20"/>
                <w:szCs w:val="20"/>
              </w:rPr>
              <w:t xml:space="preserve"> </w:t>
            </w:r>
            <w:r w:rsidRPr="00AC179E">
              <w:rPr>
                <w:rFonts w:eastAsia="Times New Roman" w:cstheme="minorHAnsi"/>
                <w:color w:val="000000"/>
                <w:sz w:val="20"/>
                <w:szCs w:val="20"/>
              </w:rPr>
              <w:t>a quarterly compliance tests for lead compounds; 3)</w:t>
            </w:r>
            <w:r w:rsidR="004E6D59">
              <w:rPr>
                <w:rFonts w:eastAsia="Times New Roman" w:cstheme="minorHAnsi"/>
                <w:color w:val="000000"/>
                <w:sz w:val="20"/>
                <w:szCs w:val="20"/>
              </w:rPr>
              <w:t xml:space="preserve"> </w:t>
            </w:r>
            <w:r w:rsidRPr="00AC179E">
              <w:rPr>
                <w:rFonts w:eastAsia="Times New Roman" w:cstheme="minorHAnsi"/>
                <w:color w:val="000000"/>
                <w:sz w:val="20"/>
                <w:szCs w:val="20"/>
              </w:rPr>
              <w:t>and the monitoring of sinter building in-draft for which the operators are given three options to comply including: daily checks for in-draft at all doorway openings using an anemometer or equivalent device; establish and maintain the ventilation exhaust rate and damper positions at settings that result in an in-draft at each open doorway; or an alternative monitoring method.</w:t>
            </w:r>
          </w:p>
        </w:tc>
      </w:tr>
      <w:tr w14:paraId="74370889" w14:textId="77777777" w:rsidTr="00AC179E">
        <w:tblPrEx>
          <w:tblW w:w="13068" w:type="dxa"/>
          <w:tblInd w:w="108" w:type="dxa"/>
          <w:tblLook w:val="04A0"/>
        </w:tblPrEx>
        <w:trPr>
          <w:trHeight w:val="375"/>
        </w:trPr>
        <w:tc>
          <w:tcPr>
            <w:tcW w:w="13068" w:type="dxa"/>
            <w:gridSpan w:val="9"/>
            <w:tcBorders>
              <w:top w:val="nil"/>
              <w:left w:val="nil"/>
              <w:bottom w:val="nil"/>
              <w:right w:val="nil"/>
            </w:tcBorders>
            <w:shd w:val="clear" w:color="auto" w:fill="auto"/>
            <w:hideMark/>
          </w:tcPr>
          <w:p w:rsidR="00AC179E" w:rsidRPr="00AC179E" w:rsidP="00AC179E" w14:paraId="50089488" w14:textId="6E3F27E2">
            <w:pPr>
              <w:spacing w:after="0" w:line="240" w:lineRule="auto"/>
              <w:rPr>
                <w:rFonts w:eastAsia="Times New Roman" w:cstheme="minorHAnsi"/>
                <w:color w:val="000000"/>
                <w:sz w:val="24"/>
                <w:szCs w:val="24"/>
              </w:rPr>
            </w:pPr>
            <w:r w:rsidRPr="00AC179E">
              <w:rPr>
                <w:rFonts w:eastAsia="Times New Roman" w:cstheme="minorHAnsi"/>
                <w:color w:val="000000"/>
                <w:sz w:val="24"/>
                <w:szCs w:val="24"/>
                <w:vertAlign w:val="superscript"/>
              </w:rPr>
              <w:t>e</w:t>
            </w:r>
            <w:r w:rsidR="004E6D59">
              <w:rPr>
                <w:rFonts w:eastAsia="Times New Roman" w:cstheme="minorHAnsi"/>
                <w:color w:val="000000"/>
                <w:sz w:val="20"/>
                <w:szCs w:val="20"/>
              </w:rPr>
              <w:t xml:space="preserve"> </w:t>
            </w:r>
            <w:r w:rsidRPr="00AC179E">
              <w:rPr>
                <w:rFonts w:eastAsia="Times New Roman" w:cstheme="minorHAnsi"/>
                <w:color w:val="000000"/>
                <w:sz w:val="20"/>
                <w:szCs w:val="20"/>
              </w:rPr>
              <w:t>We have assumed that sources will continue to submit semiannual reports.</w:t>
            </w:r>
          </w:p>
        </w:tc>
      </w:tr>
      <w:tr w14:paraId="4490C2EE" w14:textId="77777777" w:rsidTr="00AC179E">
        <w:tblPrEx>
          <w:tblW w:w="13068" w:type="dxa"/>
          <w:tblInd w:w="108" w:type="dxa"/>
          <w:tblLook w:val="04A0"/>
        </w:tblPrEx>
        <w:trPr>
          <w:trHeight w:val="375"/>
        </w:trPr>
        <w:tc>
          <w:tcPr>
            <w:tcW w:w="13068" w:type="dxa"/>
            <w:gridSpan w:val="9"/>
            <w:tcBorders>
              <w:top w:val="nil"/>
              <w:left w:val="nil"/>
              <w:bottom w:val="nil"/>
              <w:right w:val="nil"/>
            </w:tcBorders>
            <w:shd w:val="clear" w:color="auto" w:fill="auto"/>
            <w:hideMark/>
          </w:tcPr>
          <w:p w:rsidR="00AC179E" w:rsidRPr="00AC179E" w:rsidP="00AC179E" w14:paraId="7E4F5585" w14:textId="33AE1E1F">
            <w:pPr>
              <w:spacing w:after="0" w:line="240" w:lineRule="auto"/>
              <w:rPr>
                <w:rFonts w:eastAsia="Times New Roman" w:cstheme="minorHAnsi"/>
                <w:color w:val="000000"/>
                <w:sz w:val="24"/>
                <w:szCs w:val="24"/>
              </w:rPr>
            </w:pPr>
            <w:r w:rsidRPr="00AC179E">
              <w:rPr>
                <w:rFonts w:eastAsia="Times New Roman" w:cstheme="minorHAnsi"/>
                <w:color w:val="000000"/>
                <w:sz w:val="24"/>
                <w:szCs w:val="24"/>
                <w:vertAlign w:val="superscript"/>
              </w:rPr>
              <w:t>f</w:t>
            </w:r>
            <w:r w:rsidR="004E6D59">
              <w:rPr>
                <w:rFonts w:eastAsia="Times New Roman" w:cstheme="minorHAnsi"/>
                <w:color w:val="000000"/>
                <w:sz w:val="20"/>
                <w:szCs w:val="20"/>
              </w:rPr>
              <w:t xml:space="preserve"> </w:t>
            </w:r>
            <w:r w:rsidRPr="00AC179E">
              <w:rPr>
                <w:rFonts w:eastAsia="Times New Roman" w:cstheme="minorHAnsi"/>
                <w:color w:val="000000"/>
                <w:sz w:val="20"/>
                <w:szCs w:val="20"/>
              </w:rPr>
              <w:t>We are assuming that sources will not be changing operating parameters even when sources may purchase new equipment.</w:t>
            </w:r>
          </w:p>
        </w:tc>
      </w:tr>
      <w:tr w14:paraId="23C50F8A" w14:textId="77777777" w:rsidTr="00AC179E">
        <w:tblPrEx>
          <w:tblW w:w="13068" w:type="dxa"/>
          <w:tblInd w:w="108" w:type="dxa"/>
          <w:tblLook w:val="04A0"/>
        </w:tblPrEx>
        <w:trPr>
          <w:trHeight w:val="375"/>
        </w:trPr>
        <w:tc>
          <w:tcPr>
            <w:tcW w:w="13068" w:type="dxa"/>
            <w:gridSpan w:val="9"/>
            <w:tcBorders>
              <w:top w:val="nil"/>
              <w:left w:val="nil"/>
              <w:bottom w:val="nil"/>
              <w:right w:val="nil"/>
            </w:tcBorders>
            <w:shd w:val="clear" w:color="auto" w:fill="auto"/>
            <w:hideMark/>
          </w:tcPr>
          <w:p w:rsidR="00AC179E" w:rsidRPr="00AC179E" w:rsidP="00AC179E" w14:paraId="009308CB" w14:textId="0B2A07BC">
            <w:pPr>
              <w:spacing w:after="0" w:line="240" w:lineRule="auto"/>
              <w:rPr>
                <w:rFonts w:eastAsia="Times New Roman" w:cstheme="minorHAnsi"/>
                <w:color w:val="000000"/>
                <w:sz w:val="24"/>
                <w:szCs w:val="24"/>
              </w:rPr>
            </w:pPr>
            <w:r w:rsidRPr="00AC179E">
              <w:rPr>
                <w:rFonts w:eastAsia="Times New Roman" w:cstheme="minorHAnsi"/>
                <w:color w:val="000000"/>
                <w:sz w:val="24"/>
                <w:szCs w:val="24"/>
                <w:vertAlign w:val="superscript"/>
              </w:rPr>
              <w:t>g</w:t>
            </w:r>
            <w:r w:rsidR="004E6D59">
              <w:rPr>
                <w:rFonts w:eastAsia="Times New Roman" w:cstheme="minorHAnsi"/>
                <w:color w:val="000000"/>
                <w:sz w:val="20"/>
                <w:szCs w:val="20"/>
              </w:rPr>
              <w:t xml:space="preserve"> </w:t>
            </w:r>
            <w:r w:rsidRPr="00AC179E">
              <w:rPr>
                <w:rFonts w:eastAsia="Times New Roman" w:cstheme="minorHAnsi"/>
                <w:color w:val="000000"/>
                <w:sz w:val="20"/>
                <w:szCs w:val="20"/>
              </w:rPr>
              <w:t>Totals have been rounded to 3 significant figures. Figures may not add exactly due to rounding.</w:t>
            </w:r>
          </w:p>
        </w:tc>
      </w:tr>
    </w:tbl>
    <w:p w:rsidR="00AC179E" w:rsidP="00BB3410" w14:paraId="02BFB1B4" w14:textId="58C0F0CF">
      <w:pPr>
        <w:pStyle w:val="ListParagraph"/>
        <w:spacing w:before="240"/>
        <w:ind w:left="0"/>
        <w:rPr>
          <w:rFonts w:cstheme="minorHAnsi"/>
          <w:sz w:val="24"/>
          <w:szCs w:val="24"/>
        </w:rPr>
      </w:pPr>
    </w:p>
    <w:tbl>
      <w:tblPr>
        <w:tblW w:w="11885" w:type="dxa"/>
        <w:tblInd w:w="108" w:type="dxa"/>
        <w:tblLook w:val="04A0"/>
      </w:tblPr>
      <w:tblGrid>
        <w:gridCol w:w="960"/>
        <w:gridCol w:w="1800"/>
        <w:gridCol w:w="240"/>
        <w:gridCol w:w="920"/>
        <w:gridCol w:w="1240"/>
        <w:gridCol w:w="440"/>
        <w:gridCol w:w="640"/>
        <w:gridCol w:w="960"/>
        <w:gridCol w:w="480"/>
        <w:gridCol w:w="570"/>
        <w:gridCol w:w="1338"/>
        <w:gridCol w:w="292"/>
        <w:gridCol w:w="708"/>
        <w:gridCol w:w="1026"/>
        <w:gridCol w:w="271"/>
      </w:tblGrid>
      <w:tr w14:paraId="438A37E0" w14:textId="77777777" w:rsidTr="003732FE">
        <w:tblPrEx>
          <w:tblW w:w="11885" w:type="dxa"/>
          <w:tblInd w:w="108" w:type="dxa"/>
          <w:tblLook w:val="04A0"/>
        </w:tblPrEx>
        <w:trPr>
          <w:gridAfter w:val="1"/>
          <w:wAfter w:w="271" w:type="dxa"/>
          <w:trHeight w:val="630"/>
        </w:trPr>
        <w:tc>
          <w:tcPr>
            <w:tcW w:w="11614" w:type="dxa"/>
            <w:gridSpan w:val="14"/>
            <w:tcBorders>
              <w:top w:val="nil"/>
              <w:left w:val="nil"/>
              <w:bottom w:val="nil"/>
              <w:right w:val="nil"/>
            </w:tcBorders>
            <w:shd w:val="clear" w:color="auto" w:fill="auto"/>
            <w:hideMark/>
          </w:tcPr>
          <w:p w:rsidR="00AC179E" w:rsidRPr="00AC179E" w:rsidP="00AC179E" w14:paraId="5136EF61" w14:textId="77777777">
            <w:pPr>
              <w:spacing w:after="0" w:line="240" w:lineRule="auto"/>
              <w:rPr>
                <w:rFonts w:eastAsia="Times New Roman" w:cstheme="minorHAnsi"/>
                <w:b/>
                <w:bCs/>
                <w:color w:val="000000"/>
                <w:sz w:val="24"/>
                <w:szCs w:val="24"/>
              </w:rPr>
            </w:pPr>
            <w:r w:rsidRPr="00AC179E">
              <w:rPr>
                <w:rFonts w:eastAsia="Times New Roman" w:cstheme="minorHAnsi"/>
                <w:b/>
                <w:bCs/>
                <w:color w:val="000000"/>
                <w:sz w:val="24"/>
                <w:szCs w:val="24"/>
              </w:rPr>
              <w:t>Table 2: Average Annual EPA Burden and Cost – NESHAP for Primary Lead Smelting (40 CFR Part 63, Subpart TTT) (Renewal)</w:t>
            </w:r>
          </w:p>
        </w:tc>
      </w:tr>
      <w:tr w14:paraId="5D300C87" w14:textId="77777777" w:rsidTr="003732FE">
        <w:tblPrEx>
          <w:tblW w:w="11885" w:type="dxa"/>
          <w:tblInd w:w="108" w:type="dxa"/>
          <w:tblLook w:val="04A0"/>
        </w:tblPrEx>
        <w:trPr>
          <w:gridAfter w:val="1"/>
          <w:wAfter w:w="271" w:type="dxa"/>
          <w:trHeight w:val="300"/>
        </w:trPr>
        <w:tc>
          <w:tcPr>
            <w:tcW w:w="2760" w:type="dxa"/>
            <w:gridSpan w:val="2"/>
            <w:tcBorders>
              <w:top w:val="nil"/>
              <w:left w:val="nil"/>
              <w:bottom w:val="nil"/>
              <w:right w:val="nil"/>
            </w:tcBorders>
            <w:shd w:val="clear" w:color="auto" w:fill="auto"/>
            <w:noWrap/>
            <w:vAlign w:val="bottom"/>
            <w:hideMark/>
          </w:tcPr>
          <w:p w:rsidR="00AC179E" w:rsidRPr="00AC179E" w:rsidP="00AC179E" w14:paraId="288E6BD6" w14:textId="77777777">
            <w:pPr>
              <w:spacing w:after="0" w:line="240" w:lineRule="auto"/>
              <w:rPr>
                <w:rFonts w:eastAsia="Times New Roman" w:cstheme="minorHAnsi"/>
                <w:b/>
                <w:bCs/>
                <w:color w:val="000000"/>
                <w:sz w:val="24"/>
                <w:szCs w:val="24"/>
              </w:rPr>
            </w:pPr>
          </w:p>
        </w:tc>
        <w:tc>
          <w:tcPr>
            <w:tcW w:w="1160" w:type="dxa"/>
            <w:gridSpan w:val="2"/>
            <w:tcBorders>
              <w:top w:val="nil"/>
              <w:left w:val="nil"/>
              <w:bottom w:val="nil"/>
              <w:right w:val="nil"/>
            </w:tcBorders>
            <w:shd w:val="clear" w:color="auto" w:fill="auto"/>
            <w:noWrap/>
            <w:vAlign w:val="bottom"/>
            <w:hideMark/>
          </w:tcPr>
          <w:p w:rsidR="00AC179E" w:rsidRPr="00AC179E" w:rsidP="00AC179E" w14:paraId="7ACBB3F3" w14:textId="77777777">
            <w:pPr>
              <w:spacing w:after="0" w:line="240" w:lineRule="auto"/>
              <w:rPr>
                <w:rFonts w:eastAsia="Times New Roman" w:cstheme="minorHAnsi"/>
                <w:sz w:val="20"/>
                <w:szCs w:val="20"/>
              </w:rPr>
            </w:pPr>
          </w:p>
        </w:tc>
        <w:tc>
          <w:tcPr>
            <w:tcW w:w="1240" w:type="dxa"/>
            <w:tcBorders>
              <w:top w:val="nil"/>
              <w:left w:val="nil"/>
              <w:bottom w:val="nil"/>
              <w:right w:val="nil"/>
            </w:tcBorders>
            <w:shd w:val="clear" w:color="auto" w:fill="auto"/>
            <w:noWrap/>
            <w:vAlign w:val="bottom"/>
            <w:hideMark/>
          </w:tcPr>
          <w:p w:rsidR="00AC179E" w:rsidRPr="00AC179E" w:rsidP="00AC179E" w14:paraId="73C36EDB" w14:textId="77777777">
            <w:pPr>
              <w:spacing w:after="0" w:line="240" w:lineRule="auto"/>
              <w:rPr>
                <w:rFonts w:eastAsia="Times New Roman" w:cstheme="minorHAnsi"/>
                <w:sz w:val="20"/>
                <w:szCs w:val="20"/>
              </w:rPr>
            </w:pPr>
          </w:p>
        </w:tc>
        <w:tc>
          <w:tcPr>
            <w:tcW w:w="1080" w:type="dxa"/>
            <w:gridSpan w:val="2"/>
            <w:tcBorders>
              <w:top w:val="nil"/>
              <w:left w:val="nil"/>
              <w:bottom w:val="nil"/>
              <w:right w:val="nil"/>
            </w:tcBorders>
            <w:shd w:val="clear" w:color="auto" w:fill="auto"/>
            <w:noWrap/>
            <w:vAlign w:val="bottom"/>
            <w:hideMark/>
          </w:tcPr>
          <w:p w:rsidR="00AC179E" w:rsidRPr="00AC179E" w:rsidP="00AC179E" w14:paraId="2B80B1E2" w14:textId="77777777">
            <w:pPr>
              <w:spacing w:after="0" w:line="240" w:lineRule="auto"/>
              <w:rPr>
                <w:rFonts w:eastAsia="Times New Roman" w:cstheme="minorHAnsi"/>
                <w:sz w:val="20"/>
                <w:szCs w:val="20"/>
              </w:rPr>
            </w:pPr>
          </w:p>
        </w:tc>
        <w:tc>
          <w:tcPr>
            <w:tcW w:w="960" w:type="dxa"/>
            <w:tcBorders>
              <w:top w:val="nil"/>
              <w:left w:val="nil"/>
              <w:bottom w:val="nil"/>
              <w:right w:val="nil"/>
            </w:tcBorders>
            <w:shd w:val="clear" w:color="auto" w:fill="auto"/>
            <w:noWrap/>
            <w:vAlign w:val="bottom"/>
            <w:hideMark/>
          </w:tcPr>
          <w:p w:rsidR="00AC179E" w:rsidRPr="00AC179E" w:rsidP="00AC179E" w14:paraId="0334FB5B" w14:textId="77777777">
            <w:pPr>
              <w:spacing w:after="0" w:line="240" w:lineRule="auto"/>
              <w:rPr>
                <w:rFonts w:eastAsia="Times New Roman" w:cstheme="minorHAnsi"/>
                <w:sz w:val="20"/>
                <w:szCs w:val="20"/>
              </w:rPr>
            </w:pPr>
          </w:p>
        </w:tc>
        <w:tc>
          <w:tcPr>
            <w:tcW w:w="1050" w:type="dxa"/>
            <w:gridSpan w:val="2"/>
            <w:tcBorders>
              <w:top w:val="nil"/>
              <w:left w:val="nil"/>
              <w:bottom w:val="nil"/>
              <w:right w:val="nil"/>
            </w:tcBorders>
            <w:shd w:val="clear" w:color="auto" w:fill="auto"/>
            <w:noWrap/>
            <w:vAlign w:val="bottom"/>
            <w:hideMark/>
          </w:tcPr>
          <w:p w:rsidR="00AC179E" w:rsidRPr="00AC179E" w:rsidP="00AC179E" w14:paraId="229B73C7" w14:textId="77777777">
            <w:pPr>
              <w:spacing w:after="0" w:line="240" w:lineRule="auto"/>
              <w:rPr>
                <w:rFonts w:eastAsia="Times New Roman" w:cstheme="minorHAnsi"/>
                <w:sz w:val="20"/>
                <w:szCs w:val="20"/>
              </w:rPr>
            </w:pPr>
          </w:p>
        </w:tc>
        <w:tc>
          <w:tcPr>
            <w:tcW w:w="1338" w:type="dxa"/>
            <w:tcBorders>
              <w:top w:val="nil"/>
              <w:left w:val="nil"/>
              <w:bottom w:val="nil"/>
              <w:right w:val="nil"/>
            </w:tcBorders>
            <w:shd w:val="clear" w:color="auto" w:fill="auto"/>
            <w:noWrap/>
            <w:vAlign w:val="bottom"/>
            <w:hideMark/>
          </w:tcPr>
          <w:p w:rsidR="00AC179E" w:rsidRPr="00AC179E" w:rsidP="00AC179E" w14:paraId="40B56918" w14:textId="77777777">
            <w:pPr>
              <w:spacing w:after="0" w:line="240" w:lineRule="auto"/>
              <w:rPr>
                <w:rFonts w:eastAsia="Times New Roman" w:cstheme="minorHAnsi"/>
                <w:sz w:val="20"/>
                <w:szCs w:val="20"/>
              </w:rPr>
            </w:pPr>
          </w:p>
        </w:tc>
        <w:tc>
          <w:tcPr>
            <w:tcW w:w="1000" w:type="dxa"/>
            <w:gridSpan w:val="2"/>
            <w:tcBorders>
              <w:top w:val="nil"/>
              <w:left w:val="nil"/>
              <w:bottom w:val="nil"/>
              <w:right w:val="nil"/>
            </w:tcBorders>
            <w:shd w:val="clear" w:color="auto" w:fill="auto"/>
            <w:noWrap/>
            <w:vAlign w:val="bottom"/>
            <w:hideMark/>
          </w:tcPr>
          <w:p w:rsidR="00AC179E" w:rsidRPr="00AC179E" w:rsidP="00AC179E" w14:paraId="0A8D995C" w14:textId="77777777">
            <w:pPr>
              <w:spacing w:after="0" w:line="240" w:lineRule="auto"/>
              <w:rPr>
                <w:rFonts w:eastAsia="Times New Roman" w:cstheme="minorHAnsi"/>
                <w:sz w:val="20"/>
                <w:szCs w:val="20"/>
              </w:rPr>
            </w:pPr>
          </w:p>
        </w:tc>
        <w:tc>
          <w:tcPr>
            <w:tcW w:w="1026" w:type="dxa"/>
            <w:tcBorders>
              <w:top w:val="nil"/>
              <w:left w:val="nil"/>
              <w:bottom w:val="nil"/>
              <w:right w:val="nil"/>
            </w:tcBorders>
            <w:shd w:val="clear" w:color="auto" w:fill="auto"/>
            <w:noWrap/>
            <w:vAlign w:val="bottom"/>
            <w:hideMark/>
          </w:tcPr>
          <w:p w:rsidR="00AC179E" w:rsidRPr="00AC179E" w:rsidP="00AC179E" w14:paraId="75411784" w14:textId="77777777">
            <w:pPr>
              <w:spacing w:after="0" w:line="240" w:lineRule="auto"/>
              <w:rPr>
                <w:rFonts w:eastAsia="Times New Roman" w:cstheme="minorHAnsi"/>
                <w:sz w:val="20"/>
                <w:szCs w:val="20"/>
              </w:rPr>
            </w:pPr>
          </w:p>
        </w:tc>
      </w:tr>
      <w:tr w14:paraId="2C1FE9C2" w14:textId="77777777" w:rsidTr="003732FE">
        <w:tblPrEx>
          <w:tblW w:w="11885" w:type="dxa"/>
          <w:tblInd w:w="108" w:type="dxa"/>
          <w:tblLook w:val="04A0"/>
        </w:tblPrEx>
        <w:trPr>
          <w:gridAfter w:val="1"/>
          <w:wAfter w:w="271" w:type="dxa"/>
          <w:trHeight w:val="1530"/>
        </w:trPr>
        <w:tc>
          <w:tcPr>
            <w:tcW w:w="27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C179E" w:rsidRPr="00AC179E" w:rsidP="00AC179E" w14:paraId="175D6E56" w14:textId="77777777">
            <w:pPr>
              <w:spacing w:after="0" w:line="240" w:lineRule="auto"/>
              <w:jc w:val="center"/>
              <w:rPr>
                <w:rFonts w:eastAsia="Times New Roman" w:cstheme="minorHAnsi"/>
                <w:b/>
                <w:bCs/>
                <w:color w:val="000000"/>
                <w:sz w:val="20"/>
                <w:szCs w:val="20"/>
              </w:rPr>
            </w:pPr>
            <w:r w:rsidRPr="00AC179E">
              <w:rPr>
                <w:rFonts w:eastAsia="Times New Roman" w:cstheme="minorHAnsi"/>
                <w:b/>
                <w:bCs/>
                <w:color w:val="000000"/>
                <w:sz w:val="20"/>
                <w:szCs w:val="20"/>
              </w:rPr>
              <w:t>Activity</w:t>
            </w:r>
          </w:p>
        </w:tc>
        <w:tc>
          <w:tcPr>
            <w:tcW w:w="1160" w:type="dxa"/>
            <w:gridSpan w:val="2"/>
            <w:tcBorders>
              <w:top w:val="single" w:sz="4" w:space="0" w:color="auto"/>
              <w:left w:val="nil"/>
              <w:bottom w:val="single" w:sz="4" w:space="0" w:color="auto"/>
              <w:right w:val="single" w:sz="4" w:space="0" w:color="auto"/>
            </w:tcBorders>
            <w:shd w:val="clear" w:color="auto" w:fill="auto"/>
            <w:hideMark/>
          </w:tcPr>
          <w:p w:rsidR="00AC179E" w:rsidRPr="00AC179E" w:rsidP="00AC179E" w14:paraId="765EA42B" w14:textId="77777777">
            <w:pPr>
              <w:spacing w:after="0" w:line="240" w:lineRule="auto"/>
              <w:jc w:val="center"/>
              <w:rPr>
                <w:rFonts w:eastAsia="Times New Roman" w:cstheme="minorHAnsi"/>
                <w:b/>
                <w:bCs/>
                <w:color w:val="000000"/>
                <w:sz w:val="20"/>
                <w:szCs w:val="20"/>
              </w:rPr>
            </w:pPr>
            <w:r w:rsidRPr="00AC179E">
              <w:rPr>
                <w:rFonts w:eastAsia="Times New Roman" w:cstheme="minorHAnsi"/>
                <w:b/>
                <w:bCs/>
                <w:color w:val="000000"/>
                <w:sz w:val="20"/>
                <w:szCs w:val="20"/>
              </w:rPr>
              <w:t xml:space="preserve">(A) </w:t>
            </w:r>
            <w:r w:rsidRPr="00AC179E">
              <w:rPr>
                <w:rFonts w:eastAsia="Times New Roman" w:cstheme="minorHAnsi"/>
                <w:b/>
                <w:bCs/>
                <w:color w:val="000000"/>
                <w:sz w:val="20"/>
                <w:szCs w:val="20"/>
              </w:rPr>
              <w:br/>
              <w:t>EPA person-hours per occurrence</w:t>
            </w:r>
          </w:p>
        </w:tc>
        <w:tc>
          <w:tcPr>
            <w:tcW w:w="1240" w:type="dxa"/>
            <w:tcBorders>
              <w:top w:val="single" w:sz="4" w:space="0" w:color="auto"/>
              <w:left w:val="nil"/>
              <w:bottom w:val="single" w:sz="4" w:space="0" w:color="auto"/>
              <w:right w:val="single" w:sz="4" w:space="0" w:color="auto"/>
            </w:tcBorders>
            <w:shd w:val="clear" w:color="auto" w:fill="auto"/>
            <w:hideMark/>
          </w:tcPr>
          <w:p w:rsidR="00AC179E" w:rsidRPr="00AC179E" w:rsidP="00AC179E" w14:paraId="27CCF80A" w14:textId="77777777">
            <w:pPr>
              <w:spacing w:after="0" w:line="240" w:lineRule="auto"/>
              <w:jc w:val="center"/>
              <w:rPr>
                <w:rFonts w:eastAsia="Times New Roman" w:cstheme="minorHAnsi"/>
                <w:b/>
                <w:bCs/>
                <w:color w:val="000000"/>
                <w:sz w:val="20"/>
                <w:szCs w:val="20"/>
              </w:rPr>
            </w:pPr>
            <w:r w:rsidRPr="00AC179E">
              <w:rPr>
                <w:rFonts w:eastAsia="Times New Roman" w:cstheme="minorHAnsi"/>
                <w:b/>
                <w:bCs/>
                <w:color w:val="000000"/>
                <w:sz w:val="20"/>
                <w:szCs w:val="20"/>
              </w:rPr>
              <w:t xml:space="preserve">(B) </w:t>
            </w:r>
            <w:r w:rsidRPr="00AC179E">
              <w:rPr>
                <w:rFonts w:eastAsia="Times New Roman" w:cstheme="minorHAnsi"/>
                <w:b/>
                <w:bCs/>
                <w:color w:val="000000"/>
                <w:sz w:val="20"/>
                <w:szCs w:val="20"/>
              </w:rPr>
              <w:br/>
              <w:t>No. of occurrences per plant per year</w:t>
            </w:r>
          </w:p>
        </w:tc>
        <w:tc>
          <w:tcPr>
            <w:tcW w:w="1080" w:type="dxa"/>
            <w:gridSpan w:val="2"/>
            <w:tcBorders>
              <w:top w:val="single" w:sz="4" w:space="0" w:color="auto"/>
              <w:left w:val="nil"/>
              <w:bottom w:val="single" w:sz="4" w:space="0" w:color="auto"/>
              <w:right w:val="single" w:sz="4" w:space="0" w:color="auto"/>
            </w:tcBorders>
            <w:shd w:val="clear" w:color="auto" w:fill="auto"/>
            <w:hideMark/>
          </w:tcPr>
          <w:p w:rsidR="00AC179E" w:rsidRPr="00AC179E" w:rsidP="00AC179E" w14:paraId="7D545931" w14:textId="77777777">
            <w:pPr>
              <w:spacing w:after="0" w:line="240" w:lineRule="auto"/>
              <w:jc w:val="center"/>
              <w:rPr>
                <w:rFonts w:eastAsia="Times New Roman" w:cstheme="minorHAnsi"/>
                <w:b/>
                <w:bCs/>
                <w:color w:val="000000"/>
                <w:sz w:val="20"/>
                <w:szCs w:val="20"/>
              </w:rPr>
            </w:pPr>
            <w:r w:rsidRPr="00AC179E">
              <w:rPr>
                <w:rFonts w:eastAsia="Times New Roman" w:cstheme="minorHAnsi"/>
                <w:b/>
                <w:bCs/>
                <w:color w:val="000000"/>
                <w:sz w:val="20"/>
                <w:szCs w:val="20"/>
              </w:rPr>
              <w:t xml:space="preserve">(C) </w:t>
            </w:r>
            <w:r w:rsidRPr="00AC179E">
              <w:rPr>
                <w:rFonts w:eastAsia="Times New Roman" w:cstheme="minorHAnsi"/>
                <w:b/>
                <w:bCs/>
                <w:color w:val="000000"/>
                <w:sz w:val="20"/>
                <w:szCs w:val="20"/>
              </w:rPr>
              <w:br/>
              <w:t>EPA person hours per plant per year (AxB)</w:t>
            </w:r>
          </w:p>
        </w:tc>
        <w:tc>
          <w:tcPr>
            <w:tcW w:w="960" w:type="dxa"/>
            <w:tcBorders>
              <w:top w:val="single" w:sz="4" w:space="0" w:color="auto"/>
              <w:left w:val="nil"/>
              <w:bottom w:val="single" w:sz="4" w:space="0" w:color="auto"/>
              <w:right w:val="single" w:sz="4" w:space="0" w:color="auto"/>
            </w:tcBorders>
            <w:shd w:val="clear" w:color="auto" w:fill="auto"/>
            <w:hideMark/>
          </w:tcPr>
          <w:p w:rsidR="00AC179E" w:rsidRPr="00AC179E" w:rsidP="00AC179E" w14:paraId="27EEAA88" w14:textId="003E54FA">
            <w:pPr>
              <w:spacing w:after="0" w:line="240" w:lineRule="auto"/>
              <w:jc w:val="center"/>
              <w:rPr>
                <w:rFonts w:eastAsia="Times New Roman" w:cstheme="minorHAnsi"/>
                <w:b/>
                <w:bCs/>
                <w:color w:val="000000"/>
                <w:sz w:val="20"/>
                <w:szCs w:val="20"/>
              </w:rPr>
            </w:pPr>
            <w:r w:rsidRPr="00AC179E">
              <w:rPr>
                <w:rFonts w:eastAsia="Times New Roman" w:cstheme="minorHAnsi"/>
                <w:b/>
                <w:bCs/>
                <w:color w:val="000000"/>
                <w:sz w:val="20"/>
                <w:szCs w:val="20"/>
              </w:rPr>
              <w:t xml:space="preserve">(D) </w:t>
            </w:r>
            <w:r w:rsidRPr="00AC179E">
              <w:rPr>
                <w:rFonts w:eastAsia="Times New Roman" w:cstheme="minorHAnsi"/>
                <w:b/>
                <w:bCs/>
                <w:color w:val="000000"/>
                <w:sz w:val="20"/>
                <w:szCs w:val="20"/>
              </w:rPr>
              <w:br/>
              <w:t xml:space="preserve">Plants per year </w:t>
            </w:r>
            <w:r w:rsidRPr="00AC179E">
              <w:rPr>
                <w:rFonts w:eastAsia="Times New Roman" w:cstheme="minorHAnsi"/>
                <w:b/>
                <w:bCs/>
                <w:color w:val="000000"/>
                <w:sz w:val="20"/>
                <w:szCs w:val="20"/>
                <w:vertAlign w:val="superscript"/>
              </w:rPr>
              <w:t>a</w:t>
            </w:r>
            <w:r w:rsidR="004E6D59">
              <w:rPr>
                <w:rFonts w:eastAsia="Times New Roman" w:cstheme="minorHAnsi"/>
                <w:b/>
                <w:bCs/>
                <w:color w:val="000000"/>
                <w:sz w:val="20"/>
                <w:szCs w:val="20"/>
              </w:rPr>
              <w:t xml:space="preserve"> </w:t>
            </w:r>
          </w:p>
        </w:tc>
        <w:tc>
          <w:tcPr>
            <w:tcW w:w="1050" w:type="dxa"/>
            <w:gridSpan w:val="2"/>
            <w:tcBorders>
              <w:top w:val="single" w:sz="4" w:space="0" w:color="auto"/>
              <w:left w:val="nil"/>
              <w:bottom w:val="single" w:sz="4" w:space="0" w:color="auto"/>
              <w:right w:val="single" w:sz="4" w:space="0" w:color="auto"/>
            </w:tcBorders>
            <w:shd w:val="clear" w:color="auto" w:fill="auto"/>
            <w:hideMark/>
          </w:tcPr>
          <w:p w:rsidR="00AC179E" w:rsidRPr="00AC179E" w:rsidP="00AC179E" w14:paraId="0A10F575" w14:textId="77777777">
            <w:pPr>
              <w:spacing w:after="0" w:line="240" w:lineRule="auto"/>
              <w:jc w:val="center"/>
              <w:rPr>
                <w:rFonts w:eastAsia="Times New Roman" w:cstheme="minorHAnsi"/>
                <w:b/>
                <w:bCs/>
                <w:color w:val="000000"/>
                <w:sz w:val="20"/>
                <w:szCs w:val="20"/>
              </w:rPr>
            </w:pPr>
            <w:r w:rsidRPr="00AC179E">
              <w:rPr>
                <w:rFonts w:eastAsia="Times New Roman" w:cstheme="minorHAnsi"/>
                <w:b/>
                <w:bCs/>
                <w:color w:val="000000"/>
                <w:sz w:val="20"/>
                <w:szCs w:val="20"/>
              </w:rPr>
              <w:t xml:space="preserve">(E) </w:t>
            </w:r>
            <w:r w:rsidRPr="00AC179E">
              <w:rPr>
                <w:rFonts w:eastAsia="Times New Roman" w:cstheme="minorHAnsi"/>
                <w:b/>
                <w:bCs/>
                <w:color w:val="000000"/>
                <w:sz w:val="20"/>
                <w:szCs w:val="20"/>
              </w:rPr>
              <w:br/>
              <w:t>Technical person-hours per year (CxD)</w:t>
            </w:r>
          </w:p>
        </w:tc>
        <w:tc>
          <w:tcPr>
            <w:tcW w:w="1338" w:type="dxa"/>
            <w:tcBorders>
              <w:top w:val="single" w:sz="4" w:space="0" w:color="auto"/>
              <w:left w:val="nil"/>
              <w:bottom w:val="single" w:sz="4" w:space="0" w:color="auto"/>
              <w:right w:val="single" w:sz="4" w:space="0" w:color="auto"/>
            </w:tcBorders>
            <w:shd w:val="clear" w:color="auto" w:fill="auto"/>
            <w:hideMark/>
          </w:tcPr>
          <w:p w:rsidR="00AC179E" w:rsidRPr="00AC179E" w:rsidP="00AC179E" w14:paraId="47A53902" w14:textId="77777777">
            <w:pPr>
              <w:spacing w:after="0" w:line="240" w:lineRule="auto"/>
              <w:jc w:val="center"/>
              <w:rPr>
                <w:rFonts w:eastAsia="Times New Roman" w:cstheme="minorHAnsi"/>
                <w:b/>
                <w:bCs/>
                <w:color w:val="000000"/>
                <w:sz w:val="20"/>
                <w:szCs w:val="20"/>
              </w:rPr>
            </w:pPr>
            <w:r w:rsidRPr="00AC179E">
              <w:rPr>
                <w:rFonts w:eastAsia="Times New Roman" w:cstheme="minorHAnsi"/>
                <w:b/>
                <w:bCs/>
                <w:color w:val="000000"/>
                <w:sz w:val="20"/>
                <w:szCs w:val="20"/>
              </w:rPr>
              <w:t xml:space="preserve">(F) </w:t>
            </w:r>
            <w:r w:rsidRPr="00AC179E">
              <w:rPr>
                <w:rFonts w:eastAsia="Times New Roman" w:cstheme="minorHAnsi"/>
                <w:b/>
                <w:bCs/>
                <w:color w:val="000000"/>
                <w:sz w:val="20"/>
                <w:szCs w:val="20"/>
              </w:rPr>
              <w:br/>
              <w:t>Management person-hours per year (Ex0.05)</w:t>
            </w:r>
          </w:p>
        </w:tc>
        <w:tc>
          <w:tcPr>
            <w:tcW w:w="1000" w:type="dxa"/>
            <w:gridSpan w:val="2"/>
            <w:tcBorders>
              <w:top w:val="single" w:sz="4" w:space="0" w:color="auto"/>
              <w:left w:val="nil"/>
              <w:bottom w:val="single" w:sz="4" w:space="0" w:color="auto"/>
              <w:right w:val="single" w:sz="4" w:space="0" w:color="auto"/>
            </w:tcBorders>
            <w:shd w:val="clear" w:color="auto" w:fill="auto"/>
            <w:hideMark/>
          </w:tcPr>
          <w:p w:rsidR="00AC179E" w:rsidRPr="00AC179E" w:rsidP="00AC179E" w14:paraId="2888E1B6" w14:textId="77777777">
            <w:pPr>
              <w:spacing w:after="0" w:line="240" w:lineRule="auto"/>
              <w:jc w:val="center"/>
              <w:rPr>
                <w:rFonts w:eastAsia="Times New Roman" w:cstheme="minorHAnsi"/>
                <w:b/>
                <w:bCs/>
                <w:color w:val="000000"/>
                <w:sz w:val="20"/>
                <w:szCs w:val="20"/>
              </w:rPr>
            </w:pPr>
            <w:r w:rsidRPr="00AC179E">
              <w:rPr>
                <w:rFonts w:eastAsia="Times New Roman" w:cstheme="minorHAnsi"/>
                <w:b/>
                <w:bCs/>
                <w:color w:val="000000"/>
                <w:sz w:val="20"/>
                <w:szCs w:val="20"/>
              </w:rPr>
              <w:t xml:space="preserve">(G) </w:t>
            </w:r>
            <w:r w:rsidRPr="00AC179E">
              <w:rPr>
                <w:rFonts w:eastAsia="Times New Roman" w:cstheme="minorHAnsi"/>
                <w:b/>
                <w:bCs/>
                <w:color w:val="000000"/>
                <w:sz w:val="20"/>
                <w:szCs w:val="20"/>
              </w:rPr>
              <w:br/>
              <w:t>Clerical person-hours per year (Ex0.1)</w:t>
            </w:r>
          </w:p>
        </w:tc>
        <w:tc>
          <w:tcPr>
            <w:tcW w:w="1026" w:type="dxa"/>
            <w:tcBorders>
              <w:top w:val="single" w:sz="4" w:space="0" w:color="auto"/>
              <w:left w:val="nil"/>
              <w:bottom w:val="single" w:sz="4" w:space="0" w:color="auto"/>
              <w:right w:val="single" w:sz="4" w:space="0" w:color="auto"/>
            </w:tcBorders>
            <w:shd w:val="clear" w:color="auto" w:fill="auto"/>
            <w:hideMark/>
          </w:tcPr>
          <w:p w:rsidR="00AC179E" w:rsidRPr="00AC179E" w:rsidP="00AC179E" w14:paraId="2647D0BF" w14:textId="77777777">
            <w:pPr>
              <w:spacing w:after="0" w:line="240" w:lineRule="auto"/>
              <w:jc w:val="center"/>
              <w:rPr>
                <w:rFonts w:eastAsia="Times New Roman" w:cstheme="minorHAnsi"/>
                <w:b/>
                <w:bCs/>
                <w:color w:val="000000"/>
                <w:sz w:val="20"/>
                <w:szCs w:val="20"/>
              </w:rPr>
            </w:pPr>
            <w:r w:rsidRPr="00AC179E">
              <w:rPr>
                <w:rFonts w:eastAsia="Times New Roman" w:cstheme="minorHAnsi"/>
                <w:b/>
                <w:bCs/>
                <w:color w:val="000000"/>
                <w:sz w:val="20"/>
                <w:szCs w:val="20"/>
              </w:rPr>
              <w:t xml:space="preserve">(H) </w:t>
            </w:r>
            <w:r w:rsidRPr="00AC179E">
              <w:rPr>
                <w:rFonts w:eastAsia="Times New Roman" w:cstheme="minorHAnsi"/>
                <w:b/>
                <w:bCs/>
                <w:color w:val="000000"/>
                <w:sz w:val="20"/>
                <w:szCs w:val="20"/>
              </w:rPr>
              <w:br/>
              <w:t xml:space="preserve">Cost, $ </w:t>
            </w:r>
            <w:r w:rsidRPr="00AC179E">
              <w:rPr>
                <w:rFonts w:eastAsia="Times New Roman" w:cstheme="minorHAnsi"/>
                <w:b/>
                <w:bCs/>
                <w:color w:val="000000"/>
                <w:sz w:val="20"/>
                <w:szCs w:val="20"/>
                <w:vertAlign w:val="superscript"/>
              </w:rPr>
              <w:t>b</w:t>
            </w:r>
          </w:p>
        </w:tc>
      </w:tr>
      <w:tr w14:paraId="02076B54" w14:textId="77777777" w:rsidTr="003732FE">
        <w:tblPrEx>
          <w:tblW w:w="11885" w:type="dxa"/>
          <w:tblInd w:w="108" w:type="dxa"/>
          <w:tblLook w:val="04A0"/>
        </w:tblPrEx>
        <w:trPr>
          <w:gridAfter w:val="1"/>
          <w:wAfter w:w="271" w:type="dxa"/>
          <w:trHeight w:val="315"/>
        </w:trPr>
        <w:tc>
          <w:tcPr>
            <w:tcW w:w="2760" w:type="dxa"/>
            <w:gridSpan w:val="2"/>
            <w:tcBorders>
              <w:top w:val="nil"/>
              <w:left w:val="single" w:sz="4" w:space="0" w:color="auto"/>
              <w:bottom w:val="single" w:sz="4" w:space="0" w:color="auto"/>
              <w:right w:val="single" w:sz="4" w:space="0" w:color="auto"/>
            </w:tcBorders>
            <w:shd w:val="clear" w:color="000000" w:fill="FFFFFF"/>
            <w:vAlign w:val="center"/>
            <w:hideMark/>
          </w:tcPr>
          <w:p w:rsidR="00AC179E" w:rsidRPr="00AC179E" w:rsidP="00AC179E" w14:paraId="5F577E0F" w14:textId="77777777">
            <w:pPr>
              <w:spacing w:after="0" w:line="240" w:lineRule="auto"/>
              <w:rPr>
                <w:rFonts w:eastAsia="Times New Roman" w:cstheme="minorHAnsi"/>
                <w:color w:val="000000"/>
                <w:sz w:val="20"/>
                <w:szCs w:val="20"/>
              </w:rPr>
            </w:pPr>
            <w:r w:rsidRPr="00AC179E">
              <w:rPr>
                <w:rFonts w:eastAsia="Times New Roman" w:cstheme="minorHAnsi"/>
                <w:color w:val="000000"/>
                <w:sz w:val="20"/>
                <w:szCs w:val="20"/>
              </w:rPr>
              <w:t xml:space="preserve">Initial notification </w:t>
            </w:r>
            <w:r w:rsidRPr="00AC179E">
              <w:rPr>
                <w:rFonts w:eastAsia="Times New Roman" w:cstheme="minorHAnsi"/>
                <w:color w:val="000000"/>
                <w:sz w:val="20"/>
                <w:szCs w:val="20"/>
                <w:vertAlign w:val="superscript"/>
              </w:rPr>
              <w:t>c</w:t>
            </w:r>
          </w:p>
        </w:tc>
        <w:tc>
          <w:tcPr>
            <w:tcW w:w="1160" w:type="dxa"/>
            <w:gridSpan w:val="2"/>
            <w:tcBorders>
              <w:top w:val="nil"/>
              <w:left w:val="nil"/>
              <w:bottom w:val="single" w:sz="4" w:space="0" w:color="auto"/>
              <w:right w:val="single" w:sz="4" w:space="0" w:color="auto"/>
            </w:tcBorders>
            <w:shd w:val="clear" w:color="000000" w:fill="FFFFFF"/>
            <w:vAlign w:val="center"/>
            <w:hideMark/>
          </w:tcPr>
          <w:p w:rsidR="00AC179E" w:rsidRPr="00AC179E" w:rsidP="00AC179E" w14:paraId="3A8BE356"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2</w:t>
            </w:r>
          </w:p>
        </w:tc>
        <w:tc>
          <w:tcPr>
            <w:tcW w:w="1240" w:type="dxa"/>
            <w:tcBorders>
              <w:top w:val="nil"/>
              <w:left w:val="nil"/>
              <w:bottom w:val="single" w:sz="4" w:space="0" w:color="auto"/>
              <w:right w:val="single" w:sz="4" w:space="0" w:color="auto"/>
            </w:tcBorders>
            <w:shd w:val="clear" w:color="000000" w:fill="FFFFFF"/>
            <w:vAlign w:val="center"/>
            <w:hideMark/>
          </w:tcPr>
          <w:p w:rsidR="00AC179E" w:rsidRPr="00AC179E" w:rsidP="00AC179E" w14:paraId="239D2493"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1</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AC179E" w:rsidRPr="00AC179E" w:rsidP="00AC179E" w14:paraId="5E90D612"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2</w:t>
            </w:r>
          </w:p>
        </w:tc>
        <w:tc>
          <w:tcPr>
            <w:tcW w:w="960" w:type="dxa"/>
            <w:tcBorders>
              <w:top w:val="nil"/>
              <w:left w:val="nil"/>
              <w:bottom w:val="single" w:sz="4" w:space="0" w:color="auto"/>
              <w:right w:val="single" w:sz="4" w:space="0" w:color="auto"/>
            </w:tcBorders>
            <w:shd w:val="clear" w:color="000000" w:fill="FFFFFF"/>
            <w:vAlign w:val="center"/>
            <w:hideMark/>
          </w:tcPr>
          <w:p w:rsidR="00AC179E" w:rsidRPr="00AC179E" w:rsidP="00AC179E" w14:paraId="757152FE"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0</w:t>
            </w:r>
          </w:p>
        </w:tc>
        <w:tc>
          <w:tcPr>
            <w:tcW w:w="1050" w:type="dxa"/>
            <w:gridSpan w:val="2"/>
            <w:tcBorders>
              <w:top w:val="nil"/>
              <w:left w:val="nil"/>
              <w:bottom w:val="single" w:sz="4" w:space="0" w:color="auto"/>
              <w:right w:val="single" w:sz="4" w:space="0" w:color="auto"/>
            </w:tcBorders>
            <w:shd w:val="clear" w:color="000000" w:fill="FFFFFF"/>
            <w:noWrap/>
            <w:vAlign w:val="center"/>
            <w:hideMark/>
          </w:tcPr>
          <w:p w:rsidR="00AC179E" w:rsidRPr="00AC179E" w:rsidP="00AC179E" w14:paraId="1789CE0A"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0</w:t>
            </w:r>
          </w:p>
        </w:tc>
        <w:tc>
          <w:tcPr>
            <w:tcW w:w="1338" w:type="dxa"/>
            <w:tcBorders>
              <w:top w:val="nil"/>
              <w:left w:val="nil"/>
              <w:bottom w:val="single" w:sz="4" w:space="0" w:color="auto"/>
              <w:right w:val="single" w:sz="4" w:space="0" w:color="auto"/>
            </w:tcBorders>
            <w:shd w:val="clear" w:color="000000" w:fill="FFFFFF"/>
            <w:noWrap/>
            <w:vAlign w:val="center"/>
            <w:hideMark/>
          </w:tcPr>
          <w:p w:rsidR="00AC179E" w:rsidRPr="00AC179E" w:rsidP="00AC179E" w14:paraId="1CB2218A"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0</w:t>
            </w:r>
          </w:p>
        </w:tc>
        <w:tc>
          <w:tcPr>
            <w:tcW w:w="1000" w:type="dxa"/>
            <w:gridSpan w:val="2"/>
            <w:tcBorders>
              <w:top w:val="nil"/>
              <w:left w:val="nil"/>
              <w:bottom w:val="single" w:sz="4" w:space="0" w:color="auto"/>
              <w:right w:val="single" w:sz="4" w:space="0" w:color="auto"/>
            </w:tcBorders>
            <w:shd w:val="clear" w:color="000000" w:fill="FFFFFF"/>
            <w:noWrap/>
            <w:vAlign w:val="center"/>
            <w:hideMark/>
          </w:tcPr>
          <w:p w:rsidR="00AC179E" w:rsidRPr="00AC179E" w:rsidP="00AC179E" w14:paraId="78BD5EAE"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0</w:t>
            </w:r>
          </w:p>
        </w:tc>
        <w:tc>
          <w:tcPr>
            <w:tcW w:w="1026" w:type="dxa"/>
            <w:tcBorders>
              <w:top w:val="nil"/>
              <w:left w:val="nil"/>
              <w:bottom w:val="single" w:sz="4" w:space="0" w:color="auto"/>
              <w:right w:val="single" w:sz="4" w:space="0" w:color="auto"/>
            </w:tcBorders>
            <w:shd w:val="clear" w:color="000000" w:fill="FFFFFF"/>
            <w:noWrap/>
            <w:vAlign w:val="center"/>
            <w:hideMark/>
          </w:tcPr>
          <w:p w:rsidR="00AC179E" w:rsidRPr="00AC179E" w:rsidP="00AC179E" w14:paraId="13E63838" w14:textId="77777777">
            <w:pPr>
              <w:spacing w:after="0" w:line="240" w:lineRule="auto"/>
              <w:jc w:val="right"/>
              <w:rPr>
                <w:rFonts w:eastAsia="Times New Roman" w:cstheme="minorHAnsi"/>
                <w:color w:val="000000"/>
                <w:sz w:val="20"/>
                <w:szCs w:val="20"/>
              </w:rPr>
            </w:pPr>
            <w:r w:rsidRPr="00AC179E">
              <w:rPr>
                <w:rFonts w:eastAsia="Times New Roman" w:cstheme="minorHAnsi"/>
                <w:color w:val="000000"/>
                <w:sz w:val="20"/>
                <w:szCs w:val="20"/>
              </w:rPr>
              <w:t xml:space="preserve">$0 </w:t>
            </w:r>
          </w:p>
        </w:tc>
      </w:tr>
      <w:tr w14:paraId="165AF0B3" w14:textId="77777777" w:rsidTr="003732FE">
        <w:tblPrEx>
          <w:tblW w:w="11885" w:type="dxa"/>
          <w:tblInd w:w="108" w:type="dxa"/>
          <w:tblLook w:val="04A0"/>
        </w:tblPrEx>
        <w:trPr>
          <w:gridAfter w:val="1"/>
          <w:wAfter w:w="271" w:type="dxa"/>
          <w:trHeight w:val="360"/>
        </w:trPr>
        <w:tc>
          <w:tcPr>
            <w:tcW w:w="2760" w:type="dxa"/>
            <w:gridSpan w:val="2"/>
            <w:tcBorders>
              <w:top w:val="nil"/>
              <w:left w:val="single" w:sz="4" w:space="0" w:color="auto"/>
              <w:bottom w:val="single" w:sz="4" w:space="0" w:color="auto"/>
              <w:right w:val="single" w:sz="4" w:space="0" w:color="auto"/>
            </w:tcBorders>
            <w:shd w:val="clear" w:color="000000" w:fill="FFFFFF"/>
            <w:vAlign w:val="center"/>
            <w:hideMark/>
          </w:tcPr>
          <w:p w:rsidR="00AC179E" w:rsidRPr="00AC179E" w:rsidP="00AC179E" w14:paraId="71AD24B8" w14:textId="77777777">
            <w:pPr>
              <w:spacing w:after="0" w:line="240" w:lineRule="auto"/>
              <w:rPr>
                <w:rFonts w:eastAsia="Times New Roman" w:cstheme="minorHAnsi"/>
                <w:color w:val="000000"/>
                <w:sz w:val="20"/>
                <w:szCs w:val="20"/>
              </w:rPr>
            </w:pPr>
            <w:r w:rsidRPr="00AC179E">
              <w:rPr>
                <w:rFonts w:eastAsia="Times New Roman" w:cstheme="minorHAnsi"/>
                <w:color w:val="000000"/>
                <w:sz w:val="20"/>
                <w:szCs w:val="20"/>
              </w:rPr>
              <w:t xml:space="preserve">Notification of performance test </w:t>
            </w:r>
            <w:r w:rsidRPr="00AC179E">
              <w:rPr>
                <w:rFonts w:eastAsia="Times New Roman" w:cstheme="minorHAnsi"/>
                <w:color w:val="000000"/>
                <w:sz w:val="20"/>
                <w:szCs w:val="20"/>
                <w:vertAlign w:val="superscript"/>
              </w:rPr>
              <w:t>c</w:t>
            </w:r>
          </w:p>
        </w:tc>
        <w:tc>
          <w:tcPr>
            <w:tcW w:w="1160" w:type="dxa"/>
            <w:gridSpan w:val="2"/>
            <w:tcBorders>
              <w:top w:val="nil"/>
              <w:left w:val="nil"/>
              <w:bottom w:val="single" w:sz="4" w:space="0" w:color="auto"/>
              <w:right w:val="single" w:sz="4" w:space="0" w:color="auto"/>
            </w:tcBorders>
            <w:shd w:val="clear" w:color="000000" w:fill="FFFFFF"/>
            <w:noWrap/>
            <w:vAlign w:val="center"/>
            <w:hideMark/>
          </w:tcPr>
          <w:p w:rsidR="00AC179E" w:rsidRPr="00AC179E" w:rsidP="00AC179E" w14:paraId="1A669152"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0.5</w:t>
            </w:r>
          </w:p>
        </w:tc>
        <w:tc>
          <w:tcPr>
            <w:tcW w:w="1240" w:type="dxa"/>
            <w:tcBorders>
              <w:top w:val="nil"/>
              <w:left w:val="nil"/>
              <w:bottom w:val="single" w:sz="4" w:space="0" w:color="auto"/>
              <w:right w:val="single" w:sz="4" w:space="0" w:color="auto"/>
            </w:tcBorders>
            <w:shd w:val="clear" w:color="000000" w:fill="FFFFFF"/>
            <w:noWrap/>
            <w:vAlign w:val="center"/>
            <w:hideMark/>
          </w:tcPr>
          <w:p w:rsidR="00AC179E" w:rsidRPr="00AC179E" w:rsidP="00AC179E" w14:paraId="6BE1C589"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4</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AC179E" w:rsidRPr="00AC179E" w:rsidP="00AC179E" w14:paraId="4F64154D"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AC179E" w:rsidRPr="00AC179E" w:rsidP="00AC179E" w14:paraId="4D92009D"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0</w:t>
            </w:r>
          </w:p>
        </w:tc>
        <w:tc>
          <w:tcPr>
            <w:tcW w:w="1050" w:type="dxa"/>
            <w:gridSpan w:val="2"/>
            <w:tcBorders>
              <w:top w:val="nil"/>
              <w:left w:val="nil"/>
              <w:bottom w:val="single" w:sz="4" w:space="0" w:color="auto"/>
              <w:right w:val="single" w:sz="4" w:space="0" w:color="auto"/>
            </w:tcBorders>
            <w:shd w:val="clear" w:color="000000" w:fill="FFFFFF"/>
            <w:noWrap/>
            <w:vAlign w:val="center"/>
            <w:hideMark/>
          </w:tcPr>
          <w:p w:rsidR="00AC179E" w:rsidRPr="00AC179E" w:rsidP="00AC179E" w14:paraId="752E7879"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0</w:t>
            </w:r>
          </w:p>
        </w:tc>
        <w:tc>
          <w:tcPr>
            <w:tcW w:w="1338" w:type="dxa"/>
            <w:tcBorders>
              <w:top w:val="nil"/>
              <w:left w:val="nil"/>
              <w:bottom w:val="single" w:sz="4" w:space="0" w:color="auto"/>
              <w:right w:val="single" w:sz="4" w:space="0" w:color="auto"/>
            </w:tcBorders>
            <w:shd w:val="clear" w:color="000000" w:fill="FFFFFF"/>
            <w:noWrap/>
            <w:vAlign w:val="center"/>
            <w:hideMark/>
          </w:tcPr>
          <w:p w:rsidR="00AC179E" w:rsidRPr="00AC179E" w:rsidP="00AC179E" w14:paraId="12D0BA50"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0</w:t>
            </w:r>
          </w:p>
        </w:tc>
        <w:tc>
          <w:tcPr>
            <w:tcW w:w="1000" w:type="dxa"/>
            <w:gridSpan w:val="2"/>
            <w:tcBorders>
              <w:top w:val="nil"/>
              <w:left w:val="nil"/>
              <w:bottom w:val="single" w:sz="4" w:space="0" w:color="auto"/>
              <w:right w:val="single" w:sz="4" w:space="0" w:color="auto"/>
            </w:tcBorders>
            <w:shd w:val="clear" w:color="000000" w:fill="FFFFFF"/>
            <w:noWrap/>
            <w:vAlign w:val="center"/>
            <w:hideMark/>
          </w:tcPr>
          <w:p w:rsidR="00AC179E" w:rsidRPr="00AC179E" w:rsidP="00AC179E" w14:paraId="6C884861"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0</w:t>
            </w:r>
          </w:p>
        </w:tc>
        <w:tc>
          <w:tcPr>
            <w:tcW w:w="1026" w:type="dxa"/>
            <w:tcBorders>
              <w:top w:val="nil"/>
              <w:left w:val="nil"/>
              <w:bottom w:val="single" w:sz="4" w:space="0" w:color="auto"/>
              <w:right w:val="single" w:sz="4" w:space="0" w:color="auto"/>
            </w:tcBorders>
            <w:shd w:val="clear" w:color="000000" w:fill="FFFFFF"/>
            <w:noWrap/>
            <w:vAlign w:val="center"/>
            <w:hideMark/>
          </w:tcPr>
          <w:p w:rsidR="00AC179E" w:rsidRPr="00AC179E" w:rsidP="00AC179E" w14:paraId="434DAFB8" w14:textId="77777777">
            <w:pPr>
              <w:spacing w:after="0" w:line="240" w:lineRule="auto"/>
              <w:jc w:val="right"/>
              <w:rPr>
                <w:rFonts w:eastAsia="Times New Roman" w:cstheme="minorHAnsi"/>
                <w:color w:val="000000"/>
                <w:sz w:val="20"/>
                <w:szCs w:val="20"/>
              </w:rPr>
            </w:pPr>
            <w:r w:rsidRPr="00AC179E">
              <w:rPr>
                <w:rFonts w:eastAsia="Times New Roman" w:cstheme="minorHAnsi"/>
                <w:color w:val="000000"/>
                <w:sz w:val="20"/>
                <w:szCs w:val="20"/>
              </w:rPr>
              <w:t xml:space="preserve">$0 </w:t>
            </w:r>
          </w:p>
        </w:tc>
      </w:tr>
      <w:tr w14:paraId="31769D42" w14:textId="77777777" w:rsidTr="003732FE">
        <w:tblPrEx>
          <w:tblW w:w="11885" w:type="dxa"/>
          <w:tblInd w:w="108" w:type="dxa"/>
          <w:tblLook w:val="04A0"/>
        </w:tblPrEx>
        <w:trPr>
          <w:gridAfter w:val="1"/>
          <w:wAfter w:w="271" w:type="dxa"/>
          <w:trHeight w:val="570"/>
        </w:trPr>
        <w:tc>
          <w:tcPr>
            <w:tcW w:w="2760" w:type="dxa"/>
            <w:gridSpan w:val="2"/>
            <w:tcBorders>
              <w:top w:val="nil"/>
              <w:left w:val="single" w:sz="4" w:space="0" w:color="auto"/>
              <w:bottom w:val="single" w:sz="4" w:space="0" w:color="auto"/>
              <w:right w:val="single" w:sz="4" w:space="0" w:color="auto"/>
            </w:tcBorders>
            <w:shd w:val="clear" w:color="auto" w:fill="auto"/>
            <w:vAlign w:val="center"/>
            <w:hideMark/>
          </w:tcPr>
          <w:p w:rsidR="00AC179E" w:rsidRPr="00AC179E" w:rsidP="00AC179E" w14:paraId="39D0C81D" w14:textId="77777777">
            <w:pPr>
              <w:spacing w:after="0" w:line="240" w:lineRule="auto"/>
              <w:rPr>
                <w:rFonts w:eastAsia="Times New Roman" w:cstheme="minorHAnsi"/>
                <w:color w:val="000000"/>
                <w:sz w:val="20"/>
                <w:szCs w:val="20"/>
              </w:rPr>
            </w:pPr>
            <w:r w:rsidRPr="00AC179E">
              <w:rPr>
                <w:rFonts w:eastAsia="Times New Roman" w:cstheme="minorHAnsi"/>
                <w:color w:val="000000"/>
                <w:sz w:val="20"/>
                <w:szCs w:val="20"/>
              </w:rPr>
              <w:t xml:space="preserve">Notification of physical or Operational changes </w:t>
            </w:r>
            <w:r w:rsidRPr="00AC179E">
              <w:rPr>
                <w:rFonts w:eastAsia="Times New Roman" w:cstheme="minorHAnsi"/>
                <w:color w:val="000000"/>
                <w:sz w:val="20"/>
                <w:szCs w:val="20"/>
                <w:vertAlign w:val="superscript"/>
              </w:rPr>
              <w:t>c</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AC179E" w:rsidRPr="00AC179E" w:rsidP="00AC179E" w14:paraId="1999C625"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4</w:t>
            </w:r>
          </w:p>
        </w:tc>
        <w:tc>
          <w:tcPr>
            <w:tcW w:w="1240"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3B534977"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1</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AC179E" w:rsidRPr="00AC179E" w:rsidP="00AC179E" w14:paraId="053633C6"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4</w:t>
            </w:r>
          </w:p>
        </w:tc>
        <w:tc>
          <w:tcPr>
            <w:tcW w:w="960"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0B6CE8BB"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0</w:t>
            </w:r>
          </w:p>
        </w:tc>
        <w:tc>
          <w:tcPr>
            <w:tcW w:w="1050" w:type="dxa"/>
            <w:gridSpan w:val="2"/>
            <w:tcBorders>
              <w:top w:val="nil"/>
              <w:left w:val="nil"/>
              <w:bottom w:val="single" w:sz="4" w:space="0" w:color="auto"/>
              <w:right w:val="single" w:sz="4" w:space="0" w:color="auto"/>
            </w:tcBorders>
            <w:shd w:val="clear" w:color="000000" w:fill="FFFFFF"/>
            <w:noWrap/>
            <w:vAlign w:val="center"/>
            <w:hideMark/>
          </w:tcPr>
          <w:p w:rsidR="00AC179E" w:rsidRPr="00AC179E" w:rsidP="00AC179E" w14:paraId="6C291171"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0</w:t>
            </w:r>
          </w:p>
        </w:tc>
        <w:tc>
          <w:tcPr>
            <w:tcW w:w="1338" w:type="dxa"/>
            <w:tcBorders>
              <w:top w:val="nil"/>
              <w:left w:val="nil"/>
              <w:bottom w:val="single" w:sz="4" w:space="0" w:color="auto"/>
              <w:right w:val="single" w:sz="4" w:space="0" w:color="auto"/>
            </w:tcBorders>
            <w:shd w:val="clear" w:color="000000" w:fill="FFFFFF"/>
            <w:noWrap/>
            <w:vAlign w:val="center"/>
            <w:hideMark/>
          </w:tcPr>
          <w:p w:rsidR="00AC179E" w:rsidRPr="00AC179E" w:rsidP="00AC179E" w14:paraId="7E8F0F23"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0</w:t>
            </w:r>
          </w:p>
        </w:tc>
        <w:tc>
          <w:tcPr>
            <w:tcW w:w="1000" w:type="dxa"/>
            <w:gridSpan w:val="2"/>
            <w:tcBorders>
              <w:top w:val="nil"/>
              <w:left w:val="nil"/>
              <w:bottom w:val="single" w:sz="4" w:space="0" w:color="auto"/>
              <w:right w:val="single" w:sz="4" w:space="0" w:color="auto"/>
            </w:tcBorders>
            <w:shd w:val="clear" w:color="000000" w:fill="FFFFFF"/>
            <w:noWrap/>
            <w:vAlign w:val="center"/>
            <w:hideMark/>
          </w:tcPr>
          <w:p w:rsidR="00AC179E" w:rsidRPr="00AC179E" w:rsidP="00AC179E" w14:paraId="5144B1EB"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0</w:t>
            </w:r>
          </w:p>
        </w:tc>
        <w:tc>
          <w:tcPr>
            <w:tcW w:w="1026" w:type="dxa"/>
            <w:tcBorders>
              <w:top w:val="nil"/>
              <w:left w:val="nil"/>
              <w:bottom w:val="single" w:sz="4" w:space="0" w:color="auto"/>
              <w:right w:val="single" w:sz="4" w:space="0" w:color="auto"/>
            </w:tcBorders>
            <w:shd w:val="clear" w:color="000000" w:fill="FFFFFF"/>
            <w:noWrap/>
            <w:vAlign w:val="center"/>
            <w:hideMark/>
          </w:tcPr>
          <w:p w:rsidR="00AC179E" w:rsidRPr="00AC179E" w:rsidP="00AC179E" w14:paraId="536A561E" w14:textId="77777777">
            <w:pPr>
              <w:spacing w:after="0" w:line="240" w:lineRule="auto"/>
              <w:jc w:val="right"/>
              <w:rPr>
                <w:rFonts w:eastAsia="Times New Roman" w:cstheme="minorHAnsi"/>
                <w:color w:val="000000"/>
                <w:sz w:val="20"/>
                <w:szCs w:val="20"/>
              </w:rPr>
            </w:pPr>
            <w:r w:rsidRPr="00AC179E">
              <w:rPr>
                <w:rFonts w:eastAsia="Times New Roman" w:cstheme="minorHAnsi"/>
                <w:color w:val="000000"/>
                <w:sz w:val="20"/>
                <w:szCs w:val="20"/>
              </w:rPr>
              <w:t xml:space="preserve">$0 </w:t>
            </w:r>
          </w:p>
        </w:tc>
      </w:tr>
      <w:tr w14:paraId="2507C4E4" w14:textId="77777777" w:rsidTr="003732FE">
        <w:tblPrEx>
          <w:tblW w:w="11885" w:type="dxa"/>
          <w:tblInd w:w="108" w:type="dxa"/>
          <w:tblLook w:val="04A0"/>
        </w:tblPrEx>
        <w:trPr>
          <w:gridAfter w:val="1"/>
          <w:wAfter w:w="271" w:type="dxa"/>
          <w:trHeight w:val="300"/>
        </w:trPr>
        <w:tc>
          <w:tcPr>
            <w:tcW w:w="2760" w:type="dxa"/>
            <w:gridSpan w:val="2"/>
            <w:tcBorders>
              <w:top w:val="nil"/>
              <w:left w:val="single" w:sz="4" w:space="0" w:color="auto"/>
              <w:bottom w:val="single" w:sz="4" w:space="0" w:color="auto"/>
              <w:right w:val="single" w:sz="4" w:space="0" w:color="auto"/>
            </w:tcBorders>
            <w:shd w:val="clear" w:color="auto" w:fill="auto"/>
            <w:vAlign w:val="center"/>
            <w:hideMark/>
          </w:tcPr>
          <w:p w:rsidR="00AC179E" w:rsidRPr="00AC179E" w:rsidP="00AC179E" w14:paraId="2E7BB715" w14:textId="77777777">
            <w:pPr>
              <w:spacing w:after="0" w:line="240" w:lineRule="auto"/>
              <w:rPr>
                <w:rFonts w:eastAsia="Times New Roman" w:cstheme="minorHAnsi"/>
                <w:color w:val="000000"/>
                <w:sz w:val="20"/>
                <w:szCs w:val="20"/>
              </w:rPr>
            </w:pPr>
            <w:r w:rsidRPr="00AC179E">
              <w:rPr>
                <w:rFonts w:eastAsia="Times New Roman" w:cstheme="minorHAnsi"/>
                <w:color w:val="000000"/>
                <w:sz w:val="20"/>
                <w:szCs w:val="20"/>
              </w:rPr>
              <w:t>Semi-annual reports</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AC179E" w:rsidRPr="00AC179E" w:rsidP="00AC179E" w14:paraId="5B2B6CC1"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10</w:t>
            </w:r>
          </w:p>
        </w:tc>
        <w:tc>
          <w:tcPr>
            <w:tcW w:w="1240"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2BF816EF"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2</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AC179E" w:rsidRPr="00AC179E" w:rsidP="00AC179E" w14:paraId="67949B19"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20</w:t>
            </w:r>
          </w:p>
        </w:tc>
        <w:tc>
          <w:tcPr>
            <w:tcW w:w="960"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4B0F0AD6"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1</w:t>
            </w:r>
          </w:p>
        </w:tc>
        <w:tc>
          <w:tcPr>
            <w:tcW w:w="1050" w:type="dxa"/>
            <w:gridSpan w:val="2"/>
            <w:tcBorders>
              <w:top w:val="nil"/>
              <w:left w:val="nil"/>
              <w:bottom w:val="single" w:sz="4" w:space="0" w:color="auto"/>
              <w:right w:val="single" w:sz="4" w:space="0" w:color="auto"/>
            </w:tcBorders>
            <w:shd w:val="clear" w:color="000000" w:fill="FFFFFF"/>
            <w:noWrap/>
            <w:vAlign w:val="center"/>
            <w:hideMark/>
          </w:tcPr>
          <w:p w:rsidR="00AC179E" w:rsidRPr="00AC179E" w:rsidP="00AC179E" w14:paraId="1B1F9E25"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20</w:t>
            </w:r>
          </w:p>
        </w:tc>
        <w:tc>
          <w:tcPr>
            <w:tcW w:w="1338" w:type="dxa"/>
            <w:tcBorders>
              <w:top w:val="nil"/>
              <w:left w:val="nil"/>
              <w:bottom w:val="single" w:sz="4" w:space="0" w:color="auto"/>
              <w:right w:val="single" w:sz="4" w:space="0" w:color="auto"/>
            </w:tcBorders>
            <w:shd w:val="clear" w:color="000000" w:fill="FFFFFF"/>
            <w:noWrap/>
            <w:vAlign w:val="center"/>
            <w:hideMark/>
          </w:tcPr>
          <w:p w:rsidR="00AC179E" w:rsidRPr="00AC179E" w:rsidP="00AC179E" w14:paraId="2702A239"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1</w:t>
            </w:r>
          </w:p>
        </w:tc>
        <w:tc>
          <w:tcPr>
            <w:tcW w:w="1000" w:type="dxa"/>
            <w:gridSpan w:val="2"/>
            <w:tcBorders>
              <w:top w:val="nil"/>
              <w:left w:val="nil"/>
              <w:bottom w:val="single" w:sz="4" w:space="0" w:color="auto"/>
              <w:right w:val="single" w:sz="4" w:space="0" w:color="auto"/>
            </w:tcBorders>
            <w:shd w:val="clear" w:color="000000" w:fill="FFFFFF"/>
            <w:noWrap/>
            <w:vAlign w:val="center"/>
            <w:hideMark/>
          </w:tcPr>
          <w:p w:rsidR="00AC179E" w:rsidRPr="00AC179E" w:rsidP="00AC179E" w14:paraId="2B1621B3"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2</w:t>
            </w:r>
          </w:p>
        </w:tc>
        <w:tc>
          <w:tcPr>
            <w:tcW w:w="1026" w:type="dxa"/>
            <w:tcBorders>
              <w:top w:val="nil"/>
              <w:left w:val="nil"/>
              <w:bottom w:val="single" w:sz="4" w:space="0" w:color="auto"/>
              <w:right w:val="single" w:sz="4" w:space="0" w:color="auto"/>
            </w:tcBorders>
            <w:shd w:val="clear" w:color="000000" w:fill="FFFFFF"/>
            <w:noWrap/>
            <w:vAlign w:val="center"/>
            <w:hideMark/>
          </w:tcPr>
          <w:p w:rsidR="00AC179E" w:rsidRPr="00AC179E" w:rsidP="00AC179E" w14:paraId="0B17A453" w14:textId="77777777">
            <w:pPr>
              <w:spacing w:after="0" w:line="240" w:lineRule="auto"/>
              <w:jc w:val="right"/>
              <w:rPr>
                <w:rFonts w:eastAsia="Times New Roman" w:cstheme="minorHAnsi"/>
                <w:color w:val="000000"/>
                <w:sz w:val="20"/>
                <w:szCs w:val="20"/>
              </w:rPr>
            </w:pPr>
            <w:r w:rsidRPr="00AC179E">
              <w:rPr>
                <w:rFonts w:eastAsia="Times New Roman" w:cstheme="minorHAnsi"/>
                <w:color w:val="000000"/>
                <w:sz w:val="20"/>
                <w:szCs w:val="20"/>
              </w:rPr>
              <w:t xml:space="preserve">$1,222.66 </w:t>
            </w:r>
          </w:p>
        </w:tc>
      </w:tr>
      <w:tr w14:paraId="65E626FE" w14:textId="77777777" w:rsidTr="003732FE">
        <w:tblPrEx>
          <w:tblW w:w="11885" w:type="dxa"/>
          <w:tblInd w:w="108" w:type="dxa"/>
          <w:tblLook w:val="04A0"/>
        </w:tblPrEx>
        <w:trPr>
          <w:gridAfter w:val="1"/>
          <w:wAfter w:w="271" w:type="dxa"/>
          <w:trHeight w:val="300"/>
        </w:trPr>
        <w:tc>
          <w:tcPr>
            <w:tcW w:w="2760" w:type="dxa"/>
            <w:gridSpan w:val="2"/>
            <w:tcBorders>
              <w:top w:val="nil"/>
              <w:left w:val="single" w:sz="4" w:space="0" w:color="auto"/>
              <w:bottom w:val="single" w:sz="4" w:space="0" w:color="auto"/>
              <w:right w:val="single" w:sz="4" w:space="0" w:color="auto"/>
            </w:tcBorders>
            <w:shd w:val="clear" w:color="000000" w:fill="FFFFFF"/>
            <w:vAlign w:val="center"/>
            <w:hideMark/>
          </w:tcPr>
          <w:p w:rsidR="00AC179E" w:rsidRPr="00AC179E" w:rsidP="00AC179E" w14:paraId="36193645" w14:textId="77777777">
            <w:pPr>
              <w:spacing w:after="0" w:line="240" w:lineRule="auto"/>
              <w:rPr>
                <w:rFonts w:eastAsia="Times New Roman" w:cstheme="minorHAnsi"/>
                <w:color w:val="000000"/>
                <w:sz w:val="20"/>
                <w:szCs w:val="20"/>
              </w:rPr>
            </w:pPr>
            <w:r w:rsidRPr="00AC179E">
              <w:rPr>
                <w:rFonts w:eastAsia="Times New Roman" w:cstheme="minorHAnsi"/>
                <w:color w:val="000000"/>
                <w:sz w:val="20"/>
                <w:szCs w:val="20"/>
              </w:rPr>
              <w:t>Review quarterly test results</w:t>
            </w:r>
          </w:p>
        </w:tc>
        <w:tc>
          <w:tcPr>
            <w:tcW w:w="1160" w:type="dxa"/>
            <w:gridSpan w:val="2"/>
            <w:tcBorders>
              <w:top w:val="nil"/>
              <w:left w:val="nil"/>
              <w:bottom w:val="single" w:sz="4" w:space="0" w:color="auto"/>
              <w:right w:val="single" w:sz="4" w:space="0" w:color="auto"/>
            </w:tcBorders>
            <w:shd w:val="clear" w:color="000000" w:fill="FFFFFF"/>
            <w:noWrap/>
            <w:vAlign w:val="center"/>
            <w:hideMark/>
          </w:tcPr>
          <w:p w:rsidR="00AC179E" w:rsidRPr="00AC179E" w:rsidP="00AC179E" w14:paraId="0043CDF0"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8</w:t>
            </w:r>
          </w:p>
        </w:tc>
        <w:tc>
          <w:tcPr>
            <w:tcW w:w="1240" w:type="dxa"/>
            <w:tcBorders>
              <w:top w:val="nil"/>
              <w:left w:val="nil"/>
              <w:bottom w:val="single" w:sz="4" w:space="0" w:color="auto"/>
              <w:right w:val="single" w:sz="4" w:space="0" w:color="auto"/>
            </w:tcBorders>
            <w:shd w:val="clear" w:color="000000" w:fill="FFFFFF"/>
            <w:noWrap/>
            <w:vAlign w:val="center"/>
            <w:hideMark/>
          </w:tcPr>
          <w:p w:rsidR="00AC179E" w:rsidRPr="00AC179E" w:rsidP="00AC179E" w14:paraId="44400DA2"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4</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AC179E" w:rsidRPr="00AC179E" w:rsidP="00AC179E" w14:paraId="6857E873"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32</w:t>
            </w:r>
          </w:p>
        </w:tc>
        <w:tc>
          <w:tcPr>
            <w:tcW w:w="960" w:type="dxa"/>
            <w:tcBorders>
              <w:top w:val="nil"/>
              <w:left w:val="nil"/>
              <w:bottom w:val="single" w:sz="4" w:space="0" w:color="auto"/>
              <w:right w:val="single" w:sz="4" w:space="0" w:color="auto"/>
            </w:tcBorders>
            <w:shd w:val="clear" w:color="000000" w:fill="FFFFFF"/>
            <w:noWrap/>
            <w:vAlign w:val="center"/>
            <w:hideMark/>
          </w:tcPr>
          <w:p w:rsidR="00AC179E" w:rsidRPr="00AC179E" w:rsidP="00AC179E" w14:paraId="0F7D81E3"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1</w:t>
            </w:r>
          </w:p>
        </w:tc>
        <w:tc>
          <w:tcPr>
            <w:tcW w:w="1050" w:type="dxa"/>
            <w:gridSpan w:val="2"/>
            <w:tcBorders>
              <w:top w:val="nil"/>
              <w:left w:val="nil"/>
              <w:bottom w:val="single" w:sz="4" w:space="0" w:color="auto"/>
              <w:right w:val="single" w:sz="4" w:space="0" w:color="auto"/>
            </w:tcBorders>
            <w:shd w:val="clear" w:color="000000" w:fill="FFFFFF"/>
            <w:noWrap/>
            <w:vAlign w:val="center"/>
            <w:hideMark/>
          </w:tcPr>
          <w:p w:rsidR="00AC179E" w:rsidRPr="00AC179E" w:rsidP="00AC179E" w14:paraId="5CEC897A"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32</w:t>
            </w:r>
          </w:p>
        </w:tc>
        <w:tc>
          <w:tcPr>
            <w:tcW w:w="1338" w:type="dxa"/>
            <w:tcBorders>
              <w:top w:val="nil"/>
              <w:left w:val="nil"/>
              <w:bottom w:val="single" w:sz="4" w:space="0" w:color="auto"/>
              <w:right w:val="single" w:sz="4" w:space="0" w:color="auto"/>
            </w:tcBorders>
            <w:shd w:val="clear" w:color="000000" w:fill="FFFFFF"/>
            <w:noWrap/>
            <w:vAlign w:val="center"/>
            <w:hideMark/>
          </w:tcPr>
          <w:p w:rsidR="00AC179E" w:rsidRPr="00AC179E" w:rsidP="00AC179E" w14:paraId="7962E702"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1.6</w:t>
            </w:r>
          </w:p>
        </w:tc>
        <w:tc>
          <w:tcPr>
            <w:tcW w:w="1000" w:type="dxa"/>
            <w:gridSpan w:val="2"/>
            <w:tcBorders>
              <w:top w:val="nil"/>
              <w:left w:val="nil"/>
              <w:bottom w:val="single" w:sz="4" w:space="0" w:color="auto"/>
              <w:right w:val="single" w:sz="4" w:space="0" w:color="auto"/>
            </w:tcBorders>
            <w:shd w:val="clear" w:color="000000" w:fill="FFFFFF"/>
            <w:noWrap/>
            <w:vAlign w:val="center"/>
            <w:hideMark/>
          </w:tcPr>
          <w:p w:rsidR="00AC179E" w:rsidRPr="00AC179E" w:rsidP="00AC179E" w14:paraId="624521D3"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3.2</w:t>
            </w:r>
          </w:p>
        </w:tc>
        <w:tc>
          <w:tcPr>
            <w:tcW w:w="1026" w:type="dxa"/>
            <w:tcBorders>
              <w:top w:val="nil"/>
              <w:left w:val="nil"/>
              <w:bottom w:val="single" w:sz="4" w:space="0" w:color="auto"/>
              <w:right w:val="single" w:sz="4" w:space="0" w:color="auto"/>
            </w:tcBorders>
            <w:shd w:val="clear" w:color="000000" w:fill="FFFFFF"/>
            <w:noWrap/>
            <w:vAlign w:val="center"/>
            <w:hideMark/>
          </w:tcPr>
          <w:p w:rsidR="00AC179E" w:rsidRPr="00AC179E" w:rsidP="00AC179E" w14:paraId="112F7D49" w14:textId="77777777">
            <w:pPr>
              <w:spacing w:after="0" w:line="240" w:lineRule="auto"/>
              <w:jc w:val="right"/>
              <w:rPr>
                <w:rFonts w:eastAsia="Times New Roman" w:cstheme="minorHAnsi"/>
                <w:color w:val="000000"/>
                <w:sz w:val="20"/>
                <w:szCs w:val="20"/>
              </w:rPr>
            </w:pPr>
            <w:r w:rsidRPr="00AC179E">
              <w:rPr>
                <w:rFonts w:eastAsia="Times New Roman" w:cstheme="minorHAnsi"/>
                <w:color w:val="000000"/>
                <w:sz w:val="20"/>
                <w:szCs w:val="20"/>
              </w:rPr>
              <w:t xml:space="preserve">$1,956.26 </w:t>
            </w:r>
          </w:p>
        </w:tc>
      </w:tr>
      <w:tr w14:paraId="0A4294A5" w14:textId="77777777" w:rsidTr="003732FE">
        <w:tblPrEx>
          <w:tblW w:w="11885" w:type="dxa"/>
          <w:tblInd w:w="108" w:type="dxa"/>
          <w:tblLook w:val="04A0"/>
        </w:tblPrEx>
        <w:trPr>
          <w:gridAfter w:val="1"/>
          <w:wAfter w:w="271" w:type="dxa"/>
          <w:trHeight w:val="315"/>
        </w:trPr>
        <w:tc>
          <w:tcPr>
            <w:tcW w:w="2760" w:type="dxa"/>
            <w:gridSpan w:val="2"/>
            <w:tcBorders>
              <w:top w:val="nil"/>
              <w:left w:val="single" w:sz="4" w:space="0" w:color="auto"/>
              <w:bottom w:val="single" w:sz="4" w:space="0" w:color="auto"/>
              <w:right w:val="single" w:sz="4" w:space="0" w:color="auto"/>
            </w:tcBorders>
            <w:shd w:val="clear" w:color="auto" w:fill="auto"/>
            <w:noWrap/>
            <w:vAlign w:val="center"/>
            <w:hideMark/>
          </w:tcPr>
          <w:p w:rsidR="00AC179E" w:rsidRPr="00AC179E" w:rsidP="00AC179E" w14:paraId="4972D76F" w14:textId="77777777">
            <w:pPr>
              <w:spacing w:after="0" w:line="240" w:lineRule="auto"/>
              <w:rPr>
                <w:rFonts w:eastAsia="Times New Roman" w:cstheme="minorHAnsi"/>
                <w:b/>
                <w:bCs/>
                <w:color w:val="000000"/>
                <w:sz w:val="20"/>
                <w:szCs w:val="20"/>
              </w:rPr>
            </w:pPr>
            <w:r w:rsidRPr="00AC179E">
              <w:rPr>
                <w:rFonts w:eastAsia="Times New Roman" w:cstheme="minorHAnsi"/>
                <w:b/>
                <w:bCs/>
                <w:color w:val="000000"/>
                <w:sz w:val="20"/>
                <w:szCs w:val="20"/>
              </w:rPr>
              <w:t>TOTAL (rounded)</w:t>
            </w:r>
            <w:r w:rsidRPr="00AC179E">
              <w:rPr>
                <w:rFonts w:eastAsia="Times New Roman" w:cstheme="minorHAnsi"/>
                <w:b/>
                <w:bCs/>
                <w:color w:val="000000"/>
                <w:sz w:val="20"/>
                <w:szCs w:val="20"/>
                <w:vertAlign w:val="superscript"/>
              </w:rPr>
              <w:t>d</w:t>
            </w:r>
            <w:r w:rsidRPr="00AC179E">
              <w:rPr>
                <w:rFonts w:eastAsia="Times New Roman" w:cstheme="minorHAnsi"/>
                <w:b/>
                <w:bCs/>
                <w:color w:val="000000"/>
                <w:sz w:val="20"/>
                <w:szCs w:val="20"/>
              </w:rPr>
              <w:t>:</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AC179E" w:rsidRPr="00AC179E" w:rsidP="00AC179E" w14:paraId="55BF8C26" w14:textId="77777777">
            <w:pPr>
              <w:spacing w:after="0" w:line="240" w:lineRule="auto"/>
              <w:rPr>
                <w:rFonts w:eastAsia="Times New Roman" w:cstheme="minorHAnsi"/>
                <w:color w:val="000000"/>
                <w:sz w:val="20"/>
                <w:szCs w:val="20"/>
              </w:rPr>
            </w:pPr>
            <w:r w:rsidRPr="00AC179E">
              <w:rPr>
                <w:rFonts w:eastAsia="Times New Roman" w:cstheme="minorHAnsi"/>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30706AF1" w14:textId="77777777">
            <w:pPr>
              <w:spacing w:after="0" w:line="240" w:lineRule="auto"/>
              <w:rPr>
                <w:rFonts w:eastAsia="Times New Roman" w:cstheme="minorHAnsi"/>
                <w:color w:val="000000"/>
                <w:sz w:val="20"/>
                <w:szCs w:val="20"/>
              </w:rPr>
            </w:pPr>
            <w:r w:rsidRPr="00AC179E">
              <w:rPr>
                <w:rFonts w:eastAsia="Times New Roman" w:cstheme="minorHAnsi"/>
                <w:color w:val="000000"/>
                <w:sz w:val="20"/>
                <w:szCs w:val="20"/>
              </w:rPr>
              <w:t> </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AC179E" w:rsidRPr="00AC179E" w:rsidP="00AC179E" w14:paraId="63C370EC" w14:textId="77777777">
            <w:pPr>
              <w:spacing w:after="0" w:line="240" w:lineRule="auto"/>
              <w:rPr>
                <w:rFonts w:eastAsia="Times New Roman" w:cstheme="minorHAnsi"/>
                <w:color w:val="000000"/>
                <w:sz w:val="20"/>
                <w:szCs w:val="20"/>
              </w:rPr>
            </w:pPr>
            <w:r w:rsidRPr="00AC179E">
              <w:rPr>
                <w:rFonts w:eastAsia="Times New Roman" w:cstheme="minorHAnsi"/>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5BCFF19D" w14:textId="77777777">
            <w:pPr>
              <w:spacing w:after="0" w:line="240" w:lineRule="auto"/>
              <w:rPr>
                <w:rFonts w:eastAsia="Times New Roman" w:cstheme="minorHAnsi"/>
                <w:color w:val="000000"/>
                <w:sz w:val="20"/>
                <w:szCs w:val="20"/>
              </w:rPr>
            </w:pPr>
            <w:r w:rsidRPr="00AC179E">
              <w:rPr>
                <w:rFonts w:eastAsia="Times New Roman" w:cstheme="minorHAnsi"/>
                <w:color w:val="000000"/>
                <w:sz w:val="20"/>
                <w:szCs w:val="20"/>
              </w:rPr>
              <w:t> </w:t>
            </w:r>
          </w:p>
        </w:tc>
        <w:tc>
          <w:tcPr>
            <w:tcW w:w="3388" w:type="dxa"/>
            <w:gridSpan w:val="5"/>
            <w:tcBorders>
              <w:top w:val="single" w:sz="4" w:space="0" w:color="auto"/>
              <w:left w:val="nil"/>
              <w:bottom w:val="single" w:sz="4" w:space="0" w:color="auto"/>
              <w:right w:val="single" w:sz="4" w:space="0" w:color="auto"/>
            </w:tcBorders>
            <w:shd w:val="clear" w:color="auto" w:fill="auto"/>
            <w:noWrap/>
            <w:vAlign w:val="center"/>
            <w:hideMark/>
          </w:tcPr>
          <w:p w:rsidR="00AC179E" w:rsidRPr="00AC179E" w:rsidP="00AC179E" w14:paraId="5374F2BE" w14:textId="77777777">
            <w:pPr>
              <w:spacing w:after="0" w:line="240" w:lineRule="auto"/>
              <w:jc w:val="center"/>
              <w:rPr>
                <w:rFonts w:eastAsia="Times New Roman" w:cstheme="minorHAnsi"/>
                <w:b/>
                <w:bCs/>
                <w:color w:val="000000"/>
                <w:sz w:val="20"/>
                <w:szCs w:val="20"/>
              </w:rPr>
            </w:pPr>
            <w:r w:rsidRPr="00AC179E">
              <w:rPr>
                <w:rFonts w:eastAsia="Times New Roman" w:cstheme="minorHAnsi"/>
                <w:b/>
                <w:bCs/>
                <w:color w:val="000000"/>
                <w:sz w:val="20"/>
                <w:szCs w:val="20"/>
              </w:rPr>
              <w:t>60</w:t>
            </w:r>
          </w:p>
        </w:tc>
        <w:tc>
          <w:tcPr>
            <w:tcW w:w="1026" w:type="dxa"/>
            <w:tcBorders>
              <w:top w:val="nil"/>
              <w:left w:val="nil"/>
              <w:bottom w:val="single" w:sz="4" w:space="0" w:color="auto"/>
              <w:right w:val="single" w:sz="4" w:space="0" w:color="auto"/>
            </w:tcBorders>
            <w:shd w:val="clear" w:color="auto" w:fill="auto"/>
            <w:noWrap/>
            <w:vAlign w:val="center"/>
            <w:hideMark/>
          </w:tcPr>
          <w:p w:rsidR="00AC179E" w:rsidRPr="00AC179E" w:rsidP="00AC179E" w14:paraId="489153A4" w14:textId="77777777">
            <w:pPr>
              <w:spacing w:after="0" w:line="240" w:lineRule="auto"/>
              <w:jc w:val="right"/>
              <w:rPr>
                <w:rFonts w:eastAsia="Times New Roman" w:cstheme="minorHAnsi"/>
                <w:b/>
                <w:bCs/>
                <w:color w:val="000000"/>
                <w:sz w:val="20"/>
                <w:szCs w:val="20"/>
              </w:rPr>
            </w:pPr>
            <w:r w:rsidRPr="00AC179E">
              <w:rPr>
                <w:rFonts w:eastAsia="Times New Roman" w:cstheme="minorHAnsi"/>
                <w:b/>
                <w:bCs/>
                <w:color w:val="000000"/>
                <w:sz w:val="20"/>
                <w:szCs w:val="20"/>
              </w:rPr>
              <w:t xml:space="preserve">$3,180 </w:t>
            </w:r>
          </w:p>
        </w:tc>
      </w:tr>
      <w:tr w14:paraId="67C24CA1" w14:textId="77777777" w:rsidTr="003732FE">
        <w:tblPrEx>
          <w:tblW w:w="11885" w:type="dxa"/>
          <w:tblInd w:w="108" w:type="dxa"/>
          <w:tblLook w:val="04A0"/>
        </w:tblPrEx>
        <w:trPr>
          <w:gridAfter w:val="1"/>
          <w:wAfter w:w="271" w:type="dxa"/>
          <w:trHeight w:val="300"/>
        </w:trPr>
        <w:tc>
          <w:tcPr>
            <w:tcW w:w="2760" w:type="dxa"/>
            <w:gridSpan w:val="2"/>
            <w:tcBorders>
              <w:top w:val="nil"/>
              <w:left w:val="nil"/>
              <w:bottom w:val="nil"/>
              <w:right w:val="nil"/>
            </w:tcBorders>
            <w:shd w:val="clear" w:color="auto" w:fill="auto"/>
            <w:noWrap/>
            <w:vAlign w:val="bottom"/>
            <w:hideMark/>
          </w:tcPr>
          <w:p w:rsidR="00AC179E" w:rsidRPr="00AC179E" w:rsidP="00AC179E" w14:paraId="374D3E28" w14:textId="77777777">
            <w:pPr>
              <w:spacing w:after="0" w:line="240" w:lineRule="auto"/>
              <w:jc w:val="right"/>
              <w:rPr>
                <w:rFonts w:eastAsia="Times New Roman" w:cstheme="minorHAnsi"/>
                <w:b/>
                <w:bCs/>
                <w:color w:val="000000"/>
                <w:sz w:val="20"/>
                <w:szCs w:val="20"/>
              </w:rPr>
            </w:pPr>
          </w:p>
        </w:tc>
        <w:tc>
          <w:tcPr>
            <w:tcW w:w="1160" w:type="dxa"/>
            <w:gridSpan w:val="2"/>
            <w:tcBorders>
              <w:top w:val="nil"/>
              <w:left w:val="nil"/>
              <w:bottom w:val="nil"/>
              <w:right w:val="nil"/>
            </w:tcBorders>
            <w:shd w:val="clear" w:color="auto" w:fill="auto"/>
            <w:noWrap/>
            <w:vAlign w:val="bottom"/>
            <w:hideMark/>
          </w:tcPr>
          <w:p w:rsidR="00AC179E" w:rsidRPr="00AC179E" w:rsidP="00AC179E" w14:paraId="2956518F" w14:textId="77777777">
            <w:pPr>
              <w:spacing w:after="0" w:line="240" w:lineRule="auto"/>
              <w:rPr>
                <w:rFonts w:eastAsia="Times New Roman" w:cstheme="minorHAnsi"/>
                <w:sz w:val="20"/>
                <w:szCs w:val="20"/>
              </w:rPr>
            </w:pPr>
          </w:p>
        </w:tc>
        <w:tc>
          <w:tcPr>
            <w:tcW w:w="1240" w:type="dxa"/>
            <w:tcBorders>
              <w:top w:val="nil"/>
              <w:left w:val="nil"/>
              <w:bottom w:val="nil"/>
              <w:right w:val="nil"/>
            </w:tcBorders>
            <w:shd w:val="clear" w:color="auto" w:fill="auto"/>
            <w:noWrap/>
            <w:vAlign w:val="bottom"/>
            <w:hideMark/>
          </w:tcPr>
          <w:p w:rsidR="00AC179E" w:rsidRPr="00AC179E" w:rsidP="00AC179E" w14:paraId="6F83AA4C" w14:textId="77777777">
            <w:pPr>
              <w:spacing w:after="0" w:line="240" w:lineRule="auto"/>
              <w:rPr>
                <w:rFonts w:eastAsia="Times New Roman" w:cstheme="minorHAnsi"/>
                <w:sz w:val="20"/>
                <w:szCs w:val="20"/>
              </w:rPr>
            </w:pPr>
          </w:p>
        </w:tc>
        <w:tc>
          <w:tcPr>
            <w:tcW w:w="1080" w:type="dxa"/>
            <w:gridSpan w:val="2"/>
            <w:tcBorders>
              <w:top w:val="nil"/>
              <w:left w:val="nil"/>
              <w:bottom w:val="nil"/>
              <w:right w:val="nil"/>
            </w:tcBorders>
            <w:shd w:val="clear" w:color="auto" w:fill="auto"/>
            <w:noWrap/>
            <w:vAlign w:val="bottom"/>
            <w:hideMark/>
          </w:tcPr>
          <w:p w:rsidR="00AC179E" w:rsidRPr="00AC179E" w:rsidP="00AC179E" w14:paraId="29290D29" w14:textId="77777777">
            <w:pPr>
              <w:spacing w:after="0" w:line="240" w:lineRule="auto"/>
              <w:rPr>
                <w:rFonts w:eastAsia="Times New Roman" w:cstheme="minorHAnsi"/>
                <w:sz w:val="20"/>
                <w:szCs w:val="20"/>
              </w:rPr>
            </w:pPr>
          </w:p>
        </w:tc>
        <w:tc>
          <w:tcPr>
            <w:tcW w:w="960" w:type="dxa"/>
            <w:tcBorders>
              <w:top w:val="nil"/>
              <w:left w:val="nil"/>
              <w:bottom w:val="nil"/>
              <w:right w:val="nil"/>
            </w:tcBorders>
            <w:shd w:val="clear" w:color="auto" w:fill="auto"/>
            <w:noWrap/>
            <w:vAlign w:val="bottom"/>
            <w:hideMark/>
          </w:tcPr>
          <w:p w:rsidR="00AC179E" w:rsidRPr="00AC179E" w:rsidP="00AC179E" w14:paraId="26EAB8EF" w14:textId="77777777">
            <w:pPr>
              <w:spacing w:after="0" w:line="240" w:lineRule="auto"/>
              <w:rPr>
                <w:rFonts w:eastAsia="Times New Roman" w:cstheme="minorHAnsi"/>
                <w:sz w:val="20"/>
                <w:szCs w:val="20"/>
              </w:rPr>
            </w:pPr>
          </w:p>
        </w:tc>
        <w:tc>
          <w:tcPr>
            <w:tcW w:w="1050" w:type="dxa"/>
            <w:gridSpan w:val="2"/>
            <w:tcBorders>
              <w:top w:val="nil"/>
              <w:left w:val="nil"/>
              <w:bottom w:val="nil"/>
              <w:right w:val="nil"/>
            </w:tcBorders>
            <w:shd w:val="clear" w:color="auto" w:fill="auto"/>
            <w:noWrap/>
            <w:vAlign w:val="bottom"/>
            <w:hideMark/>
          </w:tcPr>
          <w:p w:rsidR="00AC179E" w:rsidRPr="00AC179E" w:rsidP="00AC179E" w14:paraId="15C576E7" w14:textId="77777777">
            <w:pPr>
              <w:spacing w:after="0" w:line="240" w:lineRule="auto"/>
              <w:rPr>
                <w:rFonts w:eastAsia="Times New Roman" w:cstheme="minorHAnsi"/>
                <w:sz w:val="20"/>
                <w:szCs w:val="20"/>
              </w:rPr>
            </w:pPr>
          </w:p>
        </w:tc>
        <w:tc>
          <w:tcPr>
            <w:tcW w:w="1338" w:type="dxa"/>
            <w:tcBorders>
              <w:top w:val="nil"/>
              <w:left w:val="nil"/>
              <w:bottom w:val="nil"/>
              <w:right w:val="nil"/>
            </w:tcBorders>
            <w:shd w:val="clear" w:color="auto" w:fill="auto"/>
            <w:noWrap/>
            <w:vAlign w:val="bottom"/>
            <w:hideMark/>
          </w:tcPr>
          <w:p w:rsidR="00AC179E" w:rsidRPr="00AC179E" w:rsidP="00AC179E" w14:paraId="536F39BC" w14:textId="77777777">
            <w:pPr>
              <w:spacing w:after="0" w:line="240" w:lineRule="auto"/>
              <w:rPr>
                <w:rFonts w:eastAsia="Times New Roman" w:cstheme="minorHAnsi"/>
                <w:sz w:val="20"/>
                <w:szCs w:val="20"/>
              </w:rPr>
            </w:pPr>
          </w:p>
        </w:tc>
        <w:tc>
          <w:tcPr>
            <w:tcW w:w="1000" w:type="dxa"/>
            <w:gridSpan w:val="2"/>
            <w:tcBorders>
              <w:top w:val="nil"/>
              <w:left w:val="nil"/>
              <w:bottom w:val="nil"/>
              <w:right w:val="nil"/>
            </w:tcBorders>
            <w:shd w:val="clear" w:color="auto" w:fill="auto"/>
            <w:noWrap/>
            <w:vAlign w:val="bottom"/>
            <w:hideMark/>
          </w:tcPr>
          <w:p w:rsidR="00AC179E" w:rsidRPr="00AC179E" w:rsidP="00AC179E" w14:paraId="6D06B584" w14:textId="77777777">
            <w:pPr>
              <w:spacing w:after="0" w:line="240" w:lineRule="auto"/>
              <w:rPr>
                <w:rFonts w:eastAsia="Times New Roman" w:cstheme="minorHAnsi"/>
                <w:sz w:val="20"/>
                <w:szCs w:val="20"/>
              </w:rPr>
            </w:pPr>
          </w:p>
        </w:tc>
        <w:tc>
          <w:tcPr>
            <w:tcW w:w="1026" w:type="dxa"/>
            <w:tcBorders>
              <w:top w:val="nil"/>
              <w:left w:val="nil"/>
              <w:bottom w:val="nil"/>
              <w:right w:val="nil"/>
            </w:tcBorders>
            <w:shd w:val="clear" w:color="auto" w:fill="auto"/>
            <w:noWrap/>
            <w:vAlign w:val="bottom"/>
            <w:hideMark/>
          </w:tcPr>
          <w:p w:rsidR="00AC179E" w:rsidRPr="00AC179E" w:rsidP="00AC179E" w14:paraId="356E6916" w14:textId="77777777">
            <w:pPr>
              <w:spacing w:after="0" w:line="240" w:lineRule="auto"/>
              <w:rPr>
                <w:rFonts w:eastAsia="Times New Roman" w:cstheme="minorHAnsi"/>
                <w:sz w:val="20"/>
                <w:szCs w:val="20"/>
              </w:rPr>
            </w:pPr>
          </w:p>
        </w:tc>
      </w:tr>
      <w:tr w14:paraId="36A48359" w14:textId="77777777" w:rsidTr="003732FE">
        <w:tblPrEx>
          <w:tblW w:w="11885" w:type="dxa"/>
          <w:tblInd w:w="108" w:type="dxa"/>
          <w:tblLook w:val="04A0"/>
        </w:tblPrEx>
        <w:trPr>
          <w:gridAfter w:val="1"/>
          <w:wAfter w:w="271" w:type="dxa"/>
          <w:trHeight w:val="300"/>
        </w:trPr>
        <w:tc>
          <w:tcPr>
            <w:tcW w:w="2760" w:type="dxa"/>
            <w:gridSpan w:val="2"/>
            <w:tcBorders>
              <w:top w:val="nil"/>
              <w:left w:val="nil"/>
              <w:bottom w:val="nil"/>
              <w:right w:val="nil"/>
            </w:tcBorders>
            <w:shd w:val="clear" w:color="auto" w:fill="auto"/>
            <w:noWrap/>
            <w:vAlign w:val="center"/>
            <w:hideMark/>
          </w:tcPr>
          <w:p w:rsidR="00AC179E" w:rsidRPr="00AC179E" w:rsidP="00AC179E" w14:paraId="24029BF3" w14:textId="77777777">
            <w:pPr>
              <w:spacing w:after="0" w:line="240" w:lineRule="auto"/>
              <w:rPr>
                <w:rFonts w:eastAsia="Times New Roman" w:cstheme="minorHAnsi"/>
                <w:b/>
                <w:bCs/>
                <w:color w:val="000000"/>
                <w:sz w:val="20"/>
                <w:szCs w:val="20"/>
              </w:rPr>
            </w:pPr>
            <w:r w:rsidRPr="00AC179E">
              <w:rPr>
                <w:rFonts w:eastAsia="Times New Roman" w:cstheme="minorHAnsi"/>
                <w:b/>
                <w:bCs/>
                <w:color w:val="000000"/>
                <w:sz w:val="20"/>
                <w:szCs w:val="20"/>
              </w:rPr>
              <w:t>Assumptions:</w:t>
            </w:r>
          </w:p>
        </w:tc>
        <w:tc>
          <w:tcPr>
            <w:tcW w:w="1160" w:type="dxa"/>
            <w:gridSpan w:val="2"/>
            <w:tcBorders>
              <w:top w:val="nil"/>
              <w:left w:val="nil"/>
              <w:bottom w:val="nil"/>
              <w:right w:val="nil"/>
            </w:tcBorders>
            <w:shd w:val="clear" w:color="auto" w:fill="auto"/>
            <w:noWrap/>
            <w:vAlign w:val="bottom"/>
            <w:hideMark/>
          </w:tcPr>
          <w:p w:rsidR="00AC179E" w:rsidRPr="00AC179E" w:rsidP="00AC179E" w14:paraId="13257C7E" w14:textId="77777777">
            <w:pPr>
              <w:spacing w:after="0" w:line="240" w:lineRule="auto"/>
              <w:rPr>
                <w:rFonts w:eastAsia="Times New Roman" w:cstheme="minorHAnsi"/>
                <w:b/>
                <w:bCs/>
                <w:color w:val="000000"/>
                <w:sz w:val="20"/>
                <w:szCs w:val="20"/>
              </w:rPr>
            </w:pPr>
          </w:p>
        </w:tc>
        <w:tc>
          <w:tcPr>
            <w:tcW w:w="1240" w:type="dxa"/>
            <w:tcBorders>
              <w:top w:val="nil"/>
              <w:left w:val="nil"/>
              <w:bottom w:val="nil"/>
              <w:right w:val="nil"/>
            </w:tcBorders>
            <w:shd w:val="clear" w:color="auto" w:fill="auto"/>
            <w:noWrap/>
            <w:vAlign w:val="bottom"/>
            <w:hideMark/>
          </w:tcPr>
          <w:p w:rsidR="00AC179E" w:rsidRPr="00AC179E" w:rsidP="00AC179E" w14:paraId="20259EA1" w14:textId="77777777">
            <w:pPr>
              <w:spacing w:after="0" w:line="240" w:lineRule="auto"/>
              <w:rPr>
                <w:rFonts w:eastAsia="Times New Roman" w:cstheme="minorHAnsi"/>
                <w:sz w:val="20"/>
                <w:szCs w:val="20"/>
              </w:rPr>
            </w:pPr>
          </w:p>
        </w:tc>
        <w:tc>
          <w:tcPr>
            <w:tcW w:w="1080" w:type="dxa"/>
            <w:gridSpan w:val="2"/>
            <w:tcBorders>
              <w:top w:val="nil"/>
              <w:left w:val="nil"/>
              <w:bottom w:val="nil"/>
              <w:right w:val="nil"/>
            </w:tcBorders>
            <w:shd w:val="clear" w:color="auto" w:fill="auto"/>
            <w:noWrap/>
            <w:vAlign w:val="bottom"/>
            <w:hideMark/>
          </w:tcPr>
          <w:p w:rsidR="00AC179E" w:rsidRPr="00AC179E" w:rsidP="00AC179E" w14:paraId="5E434A72" w14:textId="77777777">
            <w:pPr>
              <w:spacing w:after="0" w:line="240" w:lineRule="auto"/>
              <w:rPr>
                <w:rFonts w:eastAsia="Times New Roman" w:cstheme="minorHAnsi"/>
                <w:sz w:val="20"/>
                <w:szCs w:val="20"/>
              </w:rPr>
            </w:pPr>
          </w:p>
        </w:tc>
        <w:tc>
          <w:tcPr>
            <w:tcW w:w="960" w:type="dxa"/>
            <w:tcBorders>
              <w:top w:val="nil"/>
              <w:left w:val="nil"/>
              <w:bottom w:val="nil"/>
              <w:right w:val="nil"/>
            </w:tcBorders>
            <w:shd w:val="clear" w:color="auto" w:fill="auto"/>
            <w:noWrap/>
            <w:vAlign w:val="bottom"/>
            <w:hideMark/>
          </w:tcPr>
          <w:p w:rsidR="00AC179E" w:rsidRPr="00AC179E" w:rsidP="00AC179E" w14:paraId="568BEDF3" w14:textId="77777777">
            <w:pPr>
              <w:spacing w:after="0" w:line="240" w:lineRule="auto"/>
              <w:rPr>
                <w:rFonts w:eastAsia="Times New Roman" w:cstheme="minorHAnsi"/>
                <w:sz w:val="20"/>
                <w:szCs w:val="20"/>
              </w:rPr>
            </w:pPr>
          </w:p>
        </w:tc>
        <w:tc>
          <w:tcPr>
            <w:tcW w:w="1050" w:type="dxa"/>
            <w:gridSpan w:val="2"/>
            <w:tcBorders>
              <w:top w:val="nil"/>
              <w:left w:val="nil"/>
              <w:bottom w:val="nil"/>
              <w:right w:val="nil"/>
            </w:tcBorders>
            <w:shd w:val="clear" w:color="auto" w:fill="auto"/>
            <w:noWrap/>
            <w:vAlign w:val="bottom"/>
            <w:hideMark/>
          </w:tcPr>
          <w:p w:rsidR="00AC179E" w:rsidRPr="00AC179E" w:rsidP="00AC179E" w14:paraId="51346AC1" w14:textId="77777777">
            <w:pPr>
              <w:spacing w:after="0" w:line="240" w:lineRule="auto"/>
              <w:rPr>
                <w:rFonts w:eastAsia="Times New Roman" w:cstheme="minorHAnsi"/>
                <w:sz w:val="20"/>
                <w:szCs w:val="20"/>
              </w:rPr>
            </w:pPr>
          </w:p>
        </w:tc>
        <w:tc>
          <w:tcPr>
            <w:tcW w:w="1338" w:type="dxa"/>
            <w:tcBorders>
              <w:top w:val="nil"/>
              <w:left w:val="nil"/>
              <w:bottom w:val="nil"/>
              <w:right w:val="nil"/>
            </w:tcBorders>
            <w:shd w:val="clear" w:color="auto" w:fill="auto"/>
            <w:noWrap/>
            <w:vAlign w:val="bottom"/>
            <w:hideMark/>
          </w:tcPr>
          <w:p w:rsidR="00AC179E" w:rsidRPr="00AC179E" w:rsidP="00AC179E" w14:paraId="62F04208" w14:textId="77777777">
            <w:pPr>
              <w:spacing w:after="0" w:line="240" w:lineRule="auto"/>
              <w:rPr>
                <w:rFonts w:eastAsia="Times New Roman" w:cstheme="minorHAnsi"/>
                <w:sz w:val="20"/>
                <w:szCs w:val="20"/>
              </w:rPr>
            </w:pPr>
          </w:p>
        </w:tc>
        <w:tc>
          <w:tcPr>
            <w:tcW w:w="1000" w:type="dxa"/>
            <w:gridSpan w:val="2"/>
            <w:tcBorders>
              <w:top w:val="nil"/>
              <w:left w:val="nil"/>
              <w:bottom w:val="nil"/>
              <w:right w:val="nil"/>
            </w:tcBorders>
            <w:shd w:val="clear" w:color="auto" w:fill="auto"/>
            <w:noWrap/>
            <w:vAlign w:val="bottom"/>
            <w:hideMark/>
          </w:tcPr>
          <w:p w:rsidR="00AC179E" w:rsidRPr="00AC179E" w:rsidP="00AC179E" w14:paraId="36221788" w14:textId="77777777">
            <w:pPr>
              <w:spacing w:after="0" w:line="240" w:lineRule="auto"/>
              <w:rPr>
                <w:rFonts w:eastAsia="Times New Roman" w:cstheme="minorHAnsi"/>
                <w:sz w:val="20"/>
                <w:szCs w:val="20"/>
              </w:rPr>
            </w:pPr>
          </w:p>
        </w:tc>
        <w:tc>
          <w:tcPr>
            <w:tcW w:w="1026" w:type="dxa"/>
            <w:tcBorders>
              <w:top w:val="nil"/>
              <w:left w:val="nil"/>
              <w:bottom w:val="nil"/>
              <w:right w:val="nil"/>
            </w:tcBorders>
            <w:shd w:val="clear" w:color="auto" w:fill="auto"/>
            <w:noWrap/>
            <w:vAlign w:val="bottom"/>
            <w:hideMark/>
          </w:tcPr>
          <w:p w:rsidR="00AC179E" w:rsidRPr="00AC179E" w:rsidP="00AC179E" w14:paraId="54ED8217" w14:textId="77777777">
            <w:pPr>
              <w:spacing w:after="0" w:line="240" w:lineRule="auto"/>
              <w:rPr>
                <w:rFonts w:eastAsia="Times New Roman" w:cstheme="minorHAnsi"/>
                <w:sz w:val="20"/>
                <w:szCs w:val="20"/>
              </w:rPr>
            </w:pPr>
          </w:p>
        </w:tc>
      </w:tr>
      <w:tr w14:paraId="6EEF1C49" w14:textId="77777777" w:rsidTr="003732FE">
        <w:tblPrEx>
          <w:tblW w:w="11885" w:type="dxa"/>
          <w:tblInd w:w="108" w:type="dxa"/>
          <w:tblLook w:val="04A0"/>
        </w:tblPrEx>
        <w:trPr>
          <w:gridAfter w:val="1"/>
          <w:wAfter w:w="271" w:type="dxa"/>
          <w:trHeight w:val="1110"/>
        </w:trPr>
        <w:tc>
          <w:tcPr>
            <w:tcW w:w="11614" w:type="dxa"/>
            <w:gridSpan w:val="14"/>
            <w:tcBorders>
              <w:top w:val="nil"/>
              <w:left w:val="nil"/>
              <w:bottom w:val="nil"/>
              <w:right w:val="nil"/>
            </w:tcBorders>
            <w:shd w:val="clear" w:color="auto" w:fill="auto"/>
            <w:vAlign w:val="center"/>
            <w:hideMark/>
          </w:tcPr>
          <w:p w:rsidR="00AC179E" w:rsidRPr="00AC179E" w:rsidP="00AC179E" w14:paraId="604FC2C0" w14:textId="0C5C75B8">
            <w:pPr>
              <w:spacing w:after="0" w:line="240" w:lineRule="auto"/>
              <w:rPr>
                <w:rFonts w:eastAsia="Times New Roman" w:cstheme="minorHAnsi"/>
                <w:sz w:val="24"/>
                <w:szCs w:val="24"/>
              </w:rPr>
            </w:pPr>
            <w:r w:rsidRPr="00AC179E">
              <w:rPr>
                <w:rFonts w:eastAsia="Times New Roman" w:cstheme="minorHAnsi"/>
                <w:sz w:val="24"/>
                <w:szCs w:val="24"/>
                <w:vertAlign w:val="superscript"/>
              </w:rPr>
              <w:t>a</w:t>
            </w:r>
            <w:r w:rsidR="004E6D59">
              <w:rPr>
                <w:rFonts w:eastAsia="Times New Roman" w:cstheme="minorHAnsi"/>
                <w:sz w:val="24"/>
                <w:szCs w:val="24"/>
                <w:vertAlign w:val="superscript"/>
              </w:rPr>
              <w:t xml:space="preserve"> </w:t>
            </w:r>
            <w:r w:rsidRPr="00AC179E">
              <w:rPr>
                <w:rFonts w:eastAsia="Times New Roman" w:cstheme="minorHAnsi"/>
                <w:sz w:val="20"/>
                <w:szCs w:val="20"/>
              </w:rPr>
              <w:t>While no sources are currently subject to the standard, for the purposes of this ICR, we have assumed that there is an average of one existing respondent currently operating in the United States</w:t>
            </w:r>
            <w:r w:rsidRPr="00AC179E">
              <w:rPr>
                <w:rFonts w:eastAsia="Times New Roman" w:cstheme="minorHAnsi"/>
                <w:sz w:val="24"/>
                <w:szCs w:val="24"/>
              </w:rPr>
              <w:t xml:space="preserve"> </w:t>
            </w:r>
            <w:r w:rsidRPr="00AC179E">
              <w:rPr>
                <w:rFonts w:eastAsia="Times New Roman" w:cstheme="minorHAnsi"/>
                <w:sz w:val="20"/>
                <w:szCs w:val="20"/>
              </w:rPr>
              <w:t>since the NESHAP Subpart TTT rule is still in effect.</w:t>
            </w:r>
            <w:r w:rsidR="004E6D59">
              <w:rPr>
                <w:rFonts w:eastAsia="Times New Roman" w:cstheme="minorHAnsi"/>
                <w:sz w:val="20"/>
                <w:szCs w:val="20"/>
              </w:rPr>
              <w:t xml:space="preserve"> </w:t>
            </w:r>
            <w:r w:rsidRPr="00AC179E">
              <w:rPr>
                <w:rFonts w:eastAsia="Times New Roman" w:cstheme="minorHAnsi"/>
                <w:sz w:val="20"/>
                <w:szCs w:val="20"/>
              </w:rPr>
              <w:t>It is estimated that no additional respondents will become subject to the regulation in the next three years based on information available on the sector.</w:t>
            </w:r>
            <w:r w:rsidR="004E6D59">
              <w:rPr>
                <w:rFonts w:eastAsia="Times New Roman" w:cstheme="minorHAnsi"/>
                <w:sz w:val="20"/>
                <w:szCs w:val="20"/>
              </w:rPr>
              <w:t xml:space="preserve"> </w:t>
            </w:r>
          </w:p>
        </w:tc>
      </w:tr>
      <w:tr w14:paraId="020403A6" w14:textId="77777777" w:rsidTr="003732FE">
        <w:tblPrEx>
          <w:tblW w:w="11885" w:type="dxa"/>
          <w:tblInd w:w="108" w:type="dxa"/>
          <w:tblLook w:val="04A0"/>
        </w:tblPrEx>
        <w:trPr>
          <w:gridAfter w:val="1"/>
          <w:wAfter w:w="271" w:type="dxa"/>
          <w:trHeight w:val="1470"/>
        </w:trPr>
        <w:tc>
          <w:tcPr>
            <w:tcW w:w="11614" w:type="dxa"/>
            <w:gridSpan w:val="14"/>
            <w:tcBorders>
              <w:top w:val="nil"/>
              <w:left w:val="nil"/>
              <w:bottom w:val="nil"/>
              <w:right w:val="nil"/>
            </w:tcBorders>
            <w:shd w:val="clear" w:color="auto" w:fill="auto"/>
            <w:vAlign w:val="center"/>
            <w:hideMark/>
          </w:tcPr>
          <w:p w:rsidR="00AC179E" w:rsidRPr="00AC179E" w:rsidP="00AC179E" w14:paraId="661D02DF" w14:textId="37256ECC">
            <w:pPr>
              <w:spacing w:after="0" w:line="240" w:lineRule="auto"/>
              <w:rPr>
                <w:rFonts w:eastAsia="Times New Roman" w:cstheme="minorHAnsi"/>
                <w:color w:val="000000"/>
                <w:sz w:val="24"/>
                <w:szCs w:val="24"/>
              </w:rPr>
            </w:pPr>
            <w:r w:rsidRPr="00AC179E">
              <w:rPr>
                <w:rFonts w:eastAsia="Times New Roman" w:cstheme="minorHAnsi"/>
                <w:color w:val="000000"/>
                <w:sz w:val="24"/>
                <w:szCs w:val="24"/>
                <w:vertAlign w:val="superscript"/>
              </w:rPr>
              <w:t>b</w:t>
            </w:r>
            <w:r w:rsidR="004E6D59">
              <w:rPr>
                <w:rFonts w:eastAsia="Times New Roman" w:cstheme="minorHAnsi"/>
                <w:color w:val="000000"/>
                <w:sz w:val="24"/>
                <w:szCs w:val="24"/>
                <w:vertAlign w:val="superscript"/>
              </w:rPr>
              <w:t xml:space="preserve"> </w:t>
            </w:r>
            <w:r w:rsidRPr="00AC179E">
              <w:rPr>
                <w:rFonts w:eastAsia="Times New Roman" w:cstheme="minorHAnsi"/>
                <w:color w:val="000000"/>
                <w:sz w:val="20"/>
                <w:szCs w:val="20"/>
              </w:rPr>
              <w:t>This cost is based on the average hourly labor rate as follows: Managerial $73.46 (GS-13, Step 5, $45.91 + 60%); Technical $54.51 (GS-12, Step 1, $34.07 + 60%); and Clerical $29.50 (GS-6, Step 3, $18.44 + 60%). This ICR assumes that Managerial hours are 5 percent of Technical hours, and Clerical hours are 10 percent of Technical hours. These rates are from the Office of Personnel Management (OPM), 2023 General Schedule, which excludes locality, rates of pay. The rates have been increased by 60 percent to account for the benefit packages available to government employees.</w:t>
            </w:r>
          </w:p>
        </w:tc>
      </w:tr>
      <w:tr w14:paraId="565F110B" w14:textId="77777777" w:rsidTr="003732FE">
        <w:tblPrEx>
          <w:tblW w:w="11885" w:type="dxa"/>
          <w:tblInd w:w="108" w:type="dxa"/>
          <w:tblLook w:val="04A0"/>
        </w:tblPrEx>
        <w:trPr>
          <w:gridAfter w:val="1"/>
          <w:wAfter w:w="271" w:type="dxa"/>
          <w:trHeight w:val="735"/>
        </w:trPr>
        <w:tc>
          <w:tcPr>
            <w:tcW w:w="11614" w:type="dxa"/>
            <w:gridSpan w:val="14"/>
            <w:tcBorders>
              <w:top w:val="nil"/>
              <w:left w:val="nil"/>
              <w:bottom w:val="nil"/>
              <w:right w:val="nil"/>
            </w:tcBorders>
            <w:shd w:val="clear" w:color="auto" w:fill="auto"/>
            <w:vAlign w:val="center"/>
            <w:hideMark/>
          </w:tcPr>
          <w:p w:rsidR="00AC179E" w:rsidRPr="00AC179E" w:rsidP="00AC179E" w14:paraId="6F0CBA96" w14:textId="6898854E">
            <w:pPr>
              <w:spacing w:after="0" w:line="240" w:lineRule="auto"/>
              <w:rPr>
                <w:rFonts w:eastAsia="Times New Roman" w:cstheme="minorHAnsi"/>
                <w:color w:val="000000"/>
                <w:sz w:val="24"/>
                <w:szCs w:val="24"/>
              </w:rPr>
            </w:pPr>
            <w:r w:rsidRPr="00AC179E">
              <w:rPr>
                <w:rFonts w:eastAsia="Times New Roman" w:cstheme="minorHAnsi"/>
                <w:color w:val="000000"/>
                <w:sz w:val="24"/>
                <w:szCs w:val="24"/>
                <w:vertAlign w:val="superscript"/>
              </w:rPr>
              <w:t>c</w:t>
            </w:r>
            <w:r w:rsidR="004E6D59">
              <w:rPr>
                <w:rFonts w:eastAsia="Times New Roman" w:cstheme="minorHAnsi"/>
                <w:color w:val="000000"/>
                <w:sz w:val="24"/>
                <w:szCs w:val="24"/>
                <w:vertAlign w:val="superscript"/>
              </w:rPr>
              <w:t xml:space="preserve"> </w:t>
            </w:r>
            <w:r w:rsidRPr="00AC179E">
              <w:rPr>
                <w:rFonts w:eastAsia="Times New Roman" w:cstheme="minorHAnsi"/>
                <w:color w:val="000000"/>
                <w:sz w:val="20"/>
                <w:szCs w:val="20"/>
              </w:rPr>
              <w:t xml:space="preserve">While no sources are currently subject to the standard, for the purposes of this ICR burden, we have not included an estimate for any of the initial rule requirements. </w:t>
            </w:r>
          </w:p>
        </w:tc>
      </w:tr>
      <w:tr w14:paraId="45096496" w14:textId="77777777" w:rsidTr="003732FE">
        <w:tblPrEx>
          <w:tblW w:w="11885" w:type="dxa"/>
          <w:tblInd w:w="108" w:type="dxa"/>
          <w:tblLook w:val="04A0"/>
        </w:tblPrEx>
        <w:trPr>
          <w:gridAfter w:val="1"/>
          <w:wAfter w:w="271" w:type="dxa"/>
          <w:trHeight w:val="375"/>
        </w:trPr>
        <w:tc>
          <w:tcPr>
            <w:tcW w:w="11614" w:type="dxa"/>
            <w:gridSpan w:val="14"/>
            <w:tcBorders>
              <w:top w:val="nil"/>
              <w:left w:val="nil"/>
              <w:bottom w:val="nil"/>
              <w:right w:val="nil"/>
            </w:tcBorders>
            <w:shd w:val="clear" w:color="auto" w:fill="auto"/>
            <w:vAlign w:val="center"/>
            <w:hideMark/>
          </w:tcPr>
          <w:p w:rsidR="00AC179E" w:rsidRPr="00AC179E" w:rsidP="00AC179E" w14:paraId="181DA9D7" w14:textId="77777777">
            <w:pPr>
              <w:spacing w:after="0" w:line="240" w:lineRule="auto"/>
              <w:rPr>
                <w:rFonts w:eastAsia="Times New Roman" w:cstheme="minorHAnsi"/>
                <w:color w:val="000000"/>
                <w:sz w:val="24"/>
                <w:szCs w:val="24"/>
              </w:rPr>
            </w:pPr>
            <w:r w:rsidRPr="00AC179E">
              <w:rPr>
                <w:rFonts w:eastAsia="Times New Roman" w:cstheme="minorHAnsi"/>
                <w:color w:val="000000"/>
                <w:sz w:val="24"/>
                <w:szCs w:val="24"/>
                <w:vertAlign w:val="superscript"/>
              </w:rPr>
              <w:t xml:space="preserve">d </w:t>
            </w:r>
            <w:r w:rsidRPr="00AC179E">
              <w:rPr>
                <w:rFonts w:eastAsia="Times New Roman" w:cstheme="minorHAnsi"/>
                <w:color w:val="000000"/>
                <w:sz w:val="20"/>
                <w:szCs w:val="20"/>
              </w:rPr>
              <w:t>Totals have been rounded to 3 significant figures. Figures may not add exactly due to rounding.</w:t>
            </w:r>
          </w:p>
        </w:tc>
      </w:tr>
      <w:tr w14:paraId="1AFA172F" w14:textId="77777777" w:rsidTr="003732FE">
        <w:tblPrEx>
          <w:tblW w:w="11885" w:type="dxa"/>
          <w:tblInd w:w="108" w:type="dxa"/>
          <w:tblLook w:val="04A0"/>
        </w:tblPrEx>
        <w:trPr>
          <w:trHeight w:val="315"/>
        </w:trPr>
        <w:tc>
          <w:tcPr>
            <w:tcW w:w="11885"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rsidR="00AC179E" w:rsidRPr="00AC179E" w:rsidP="00AC179E" w14:paraId="047F194B" w14:textId="77777777">
            <w:pPr>
              <w:spacing w:after="0" w:line="240" w:lineRule="auto"/>
              <w:jc w:val="center"/>
              <w:rPr>
                <w:rFonts w:eastAsia="Times New Roman" w:cstheme="minorHAnsi"/>
                <w:b/>
                <w:bCs/>
                <w:color w:val="000000"/>
                <w:sz w:val="24"/>
                <w:szCs w:val="24"/>
              </w:rPr>
            </w:pPr>
            <w:r w:rsidRPr="00AC179E">
              <w:rPr>
                <w:rFonts w:eastAsia="Times New Roman" w:cstheme="minorHAnsi"/>
                <w:b/>
                <w:bCs/>
                <w:color w:val="000000"/>
                <w:sz w:val="24"/>
                <w:szCs w:val="24"/>
              </w:rPr>
              <w:t>Number of Respondents</w:t>
            </w:r>
          </w:p>
        </w:tc>
      </w:tr>
      <w:tr w14:paraId="5DE3CB4D" w14:textId="77777777" w:rsidTr="003732FE">
        <w:tblPrEx>
          <w:tblW w:w="11885" w:type="dxa"/>
          <w:tblInd w:w="108" w:type="dxa"/>
          <w:tblLook w:val="04A0"/>
        </w:tblPrEx>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C179E" w:rsidRPr="00AC179E" w:rsidP="00AC179E" w14:paraId="07581DC0" w14:textId="77777777">
            <w:pPr>
              <w:spacing w:after="0" w:line="240" w:lineRule="auto"/>
              <w:rPr>
                <w:rFonts w:eastAsia="Times New Roman" w:cstheme="minorHAnsi"/>
                <w:b/>
                <w:bCs/>
                <w:color w:val="000000"/>
                <w:sz w:val="24"/>
                <w:szCs w:val="24"/>
              </w:rPr>
            </w:pPr>
            <w:r w:rsidRPr="00AC179E">
              <w:rPr>
                <w:rFonts w:eastAsia="Times New Roman" w:cstheme="minorHAnsi"/>
                <w:b/>
                <w:bCs/>
                <w:color w:val="000000"/>
                <w:sz w:val="24"/>
                <w:szCs w:val="24"/>
              </w:rPr>
              <w:t> </w:t>
            </w:r>
          </w:p>
        </w:tc>
        <w:tc>
          <w:tcPr>
            <w:tcW w:w="4640" w:type="dxa"/>
            <w:gridSpan w:val="5"/>
            <w:tcBorders>
              <w:top w:val="single" w:sz="4" w:space="0" w:color="auto"/>
              <w:left w:val="nil"/>
              <w:bottom w:val="single" w:sz="4" w:space="0" w:color="auto"/>
              <w:right w:val="single" w:sz="4" w:space="0" w:color="auto"/>
            </w:tcBorders>
            <w:shd w:val="clear" w:color="auto" w:fill="auto"/>
            <w:vAlign w:val="center"/>
            <w:hideMark/>
          </w:tcPr>
          <w:p w:rsidR="00AC179E" w:rsidRPr="00AC179E" w:rsidP="00AC179E" w14:paraId="5A7A00A7" w14:textId="77777777">
            <w:pPr>
              <w:spacing w:after="0" w:line="240" w:lineRule="auto"/>
              <w:rPr>
                <w:rFonts w:eastAsia="Times New Roman" w:cstheme="minorHAnsi"/>
                <w:color w:val="000000"/>
                <w:sz w:val="18"/>
                <w:szCs w:val="18"/>
              </w:rPr>
            </w:pPr>
            <w:r w:rsidRPr="00AC179E">
              <w:rPr>
                <w:rFonts w:eastAsia="Times New Roman" w:cstheme="minorHAnsi"/>
                <w:color w:val="000000"/>
                <w:sz w:val="18"/>
                <w:szCs w:val="18"/>
              </w:rPr>
              <w:t>Respondents That Submit Reports</w:t>
            </w:r>
          </w:p>
        </w:tc>
        <w:tc>
          <w:tcPr>
            <w:tcW w:w="2080" w:type="dxa"/>
            <w:gridSpan w:val="3"/>
            <w:tcBorders>
              <w:top w:val="nil"/>
              <w:left w:val="nil"/>
              <w:bottom w:val="single" w:sz="4" w:space="0" w:color="auto"/>
              <w:right w:val="single" w:sz="4" w:space="0" w:color="auto"/>
            </w:tcBorders>
            <w:shd w:val="clear" w:color="auto" w:fill="auto"/>
            <w:vAlign w:val="center"/>
            <w:hideMark/>
          </w:tcPr>
          <w:p w:rsidR="00AC179E" w:rsidRPr="00AC179E" w:rsidP="00AC179E" w14:paraId="1577DF76" w14:textId="77777777">
            <w:pPr>
              <w:spacing w:after="0" w:line="240" w:lineRule="auto"/>
              <w:rPr>
                <w:rFonts w:eastAsia="Times New Roman" w:cstheme="minorHAnsi"/>
                <w:color w:val="000000"/>
                <w:sz w:val="18"/>
                <w:szCs w:val="18"/>
              </w:rPr>
            </w:pPr>
            <w:r w:rsidRPr="00AC179E">
              <w:rPr>
                <w:rFonts w:eastAsia="Times New Roman" w:cstheme="minorHAnsi"/>
                <w:color w:val="000000"/>
                <w:sz w:val="18"/>
                <w:szCs w:val="18"/>
              </w:rPr>
              <w:t>Respondents That Do Not Submit Any Reports</w:t>
            </w:r>
          </w:p>
        </w:tc>
        <w:tc>
          <w:tcPr>
            <w:tcW w:w="2200" w:type="dxa"/>
            <w:gridSpan w:val="3"/>
            <w:tcBorders>
              <w:top w:val="nil"/>
              <w:left w:val="nil"/>
              <w:bottom w:val="single" w:sz="4" w:space="0" w:color="auto"/>
              <w:right w:val="single" w:sz="4" w:space="0" w:color="auto"/>
            </w:tcBorders>
            <w:shd w:val="clear" w:color="auto" w:fill="auto"/>
            <w:vAlign w:val="center"/>
            <w:hideMark/>
          </w:tcPr>
          <w:p w:rsidR="00AC179E" w:rsidRPr="00AC179E" w:rsidP="00AC179E" w14:paraId="32C46EB6" w14:textId="77777777">
            <w:pPr>
              <w:spacing w:after="0" w:line="240" w:lineRule="auto"/>
              <w:rPr>
                <w:rFonts w:eastAsia="Times New Roman" w:cstheme="minorHAnsi"/>
                <w:color w:val="000000"/>
                <w:sz w:val="18"/>
                <w:szCs w:val="18"/>
              </w:rPr>
            </w:pPr>
            <w:r w:rsidRPr="00AC179E">
              <w:rPr>
                <w:rFonts w:eastAsia="Times New Roman" w:cstheme="minorHAnsi"/>
                <w:color w:val="000000"/>
                <w:sz w:val="18"/>
                <w:szCs w:val="18"/>
              </w:rPr>
              <w:t> </w:t>
            </w:r>
          </w:p>
        </w:tc>
        <w:tc>
          <w:tcPr>
            <w:tcW w:w="2005" w:type="dxa"/>
            <w:gridSpan w:val="3"/>
            <w:tcBorders>
              <w:top w:val="nil"/>
              <w:left w:val="nil"/>
              <w:bottom w:val="single" w:sz="4" w:space="0" w:color="auto"/>
              <w:right w:val="single" w:sz="4" w:space="0" w:color="auto"/>
            </w:tcBorders>
            <w:shd w:val="clear" w:color="auto" w:fill="auto"/>
            <w:vAlign w:val="center"/>
            <w:hideMark/>
          </w:tcPr>
          <w:p w:rsidR="00AC179E" w:rsidRPr="00AC179E" w:rsidP="00AC179E" w14:paraId="34D8027A" w14:textId="77777777">
            <w:pPr>
              <w:spacing w:after="0" w:line="240" w:lineRule="auto"/>
              <w:rPr>
                <w:rFonts w:eastAsia="Times New Roman" w:cstheme="minorHAnsi"/>
                <w:color w:val="000000"/>
                <w:sz w:val="18"/>
                <w:szCs w:val="18"/>
              </w:rPr>
            </w:pPr>
            <w:r w:rsidRPr="00AC179E">
              <w:rPr>
                <w:rFonts w:eastAsia="Times New Roman" w:cstheme="minorHAnsi"/>
                <w:color w:val="000000"/>
                <w:sz w:val="18"/>
                <w:szCs w:val="18"/>
              </w:rPr>
              <w:t> </w:t>
            </w:r>
          </w:p>
        </w:tc>
      </w:tr>
      <w:tr w14:paraId="0E973847" w14:textId="77777777" w:rsidTr="003732FE">
        <w:tblPrEx>
          <w:tblW w:w="11885" w:type="dxa"/>
          <w:tblInd w:w="108" w:type="dxa"/>
          <w:tblLook w:val="04A0"/>
        </w:tblPrEx>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C179E" w:rsidRPr="00AC179E" w:rsidP="00AC179E" w14:paraId="06FB1FAB" w14:textId="77777777">
            <w:pPr>
              <w:spacing w:after="0" w:line="240" w:lineRule="auto"/>
              <w:rPr>
                <w:rFonts w:eastAsia="Times New Roman" w:cstheme="minorHAnsi"/>
                <w:color w:val="000000"/>
                <w:sz w:val="20"/>
                <w:szCs w:val="20"/>
              </w:rPr>
            </w:pPr>
            <w:r w:rsidRPr="00AC179E">
              <w:rPr>
                <w:rFonts w:eastAsia="Times New Roman" w:cstheme="minorHAnsi"/>
                <w:color w:val="000000"/>
                <w:sz w:val="20"/>
                <w:szCs w:val="20"/>
              </w:rPr>
              <w:t> </w:t>
            </w:r>
          </w:p>
        </w:tc>
        <w:tc>
          <w:tcPr>
            <w:tcW w:w="2040" w:type="dxa"/>
            <w:gridSpan w:val="2"/>
            <w:tcBorders>
              <w:top w:val="nil"/>
              <w:left w:val="nil"/>
              <w:bottom w:val="single" w:sz="4" w:space="0" w:color="auto"/>
              <w:right w:val="single" w:sz="4" w:space="0" w:color="auto"/>
            </w:tcBorders>
            <w:shd w:val="clear" w:color="auto" w:fill="auto"/>
            <w:vAlign w:val="center"/>
            <w:hideMark/>
          </w:tcPr>
          <w:p w:rsidR="00AC179E" w:rsidRPr="00AC179E" w:rsidP="00AC179E" w14:paraId="6AFA9CAA"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(A)</w:t>
            </w:r>
          </w:p>
        </w:tc>
        <w:tc>
          <w:tcPr>
            <w:tcW w:w="2600" w:type="dxa"/>
            <w:gridSpan w:val="3"/>
            <w:tcBorders>
              <w:top w:val="nil"/>
              <w:left w:val="nil"/>
              <w:bottom w:val="single" w:sz="4" w:space="0" w:color="auto"/>
              <w:right w:val="single" w:sz="4" w:space="0" w:color="auto"/>
            </w:tcBorders>
            <w:shd w:val="clear" w:color="auto" w:fill="auto"/>
            <w:vAlign w:val="center"/>
            <w:hideMark/>
          </w:tcPr>
          <w:p w:rsidR="00AC179E" w:rsidRPr="00AC179E" w:rsidP="00AC179E" w14:paraId="2B5912C8"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(B)</w:t>
            </w:r>
          </w:p>
        </w:tc>
        <w:tc>
          <w:tcPr>
            <w:tcW w:w="2080" w:type="dxa"/>
            <w:gridSpan w:val="3"/>
            <w:tcBorders>
              <w:top w:val="nil"/>
              <w:left w:val="nil"/>
              <w:bottom w:val="single" w:sz="4" w:space="0" w:color="auto"/>
              <w:right w:val="single" w:sz="4" w:space="0" w:color="auto"/>
            </w:tcBorders>
            <w:shd w:val="clear" w:color="auto" w:fill="auto"/>
            <w:vAlign w:val="center"/>
            <w:hideMark/>
          </w:tcPr>
          <w:p w:rsidR="00AC179E" w:rsidRPr="00AC179E" w:rsidP="00AC179E" w14:paraId="13324139"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(C)</w:t>
            </w:r>
          </w:p>
        </w:tc>
        <w:tc>
          <w:tcPr>
            <w:tcW w:w="2200" w:type="dxa"/>
            <w:gridSpan w:val="3"/>
            <w:tcBorders>
              <w:top w:val="nil"/>
              <w:left w:val="nil"/>
              <w:bottom w:val="single" w:sz="4" w:space="0" w:color="auto"/>
              <w:right w:val="single" w:sz="4" w:space="0" w:color="auto"/>
            </w:tcBorders>
            <w:shd w:val="clear" w:color="auto" w:fill="auto"/>
            <w:vAlign w:val="center"/>
            <w:hideMark/>
          </w:tcPr>
          <w:p w:rsidR="00AC179E" w:rsidRPr="00AC179E" w:rsidP="00AC179E" w14:paraId="09FCF4E3"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(D)</w:t>
            </w:r>
          </w:p>
        </w:tc>
        <w:tc>
          <w:tcPr>
            <w:tcW w:w="2005" w:type="dxa"/>
            <w:gridSpan w:val="3"/>
            <w:tcBorders>
              <w:top w:val="nil"/>
              <w:left w:val="nil"/>
              <w:bottom w:val="single" w:sz="4" w:space="0" w:color="auto"/>
              <w:right w:val="single" w:sz="4" w:space="0" w:color="auto"/>
            </w:tcBorders>
            <w:shd w:val="clear" w:color="auto" w:fill="auto"/>
            <w:vAlign w:val="center"/>
            <w:hideMark/>
          </w:tcPr>
          <w:p w:rsidR="00AC179E" w:rsidRPr="00AC179E" w:rsidP="00AC179E" w14:paraId="484B5F63"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(E)</w:t>
            </w:r>
          </w:p>
        </w:tc>
      </w:tr>
      <w:tr w14:paraId="017D39B2" w14:textId="77777777" w:rsidTr="003732FE">
        <w:tblPrEx>
          <w:tblW w:w="11885" w:type="dxa"/>
          <w:tblInd w:w="108" w:type="dxa"/>
          <w:tblLook w:val="04A0"/>
        </w:tblPrEx>
        <w:trPr>
          <w:trHeight w:val="102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C179E" w:rsidRPr="00AC179E" w:rsidP="00AC179E" w14:paraId="5A56B111"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Year</w:t>
            </w:r>
          </w:p>
        </w:tc>
        <w:tc>
          <w:tcPr>
            <w:tcW w:w="2040" w:type="dxa"/>
            <w:gridSpan w:val="2"/>
            <w:tcBorders>
              <w:top w:val="nil"/>
              <w:left w:val="nil"/>
              <w:bottom w:val="single" w:sz="4" w:space="0" w:color="auto"/>
              <w:right w:val="single" w:sz="4" w:space="0" w:color="auto"/>
            </w:tcBorders>
            <w:shd w:val="clear" w:color="auto" w:fill="auto"/>
            <w:vAlign w:val="center"/>
            <w:hideMark/>
          </w:tcPr>
          <w:p w:rsidR="00AC179E" w:rsidRPr="00AC179E" w:rsidP="00AC179E" w14:paraId="4AD3B8A2" w14:textId="77777777">
            <w:pPr>
              <w:spacing w:after="0" w:line="240" w:lineRule="auto"/>
              <w:rPr>
                <w:rFonts w:eastAsia="Times New Roman" w:cstheme="minorHAnsi"/>
                <w:color w:val="000000"/>
                <w:sz w:val="20"/>
                <w:szCs w:val="20"/>
              </w:rPr>
            </w:pPr>
            <w:r w:rsidRPr="00AC179E">
              <w:rPr>
                <w:rFonts w:eastAsia="Times New Roman" w:cstheme="minorHAnsi"/>
                <w:color w:val="000000"/>
                <w:sz w:val="20"/>
                <w:szCs w:val="20"/>
              </w:rPr>
              <w:t xml:space="preserve">Number of New Respondents </w:t>
            </w:r>
            <w:r w:rsidRPr="00AC179E">
              <w:rPr>
                <w:rFonts w:eastAsia="Times New Roman" w:cstheme="minorHAnsi"/>
                <w:color w:val="000000"/>
                <w:sz w:val="20"/>
                <w:szCs w:val="20"/>
                <w:vertAlign w:val="superscript"/>
              </w:rPr>
              <w:t>a</w:t>
            </w:r>
          </w:p>
        </w:tc>
        <w:tc>
          <w:tcPr>
            <w:tcW w:w="2600" w:type="dxa"/>
            <w:gridSpan w:val="3"/>
            <w:tcBorders>
              <w:top w:val="nil"/>
              <w:left w:val="nil"/>
              <w:bottom w:val="single" w:sz="4" w:space="0" w:color="auto"/>
              <w:right w:val="single" w:sz="4" w:space="0" w:color="auto"/>
            </w:tcBorders>
            <w:shd w:val="clear" w:color="auto" w:fill="auto"/>
            <w:vAlign w:val="center"/>
            <w:hideMark/>
          </w:tcPr>
          <w:p w:rsidR="00AC179E" w:rsidRPr="00AC179E" w:rsidP="00AC179E" w14:paraId="375F086D" w14:textId="77777777">
            <w:pPr>
              <w:spacing w:after="0" w:line="240" w:lineRule="auto"/>
              <w:rPr>
                <w:rFonts w:eastAsia="Times New Roman" w:cstheme="minorHAnsi"/>
                <w:color w:val="000000"/>
                <w:sz w:val="20"/>
                <w:szCs w:val="20"/>
              </w:rPr>
            </w:pPr>
            <w:r w:rsidRPr="00AC179E">
              <w:rPr>
                <w:rFonts w:eastAsia="Times New Roman" w:cstheme="minorHAnsi"/>
                <w:color w:val="000000"/>
                <w:sz w:val="20"/>
                <w:szCs w:val="20"/>
              </w:rPr>
              <w:t>Number of Existing Respondents</w:t>
            </w:r>
          </w:p>
        </w:tc>
        <w:tc>
          <w:tcPr>
            <w:tcW w:w="2080" w:type="dxa"/>
            <w:gridSpan w:val="3"/>
            <w:tcBorders>
              <w:top w:val="nil"/>
              <w:left w:val="nil"/>
              <w:bottom w:val="single" w:sz="4" w:space="0" w:color="auto"/>
              <w:right w:val="single" w:sz="4" w:space="0" w:color="auto"/>
            </w:tcBorders>
            <w:shd w:val="clear" w:color="auto" w:fill="auto"/>
            <w:vAlign w:val="center"/>
            <w:hideMark/>
          </w:tcPr>
          <w:p w:rsidR="00AC179E" w:rsidRPr="00AC179E" w:rsidP="00AC179E" w14:paraId="53D314D0" w14:textId="77777777">
            <w:pPr>
              <w:spacing w:after="0" w:line="240" w:lineRule="auto"/>
              <w:rPr>
                <w:rFonts w:eastAsia="Times New Roman" w:cstheme="minorHAnsi"/>
                <w:color w:val="000000"/>
                <w:sz w:val="20"/>
                <w:szCs w:val="20"/>
              </w:rPr>
            </w:pPr>
            <w:r w:rsidRPr="00AC179E">
              <w:rPr>
                <w:rFonts w:eastAsia="Times New Roman" w:cstheme="minorHAnsi"/>
                <w:color w:val="000000"/>
                <w:sz w:val="20"/>
                <w:szCs w:val="20"/>
              </w:rPr>
              <w:t>Number of Existing Respondents that keep records but do not submit reports</w:t>
            </w:r>
          </w:p>
        </w:tc>
        <w:tc>
          <w:tcPr>
            <w:tcW w:w="2200" w:type="dxa"/>
            <w:gridSpan w:val="3"/>
            <w:tcBorders>
              <w:top w:val="nil"/>
              <w:left w:val="nil"/>
              <w:bottom w:val="single" w:sz="4" w:space="0" w:color="auto"/>
              <w:right w:val="single" w:sz="4" w:space="0" w:color="auto"/>
            </w:tcBorders>
            <w:shd w:val="clear" w:color="auto" w:fill="auto"/>
            <w:vAlign w:val="center"/>
            <w:hideMark/>
          </w:tcPr>
          <w:p w:rsidR="00AC179E" w:rsidRPr="00AC179E" w:rsidP="00AC179E" w14:paraId="63D259E2" w14:textId="2AC35552">
            <w:pPr>
              <w:spacing w:after="0" w:line="240" w:lineRule="auto"/>
              <w:rPr>
                <w:rFonts w:eastAsia="Times New Roman" w:cstheme="minorHAnsi"/>
                <w:color w:val="000000"/>
                <w:sz w:val="20"/>
                <w:szCs w:val="20"/>
              </w:rPr>
            </w:pPr>
            <w:r w:rsidRPr="00AC179E">
              <w:rPr>
                <w:rFonts w:eastAsia="Times New Roman" w:cstheme="minorHAnsi"/>
                <w:color w:val="000000"/>
                <w:sz w:val="20"/>
                <w:szCs w:val="20"/>
              </w:rPr>
              <w:t>Number of Existing Respondents That Are Also New Respondents</w:t>
            </w:r>
            <w:r>
              <w:rPr>
                <w:rFonts w:eastAsia="Times New Roman" w:cstheme="minorHAnsi"/>
                <w:color w:val="000000"/>
                <w:sz w:val="20"/>
                <w:szCs w:val="20"/>
              </w:rPr>
              <w:t xml:space="preserve"> </w:t>
            </w:r>
            <w:r w:rsidRPr="00AC179E">
              <w:rPr>
                <w:rFonts w:eastAsia="Times New Roman" w:cstheme="minorHAnsi"/>
                <w:color w:val="000000"/>
                <w:sz w:val="20"/>
                <w:szCs w:val="20"/>
                <w:vertAlign w:val="superscript"/>
              </w:rPr>
              <w:t>b</w:t>
            </w:r>
          </w:p>
        </w:tc>
        <w:tc>
          <w:tcPr>
            <w:tcW w:w="2005" w:type="dxa"/>
            <w:gridSpan w:val="3"/>
            <w:tcBorders>
              <w:top w:val="nil"/>
              <w:left w:val="nil"/>
              <w:bottom w:val="single" w:sz="4" w:space="0" w:color="auto"/>
              <w:right w:val="single" w:sz="4" w:space="0" w:color="auto"/>
            </w:tcBorders>
            <w:shd w:val="clear" w:color="auto" w:fill="auto"/>
            <w:vAlign w:val="center"/>
            <w:hideMark/>
          </w:tcPr>
          <w:p w:rsidR="00AC179E" w:rsidRPr="00AC179E" w:rsidP="00AC179E" w14:paraId="17CF29A4" w14:textId="77777777">
            <w:pPr>
              <w:spacing w:after="0" w:line="240" w:lineRule="auto"/>
              <w:rPr>
                <w:rFonts w:eastAsia="Times New Roman" w:cstheme="minorHAnsi"/>
                <w:color w:val="000000"/>
                <w:sz w:val="20"/>
                <w:szCs w:val="20"/>
              </w:rPr>
            </w:pPr>
            <w:r w:rsidRPr="00AC179E">
              <w:rPr>
                <w:rFonts w:eastAsia="Times New Roman" w:cstheme="minorHAnsi"/>
                <w:color w:val="000000"/>
                <w:sz w:val="20"/>
                <w:szCs w:val="20"/>
              </w:rPr>
              <w:t>Number of Respondents</w:t>
            </w:r>
            <w:r w:rsidRPr="00AC179E">
              <w:rPr>
                <w:rFonts w:eastAsia="Times New Roman" w:cstheme="minorHAnsi"/>
                <w:color w:val="000000"/>
                <w:sz w:val="20"/>
                <w:szCs w:val="20"/>
              </w:rPr>
              <w:br/>
              <w:t>(E=A+B+C-D)</w:t>
            </w:r>
          </w:p>
        </w:tc>
      </w:tr>
      <w:tr w14:paraId="23A57E1C" w14:textId="77777777" w:rsidTr="003732FE">
        <w:tblPrEx>
          <w:tblW w:w="11885" w:type="dxa"/>
          <w:tblInd w:w="108" w:type="dxa"/>
          <w:tblLook w:val="04A0"/>
        </w:tblPrEx>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C179E" w:rsidRPr="00AC179E" w:rsidP="00AC179E" w14:paraId="3C1B0F39"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1</w:t>
            </w:r>
          </w:p>
        </w:tc>
        <w:tc>
          <w:tcPr>
            <w:tcW w:w="2040" w:type="dxa"/>
            <w:gridSpan w:val="2"/>
            <w:tcBorders>
              <w:top w:val="nil"/>
              <w:left w:val="nil"/>
              <w:bottom w:val="single" w:sz="4" w:space="0" w:color="auto"/>
              <w:right w:val="single" w:sz="4" w:space="0" w:color="auto"/>
            </w:tcBorders>
            <w:shd w:val="clear" w:color="auto" w:fill="auto"/>
            <w:vAlign w:val="center"/>
            <w:hideMark/>
          </w:tcPr>
          <w:p w:rsidR="00AC179E" w:rsidRPr="00AC179E" w:rsidP="00AC179E" w14:paraId="7523C1F7"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0</w:t>
            </w:r>
          </w:p>
        </w:tc>
        <w:tc>
          <w:tcPr>
            <w:tcW w:w="2600" w:type="dxa"/>
            <w:gridSpan w:val="3"/>
            <w:tcBorders>
              <w:top w:val="nil"/>
              <w:left w:val="nil"/>
              <w:bottom w:val="single" w:sz="4" w:space="0" w:color="auto"/>
              <w:right w:val="single" w:sz="4" w:space="0" w:color="auto"/>
            </w:tcBorders>
            <w:shd w:val="clear" w:color="auto" w:fill="auto"/>
            <w:vAlign w:val="center"/>
            <w:hideMark/>
          </w:tcPr>
          <w:p w:rsidR="00AC179E" w:rsidRPr="00AC179E" w:rsidP="00AC179E" w14:paraId="77D5183D"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1</w:t>
            </w:r>
          </w:p>
        </w:tc>
        <w:tc>
          <w:tcPr>
            <w:tcW w:w="2080" w:type="dxa"/>
            <w:gridSpan w:val="3"/>
            <w:tcBorders>
              <w:top w:val="nil"/>
              <w:left w:val="nil"/>
              <w:bottom w:val="single" w:sz="4" w:space="0" w:color="auto"/>
              <w:right w:val="single" w:sz="4" w:space="0" w:color="auto"/>
            </w:tcBorders>
            <w:shd w:val="clear" w:color="auto" w:fill="auto"/>
            <w:vAlign w:val="center"/>
            <w:hideMark/>
          </w:tcPr>
          <w:p w:rsidR="00AC179E" w:rsidRPr="00AC179E" w:rsidP="00AC179E" w14:paraId="450FD193"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0</w:t>
            </w:r>
          </w:p>
        </w:tc>
        <w:tc>
          <w:tcPr>
            <w:tcW w:w="2200" w:type="dxa"/>
            <w:gridSpan w:val="3"/>
            <w:tcBorders>
              <w:top w:val="nil"/>
              <w:left w:val="nil"/>
              <w:bottom w:val="single" w:sz="4" w:space="0" w:color="auto"/>
              <w:right w:val="single" w:sz="4" w:space="0" w:color="auto"/>
            </w:tcBorders>
            <w:shd w:val="clear" w:color="auto" w:fill="auto"/>
            <w:vAlign w:val="center"/>
            <w:hideMark/>
          </w:tcPr>
          <w:p w:rsidR="00AC179E" w:rsidRPr="00AC179E" w:rsidP="00AC179E" w14:paraId="0AE7C029"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0</w:t>
            </w:r>
          </w:p>
        </w:tc>
        <w:tc>
          <w:tcPr>
            <w:tcW w:w="2005" w:type="dxa"/>
            <w:gridSpan w:val="3"/>
            <w:tcBorders>
              <w:top w:val="nil"/>
              <w:left w:val="nil"/>
              <w:bottom w:val="single" w:sz="4" w:space="0" w:color="auto"/>
              <w:right w:val="single" w:sz="4" w:space="0" w:color="auto"/>
            </w:tcBorders>
            <w:shd w:val="clear" w:color="auto" w:fill="auto"/>
            <w:vAlign w:val="center"/>
            <w:hideMark/>
          </w:tcPr>
          <w:p w:rsidR="00AC179E" w:rsidRPr="00AC179E" w:rsidP="00AC179E" w14:paraId="77C38A81"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1</w:t>
            </w:r>
          </w:p>
        </w:tc>
      </w:tr>
      <w:tr w14:paraId="22976FBB" w14:textId="77777777" w:rsidTr="003732FE">
        <w:tblPrEx>
          <w:tblW w:w="11885" w:type="dxa"/>
          <w:tblInd w:w="108" w:type="dxa"/>
          <w:tblLook w:val="04A0"/>
        </w:tblPrEx>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C179E" w:rsidRPr="00AC179E" w:rsidP="00AC179E" w14:paraId="1EE3CCC5"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2</w:t>
            </w:r>
          </w:p>
        </w:tc>
        <w:tc>
          <w:tcPr>
            <w:tcW w:w="2040" w:type="dxa"/>
            <w:gridSpan w:val="2"/>
            <w:tcBorders>
              <w:top w:val="nil"/>
              <w:left w:val="nil"/>
              <w:bottom w:val="single" w:sz="4" w:space="0" w:color="auto"/>
              <w:right w:val="single" w:sz="4" w:space="0" w:color="auto"/>
            </w:tcBorders>
            <w:shd w:val="clear" w:color="auto" w:fill="auto"/>
            <w:vAlign w:val="center"/>
            <w:hideMark/>
          </w:tcPr>
          <w:p w:rsidR="00AC179E" w:rsidRPr="00AC179E" w:rsidP="00AC179E" w14:paraId="243357D1"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0</w:t>
            </w:r>
          </w:p>
        </w:tc>
        <w:tc>
          <w:tcPr>
            <w:tcW w:w="2600" w:type="dxa"/>
            <w:gridSpan w:val="3"/>
            <w:tcBorders>
              <w:top w:val="nil"/>
              <w:left w:val="nil"/>
              <w:bottom w:val="single" w:sz="4" w:space="0" w:color="auto"/>
              <w:right w:val="single" w:sz="4" w:space="0" w:color="auto"/>
            </w:tcBorders>
            <w:shd w:val="clear" w:color="auto" w:fill="auto"/>
            <w:vAlign w:val="center"/>
            <w:hideMark/>
          </w:tcPr>
          <w:p w:rsidR="00AC179E" w:rsidRPr="00AC179E" w:rsidP="00AC179E" w14:paraId="60BCB3E2"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1</w:t>
            </w:r>
          </w:p>
        </w:tc>
        <w:tc>
          <w:tcPr>
            <w:tcW w:w="2080" w:type="dxa"/>
            <w:gridSpan w:val="3"/>
            <w:tcBorders>
              <w:top w:val="nil"/>
              <w:left w:val="nil"/>
              <w:bottom w:val="single" w:sz="4" w:space="0" w:color="auto"/>
              <w:right w:val="single" w:sz="4" w:space="0" w:color="auto"/>
            </w:tcBorders>
            <w:shd w:val="clear" w:color="auto" w:fill="auto"/>
            <w:vAlign w:val="center"/>
            <w:hideMark/>
          </w:tcPr>
          <w:p w:rsidR="00AC179E" w:rsidRPr="00AC179E" w:rsidP="00AC179E" w14:paraId="424DBF77"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0</w:t>
            </w:r>
          </w:p>
        </w:tc>
        <w:tc>
          <w:tcPr>
            <w:tcW w:w="2200" w:type="dxa"/>
            <w:gridSpan w:val="3"/>
            <w:tcBorders>
              <w:top w:val="nil"/>
              <w:left w:val="nil"/>
              <w:bottom w:val="single" w:sz="4" w:space="0" w:color="auto"/>
              <w:right w:val="single" w:sz="4" w:space="0" w:color="auto"/>
            </w:tcBorders>
            <w:shd w:val="clear" w:color="auto" w:fill="auto"/>
            <w:vAlign w:val="center"/>
            <w:hideMark/>
          </w:tcPr>
          <w:p w:rsidR="00AC179E" w:rsidRPr="00AC179E" w:rsidP="00AC179E" w14:paraId="3BB71451"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0</w:t>
            </w:r>
          </w:p>
        </w:tc>
        <w:tc>
          <w:tcPr>
            <w:tcW w:w="2005" w:type="dxa"/>
            <w:gridSpan w:val="3"/>
            <w:tcBorders>
              <w:top w:val="nil"/>
              <w:left w:val="nil"/>
              <w:bottom w:val="single" w:sz="4" w:space="0" w:color="auto"/>
              <w:right w:val="single" w:sz="4" w:space="0" w:color="auto"/>
            </w:tcBorders>
            <w:shd w:val="clear" w:color="auto" w:fill="auto"/>
            <w:vAlign w:val="center"/>
            <w:hideMark/>
          </w:tcPr>
          <w:p w:rsidR="00AC179E" w:rsidRPr="00AC179E" w:rsidP="00AC179E" w14:paraId="79934A54"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1</w:t>
            </w:r>
          </w:p>
        </w:tc>
      </w:tr>
      <w:tr w14:paraId="0E598E09" w14:textId="77777777" w:rsidTr="003732FE">
        <w:tblPrEx>
          <w:tblW w:w="11885" w:type="dxa"/>
          <w:tblInd w:w="108" w:type="dxa"/>
          <w:tblLook w:val="04A0"/>
        </w:tblPrEx>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C179E" w:rsidRPr="00AC179E" w:rsidP="00AC179E" w14:paraId="26A60C1D"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3</w:t>
            </w:r>
          </w:p>
        </w:tc>
        <w:tc>
          <w:tcPr>
            <w:tcW w:w="2040" w:type="dxa"/>
            <w:gridSpan w:val="2"/>
            <w:tcBorders>
              <w:top w:val="nil"/>
              <w:left w:val="nil"/>
              <w:bottom w:val="single" w:sz="4" w:space="0" w:color="auto"/>
              <w:right w:val="single" w:sz="4" w:space="0" w:color="auto"/>
            </w:tcBorders>
            <w:shd w:val="clear" w:color="auto" w:fill="auto"/>
            <w:vAlign w:val="center"/>
            <w:hideMark/>
          </w:tcPr>
          <w:p w:rsidR="00AC179E" w:rsidRPr="00AC179E" w:rsidP="00AC179E" w14:paraId="4B2B6A55"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0</w:t>
            </w:r>
          </w:p>
        </w:tc>
        <w:tc>
          <w:tcPr>
            <w:tcW w:w="2600" w:type="dxa"/>
            <w:gridSpan w:val="3"/>
            <w:tcBorders>
              <w:top w:val="nil"/>
              <w:left w:val="nil"/>
              <w:bottom w:val="single" w:sz="4" w:space="0" w:color="auto"/>
              <w:right w:val="single" w:sz="4" w:space="0" w:color="auto"/>
            </w:tcBorders>
            <w:shd w:val="clear" w:color="auto" w:fill="auto"/>
            <w:vAlign w:val="center"/>
            <w:hideMark/>
          </w:tcPr>
          <w:p w:rsidR="00AC179E" w:rsidRPr="00AC179E" w:rsidP="00AC179E" w14:paraId="5B9B28C0"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1</w:t>
            </w:r>
          </w:p>
        </w:tc>
        <w:tc>
          <w:tcPr>
            <w:tcW w:w="2080" w:type="dxa"/>
            <w:gridSpan w:val="3"/>
            <w:tcBorders>
              <w:top w:val="nil"/>
              <w:left w:val="nil"/>
              <w:bottom w:val="single" w:sz="4" w:space="0" w:color="auto"/>
              <w:right w:val="single" w:sz="4" w:space="0" w:color="auto"/>
            </w:tcBorders>
            <w:shd w:val="clear" w:color="auto" w:fill="auto"/>
            <w:vAlign w:val="center"/>
            <w:hideMark/>
          </w:tcPr>
          <w:p w:rsidR="00AC179E" w:rsidRPr="00AC179E" w:rsidP="00AC179E" w14:paraId="6A7740D6"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0</w:t>
            </w:r>
          </w:p>
        </w:tc>
        <w:tc>
          <w:tcPr>
            <w:tcW w:w="2200" w:type="dxa"/>
            <w:gridSpan w:val="3"/>
            <w:tcBorders>
              <w:top w:val="nil"/>
              <w:left w:val="nil"/>
              <w:bottom w:val="single" w:sz="4" w:space="0" w:color="auto"/>
              <w:right w:val="single" w:sz="4" w:space="0" w:color="auto"/>
            </w:tcBorders>
            <w:shd w:val="clear" w:color="auto" w:fill="auto"/>
            <w:vAlign w:val="center"/>
            <w:hideMark/>
          </w:tcPr>
          <w:p w:rsidR="00AC179E" w:rsidRPr="00AC179E" w:rsidP="00AC179E" w14:paraId="7BFF51F1"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0</w:t>
            </w:r>
          </w:p>
        </w:tc>
        <w:tc>
          <w:tcPr>
            <w:tcW w:w="2005" w:type="dxa"/>
            <w:gridSpan w:val="3"/>
            <w:tcBorders>
              <w:top w:val="nil"/>
              <w:left w:val="nil"/>
              <w:bottom w:val="single" w:sz="4" w:space="0" w:color="auto"/>
              <w:right w:val="single" w:sz="4" w:space="0" w:color="auto"/>
            </w:tcBorders>
            <w:shd w:val="clear" w:color="auto" w:fill="auto"/>
            <w:vAlign w:val="center"/>
            <w:hideMark/>
          </w:tcPr>
          <w:p w:rsidR="00AC179E" w:rsidRPr="00AC179E" w:rsidP="00AC179E" w14:paraId="0CF78297"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1</w:t>
            </w:r>
          </w:p>
        </w:tc>
      </w:tr>
      <w:tr w14:paraId="457661B0" w14:textId="77777777" w:rsidTr="003732FE">
        <w:tblPrEx>
          <w:tblW w:w="11885" w:type="dxa"/>
          <w:tblInd w:w="108" w:type="dxa"/>
          <w:tblLook w:val="04A0"/>
        </w:tblPrEx>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C179E" w:rsidRPr="00AC179E" w:rsidP="00AC179E" w14:paraId="1CAAA512"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Average</w:t>
            </w:r>
          </w:p>
        </w:tc>
        <w:tc>
          <w:tcPr>
            <w:tcW w:w="2040" w:type="dxa"/>
            <w:gridSpan w:val="2"/>
            <w:tcBorders>
              <w:top w:val="nil"/>
              <w:left w:val="nil"/>
              <w:bottom w:val="single" w:sz="4" w:space="0" w:color="auto"/>
              <w:right w:val="single" w:sz="4" w:space="0" w:color="auto"/>
            </w:tcBorders>
            <w:shd w:val="clear" w:color="auto" w:fill="auto"/>
            <w:vAlign w:val="center"/>
            <w:hideMark/>
          </w:tcPr>
          <w:p w:rsidR="00AC179E" w:rsidRPr="00AC179E" w:rsidP="00AC179E" w14:paraId="598B670C"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0</w:t>
            </w:r>
          </w:p>
        </w:tc>
        <w:tc>
          <w:tcPr>
            <w:tcW w:w="2600" w:type="dxa"/>
            <w:gridSpan w:val="3"/>
            <w:tcBorders>
              <w:top w:val="nil"/>
              <w:left w:val="nil"/>
              <w:bottom w:val="single" w:sz="4" w:space="0" w:color="auto"/>
              <w:right w:val="single" w:sz="4" w:space="0" w:color="auto"/>
            </w:tcBorders>
            <w:shd w:val="clear" w:color="auto" w:fill="auto"/>
            <w:vAlign w:val="center"/>
            <w:hideMark/>
          </w:tcPr>
          <w:p w:rsidR="00AC179E" w:rsidRPr="00AC179E" w:rsidP="00AC179E" w14:paraId="53FD2A73"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1</w:t>
            </w:r>
          </w:p>
        </w:tc>
        <w:tc>
          <w:tcPr>
            <w:tcW w:w="2080" w:type="dxa"/>
            <w:gridSpan w:val="3"/>
            <w:tcBorders>
              <w:top w:val="nil"/>
              <w:left w:val="nil"/>
              <w:bottom w:val="single" w:sz="4" w:space="0" w:color="auto"/>
              <w:right w:val="single" w:sz="4" w:space="0" w:color="auto"/>
            </w:tcBorders>
            <w:shd w:val="clear" w:color="auto" w:fill="auto"/>
            <w:vAlign w:val="center"/>
            <w:hideMark/>
          </w:tcPr>
          <w:p w:rsidR="00AC179E" w:rsidRPr="00AC179E" w:rsidP="00AC179E" w14:paraId="3252579E"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0</w:t>
            </w:r>
          </w:p>
        </w:tc>
        <w:tc>
          <w:tcPr>
            <w:tcW w:w="2200" w:type="dxa"/>
            <w:gridSpan w:val="3"/>
            <w:tcBorders>
              <w:top w:val="nil"/>
              <w:left w:val="nil"/>
              <w:bottom w:val="single" w:sz="4" w:space="0" w:color="auto"/>
              <w:right w:val="single" w:sz="4" w:space="0" w:color="auto"/>
            </w:tcBorders>
            <w:shd w:val="clear" w:color="auto" w:fill="auto"/>
            <w:vAlign w:val="center"/>
            <w:hideMark/>
          </w:tcPr>
          <w:p w:rsidR="00AC179E" w:rsidRPr="00AC179E" w:rsidP="00AC179E" w14:paraId="1BF81A13"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0</w:t>
            </w:r>
          </w:p>
        </w:tc>
        <w:tc>
          <w:tcPr>
            <w:tcW w:w="2005" w:type="dxa"/>
            <w:gridSpan w:val="3"/>
            <w:tcBorders>
              <w:top w:val="nil"/>
              <w:left w:val="nil"/>
              <w:bottom w:val="single" w:sz="4" w:space="0" w:color="auto"/>
              <w:right w:val="single" w:sz="4" w:space="0" w:color="auto"/>
            </w:tcBorders>
            <w:shd w:val="clear" w:color="auto" w:fill="auto"/>
            <w:vAlign w:val="center"/>
            <w:hideMark/>
          </w:tcPr>
          <w:p w:rsidR="00AC179E" w:rsidRPr="00AC179E" w:rsidP="00AC179E" w14:paraId="180CFDEE"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1</w:t>
            </w:r>
          </w:p>
        </w:tc>
      </w:tr>
      <w:tr w14:paraId="6A23F6AC" w14:textId="77777777" w:rsidTr="003732FE">
        <w:tblPrEx>
          <w:tblW w:w="11885" w:type="dxa"/>
          <w:tblInd w:w="108" w:type="dxa"/>
          <w:tblLook w:val="04A0"/>
        </w:tblPrEx>
        <w:trPr>
          <w:trHeight w:val="375"/>
        </w:trPr>
        <w:tc>
          <w:tcPr>
            <w:tcW w:w="9880" w:type="dxa"/>
            <w:gridSpan w:val="12"/>
            <w:tcBorders>
              <w:top w:val="nil"/>
              <w:left w:val="nil"/>
              <w:bottom w:val="nil"/>
              <w:right w:val="nil"/>
            </w:tcBorders>
            <w:shd w:val="clear" w:color="auto" w:fill="auto"/>
            <w:noWrap/>
            <w:vAlign w:val="center"/>
            <w:hideMark/>
          </w:tcPr>
          <w:p w:rsidR="00AC179E" w:rsidP="00AC179E" w14:paraId="79403307" w14:textId="77777777">
            <w:pPr>
              <w:spacing w:after="0" w:line="240" w:lineRule="auto"/>
              <w:rPr>
                <w:rFonts w:eastAsia="Times New Roman" w:cstheme="minorHAnsi"/>
                <w:color w:val="FF0000"/>
                <w:sz w:val="20"/>
                <w:szCs w:val="20"/>
              </w:rPr>
            </w:pPr>
            <w:r w:rsidRPr="00AC179E">
              <w:rPr>
                <w:rFonts w:eastAsia="Times New Roman" w:cstheme="minorHAnsi"/>
                <w:color w:val="000000"/>
                <w:sz w:val="24"/>
                <w:szCs w:val="24"/>
                <w:vertAlign w:val="superscript"/>
              </w:rPr>
              <w:t>a</w:t>
            </w:r>
            <w:r w:rsidRPr="00AC179E">
              <w:rPr>
                <w:rFonts w:eastAsia="Times New Roman" w:cstheme="minorHAnsi"/>
                <w:color w:val="000000"/>
                <w:sz w:val="24"/>
                <w:szCs w:val="24"/>
              </w:rPr>
              <w:t xml:space="preserve"> </w:t>
            </w:r>
            <w:r w:rsidRPr="00AC179E">
              <w:rPr>
                <w:rFonts w:eastAsia="Times New Roman" w:cstheme="minorHAnsi"/>
                <w:color w:val="000000"/>
                <w:sz w:val="20"/>
                <w:szCs w:val="20"/>
              </w:rPr>
              <w:t>New respondents include sources with constructed, reconstructed and modified affected facilities.</w:t>
            </w:r>
            <w:r w:rsidRPr="00AC179E">
              <w:rPr>
                <w:rFonts w:eastAsia="Times New Roman" w:cstheme="minorHAnsi"/>
                <w:color w:val="FF0000"/>
                <w:sz w:val="20"/>
                <w:szCs w:val="20"/>
              </w:rPr>
              <w:t xml:space="preserve"> </w:t>
            </w:r>
          </w:p>
          <w:p w:rsidR="00AC179E" w:rsidP="00AC179E" w14:paraId="2EF29A7D" w14:textId="62132C1B">
            <w:pPr>
              <w:pBdr>
                <w:top w:val="single" w:sz="6" w:space="0" w:color="FFFFFF"/>
                <w:left w:val="single" w:sz="6" w:space="0" w:color="FFFFFF"/>
                <w:bottom w:val="single" w:sz="6" w:space="0" w:color="FFFFFF"/>
                <w:right w:val="single" w:sz="6" w:space="0" w:color="FFFFFF"/>
              </w:pBdr>
              <w:ind w:left="157" w:hanging="157"/>
              <w:rPr>
                <w:color w:val="000000"/>
                <w:sz w:val="20"/>
                <w:szCs w:val="20"/>
              </w:rPr>
            </w:pPr>
            <w:r>
              <w:rPr>
                <w:color w:val="000000"/>
                <w:sz w:val="20"/>
                <w:szCs w:val="20"/>
                <w:vertAlign w:val="superscript"/>
              </w:rPr>
              <w:t>b</w:t>
            </w:r>
            <w:r w:rsidRPr="00E04983">
              <w:rPr>
                <w:color w:val="000000"/>
                <w:sz w:val="20"/>
                <w:szCs w:val="20"/>
              </w:rPr>
              <w:t xml:space="preserve"> Column D is subtracted to avoid double-counting respondents. As shown above, the average Number of Respondents over the three-year period of this ICR is 1. </w:t>
            </w:r>
          </w:p>
          <w:p w:rsidR="00AC179E" w:rsidRPr="00E04983" w:rsidP="00AC179E" w14:paraId="65318907" w14:textId="77777777">
            <w:pPr>
              <w:pBdr>
                <w:top w:val="single" w:sz="6" w:space="0" w:color="FFFFFF"/>
                <w:left w:val="single" w:sz="6" w:space="0" w:color="FFFFFF"/>
                <w:bottom w:val="single" w:sz="6" w:space="0" w:color="FFFFFF"/>
                <w:right w:val="single" w:sz="6" w:space="0" w:color="FFFFFF"/>
              </w:pBdr>
              <w:ind w:left="157" w:hanging="157"/>
              <w:rPr>
                <w:color w:val="000000"/>
                <w:sz w:val="20"/>
                <w:szCs w:val="20"/>
              </w:rPr>
            </w:pPr>
          </w:p>
          <w:tbl>
            <w:tblPr>
              <w:tblW w:w="8880" w:type="dxa"/>
              <w:tblLook w:val="04A0"/>
            </w:tblPr>
            <w:tblGrid>
              <w:gridCol w:w="2080"/>
              <w:gridCol w:w="1840"/>
              <w:gridCol w:w="1520"/>
              <w:gridCol w:w="1980"/>
              <w:gridCol w:w="1460"/>
            </w:tblGrid>
            <w:tr w14:paraId="4CFB1B1F" w14:textId="77777777" w:rsidTr="00AC179E">
              <w:tblPrEx>
                <w:tblW w:w="8880" w:type="dxa"/>
                <w:tblLook w:val="04A0"/>
              </w:tblPrEx>
              <w:trPr>
                <w:trHeight w:val="315"/>
              </w:trPr>
              <w:tc>
                <w:tcPr>
                  <w:tcW w:w="88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C179E" w:rsidRPr="00AC179E" w:rsidP="00AC179E" w14:paraId="78B182FD" w14:textId="77777777">
                  <w:pPr>
                    <w:spacing w:after="0" w:line="240" w:lineRule="auto"/>
                    <w:jc w:val="center"/>
                    <w:rPr>
                      <w:rFonts w:ascii="Times New Roman" w:eastAsia="Times New Roman" w:hAnsi="Times New Roman" w:cs="Times New Roman"/>
                      <w:b/>
                      <w:bCs/>
                      <w:color w:val="000000"/>
                      <w:sz w:val="24"/>
                      <w:szCs w:val="24"/>
                    </w:rPr>
                  </w:pPr>
                  <w:r w:rsidRPr="00AC179E">
                    <w:rPr>
                      <w:rFonts w:ascii="Times New Roman" w:eastAsia="Times New Roman" w:hAnsi="Times New Roman" w:cs="Times New Roman"/>
                      <w:b/>
                      <w:bCs/>
                      <w:color w:val="000000"/>
                      <w:sz w:val="24"/>
                      <w:szCs w:val="24"/>
                    </w:rPr>
                    <w:t>Total Annual Responses</w:t>
                  </w:r>
                </w:p>
              </w:tc>
            </w:tr>
            <w:tr w14:paraId="36E0C7BF" w14:textId="77777777" w:rsidTr="00AC179E">
              <w:tblPrEx>
                <w:tblW w:w="8880" w:type="dxa"/>
                <w:tblLook w:val="04A0"/>
              </w:tblPrEx>
              <w:trPr>
                <w:trHeight w:val="300"/>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AC179E" w:rsidRPr="00AC179E" w:rsidP="00AC179E" w14:paraId="584C4DCD" w14:textId="77777777">
                  <w:pPr>
                    <w:spacing w:after="0" w:line="240" w:lineRule="auto"/>
                    <w:jc w:val="center"/>
                    <w:rPr>
                      <w:rFonts w:ascii="Times New Roman" w:eastAsia="Times New Roman" w:hAnsi="Times New Roman" w:cs="Times New Roman"/>
                      <w:color w:val="000000"/>
                      <w:sz w:val="20"/>
                      <w:szCs w:val="20"/>
                    </w:rPr>
                  </w:pPr>
                  <w:r w:rsidRPr="00AC179E">
                    <w:rPr>
                      <w:rFonts w:ascii="Times New Roman" w:eastAsia="Times New Roman" w:hAnsi="Times New Roman" w:cs="Times New Roman"/>
                      <w:color w:val="000000"/>
                      <w:sz w:val="20"/>
                      <w:szCs w:val="20"/>
                    </w:rPr>
                    <w:t>(A)</w:t>
                  </w:r>
                </w:p>
              </w:tc>
              <w:tc>
                <w:tcPr>
                  <w:tcW w:w="1840" w:type="dxa"/>
                  <w:tcBorders>
                    <w:top w:val="nil"/>
                    <w:left w:val="nil"/>
                    <w:bottom w:val="single" w:sz="4" w:space="0" w:color="auto"/>
                    <w:right w:val="single" w:sz="4" w:space="0" w:color="auto"/>
                  </w:tcBorders>
                  <w:shd w:val="clear" w:color="auto" w:fill="auto"/>
                  <w:vAlign w:val="center"/>
                  <w:hideMark/>
                </w:tcPr>
                <w:p w:rsidR="00AC179E" w:rsidRPr="00AC179E" w:rsidP="00AC179E" w14:paraId="02518DA3" w14:textId="77777777">
                  <w:pPr>
                    <w:spacing w:after="0" w:line="240" w:lineRule="auto"/>
                    <w:jc w:val="center"/>
                    <w:rPr>
                      <w:rFonts w:ascii="Times New Roman" w:eastAsia="Times New Roman" w:hAnsi="Times New Roman" w:cs="Times New Roman"/>
                      <w:color w:val="000000"/>
                      <w:sz w:val="20"/>
                      <w:szCs w:val="20"/>
                    </w:rPr>
                  </w:pPr>
                  <w:r w:rsidRPr="00AC179E">
                    <w:rPr>
                      <w:rFonts w:ascii="Times New Roman" w:eastAsia="Times New Roman" w:hAnsi="Times New Roman" w:cs="Times New Roman"/>
                      <w:color w:val="000000"/>
                      <w:sz w:val="20"/>
                      <w:szCs w:val="20"/>
                    </w:rPr>
                    <w:t>(B)</w:t>
                  </w:r>
                </w:p>
              </w:tc>
              <w:tc>
                <w:tcPr>
                  <w:tcW w:w="1520" w:type="dxa"/>
                  <w:tcBorders>
                    <w:top w:val="nil"/>
                    <w:left w:val="nil"/>
                    <w:bottom w:val="single" w:sz="4" w:space="0" w:color="auto"/>
                    <w:right w:val="single" w:sz="4" w:space="0" w:color="auto"/>
                  </w:tcBorders>
                  <w:shd w:val="clear" w:color="auto" w:fill="auto"/>
                  <w:vAlign w:val="center"/>
                  <w:hideMark/>
                </w:tcPr>
                <w:p w:rsidR="00AC179E" w:rsidRPr="00AC179E" w:rsidP="00AC179E" w14:paraId="0DB369BB" w14:textId="77777777">
                  <w:pPr>
                    <w:spacing w:after="0" w:line="240" w:lineRule="auto"/>
                    <w:jc w:val="center"/>
                    <w:rPr>
                      <w:rFonts w:ascii="Times New Roman" w:eastAsia="Times New Roman" w:hAnsi="Times New Roman" w:cs="Times New Roman"/>
                      <w:color w:val="000000"/>
                      <w:sz w:val="20"/>
                      <w:szCs w:val="20"/>
                    </w:rPr>
                  </w:pPr>
                  <w:r w:rsidRPr="00AC179E">
                    <w:rPr>
                      <w:rFonts w:ascii="Times New Roman" w:eastAsia="Times New Roman" w:hAnsi="Times New Roman" w:cs="Times New Roman"/>
                      <w:color w:val="000000"/>
                      <w:sz w:val="20"/>
                      <w:szCs w:val="20"/>
                    </w:rPr>
                    <w:t>(C)</w:t>
                  </w:r>
                </w:p>
              </w:tc>
              <w:tc>
                <w:tcPr>
                  <w:tcW w:w="1980" w:type="dxa"/>
                  <w:tcBorders>
                    <w:top w:val="nil"/>
                    <w:left w:val="nil"/>
                    <w:bottom w:val="single" w:sz="4" w:space="0" w:color="auto"/>
                    <w:right w:val="single" w:sz="4" w:space="0" w:color="auto"/>
                  </w:tcBorders>
                  <w:shd w:val="clear" w:color="auto" w:fill="auto"/>
                  <w:vAlign w:val="center"/>
                  <w:hideMark/>
                </w:tcPr>
                <w:p w:rsidR="00AC179E" w:rsidRPr="00AC179E" w:rsidP="00AC179E" w14:paraId="36EBD14D" w14:textId="77777777">
                  <w:pPr>
                    <w:spacing w:after="0" w:line="240" w:lineRule="auto"/>
                    <w:jc w:val="center"/>
                    <w:rPr>
                      <w:rFonts w:ascii="Times New Roman" w:eastAsia="Times New Roman" w:hAnsi="Times New Roman" w:cs="Times New Roman"/>
                      <w:color w:val="000000"/>
                      <w:sz w:val="20"/>
                      <w:szCs w:val="20"/>
                    </w:rPr>
                  </w:pPr>
                  <w:r w:rsidRPr="00AC179E">
                    <w:rPr>
                      <w:rFonts w:ascii="Times New Roman" w:eastAsia="Times New Roman" w:hAnsi="Times New Roman" w:cs="Times New Roman"/>
                      <w:color w:val="000000"/>
                      <w:sz w:val="20"/>
                      <w:szCs w:val="20"/>
                    </w:rPr>
                    <w:t>(D)</w:t>
                  </w:r>
                </w:p>
              </w:tc>
              <w:tc>
                <w:tcPr>
                  <w:tcW w:w="1460" w:type="dxa"/>
                  <w:tcBorders>
                    <w:top w:val="nil"/>
                    <w:left w:val="nil"/>
                    <w:bottom w:val="single" w:sz="4" w:space="0" w:color="auto"/>
                    <w:right w:val="single" w:sz="4" w:space="0" w:color="auto"/>
                  </w:tcBorders>
                  <w:shd w:val="clear" w:color="auto" w:fill="auto"/>
                  <w:vAlign w:val="center"/>
                  <w:hideMark/>
                </w:tcPr>
                <w:p w:rsidR="00AC179E" w:rsidRPr="00AC179E" w:rsidP="00AC179E" w14:paraId="0FC94174" w14:textId="77777777">
                  <w:pPr>
                    <w:spacing w:after="0" w:line="240" w:lineRule="auto"/>
                    <w:jc w:val="center"/>
                    <w:rPr>
                      <w:rFonts w:ascii="Times New Roman" w:eastAsia="Times New Roman" w:hAnsi="Times New Roman" w:cs="Times New Roman"/>
                      <w:color w:val="000000"/>
                      <w:sz w:val="20"/>
                      <w:szCs w:val="20"/>
                    </w:rPr>
                  </w:pPr>
                  <w:r w:rsidRPr="00AC179E">
                    <w:rPr>
                      <w:rFonts w:ascii="Times New Roman" w:eastAsia="Times New Roman" w:hAnsi="Times New Roman" w:cs="Times New Roman"/>
                      <w:color w:val="000000"/>
                      <w:sz w:val="20"/>
                      <w:szCs w:val="20"/>
                    </w:rPr>
                    <w:t>(E)</w:t>
                  </w:r>
                </w:p>
              </w:tc>
            </w:tr>
            <w:tr w14:paraId="61D6853B" w14:textId="77777777" w:rsidTr="00AC179E">
              <w:tblPrEx>
                <w:tblW w:w="8880" w:type="dxa"/>
                <w:tblLook w:val="04A0"/>
              </w:tblPrEx>
              <w:trPr>
                <w:trHeight w:val="1020"/>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AC179E" w:rsidRPr="00AC179E" w:rsidP="00AC179E" w14:paraId="685BC499" w14:textId="77777777">
                  <w:pPr>
                    <w:spacing w:after="0" w:line="240" w:lineRule="auto"/>
                    <w:jc w:val="center"/>
                    <w:rPr>
                      <w:rFonts w:ascii="Times New Roman" w:eastAsia="Times New Roman" w:hAnsi="Times New Roman" w:cs="Times New Roman"/>
                      <w:color w:val="000000"/>
                      <w:sz w:val="20"/>
                      <w:szCs w:val="20"/>
                    </w:rPr>
                  </w:pPr>
                  <w:r w:rsidRPr="00AC179E">
                    <w:rPr>
                      <w:rFonts w:ascii="Times New Roman" w:eastAsia="Times New Roman" w:hAnsi="Times New Roman" w:cs="Times New Roman"/>
                      <w:color w:val="000000"/>
                      <w:sz w:val="20"/>
                      <w:szCs w:val="20"/>
                    </w:rPr>
                    <w:t>Information Collection Activity</w:t>
                  </w:r>
                </w:p>
              </w:tc>
              <w:tc>
                <w:tcPr>
                  <w:tcW w:w="1840" w:type="dxa"/>
                  <w:tcBorders>
                    <w:top w:val="nil"/>
                    <w:left w:val="nil"/>
                    <w:bottom w:val="single" w:sz="4" w:space="0" w:color="auto"/>
                    <w:right w:val="single" w:sz="4" w:space="0" w:color="auto"/>
                  </w:tcBorders>
                  <w:shd w:val="clear" w:color="auto" w:fill="auto"/>
                  <w:vAlign w:val="center"/>
                  <w:hideMark/>
                </w:tcPr>
                <w:p w:rsidR="00AC179E" w:rsidRPr="00AC179E" w:rsidP="00AC179E" w14:paraId="23921619" w14:textId="77777777">
                  <w:pPr>
                    <w:spacing w:after="0" w:line="240" w:lineRule="auto"/>
                    <w:jc w:val="center"/>
                    <w:rPr>
                      <w:rFonts w:ascii="Times New Roman" w:eastAsia="Times New Roman" w:hAnsi="Times New Roman" w:cs="Times New Roman"/>
                      <w:color w:val="000000"/>
                      <w:sz w:val="20"/>
                      <w:szCs w:val="20"/>
                    </w:rPr>
                  </w:pPr>
                  <w:r w:rsidRPr="00AC179E">
                    <w:rPr>
                      <w:rFonts w:ascii="Times New Roman" w:eastAsia="Times New Roman" w:hAnsi="Times New Roman" w:cs="Times New Roman"/>
                      <w:color w:val="000000"/>
                      <w:sz w:val="20"/>
                      <w:szCs w:val="20"/>
                    </w:rPr>
                    <w:t>Number of Respondents</w:t>
                  </w:r>
                </w:p>
              </w:tc>
              <w:tc>
                <w:tcPr>
                  <w:tcW w:w="1520" w:type="dxa"/>
                  <w:tcBorders>
                    <w:top w:val="nil"/>
                    <w:left w:val="nil"/>
                    <w:bottom w:val="single" w:sz="4" w:space="0" w:color="auto"/>
                    <w:right w:val="single" w:sz="4" w:space="0" w:color="auto"/>
                  </w:tcBorders>
                  <w:shd w:val="clear" w:color="auto" w:fill="auto"/>
                  <w:vAlign w:val="center"/>
                  <w:hideMark/>
                </w:tcPr>
                <w:p w:rsidR="00AC179E" w:rsidRPr="00AC179E" w:rsidP="00AC179E" w14:paraId="366681DE" w14:textId="77777777">
                  <w:pPr>
                    <w:spacing w:after="0" w:line="240" w:lineRule="auto"/>
                    <w:jc w:val="center"/>
                    <w:rPr>
                      <w:rFonts w:ascii="Times New Roman" w:eastAsia="Times New Roman" w:hAnsi="Times New Roman" w:cs="Times New Roman"/>
                      <w:color w:val="000000"/>
                      <w:sz w:val="20"/>
                      <w:szCs w:val="20"/>
                    </w:rPr>
                  </w:pPr>
                  <w:r w:rsidRPr="00AC179E">
                    <w:rPr>
                      <w:rFonts w:ascii="Times New Roman" w:eastAsia="Times New Roman" w:hAnsi="Times New Roman" w:cs="Times New Roman"/>
                      <w:color w:val="000000"/>
                      <w:sz w:val="20"/>
                      <w:szCs w:val="20"/>
                    </w:rPr>
                    <w:t>Number of Responses</w:t>
                  </w:r>
                </w:p>
              </w:tc>
              <w:tc>
                <w:tcPr>
                  <w:tcW w:w="1980" w:type="dxa"/>
                  <w:tcBorders>
                    <w:top w:val="nil"/>
                    <w:left w:val="nil"/>
                    <w:bottom w:val="single" w:sz="4" w:space="0" w:color="auto"/>
                    <w:right w:val="single" w:sz="4" w:space="0" w:color="auto"/>
                  </w:tcBorders>
                  <w:shd w:val="clear" w:color="auto" w:fill="auto"/>
                  <w:vAlign w:val="center"/>
                  <w:hideMark/>
                </w:tcPr>
                <w:p w:rsidR="00AC179E" w:rsidRPr="00AC179E" w:rsidP="00AC179E" w14:paraId="1590F1C0" w14:textId="77777777">
                  <w:pPr>
                    <w:spacing w:after="0" w:line="240" w:lineRule="auto"/>
                    <w:jc w:val="center"/>
                    <w:rPr>
                      <w:rFonts w:ascii="Times New Roman" w:eastAsia="Times New Roman" w:hAnsi="Times New Roman" w:cs="Times New Roman"/>
                      <w:color w:val="000000"/>
                      <w:sz w:val="20"/>
                      <w:szCs w:val="20"/>
                    </w:rPr>
                  </w:pPr>
                  <w:r w:rsidRPr="00AC179E">
                    <w:rPr>
                      <w:rFonts w:ascii="Times New Roman" w:eastAsia="Times New Roman" w:hAnsi="Times New Roman" w:cs="Times New Roman"/>
                      <w:color w:val="000000"/>
                      <w:sz w:val="20"/>
                      <w:szCs w:val="20"/>
                    </w:rPr>
                    <w:t>Number of Existing Respondents That Keep Records But Do Not Submit Reports</w:t>
                  </w:r>
                </w:p>
              </w:tc>
              <w:tc>
                <w:tcPr>
                  <w:tcW w:w="1460" w:type="dxa"/>
                  <w:tcBorders>
                    <w:top w:val="nil"/>
                    <w:left w:val="nil"/>
                    <w:bottom w:val="single" w:sz="4" w:space="0" w:color="auto"/>
                    <w:right w:val="single" w:sz="4" w:space="0" w:color="auto"/>
                  </w:tcBorders>
                  <w:shd w:val="clear" w:color="auto" w:fill="auto"/>
                  <w:vAlign w:val="center"/>
                  <w:hideMark/>
                </w:tcPr>
                <w:p w:rsidR="00AC179E" w:rsidRPr="00AC179E" w:rsidP="00AC179E" w14:paraId="74970CE4" w14:textId="77777777">
                  <w:pPr>
                    <w:spacing w:after="0" w:line="240" w:lineRule="auto"/>
                    <w:jc w:val="center"/>
                    <w:rPr>
                      <w:rFonts w:ascii="Times New Roman" w:eastAsia="Times New Roman" w:hAnsi="Times New Roman" w:cs="Times New Roman"/>
                      <w:color w:val="000000"/>
                      <w:sz w:val="20"/>
                      <w:szCs w:val="20"/>
                    </w:rPr>
                  </w:pPr>
                  <w:r w:rsidRPr="00AC179E">
                    <w:rPr>
                      <w:rFonts w:ascii="Times New Roman" w:eastAsia="Times New Roman" w:hAnsi="Times New Roman" w:cs="Times New Roman"/>
                      <w:color w:val="000000"/>
                      <w:sz w:val="20"/>
                      <w:szCs w:val="20"/>
                    </w:rPr>
                    <w:t>Total Annual Responses</w:t>
                  </w:r>
                  <w:r w:rsidRPr="00AC179E">
                    <w:rPr>
                      <w:rFonts w:ascii="Times New Roman" w:eastAsia="Times New Roman" w:hAnsi="Times New Roman" w:cs="Times New Roman"/>
                      <w:color w:val="000000"/>
                      <w:sz w:val="20"/>
                      <w:szCs w:val="20"/>
                    </w:rPr>
                    <w:br/>
                    <w:t>E=(BxC)+D</w:t>
                  </w:r>
                </w:p>
              </w:tc>
            </w:tr>
            <w:tr w14:paraId="53B197A2" w14:textId="77777777" w:rsidTr="00AC179E">
              <w:tblPrEx>
                <w:tblW w:w="8880" w:type="dxa"/>
                <w:tblLook w:val="04A0"/>
              </w:tblPrEx>
              <w:trPr>
                <w:trHeight w:val="300"/>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AC179E" w:rsidRPr="00AC179E" w:rsidP="00AC179E" w14:paraId="7DC212C1" w14:textId="77777777">
                  <w:pPr>
                    <w:spacing w:after="0" w:line="240" w:lineRule="auto"/>
                    <w:rPr>
                      <w:rFonts w:ascii="Times New Roman" w:eastAsia="Times New Roman" w:hAnsi="Times New Roman" w:cs="Times New Roman"/>
                      <w:color w:val="000000"/>
                      <w:sz w:val="20"/>
                      <w:szCs w:val="20"/>
                    </w:rPr>
                  </w:pPr>
                  <w:r w:rsidRPr="00AC179E">
                    <w:rPr>
                      <w:rFonts w:ascii="Times New Roman" w:eastAsia="Times New Roman" w:hAnsi="Times New Roman" w:cs="Times New Roman"/>
                      <w:color w:val="000000"/>
                      <w:sz w:val="20"/>
                      <w:szCs w:val="20"/>
                    </w:rPr>
                    <w:t>Quarterly Reports</w:t>
                  </w:r>
                </w:p>
              </w:tc>
              <w:tc>
                <w:tcPr>
                  <w:tcW w:w="1840" w:type="dxa"/>
                  <w:tcBorders>
                    <w:top w:val="nil"/>
                    <w:left w:val="nil"/>
                    <w:bottom w:val="single" w:sz="4" w:space="0" w:color="auto"/>
                    <w:right w:val="single" w:sz="4" w:space="0" w:color="auto"/>
                  </w:tcBorders>
                  <w:shd w:val="clear" w:color="auto" w:fill="auto"/>
                  <w:vAlign w:val="center"/>
                  <w:hideMark/>
                </w:tcPr>
                <w:p w:rsidR="00AC179E" w:rsidRPr="00AC179E" w:rsidP="00AC179E" w14:paraId="19566CA7" w14:textId="77777777">
                  <w:pPr>
                    <w:spacing w:after="0" w:line="240" w:lineRule="auto"/>
                    <w:jc w:val="center"/>
                    <w:rPr>
                      <w:rFonts w:ascii="Times New Roman" w:eastAsia="Times New Roman" w:hAnsi="Times New Roman" w:cs="Times New Roman"/>
                      <w:color w:val="000000"/>
                      <w:sz w:val="20"/>
                      <w:szCs w:val="20"/>
                    </w:rPr>
                  </w:pPr>
                  <w:r w:rsidRPr="00AC179E">
                    <w:rPr>
                      <w:rFonts w:ascii="Times New Roman" w:eastAsia="Times New Roman" w:hAnsi="Times New Roman" w:cs="Times New Roman"/>
                      <w:color w:val="000000"/>
                      <w:sz w:val="20"/>
                      <w:szCs w:val="20"/>
                    </w:rPr>
                    <w:t>1</w:t>
                  </w:r>
                </w:p>
              </w:tc>
              <w:tc>
                <w:tcPr>
                  <w:tcW w:w="1520" w:type="dxa"/>
                  <w:tcBorders>
                    <w:top w:val="nil"/>
                    <w:left w:val="nil"/>
                    <w:bottom w:val="single" w:sz="4" w:space="0" w:color="auto"/>
                    <w:right w:val="single" w:sz="4" w:space="0" w:color="auto"/>
                  </w:tcBorders>
                  <w:shd w:val="clear" w:color="auto" w:fill="auto"/>
                  <w:vAlign w:val="center"/>
                  <w:hideMark/>
                </w:tcPr>
                <w:p w:rsidR="00AC179E" w:rsidRPr="00AC179E" w:rsidP="00AC179E" w14:paraId="239303EF" w14:textId="77777777">
                  <w:pPr>
                    <w:spacing w:after="0" w:line="240" w:lineRule="auto"/>
                    <w:jc w:val="center"/>
                    <w:rPr>
                      <w:rFonts w:ascii="Times New Roman" w:eastAsia="Times New Roman" w:hAnsi="Times New Roman" w:cs="Times New Roman"/>
                      <w:color w:val="000000"/>
                      <w:sz w:val="20"/>
                      <w:szCs w:val="20"/>
                    </w:rPr>
                  </w:pPr>
                  <w:r w:rsidRPr="00AC179E">
                    <w:rPr>
                      <w:rFonts w:ascii="Times New Roman" w:eastAsia="Times New Roman" w:hAnsi="Times New Roman" w:cs="Times New Roman"/>
                      <w:color w:val="000000"/>
                      <w:sz w:val="20"/>
                      <w:szCs w:val="20"/>
                    </w:rPr>
                    <w:t>4</w:t>
                  </w:r>
                </w:p>
              </w:tc>
              <w:tc>
                <w:tcPr>
                  <w:tcW w:w="1980" w:type="dxa"/>
                  <w:tcBorders>
                    <w:top w:val="nil"/>
                    <w:left w:val="nil"/>
                    <w:bottom w:val="single" w:sz="4" w:space="0" w:color="auto"/>
                    <w:right w:val="single" w:sz="4" w:space="0" w:color="auto"/>
                  </w:tcBorders>
                  <w:shd w:val="clear" w:color="auto" w:fill="auto"/>
                  <w:vAlign w:val="center"/>
                  <w:hideMark/>
                </w:tcPr>
                <w:p w:rsidR="00AC179E" w:rsidRPr="00AC179E" w:rsidP="00AC179E" w14:paraId="5A0AA351" w14:textId="77777777">
                  <w:pPr>
                    <w:spacing w:after="0" w:line="240" w:lineRule="auto"/>
                    <w:jc w:val="center"/>
                    <w:rPr>
                      <w:rFonts w:ascii="Times New Roman" w:eastAsia="Times New Roman" w:hAnsi="Times New Roman" w:cs="Times New Roman"/>
                      <w:color w:val="000000"/>
                      <w:sz w:val="20"/>
                      <w:szCs w:val="20"/>
                    </w:rPr>
                  </w:pPr>
                  <w:r w:rsidRPr="00AC179E">
                    <w:rPr>
                      <w:rFonts w:ascii="Times New Roman" w:eastAsia="Times New Roman" w:hAnsi="Times New Roman" w:cs="Times New Roman"/>
                      <w:color w:val="000000"/>
                      <w:sz w:val="20"/>
                      <w:szCs w:val="20"/>
                    </w:rPr>
                    <w:t>0</w:t>
                  </w:r>
                </w:p>
              </w:tc>
              <w:tc>
                <w:tcPr>
                  <w:tcW w:w="1460" w:type="dxa"/>
                  <w:tcBorders>
                    <w:top w:val="nil"/>
                    <w:left w:val="nil"/>
                    <w:bottom w:val="single" w:sz="4" w:space="0" w:color="auto"/>
                    <w:right w:val="single" w:sz="4" w:space="0" w:color="auto"/>
                  </w:tcBorders>
                  <w:shd w:val="clear" w:color="auto" w:fill="auto"/>
                  <w:vAlign w:val="center"/>
                  <w:hideMark/>
                </w:tcPr>
                <w:p w:rsidR="00AC179E" w:rsidRPr="00AC179E" w:rsidP="00AC179E" w14:paraId="65283CCE" w14:textId="77777777">
                  <w:pPr>
                    <w:spacing w:after="0" w:line="240" w:lineRule="auto"/>
                    <w:jc w:val="center"/>
                    <w:rPr>
                      <w:rFonts w:ascii="Times New Roman" w:eastAsia="Times New Roman" w:hAnsi="Times New Roman" w:cs="Times New Roman"/>
                      <w:color w:val="000000"/>
                      <w:sz w:val="20"/>
                      <w:szCs w:val="20"/>
                    </w:rPr>
                  </w:pPr>
                  <w:r w:rsidRPr="00AC179E">
                    <w:rPr>
                      <w:rFonts w:ascii="Times New Roman" w:eastAsia="Times New Roman" w:hAnsi="Times New Roman" w:cs="Times New Roman"/>
                      <w:color w:val="000000"/>
                      <w:sz w:val="20"/>
                      <w:szCs w:val="20"/>
                    </w:rPr>
                    <w:t>4</w:t>
                  </w:r>
                </w:p>
              </w:tc>
            </w:tr>
            <w:tr w14:paraId="6F9EDE1B" w14:textId="77777777" w:rsidTr="00AC179E">
              <w:tblPrEx>
                <w:tblW w:w="8880" w:type="dxa"/>
                <w:tblLook w:val="04A0"/>
              </w:tblPrEx>
              <w:trPr>
                <w:trHeight w:val="300"/>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AC179E" w:rsidRPr="00AC179E" w:rsidP="00AC179E" w14:paraId="5F12F1CC" w14:textId="77777777">
                  <w:pPr>
                    <w:spacing w:after="0" w:line="240" w:lineRule="auto"/>
                    <w:rPr>
                      <w:rFonts w:ascii="Times New Roman" w:eastAsia="Times New Roman" w:hAnsi="Times New Roman" w:cs="Times New Roman"/>
                      <w:color w:val="000000"/>
                      <w:sz w:val="20"/>
                      <w:szCs w:val="20"/>
                    </w:rPr>
                  </w:pPr>
                  <w:r w:rsidRPr="00AC179E">
                    <w:rPr>
                      <w:rFonts w:ascii="Times New Roman" w:eastAsia="Times New Roman" w:hAnsi="Times New Roman" w:cs="Times New Roman"/>
                      <w:color w:val="000000"/>
                      <w:sz w:val="20"/>
                      <w:szCs w:val="20"/>
                    </w:rPr>
                    <w:t>Semiannual Reports</w:t>
                  </w:r>
                </w:p>
              </w:tc>
              <w:tc>
                <w:tcPr>
                  <w:tcW w:w="1840" w:type="dxa"/>
                  <w:tcBorders>
                    <w:top w:val="nil"/>
                    <w:left w:val="nil"/>
                    <w:bottom w:val="single" w:sz="4" w:space="0" w:color="auto"/>
                    <w:right w:val="single" w:sz="4" w:space="0" w:color="auto"/>
                  </w:tcBorders>
                  <w:shd w:val="clear" w:color="auto" w:fill="auto"/>
                  <w:vAlign w:val="center"/>
                  <w:hideMark/>
                </w:tcPr>
                <w:p w:rsidR="00AC179E" w:rsidRPr="00AC179E" w:rsidP="00AC179E" w14:paraId="74D3180A" w14:textId="77777777">
                  <w:pPr>
                    <w:spacing w:after="0" w:line="240" w:lineRule="auto"/>
                    <w:jc w:val="center"/>
                    <w:rPr>
                      <w:rFonts w:ascii="Times New Roman" w:eastAsia="Times New Roman" w:hAnsi="Times New Roman" w:cs="Times New Roman"/>
                      <w:color w:val="000000"/>
                      <w:sz w:val="20"/>
                      <w:szCs w:val="20"/>
                    </w:rPr>
                  </w:pPr>
                  <w:r w:rsidRPr="00AC179E">
                    <w:rPr>
                      <w:rFonts w:ascii="Times New Roman" w:eastAsia="Times New Roman" w:hAnsi="Times New Roman" w:cs="Times New Roman"/>
                      <w:color w:val="000000"/>
                      <w:sz w:val="20"/>
                      <w:szCs w:val="20"/>
                    </w:rPr>
                    <w:t>1</w:t>
                  </w:r>
                </w:p>
              </w:tc>
              <w:tc>
                <w:tcPr>
                  <w:tcW w:w="1520" w:type="dxa"/>
                  <w:tcBorders>
                    <w:top w:val="nil"/>
                    <w:left w:val="nil"/>
                    <w:bottom w:val="single" w:sz="4" w:space="0" w:color="auto"/>
                    <w:right w:val="single" w:sz="4" w:space="0" w:color="auto"/>
                  </w:tcBorders>
                  <w:shd w:val="clear" w:color="auto" w:fill="auto"/>
                  <w:vAlign w:val="center"/>
                  <w:hideMark/>
                </w:tcPr>
                <w:p w:rsidR="00AC179E" w:rsidRPr="00AC179E" w:rsidP="00AC179E" w14:paraId="614E3E47" w14:textId="77777777">
                  <w:pPr>
                    <w:spacing w:after="0" w:line="240" w:lineRule="auto"/>
                    <w:jc w:val="center"/>
                    <w:rPr>
                      <w:rFonts w:ascii="Times New Roman" w:eastAsia="Times New Roman" w:hAnsi="Times New Roman" w:cs="Times New Roman"/>
                      <w:color w:val="000000"/>
                      <w:sz w:val="20"/>
                      <w:szCs w:val="20"/>
                    </w:rPr>
                  </w:pPr>
                  <w:r w:rsidRPr="00AC179E">
                    <w:rPr>
                      <w:rFonts w:ascii="Times New Roman" w:eastAsia="Times New Roman" w:hAnsi="Times New Roman" w:cs="Times New Roman"/>
                      <w:color w:val="000000"/>
                      <w:sz w:val="20"/>
                      <w:szCs w:val="20"/>
                    </w:rPr>
                    <w:t>2</w:t>
                  </w:r>
                </w:p>
              </w:tc>
              <w:tc>
                <w:tcPr>
                  <w:tcW w:w="1980" w:type="dxa"/>
                  <w:tcBorders>
                    <w:top w:val="nil"/>
                    <w:left w:val="nil"/>
                    <w:bottom w:val="single" w:sz="4" w:space="0" w:color="auto"/>
                    <w:right w:val="single" w:sz="4" w:space="0" w:color="auto"/>
                  </w:tcBorders>
                  <w:shd w:val="clear" w:color="auto" w:fill="auto"/>
                  <w:vAlign w:val="center"/>
                  <w:hideMark/>
                </w:tcPr>
                <w:p w:rsidR="00AC179E" w:rsidRPr="00AC179E" w:rsidP="00AC179E" w14:paraId="11B8135F" w14:textId="77777777">
                  <w:pPr>
                    <w:spacing w:after="0" w:line="240" w:lineRule="auto"/>
                    <w:jc w:val="center"/>
                    <w:rPr>
                      <w:rFonts w:ascii="Times New Roman" w:eastAsia="Times New Roman" w:hAnsi="Times New Roman" w:cs="Times New Roman"/>
                      <w:color w:val="000000"/>
                      <w:sz w:val="20"/>
                      <w:szCs w:val="20"/>
                    </w:rPr>
                  </w:pPr>
                  <w:r w:rsidRPr="00AC179E">
                    <w:rPr>
                      <w:rFonts w:ascii="Times New Roman" w:eastAsia="Times New Roman" w:hAnsi="Times New Roman" w:cs="Times New Roman"/>
                      <w:color w:val="000000"/>
                      <w:sz w:val="20"/>
                      <w:szCs w:val="20"/>
                    </w:rPr>
                    <w:t>0</w:t>
                  </w:r>
                </w:p>
              </w:tc>
              <w:tc>
                <w:tcPr>
                  <w:tcW w:w="1460" w:type="dxa"/>
                  <w:tcBorders>
                    <w:top w:val="nil"/>
                    <w:left w:val="nil"/>
                    <w:bottom w:val="single" w:sz="4" w:space="0" w:color="auto"/>
                    <w:right w:val="single" w:sz="4" w:space="0" w:color="auto"/>
                  </w:tcBorders>
                  <w:shd w:val="clear" w:color="auto" w:fill="auto"/>
                  <w:vAlign w:val="center"/>
                  <w:hideMark/>
                </w:tcPr>
                <w:p w:rsidR="00AC179E" w:rsidRPr="00AC179E" w:rsidP="00AC179E" w14:paraId="5DCBD45D" w14:textId="77777777">
                  <w:pPr>
                    <w:spacing w:after="0" w:line="240" w:lineRule="auto"/>
                    <w:jc w:val="center"/>
                    <w:rPr>
                      <w:rFonts w:ascii="Times New Roman" w:eastAsia="Times New Roman" w:hAnsi="Times New Roman" w:cs="Times New Roman"/>
                      <w:color w:val="000000"/>
                      <w:sz w:val="20"/>
                      <w:szCs w:val="20"/>
                    </w:rPr>
                  </w:pPr>
                  <w:r w:rsidRPr="00AC179E">
                    <w:rPr>
                      <w:rFonts w:ascii="Times New Roman" w:eastAsia="Times New Roman" w:hAnsi="Times New Roman" w:cs="Times New Roman"/>
                      <w:color w:val="000000"/>
                      <w:sz w:val="20"/>
                      <w:szCs w:val="20"/>
                    </w:rPr>
                    <w:t>2</w:t>
                  </w:r>
                </w:p>
              </w:tc>
            </w:tr>
            <w:tr w14:paraId="409DED97" w14:textId="77777777" w:rsidTr="00AC179E">
              <w:tblPrEx>
                <w:tblW w:w="8880" w:type="dxa"/>
                <w:tblLook w:val="04A0"/>
              </w:tblPrEx>
              <w:trPr>
                <w:trHeight w:val="300"/>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AC179E" w:rsidRPr="00AC179E" w:rsidP="00AC179E" w14:paraId="3CBBA858" w14:textId="77777777">
                  <w:pPr>
                    <w:spacing w:after="0" w:line="240" w:lineRule="auto"/>
                    <w:rPr>
                      <w:rFonts w:ascii="Times New Roman" w:eastAsia="Times New Roman" w:hAnsi="Times New Roman" w:cs="Times New Roman"/>
                      <w:color w:val="000000"/>
                      <w:sz w:val="20"/>
                      <w:szCs w:val="20"/>
                    </w:rPr>
                  </w:pPr>
                  <w:r w:rsidRPr="00AC179E">
                    <w:rPr>
                      <w:rFonts w:ascii="Times New Roman" w:eastAsia="Times New Roman" w:hAnsi="Times New Roman" w:cs="Times New Roman"/>
                      <w:color w:val="000000"/>
                      <w:sz w:val="20"/>
                      <w:szCs w:val="20"/>
                    </w:rPr>
                    <w:t> </w:t>
                  </w:r>
                </w:p>
              </w:tc>
              <w:tc>
                <w:tcPr>
                  <w:tcW w:w="1840" w:type="dxa"/>
                  <w:tcBorders>
                    <w:top w:val="nil"/>
                    <w:left w:val="nil"/>
                    <w:bottom w:val="single" w:sz="4" w:space="0" w:color="auto"/>
                    <w:right w:val="single" w:sz="4" w:space="0" w:color="auto"/>
                  </w:tcBorders>
                  <w:shd w:val="clear" w:color="auto" w:fill="auto"/>
                  <w:vAlign w:val="center"/>
                  <w:hideMark/>
                </w:tcPr>
                <w:p w:rsidR="00AC179E" w:rsidRPr="00AC179E" w:rsidP="00AC179E" w14:paraId="06361F99" w14:textId="77777777">
                  <w:pPr>
                    <w:spacing w:after="0" w:line="240" w:lineRule="auto"/>
                    <w:jc w:val="center"/>
                    <w:rPr>
                      <w:rFonts w:ascii="Times New Roman" w:eastAsia="Times New Roman" w:hAnsi="Times New Roman" w:cs="Times New Roman"/>
                      <w:color w:val="000000"/>
                      <w:sz w:val="20"/>
                      <w:szCs w:val="20"/>
                    </w:rPr>
                  </w:pPr>
                  <w:r w:rsidRPr="00AC179E">
                    <w:rPr>
                      <w:rFonts w:ascii="Times New Roman" w:eastAsia="Times New Roman" w:hAnsi="Times New Roman" w:cs="Times New Roman"/>
                      <w:color w:val="000000"/>
                      <w:sz w:val="20"/>
                      <w:szCs w:val="20"/>
                    </w:rPr>
                    <w:t> </w:t>
                  </w:r>
                </w:p>
              </w:tc>
              <w:tc>
                <w:tcPr>
                  <w:tcW w:w="1520" w:type="dxa"/>
                  <w:tcBorders>
                    <w:top w:val="nil"/>
                    <w:left w:val="nil"/>
                    <w:bottom w:val="single" w:sz="4" w:space="0" w:color="auto"/>
                    <w:right w:val="single" w:sz="4" w:space="0" w:color="auto"/>
                  </w:tcBorders>
                  <w:shd w:val="clear" w:color="auto" w:fill="auto"/>
                  <w:vAlign w:val="center"/>
                  <w:hideMark/>
                </w:tcPr>
                <w:p w:rsidR="00AC179E" w:rsidRPr="00AC179E" w:rsidP="00AC179E" w14:paraId="6566EC13" w14:textId="77777777">
                  <w:pPr>
                    <w:spacing w:after="0" w:line="240" w:lineRule="auto"/>
                    <w:jc w:val="center"/>
                    <w:rPr>
                      <w:rFonts w:ascii="Times New Roman" w:eastAsia="Times New Roman" w:hAnsi="Times New Roman" w:cs="Times New Roman"/>
                      <w:color w:val="000000"/>
                      <w:sz w:val="20"/>
                      <w:szCs w:val="20"/>
                    </w:rPr>
                  </w:pPr>
                  <w:r w:rsidRPr="00AC179E">
                    <w:rPr>
                      <w:rFonts w:ascii="Times New Roman" w:eastAsia="Times New Roman" w:hAnsi="Times New Roman" w:cs="Times New Roman"/>
                      <w:color w:val="000000"/>
                      <w:sz w:val="20"/>
                      <w:szCs w:val="20"/>
                    </w:rPr>
                    <w:t> </w:t>
                  </w:r>
                </w:p>
              </w:tc>
              <w:tc>
                <w:tcPr>
                  <w:tcW w:w="1980" w:type="dxa"/>
                  <w:tcBorders>
                    <w:top w:val="nil"/>
                    <w:left w:val="nil"/>
                    <w:bottom w:val="single" w:sz="4" w:space="0" w:color="auto"/>
                    <w:right w:val="single" w:sz="4" w:space="0" w:color="auto"/>
                  </w:tcBorders>
                  <w:shd w:val="clear" w:color="auto" w:fill="auto"/>
                  <w:vAlign w:val="center"/>
                  <w:hideMark/>
                </w:tcPr>
                <w:p w:rsidR="00AC179E" w:rsidRPr="00AC179E" w:rsidP="00AC179E" w14:paraId="387B7749" w14:textId="77777777">
                  <w:pPr>
                    <w:spacing w:after="0" w:line="240" w:lineRule="auto"/>
                    <w:jc w:val="center"/>
                    <w:rPr>
                      <w:rFonts w:ascii="Times New Roman" w:eastAsia="Times New Roman" w:hAnsi="Times New Roman" w:cs="Times New Roman"/>
                      <w:b/>
                      <w:bCs/>
                      <w:color w:val="000000"/>
                      <w:sz w:val="20"/>
                      <w:szCs w:val="20"/>
                    </w:rPr>
                  </w:pPr>
                  <w:r w:rsidRPr="00AC179E">
                    <w:rPr>
                      <w:rFonts w:ascii="Times New Roman" w:eastAsia="Times New Roman" w:hAnsi="Times New Roman" w:cs="Times New Roman"/>
                      <w:b/>
                      <w:bCs/>
                      <w:color w:val="000000"/>
                      <w:sz w:val="20"/>
                      <w:szCs w:val="20"/>
                    </w:rPr>
                    <w:t>Total</w:t>
                  </w:r>
                </w:p>
              </w:tc>
              <w:tc>
                <w:tcPr>
                  <w:tcW w:w="1460" w:type="dxa"/>
                  <w:tcBorders>
                    <w:top w:val="nil"/>
                    <w:left w:val="nil"/>
                    <w:bottom w:val="single" w:sz="4" w:space="0" w:color="auto"/>
                    <w:right w:val="single" w:sz="4" w:space="0" w:color="auto"/>
                  </w:tcBorders>
                  <w:shd w:val="clear" w:color="auto" w:fill="auto"/>
                  <w:vAlign w:val="center"/>
                  <w:hideMark/>
                </w:tcPr>
                <w:p w:rsidR="00AC179E" w:rsidRPr="00AC179E" w:rsidP="00AC179E" w14:paraId="739BF1F3" w14:textId="77777777">
                  <w:pPr>
                    <w:spacing w:after="0" w:line="240" w:lineRule="auto"/>
                    <w:jc w:val="center"/>
                    <w:rPr>
                      <w:rFonts w:ascii="Times New Roman" w:eastAsia="Times New Roman" w:hAnsi="Times New Roman" w:cs="Times New Roman"/>
                      <w:b/>
                      <w:bCs/>
                      <w:color w:val="000000"/>
                      <w:sz w:val="20"/>
                      <w:szCs w:val="20"/>
                    </w:rPr>
                  </w:pPr>
                  <w:r w:rsidRPr="00AC179E">
                    <w:rPr>
                      <w:rFonts w:ascii="Times New Roman" w:eastAsia="Times New Roman" w:hAnsi="Times New Roman" w:cs="Times New Roman"/>
                      <w:b/>
                      <w:bCs/>
                      <w:color w:val="000000"/>
                      <w:sz w:val="20"/>
                      <w:szCs w:val="20"/>
                    </w:rPr>
                    <w:t>6</w:t>
                  </w:r>
                </w:p>
              </w:tc>
            </w:tr>
          </w:tbl>
          <w:p w:rsidR="00AC179E" w:rsidRPr="00AC179E" w:rsidP="00AC179E" w14:paraId="698E68B0" w14:textId="77777777">
            <w:pPr>
              <w:spacing w:after="0" w:line="240" w:lineRule="auto"/>
              <w:ind w:firstLine="240" w:firstLineChars="100"/>
              <w:rPr>
                <w:rFonts w:eastAsia="Times New Roman" w:cstheme="minorHAnsi"/>
                <w:color w:val="000000"/>
                <w:sz w:val="24"/>
                <w:szCs w:val="24"/>
              </w:rPr>
            </w:pPr>
          </w:p>
        </w:tc>
        <w:tc>
          <w:tcPr>
            <w:tcW w:w="2005" w:type="dxa"/>
            <w:gridSpan w:val="3"/>
            <w:tcBorders>
              <w:top w:val="nil"/>
              <w:left w:val="nil"/>
              <w:bottom w:val="nil"/>
              <w:right w:val="nil"/>
            </w:tcBorders>
            <w:shd w:val="clear" w:color="auto" w:fill="auto"/>
            <w:noWrap/>
            <w:vAlign w:val="bottom"/>
            <w:hideMark/>
          </w:tcPr>
          <w:p w:rsidR="00AC179E" w:rsidRPr="00AC179E" w:rsidP="00AC179E" w14:paraId="17531A48" w14:textId="77777777">
            <w:pPr>
              <w:spacing w:after="0" w:line="240" w:lineRule="auto"/>
              <w:ind w:firstLine="240" w:firstLineChars="100"/>
              <w:rPr>
                <w:rFonts w:eastAsia="Times New Roman" w:cstheme="minorHAnsi"/>
                <w:color w:val="000000"/>
                <w:sz w:val="24"/>
                <w:szCs w:val="24"/>
              </w:rPr>
            </w:pPr>
          </w:p>
        </w:tc>
      </w:tr>
    </w:tbl>
    <w:p w:rsidR="00AC179E" w:rsidP="00BB3410" w14:paraId="378A8945" w14:textId="5063225C">
      <w:pPr>
        <w:pStyle w:val="ListParagraph"/>
        <w:spacing w:before="240"/>
        <w:ind w:left="0"/>
        <w:rPr>
          <w:rFonts w:cstheme="minorHAnsi"/>
          <w:sz w:val="24"/>
          <w:szCs w:val="24"/>
        </w:rPr>
      </w:pPr>
    </w:p>
    <w:p w:rsidR="00AC179E" w14:paraId="062A037C" w14:textId="77777777">
      <w:pPr>
        <w:rPr>
          <w:rFonts w:cstheme="minorHAnsi"/>
          <w:sz w:val="24"/>
          <w:szCs w:val="24"/>
        </w:rPr>
      </w:pPr>
      <w:r>
        <w:rPr>
          <w:rFonts w:cstheme="minorHAnsi"/>
          <w:sz w:val="24"/>
          <w:szCs w:val="24"/>
        </w:rPr>
        <w:br w:type="page"/>
      </w:r>
    </w:p>
    <w:tbl>
      <w:tblPr>
        <w:tblW w:w="12360" w:type="dxa"/>
        <w:tblInd w:w="118" w:type="dxa"/>
        <w:tblLook w:val="04A0"/>
      </w:tblPr>
      <w:tblGrid>
        <w:gridCol w:w="2900"/>
        <w:gridCol w:w="1460"/>
        <w:gridCol w:w="1460"/>
        <w:gridCol w:w="1460"/>
        <w:gridCol w:w="1460"/>
        <w:gridCol w:w="1460"/>
        <w:gridCol w:w="2160"/>
      </w:tblGrid>
      <w:tr w14:paraId="2A502B7C" w14:textId="77777777" w:rsidTr="00AC179E">
        <w:tblPrEx>
          <w:tblW w:w="12360" w:type="dxa"/>
          <w:tblInd w:w="118" w:type="dxa"/>
          <w:tblLook w:val="04A0"/>
        </w:tblPrEx>
        <w:trPr>
          <w:trHeight w:val="330"/>
        </w:trPr>
        <w:tc>
          <w:tcPr>
            <w:tcW w:w="12360" w:type="dxa"/>
            <w:gridSpan w:val="7"/>
            <w:tcBorders>
              <w:top w:val="single" w:sz="8" w:space="0" w:color="auto"/>
              <w:left w:val="single" w:sz="8" w:space="0" w:color="auto"/>
              <w:bottom w:val="single" w:sz="4" w:space="0" w:color="auto"/>
              <w:right w:val="single" w:sz="8" w:space="0" w:color="000000"/>
            </w:tcBorders>
            <w:shd w:val="clear" w:color="auto" w:fill="auto"/>
            <w:vAlign w:val="center"/>
            <w:hideMark/>
          </w:tcPr>
          <w:p w:rsidR="00AC179E" w:rsidRPr="00AC179E" w:rsidP="00AC179E" w14:paraId="106FC11D" w14:textId="77777777">
            <w:pPr>
              <w:spacing w:after="0" w:line="240" w:lineRule="auto"/>
              <w:jc w:val="center"/>
              <w:rPr>
                <w:rFonts w:eastAsia="Times New Roman" w:cstheme="minorHAnsi"/>
                <w:b/>
                <w:bCs/>
                <w:color w:val="000000"/>
                <w:sz w:val="24"/>
                <w:szCs w:val="24"/>
              </w:rPr>
            </w:pPr>
            <w:r w:rsidRPr="00AC179E">
              <w:rPr>
                <w:rFonts w:eastAsia="Times New Roman" w:cstheme="minorHAnsi"/>
                <w:b/>
                <w:bCs/>
                <w:color w:val="000000"/>
                <w:sz w:val="24"/>
                <w:szCs w:val="24"/>
              </w:rPr>
              <w:t>Capital/Startup vs. Operation and Maintenance (O&amp;M) Costs</w:t>
            </w:r>
          </w:p>
        </w:tc>
      </w:tr>
      <w:tr w14:paraId="334F0CE7" w14:textId="77777777" w:rsidTr="00AC179E">
        <w:tblPrEx>
          <w:tblW w:w="12360" w:type="dxa"/>
          <w:tblInd w:w="118" w:type="dxa"/>
          <w:tblLook w:val="04A0"/>
        </w:tblPrEx>
        <w:trPr>
          <w:trHeight w:val="300"/>
        </w:trPr>
        <w:tc>
          <w:tcPr>
            <w:tcW w:w="2900" w:type="dxa"/>
            <w:tcBorders>
              <w:top w:val="single" w:sz="4" w:space="0" w:color="auto"/>
              <w:left w:val="single" w:sz="8" w:space="0" w:color="auto"/>
              <w:right w:val="single" w:sz="4" w:space="0" w:color="auto"/>
            </w:tcBorders>
            <w:shd w:val="clear" w:color="auto" w:fill="auto"/>
            <w:vAlign w:val="center"/>
            <w:hideMark/>
          </w:tcPr>
          <w:p w:rsidR="00AC179E" w:rsidRPr="00AC179E" w:rsidP="00AC179E" w14:paraId="3F555EB3"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(A)</w:t>
            </w:r>
          </w:p>
        </w:tc>
        <w:tc>
          <w:tcPr>
            <w:tcW w:w="1460" w:type="dxa"/>
            <w:tcBorders>
              <w:top w:val="single" w:sz="4" w:space="0" w:color="auto"/>
              <w:left w:val="nil"/>
              <w:right w:val="single" w:sz="4" w:space="0" w:color="auto"/>
            </w:tcBorders>
            <w:shd w:val="clear" w:color="auto" w:fill="auto"/>
            <w:vAlign w:val="center"/>
            <w:hideMark/>
          </w:tcPr>
          <w:p w:rsidR="00AC179E" w:rsidRPr="00AC179E" w:rsidP="00AC179E" w14:paraId="491ED929"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(B)</w:t>
            </w:r>
          </w:p>
        </w:tc>
        <w:tc>
          <w:tcPr>
            <w:tcW w:w="1460" w:type="dxa"/>
            <w:tcBorders>
              <w:top w:val="single" w:sz="4" w:space="0" w:color="auto"/>
              <w:left w:val="nil"/>
              <w:right w:val="single" w:sz="4" w:space="0" w:color="auto"/>
            </w:tcBorders>
            <w:shd w:val="clear" w:color="auto" w:fill="auto"/>
            <w:vAlign w:val="center"/>
            <w:hideMark/>
          </w:tcPr>
          <w:p w:rsidR="00AC179E" w:rsidRPr="00AC179E" w:rsidP="00AC179E" w14:paraId="3F7DD575"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(C)</w:t>
            </w:r>
          </w:p>
        </w:tc>
        <w:tc>
          <w:tcPr>
            <w:tcW w:w="1460" w:type="dxa"/>
            <w:tcBorders>
              <w:top w:val="single" w:sz="4" w:space="0" w:color="auto"/>
              <w:left w:val="nil"/>
              <w:right w:val="single" w:sz="4" w:space="0" w:color="auto"/>
            </w:tcBorders>
            <w:shd w:val="clear" w:color="auto" w:fill="auto"/>
            <w:vAlign w:val="center"/>
            <w:hideMark/>
          </w:tcPr>
          <w:p w:rsidR="00AC179E" w:rsidRPr="00AC179E" w:rsidP="00AC179E" w14:paraId="5972C1FE"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(D)</w:t>
            </w:r>
          </w:p>
        </w:tc>
        <w:tc>
          <w:tcPr>
            <w:tcW w:w="1460" w:type="dxa"/>
            <w:tcBorders>
              <w:top w:val="single" w:sz="4" w:space="0" w:color="auto"/>
              <w:left w:val="nil"/>
              <w:right w:val="single" w:sz="4" w:space="0" w:color="auto"/>
            </w:tcBorders>
            <w:shd w:val="clear" w:color="auto" w:fill="auto"/>
            <w:vAlign w:val="center"/>
            <w:hideMark/>
          </w:tcPr>
          <w:p w:rsidR="00AC179E" w:rsidRPr="00AC179E" w:rsidP="00AC179E" w14:paraId="22891AF8"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(E)</w:t>
            </w:r>
          </w:p>
        </w:tc>
        <w:tc>
          <w:tcPr>
            <w:tcW w:w="1460" w:type="dxa"/>
            <w:tcBorders>
              <w:top w:val="single" w:sz="4" w:space="0" w:color="auto"/>
              <w:left w:val="nil"/>
              <w:right w:val="single" w:sz="4" w:space="0" w:color="auto"/>
            </w:tcBorders>
            <w:shd w:val="clear" w:color="auto" w:fill="auto"/>
            <w:vAlign w:val="center"/>
            <w:hideMark/>
          </w:tcPr>
          <w:p w:rsidR="00AC179E" w:rsidRPr="00AC179E" w:rsidP="00AC179E" w14:paraId="00DC72F1"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(F)</w:t>
            </w:r>
          </w:p>
        </w:tc>
        <w:tc>
          <w:tcPr>
            <w:tcW w:w="2160" w:type="dxa"/>
            <w:tcBorders>
              <w:top w:val="single" w:sz="4" w:space="0" w:color="auto"/>
              <w:left w:val="nil"/>
              <w:right w:val="single" w:sz="8" w:space="0" w:color="auto"/>
            </w:tcBorders>
            <w:shd w:val="clear" w:color="auto" w:fill="auto"/>
            <w:vAlign w:val="center"/>
            <w:hideMark/>
          </w:tcPr>
          <w:p w:rsidR="00AC179E" w:rsidRPr="00AC179E" w:rsidP="00AC179E" w14:paraId="243228AC"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(G)</w:t>
            </w:r>
          </w:p>
        </w:tc>
      </w:tr>
      <w:tr w14:paraId="686332AC" w14:textId="77777777" w:rsidTr="00AC179E">
        <w:tblPrEx>
          <w:tblW w:w="12360" w:type="dxa"/>
          <w:tblInd w:w="118" w:type="dxa"/>
          <w:tblLook w:val="04A0"/>
        </w:tblPrEx>
        <w:trPr>
          <w:trHeight w:val="825"/>
        </w:trPr>
        <w:tc>
          <w:tcPr>
            <w:tcW w:w="2900" w:type="dxa"/>
            <w:tcBorders>
              <w:left w:val="single" w:sz="8" w:space="0" w:color="auto"/>
              <w:bottom w:val="single" w:sz="4" w:space="0" w:color="auto"/>
              <w:right w:val="single" w:sz="4" w:space="0" w:color="auto"/>
            </w:tcBorders>
            <w:shd w:val="clear" w:color="auto" w:fill="auto"/>
            <w:vAlign w:val="center"/>
            <w:hideMark/>
          </w:tcPr>
          <w:p w:rsidR="00AC179E" w:rsidRPr="00AC179E" w:rsidP="00AC179E" w14:paraId="7AAEC4A8"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Continuous Monitoring Device</w:t>
            </w:r>
          </w:p>
        </w:tc>
        <w:tc>
          <w:tcPr>
            <w:tcW w:w="1460" w:type="dxa"/>
            <w:tcBorders>
              <w:left w:val="nil"/>
              <w:bottom w:val="single" w:sz="4" w:space="0" w:color="auto"/>
              <w:right w:val="single" w:sz="4" w:space="0" w:color="auto"/>
            </w:tcBorders>
            <w:shd w:val="clear" w:color="auto" w:fill="auto"/>
            <w:vAlign w:val="center"/>
            <w:hideMark/>
          </w:tcPr>
          <w:p w:rsidR="00AC179E" w:rsidRPr="00AC179E" w:rsidP="00AC179E" w14:paraId="1DBB5536"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xml:space="preserve">Capital/ Startup Cost for One Respondent </w:t>
            </w:r>
            <w:r w:rsidRPr="00AC179E">
              <w:rPr>
                <w:rFonts w:eastAsia="Times New Roman" w:cstheme="minorHAnsi"/>
                <w:color w:val="000000"/>
                <w:sz w:val="20"/>
                <w:szCs w:val="20"/>
                <w:vertAlign w:val="superscript"/>
              </w:rPr>
              <w:t>c</w:t>
            </w:r>
          </w:p>
        </w:tc>
        <w:tc>
          <w:tcPr>
            <w:tcW w:w="1460" w:type="dxa"/>
            <w:tcBorders>
              <w:left w:val="nil"/>
              <w:bottom w:val="single" w:sz="4" w:space="0" w:color="auto"/>
              <w:right w:val="single" w:sz="4" w:space="0" w:color="auto"/>
            </w:tcBorders>
            <w:shd w:val="clear" w:color="auto" w:fill="auto"/>
            <w:vAlign w:val="center"/>
            <w:hideMark/>
          </w:tcPr>
          <w:p w:rsidR="00AC179E" w:rsidRPr="00AC179E" w:rsidP="00AC179E" w14:paraId="36C0B157"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Number of New Respondents</w:t>
            </w:r>
          </w:p>
        </w:tc>
        <w:tc>
          <w:tcPr>
            <w:tcW w:w="1460" w:type="dxa"/>
            <w:tcBorders>
              <w:left w:val="nil"/>
              <w:bottom w:val="single" w:sz="4" w:space="0" w:color="auto"/>
              <w:right w:val="single" w:sz="4" w:space="0" w:color="auto"/>
            </w:tcBorders>
            <w:shd w:val="clear" w:color="auto" w:fill="auto"/>
            <w:vAlign w:val="center"/>
            <w:hideMark/>
          </w:tcPr>
          <w:p w:rsidR="00AC179E" w:rsidRPr="00AC179E" w:rsidP="00AC179E" w14:paraId="19601D57"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Total Capital/ Startup Cost, (B X C)</w:t>
            </w:r>
          </w:p>
        </w:tc>
        <w:tc>
          <w:tcPr>
            <w:tcW w:w="1460" w:type="dxa"/>
            <w:tcBorders>
              <w:left w:val="nil"/>
              <w:bottom w:val="single" w:sz="4" w:space="0" w:color="auto"/>
              <w:right w:val="single" w:sz="4" w:space="0" w:color="auto"/>
            </w:tcBorders>
            <w:shd w:val="clear" w:color="auto" w:fill="auto"/>
            <w:vAlign w:val="center"/>
            <w:hideMark/>
          </w:tcPr>
          <w:p w:rsidR="00AC179E" w:rsidRPr="00AC179E" w:rsidP="00AC179E" w14:paraId="17525811"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Annual O&amp;M Costs for One Respondent</w:t>
            </w:r>
            <w:r w:rsidRPr="00AC179E">
              <w:rPr>
                <w:rFonts w:eastAsia="Times New Roman" w:cstheme="minorHAnsi"/>
                <w:color w:val="000000"/>
                <w:sz w:val="20"/>
                <w:szCs w:val="20"/>
                <w:vertAlign w:val="superscript"/>
              </w:rPr>
              <w:t xml:space="preserve"> c</w:t>
            </w:r>
          </w:p>
        </w:tc>
        <w:tc>
          <w:tcPr>
            <w:tcW w:w="1460" w:type="dxa"/>
            <w:tcBorders>
              <w:left w:val="nil"/>
              <w:bottom w:val="single" w:sz="4" w:space="0" w:color="auto"/>
              <w:right w:val="single" w:sz="4" w:space="0" w:color="auto"/>
            </w:tcBorders>
            <w:shd w:val="clear" w:color="auto" w:fill="auto"/>
            <w:vAlign w:val="center"/>
            <w:hideMark/>
          </w:tcPr>
          <w:p w:rsidR="00AC179E" w:rsidRPr="00AC179E" w:rsidP="00AC179E" w14:paraId="4D094643"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Number of Respondents with O&amp;M</w:t>
            </w:r>
          </w:p>
        </w:tc>
        <w:tc>
          <w:tcPr>
            <w:tcW w:w="2160" w:type="dxa"/>
            <w:tcBorders>
              <w:left w:val="nil"/>
              <w:bottom w:val="single" w:sz="4" w:space="0" w:color="auto"/>
              <w:right w:val="single" w:sz="8" w:space="0" w:color="auto"/>
            </w:tcBorders>
            <w:shd w:val="clear" w:color="auto" w:fill="auto"/>
            <w:vAlign w:val="center"/>
            <w:hideMark/>
          </w:tcPr>
          <w:p w:rsidR="00AC179E" w:rsidRPr="00AC179E" w:rsidP="00AC179E" w14:paraId="77D95A1E"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Total O&amp;M,</w:t>
            </w:r>
            <w:r w:rsidRPr="00AC179E">
              <w:rPr>
                <w:rFonts w:eastAsia="Times New Roman" w:cstheme="minorHAnsi"/>
                <w:color w:val="000000"/>
                <w:sz w:val="20"/>
                <w:szCs w:val="20"/>
              </w:rPr>
              <w:br/>
              <w:t>(E X F)</w:t>
            </w:r>
          </w:p>
        </w:tc>
      </w:tr>
      <w:tr w14:paraId="6BC9D96B" w14:textId="77777777" w:rsidTr="00AC179E">
        <w:tblPrEx>
          <w:tblW w:w="12360" w:type="dxa"/>
          <w:tblInd w:w="118" w:type="dxa"/>
          <w:tblLook w:val="04A0"/>
        </w:tblPrEx>
        <w:trPr>
          <w:trHeight w:val="765"/>
        </w:trPr>
        <w:tc>
          <w:tcPr>
            <w:tcW w:w="2900" w:type="dxa"/>
            <w:tcBorders>
              <w:top w:val="nil"/>
              <w:left w:val="single" w:sz="8" w:space="0" w:color="auto"/>
              <w:bottom w:val="single" w:sz="4" w:space="0" w:color="auto"/>
              <w:right w:val="single" w:sz="4" w:space="0" w:color="auto"/>
            </w:tcBorders>
            <w:shd w:val="clear" w:color="auto" w:fill="auto"/>
            <w:vAlign w:val="center"/>
            <w:hideMark/>
          </w:tcPr>
          <w:p w:rsidR="00AC179E" w:rsidRPr="00AC179E" w:rsidP="00AC179E" w14:paraId="409BE167" w14:textId="77777777">
            <w:pPr>
              <w:spacing w:after="0" w:line="240" w:lineRule="auto"/>
              <w:rPr>
                <w:rFonts w:eastAsia="Times New Roman" w:cstheme="minorHAnsi"/>
                <w:color w:val="000000"/>
                <w:sz w:val="20"/>
                <w:szCs w:val="20"/>
              </w:rPr>
            </w:pPr>
            <w:r w:rsidRPr="00AC179E">
              <w:rPr>
                <w:rFonts w:eastAsia="Times New Roman" w:cstheme="minorHAnsi"/>
                <w:color w:val="000000"/>
                <w:sz w:val="20"/>
                <w:szCs w:val="20"/>
              </w:rPr>
              <w:t xml:space="preserve">Bag Leak detection system - continuous particulate matter sensor </w:t>
            </w:r>
            <w:r w:rsidRPr="00AC179E">
              <w:rPr>
                <w:rFonts w:eastAsia="Times New Roman" w:cstheme="minorHAnsi"/>
                <w:color w:val="000000"/>
                <w:sz w:val="20"/>
                <w:szCs w:val="20"/>
                <w:vertAlign w:val="superscript"/>
              </w:rPr>
              <w:t>a</w:t>
            </w:r>
          </w:p>
        </w:tc>
        <w:tc>
          <w:tcPr>
            <w:tcW w:w="1460" w:type="dxa"/>
            <w:tcBorders>
              <w:top w:val="nil"/>
              <w:left w:val="nil"/>
              <w:bottom w:val="single" w:sz="4" w:space="0" w:color="auto"/>
              <w:right w:val="single" w:sz="4" w:space="0" w:color="auto"/>
            </w:tcBorders>
            <w:shd w:val="clear" w:color="auto" w:fill="auto"/>
            <w:vAlign w:val="center"/>
            <w:hideMark/>
          </w:tcPr>
          <w:p w:rsidR="00AC179E" w:rsidRPr="00AC179E" w:rsidP="00AC179E" w14:paraId="3722FBFE"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xml:space="preserve">$14,629 </w:t>
            </w:r>
          </w:p>
        </w:tc>
        <w:tc>
          <w:tcPr>
            <w:tcW w:w="1460" w:type="dxa"/>
            <w:tcBorders>
              <w:top w:val="nil"/>
              <w:left w:val="nil"/>
              <w:bottom w:val="nil"/>
              <w:right w:val="single" w:sz="4" w:space="0" w:color="auto"/>
            </w:tcBorders>
            <w:shd w:val="clear" w:color="auto" w:fill="auto"/>
            <w:vAlign w:val="center"/>
            <w:hideMark/>
          </w:tcPr>
          <w:p w:rsidR="00AC179E" w:rsidRPr="00AC179E" w:rsidP="00AC179E" w14:paraId="542A155D"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0</w:t>
            </w:r>
          </w:p>
        </w:tc>
        <w:tc>
          <w:tcPr>
            <w:tcW w:w="1460" w:type="dxa"/>
            <w:tcBorders>
              <w:top w:val="nil"/>
              <w:left w:val="nil"/>
              <w:bottom w:val="nil"/>
              <w:right w:val="single" w:sz="4" w:space="0" w:color="auto"/>
            </w:tcBorders>
            <w:shd w:val="clear" w:color="auto" w:fill="auto"/>
            <w:vAlign w:val="center"/>
            <w:hideMark/>
          </w:tcPr>
          <w:p w:rsidR="00AC179E" w:rsidRPr="00AC179E" w:rsidP="00AC179E" w14:paraId="6D8285AC"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xml:space="preserve">$0 </w:t>
            </w:r>
          </w:p>
        </w:tc>
        <w:tc>
          <w:tcPr>
            <w:tcW w:w="1460" w:type="dxa"/>
            <w:tcBorders>
              <w:top w:val="nil"/>
              <w:left w:val="nil"/>
              <w:bottom w:val="nil"/>
              <w:right w:val="single" w:sz="4" w:space="0" w:color="auto"/>
            </w:tcBorders>
            <w:shd w:val="clear" w:color="auto" w:fill="auto"/>
            <w:vAlign w:val="center"/>
            <w:hideMark/>
          </w:tcPr>
          <w:p w:rsidR="00AC179E" w:rsidRPr="00AC179E" w:rsidP="00AC179E" w14:paraId="434EFF1C"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xml:space="preserve">$9,056 </w:t>
            </w:r>
          </w:p>
        </w:tc>
        <w:tc>
          <w:tcPr>
            <w:tcW w:w="1460" w:type="dxa"/>
            <w:tcBorders>
              <w:top w:val="nil"/>
              <w:left w:val="nil"/>
              <w:bottom w:val="nil"/>
              <w:right w:val="single" w:sz="4" w:space="0" w:color="auto"/>
            </w:tcBorders>
            <w:shd w:val="clear" w:color="auto" w:fill="auto"/>
            <w:vAlign w:val="center"/>
            <w:hideMark/>
          </w:tcPr>
          <w:p w:rsidR="00AC179E" w:rsidRPr="00AC179E" w:rsidP="00AC179E" w14:paraId="489DB71A"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1</w:t>
            </w:r>
          </w:p>
        </w:tc>
        <w:tc>
          <w:tcPr>
            <w:tcW w:w="2160" w:type="dxa"/>
            <w:tcBorders>
              <w:top w:val="nil"/>
              <w:left w:val="nil"/>
              <w:bottom w:val="nil"/>
              <w:right w:val="single" w:sz="8" w:space="0" w:color="auto"/>
            </w:tcBorders>
            <w:shd w:val="clear" w:color="auto" w:fill="auto"/>
            <w:vAlign w:val="center"/>
            <w:hideMark/>
          </w:tcPr>
          <w:p w:rsidR="00AC179E" w:rsidRPr="00AC179E" w:rsidP="00AC179E" w14:paraId="658649CB"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xml:space="preserve">$9,056 </w:t>
            </w:r>
          </w:p>
        </w:tc>
      </w:tr>
      <w:tr w14:paraId="6AE178BA" w14:textId="77777777" w:rsidTr="00AC179E">
        <w:tblPrEx>
          <w:tblW w:w="12360" w:type="dxa"/>
          <w:tblInd w:w="118" w:type="dxa"/>
          <w:tblLook w:val="04A0"/>
        </w:tblPrEx>
        <w:trPr>
          <w:trHeight w:val="660"/>
        </w:trPr>
        <w:tc>
          <w:tcPr>
            <w:tcW w:w="2900" w:type="dxa"/>
            <w:tcBorders>
              <w:top w:val="nil"/>
              <w:left w:val="single" w:sz="8" w:space="0" w:color="auto"/>
              <w:bottom w:val="single" w:sz="4" w:space="0" w:color="auto"/>
              <w:right w:val="single" w:sz="4" w:space="0" w:color="auto"/>
            </w:tcBorders>
            <w:shd w:val="clear" w:color="auto" w:fill="auto"/>
            <w:vAlign w:val="center"/>
            <w:hideMark/>
          </w:tcPr>
          <w:p w:rsidR="00AC179E" w:rsidRPr="00AC179E" w:rsidP="00AC179E" w14:paraId="39A6D48F" w14:textId="77777777">
            <w:pPr>
              <w:spacing w:after="0" w:line="240" w:lineRule="auto"/>
              <w:rPr>
                <w:rFonts w:eastAsia="Times New Roman" w:cstheme="minorHAnsi"/>
                <w:color w:val="000000"/>
                <w:sz w:val="20"/>
                <w:szCs w:val="20"/>
              </w:rPr>
            </w:pPr>
            <w:r w:rsidRPr="00AC179E">
              <w:rPr>
                <w:rFonts w:eastAsia="Times New Roman" w:cstheme="minorHAnsi"/>
                <w:color w:val="000000"/>
                <w:sz w:val="20"/>
                <w:szCs w:val="20"/>
              </w:rPr>
              <w:t xml:space="preserve">Flow monitors with high/low alarms </w:t>
            </w:r>
            <w:r w:rsidRPr="00AC179E">
              <w:rPr>
                <w:rFonts w:eastAsia="Times New Roman" w:cstheme="minorHAnsi"/>
                <w:color w:val="000000"/>
                <w:sz w:val="20"/>
                <w:szCs w:val="20"/>
                <w:vertAlign w:val="superscript"/>
              </w:rPr>
              <w:t>a</w:t>
            </w:r>
          </w:p>
        </w:tc>
        <w:tc>
          <w:tcPr>
            <w:tcW w:w="1460" w:type="dxa"/>
            <w:tcBorders>
              <w:top w:val="nil"/>
              <w:left w:val="nil"/>
              <w:bottom w:val="single" w:sz="4" w:space="0" w:color="auto"/>
              <w:right w:val="single" w:sz="4" w:space="0" w:color="auto"/>
            </w:tcBorders>
            <w:shd w:val="clear" w:color="auto" w:fill="auto"/>
            <w:vAlign w:val="center"/>
            <w:hideMark/>
          </w:tcPr>
          <w:p w:rsidR="00AC179E" w:rsidRPr="00AC179E" w:rsidP="00AC179E" w14:paraId="503540FF"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xml:space="preserve">$9,056 </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AC179E" w:rsidRPr="00AC179E" w:rsidP="00AC179E" w14:paraId="260B68AE"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0</w:t>
            </w:r>
          </w:p>
        </w:tc>
        <w:tc>
          <w:tcPr>
            <w:tcW w:w="1460" w:type="dxa"/>
            <w:tcBorders>
              <w:top w:val="single" w:sz="4" w:space="0" w:color="auto"/>
              <w:left w:val="nil"/>
              <w:bottom w:val="nil"/>
              <w:right w:val="single" w:sz="4" w:space="0" w:color="auto"/>
            </w:tcBorders>
            <w:shd w:val="clear" w:color="auto" w:fill="auto"/>
            <w:vAlign w:val="center"/>
            <w:hideMark/>
          </w:tcPr>
          <w:p w:rsidR="00AC179E" w:rsidRPr="00AC179E" w:rsidP="00AC179E" w14:paraId="1EBBA039"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xml:space="preserve">$0 </w:t>
            </w:r>
          </w:p>
        </w:tc>
        <w:tc>
          <w:tcPr>
            <w:tcW w:w="1460" w:type="dxa"/>
            <w:tcBorders>
              <w:top w:val="single" w:sz="4" w:space="0" w:color="auto"/>
              <w:left w:val="nil"/>
              <w:bottom w:val="nil"/>
              <w:right w:val="single" w:sz="4" w:space="0" w:color="auto"/>
            </w:tcBorders>
            <w:shd w:val="clear" w:color="auto" w:fill="auto"/>
            <w:vAlign w:val="center"/>
            <w:hideMark/>
          </w:tcPr>
          <w:p w:rsidR="00AC179E" w:rsidRPr="00AC179E" w:rsidP="00AC179E" w14:paraId="1EFE6959"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xml:space="preserve">$9,056 </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AC179E" w:rsidRPr="00AC179E" w:rsidP="00AC179E" w14:paraId="211C4F7B"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1</w:t>
            </w:r>
          </w:p>
        </w:tc>
        <w:tc>
          <w:tcPr>
            <w:tcW w:w="2160" w:type="dxa"/>
            <w:tcBorders>
              <w:top w:val="single" w:sz="4" w:space="0" w:color="auto"/>
              <w:left w:val="nil"/>
              <w:bottom w:val="single" w:sz="4" w:space="0" w:color="auto"/>
              <w:right w:val="single" w:sz="8" w:space="0" w:color="auto"/>
            </w:tcBorders>
            <w:shd w:val="clear" w:color="auto" w:fill="auto"/>
            <w:vAlign w:val="center"/>
            <w:hideMark/>
          </w:tcPr>
          <w:p w:rsidR="00AC179E" w:rsidRPr="00AC179E" w:rsidP="00AC179E" w14:paraId="5621D47C"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xml:space="preserve">$9,056 </w:t>
            </w:r>
          </w:p>
        </w:tc>
      </w:tr>
      <w:tr w14:paraId="463E4028" w14:textId="77777777" w:rsidTr="00AC179E">
        <w:tblPrEx>
          <w:tblW w:w="12360" w:type="dxa"/>
          <w:tblInd w:w="118" w:type="dxa"/>
          <w:tblLook w:val="04A0"/>
        </w:tblPrEx>
        <w:trPr>
          <w:trHeight w:val="660"/>
        </w:trPr>
        <w:tc>
          <w:tcPr>
            <w:tcW w:w="2900" w:type="dxa"/>
            <w:tcBorders>
              <w:top w:val="nil"/>
              <w:left w:val="single" w:sz="8" w:space="0" w:color="auto"/>
              <w:bottom w:val="single" w:sz="4" w:space="0" w:color="auto"/>
              <w:right w:val="single" w:sz="4" w:space="0" w:color="auto"/>
            </w:tcBorders>
            <w:shd w:val="clear" w:color="auto" w:fill="auto"/>
            <w:vAlign w:val="center"/>
            <w:hideMark/>
          </w:tcPr>
          <w:p w:rsidR="00AC179E" w:rsidRPr="00AC179E" w:rsidP="00AC179E" w14:paraId="66E1760C" w14:textId="77777777">
            <w:pPr>
              <w:spacing w:after="0" w:line="240" w:lineRule="auto"/>
              <w:rPr>
                <w:rFonts w:eastAsia="Times New Roman" w:cstheme="minorHAnsi"/>
                <w:color w:val="000000"/>
                <w:sz w:val="20"/>
                <w:szCs w:val="20"/>
              </w:rPr>
            </w:pPr>
            <w:r w:rsidRPr="00AC179E">
              <w:rPr>
                <w:rFonts w:eastAsia="Times New Roman" w:cstheme="minorHAnsi"/>
                <w:color w:val="000000"/>
                <w:sz w:val="20"/>
                <w:szCs w:val="20"/>
              </w:rPr>
              <w:t xml:space="preserve">Method 12 Performance Tests </w:t>
            </w:r>
            <w:r w:rsidRPr="00AC179E">
              <w:rPr>
                <w:rFonts w:eastAsia="Times New Roman" w:cstheme="minorHAnsi"/>
                <w:color w:val="000000"/>
                <w:sz w:val="20"/>
                <w:szCs w:val="20"/>
                <w:vertAlign w:val="superscript"/>
              </w:rPr>
              <w:t>b</w:t>
            </w:r>
          </w:p>
        </w:tc>
        <w:tc>
          <w:tcPr>
            <w:tcW w:w="1460" w:type="dxa"/>
            <w:tcBorders>
              <w:top w:val="nil"/>
              <w:left w:val="nil"/>
              <w:bottom w:val="single" w:sz="4" w:space="0" w:color="auto"/>
              <w:right w:val="single" w:sz="4" w:space="0" w:color="auto"/>
            </w:tcBorders>
            <w:shd w:val="clear" w:color="auto" w:fill="auto"/>
            <w:vAlign w:val="center"/>
            <w:hideMark/>
          </w:tcPr>
          <w:p w:rsidR="00AC179E" w:rsidRPr="00AC179E" w:rsidP="00AC179E" w14:paraId="727A9B93"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N/A</w:t>
            </w:r>
          </w:p>
        </w:tc>
        <w:tc>
          <w:tcPr>
            <w:tcW w:w="1460" w:type="dxa"/>
            <w:tcBorders>
              <w:top w:val="nil"/>
              <w:left w:val="nil"/>
              <w:bottom w:val="single" w:sz="4" w:space="0" w:color="auto"/>
              <w:right w:val="single" w:sz="4" w:space="0" w:color="auto"/>
            </w:tcBorders>
            <w:shd w:val="clear" w:color="auto" w:fill="auto"/>
            <w:vAlign w:val="center"/>
            <w:hideMark/>
          </w:tcPr>
          <w:p w:rsidR="00AC179E" w:rsidRPr="00AC179E" w:rsidP="00AC179E" w14:paraId="64AF41D9"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AC179E" w:rsidRPr="00AC179E" w:rsidP="00AC179E" w14:paraId="327E0DF4"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N/A</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AC179E" w:rsidRPr="00AC179E" w:rsidP="00AC179E" w14:paraId="28EA279A"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xml:space="preserve">$217,340 </w:t>
            </w:r>
          </w:p>
        </w:tc>
        <w:tc>
          <w:tcPr>
            <w:tcW w:w="1460" w:type="dxa"/>
            <w:tcBorders>
              <w:top w:val="nil"/>
              <w:left w:val="nil"/>
              <w:bottom w:val="single" w:sz="4" w:space="0" w:color="auto"/>
              <w:right w:val="single" w:sz="4" w:space="0" w:color="auto"/>
            </w:tcBorders>
            <w:shd w:val="clear" w:color="auto" w:fill="auto"/>
            <w:vAlign w:val="center"/>
            <w:hideMark/>
          </w:tcPr>
          <w:p w:rsidR="00AC179E" w:rsidRPr="00AC179E" w:rsidP="00AC179E" w14:paraId="39FE103E"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1</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AC179E" w:rsidRPr="00AC179E" w:rsidP="00AC179E" w14:paraId="62C1F76F"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xml:space="preserve">$217,340 </w:t>
            </w:r>
          </w:p>
        </w:tc>
      </w:tr>
      <w:tr w14:paraId="48DC9D94" w14:textId="77777777" w:rsidTr="00AC179E">
        <w:tblPrEx>
          <w:tblW w:w="12360" w:type="dxa"/>
          <w:tblInd w:w="118" w:type="dxa"/>
          <w:tblLook w:val="04A0"/>
        </w:tblPrEx>
        <w:trPr>
          <w:trHeight w:val="330"/>
        </w:trPr>
        <w:tc>
          <w:tcPr>
            <w:tcW w:w="2900" w:type="dxa"/>
            <w:tcBorders>
              <w:top w:val="nil"/>
              <w:left w:val="single" w:sz="8" w:space="0" w:color="auto"/>
              <w:bottom w:val="single" w:sz="8" w:space="0" w:color="auto"/>
              <w:right w:val="single" w:sz="4" w:space="0" w:color="auto"/>
            </w:tcBorders>
            <w:shd w:val="clear" w:color="auto" w:fill="auto"/>
            <w:vAlign w:val="center"/>
            <w:hideMark/>
          </w:tcPr>
          <w:p w:rsidR="00AC179E" w:rsidRPr="00AC179E" w:rsidP="00AC179E" w14:paraId="5D300869" w14:textId="77777777">
            <w:pPr>
              <w:spacing w:after="0" w:line="240" w:lineRule="auto"/>
              <w:rPr>
                <w:rFonts w:eastAsia="Times New Roman" w:cstheme="minorHAnsi"/>
                <w:b/>
                <w:bCs/>
                <w:color w:val="000000"/>
                <w:sz w:val="20"/>
                <w:szCs w:val="20"/>
              </w:rPr>
            </w:pPr>
            <w:r w:rsidRPr="00AC179E">
              <w:rPr>
                <w:rFonts w:eastAsia="Times New Roman" w:cstheme="minorHAnsi"/>
                <w:b/>
                <w:bCs/>
                <w:color w:val="000000"/>
                <w:sz w:val="20"/>
                <w:szCs w:val="20"/>
              </w:rPr>
              <w:t xml:space="preserve">TOTAL </w:t>
            </w:r>
            <w:r w:rsidRPr="00AC179E">
              <w:rPr>
                <w:rFonts w:eastAsia="Times New Roman" w:cstheme="minorHAnsi"/>
                <w:b/>
                <w:bCs/>
                <w:color w:val="000000"/>
                <w:sz w:val="20"/>
                <w:szCs w:val="20"/>
                <w:vertAlign w:val="superscript"/>
              </w:rPr>
              <w:t>d</w:t>
            </w:r>
          </w:p>
        </w:tc>
        <w:tc>
          <w:tcPr>
            <w:tcW w:w="1460" w:type="dxa"/>
            <w:tcBorders>
              <w:top w:val="nil"/>
              <w:left w:val="nil"/>
              <w:bottom w:val="single" w:sz="8" w:space="0" w:color="auto"/>
              <w:right w:val="single" w:sz="4" w:space="0" w:color="auto"/>
            </w:tcBorders>
            <w:shd w:val="clear" w:color="auto" w:fill="auto"/>
            <w:vAlign w:val="center"/>
            <w:hideMark/>
          </w:tcPr>
          <w:p w:rsidR="00AC179E" w:rsidRPr="00AC179E" w:rsidP="00AC179E" w14:paraId="16BF81BC"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460" w:type="dxa"/>
            <w:tcBorders>
              <w:top w:val="nil"/>
              <w:left w:val="nil"/>
              <w:bottom w:val="single" w:sz="8" w:space="0" w:color="auto"/>
              <w:right w:val="single" w:sz="4" w:space="0" w:color="auto"/>
            </w:tcBorders>
            <w:shd w:val="clear" w:color="auto" w:fill="auto"/>
            <w:vAlign w:val="center"/>
            <w:hideMark/>
          </w:tcPr>
          <w:p w:rsidR="00AC179E" w:rsidRPr="00AC179E" w:rsidP="00AC179E" w14:paraId="4BE0B7C1"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460" w:type="dxa"/>
            <w:tcBorders>
              <w:top w:val="nil"/>
              <w:left w:val="nil"/>
              <w:bottom w:val="single" w:sz="8" w:space="0" w:color="auto"/>
              <w:right w:val="single" w:sz="4" w:space="0" w:color="auto"/>
            </w:tcBorders>
            <w:shd w:val="clear" w:color="auto" w:fill="auto"/>
            <w:vAlign w:val="center"/>
            <w:hideMark/>
          </w:tcPr>
          <w:p w:rsidR="00AC179E" w:rsidRPr="00AC179E" w:rsidP="00AC179E" w14:paraId="06F63245" w14:textId="77777777">
            <w:pPr>
              <w:spacing w:after="0" w:line="240" w:lineRule="auto"/>
              <w:jc w:val="center"/>
              <w:rPr>
                <w:rFonts w:eastAsia="Times New Roman" w:cstheme="minorHAnsi"/>
                <w:b/>
                <w:bCs/>
                <w:color w:val="000000"/>
                <w:sz w:val="20"/>
                <w:szCs w:val="20"/>
              </w:rPr>
            </w:pPr>
            <w:r w:rsidRPr="00AC179E">
              <w:rPr>
                <w:rFonts w:eastAsia="Times New Roman" w:cstheme="minorHAnsi"/>
                <w:b/>
                <w:bCs/>
                <w:color w:val="000000"/>
                <w:sz w:val="20"/>
                <w:szCs w:val="20"/>
              </w:rPr>
              <w:t xml:space="preserve">$0 </w:t>
            </w:r>
          </w:p>
        </w:tc>
        <w:tc>
          <w:tcPr>
            <w:tcW w:w="1460" w:type="dxa"/>
            <w:tcBorders>
              <w:top w:val="nil"/>
              <w:left w:val="nil"/>
              <w:bottom w:val="single" w:sz="8" w:space="0" w:color="auto"/>
              <w:right w:val="single" w:sz="4" w:space="0" w:color="auto"/>
            </w:tcBorders>
            <w:shd w:val="clear" w:color="auto" w:fill="auto"/>
            <w:vAlign w:val="center"/>
            <w:hideMark/>
          </w:tcPr>
          <w:p w:rsidR="00AC179E" w:rsidRPr="00AC179E" w:rsidP="00AC179E" w14:paraId="2DF33BA9"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1460" w:type="dxa"/>
            <w:tcBorders>
              <w:top w:val="nil"/>
              <w:left w:val="nil"/>
              <w:bottom w:val="single" w:sz="8" w:space="0" w:color="auto"/>
              <w:right w:val="single" w:sz="4" w:space="0" w:color="auto"/>
            </w:tcBorders>
            <w:shd w:val="clear" w:color="auto" w:fill="auto"/>
            <w:vAlign w:val="center"/>
            <w:hideMark/>
          </w:tcPr>
          <w:p w:rsidR="00AC179E" w:rsidRPr="00AC179E" w:rsidP="00AC179E" w14:paraId="67449DE1" w14:textId="77777777">
            <w:pPr>
              <w:spacing w:after="0" w:line="240" w:lineRule="auto"/>
              <w:jc w:val="center"/>
              <w:rPr>
                <w:rFonts w:eastAsia="Times New Roman" w:cstheme="minorHAnsi"/>
                <w:color w:val="000000"/>
                <w:sz w:val="20"/>
                <w:szCs w:val="20"/>
              </w:rPr>
            </w:pPr>
            <w:r w:rsidRPr="00AC179E">
              <w:rPr>
                <w:rFonts w:eastAsia="Times New Roman" w:cstheme="minorHAnsi"/>
                <w:color w:val="000000"/>
                <w:sz w:val="20"/>
                <w:szCs w:val="20"/>
              </w:rPr>
              <w:t> </w:t>
            </w:r>
          </w:p>
        </w:tc>
        <w:tc>
          <w:tcPr>
            <w:tcW w:w="2160" w:type="dxa"/>
            <w:tcBorders>
              <w:top w:val="single" w:sz="4" w:space="0" w:color="auto"/>
              <w:left w:val="nil"/>
              <w:bottom w:val="single" w:sz="8" w:space="0" w:color="auto"/>
              <w:right w:val="single" w:sz="4" w:space="0" w:color="auto"/>
            </w:tcBorders>
            <w:shd w:val="clear" w:color="auto" w:fill="auto"/>
            <w:vAlign w:val="center"/>
            <w:hideMark/>
          </w:tcPr>
          <w:p w:rsidR="00AC179E" w:rsidRPr="00AC179E" w:rsidP="00AC179E" w14:paraId="4E69B89F" w14:textId="77777777">
            <w:pPr>
              <w:spacing w:after="0" w:line="240" w:lineRule="auto"/>
              <w:jc w:val="center"/>
              <w:rPr>
                <w:rFonts w:eastAsia="Times New Roman" w:cstheme="minorHAnsi"/>
                <w:b/>
                <w:bCs/>
                <w:color w:val="000000"/>
                <w:sz w:val="20"/>
                <w:szCs w:val="20"/>
              </w:rPr>
            </w:pPr>
            <w:r w:rsidRPr="00AC179E">
              <w:rPr>
                <w:rFonts w:eastAsia="Times New Roman" w:cstheme="minorHAnsi"/>
                <w:b/>
                <w:bCs/>
                <w:color w:val="000000"/>
                <w:sz w:val="20"/>
                <w:szCs w:val="20"/>
              </w:rPr>
              <w:t xml:space="preserve">$235,000 </w:t>
            </w:r>
          </w:p>
        </w:tc>
      </w:tr>
      <w:tr w14:paraId="002E687F" w14:textId="77777777" w:rsidTr="00AC179E">
        <w:tblPrEx>
          <w:tblW w:w="12360" w:type="dxa"/>
          <w:tblInd w:w="118" w:type="dxa"/>
          <w:tblLook w:val="04A0"/>
        </w:tblPrEx>
        <w:trPr>
          <w:trHeight w:val="315"/>
        </w:trPr>
        <w:tc>
          <w:tcPr>
            <w:tcW w:w="10200" w:type="dxa"/>
            <w:gridSpan w:val="6"/>
            <w:tcBorders>
              <w:top w:val="nil"/>
              <w:left w:val="nil"/>
              <w:bottom w:val="nil"/>
              <w:right w:val="nil"/>
            </w:tcBorders>
            <w:shd w:val="clear" w:color="auto" w:fill="auto"/>
            <w:noWrap/>
            <w:vAlign w:val="center"/>
            <w:hideMark/>
          </w:tcPr>
          <w:p w:rsidR="00AC179E" w:rsidRPr="00AC179E" w:rsidP="00AC179E" w14:paraId="52960D3B" w14:textId="77777777">
            <w:pPr>
              <w:spacing w:after="0" w:line="240" w:lineRule="auto"/>
              <w:ind w:firstLine="200" w:firstLineChars="100"/>
              <w:rPr>
                <w:rFonts w:eastAsia="Times New Roman" w:cstheme="minorHAnsi"/>
                <w:color w:val="000000"/>
                <w:sz w:val="20"/>
                <w:szCs w:val="20"/>
              </w:rPr>
            </w:pPr>
            <w:r w:rsidRPr="00AC179E">
              <w:rPr>
                <w:rFonts w:eastAsia="Times New Roman" w:cstheme="minorHAnsi"/>
                <w:color w:val="000000"/>
                <w:sz w:val="20"/>
                <w:szCs w:val="20"/>
                <w:vertAlign w:val="superscript"/>
              </w:rPr>
              <w:t xml:space="preserve">a </w:t>
            </w:r>
            <w:r w:rsidRPr="00AC179E">
              <w:rPr>
                <w:rFonts w:eastAsia="Times New Roman" w:cstheme="minorHAnsi"/>
                <w:color w:val="000000"/>
                <w:sz w:val="20"/>
                <w:szCs w:val="20"/>
              </w:rPr>
              <w:t>Assumption: $500 per year per monitoring system per baghouse in 2011 $; we assume the respondent has 13 baghouses.</w:t>
            </w:r>
          </w:p>
        </w:tc>
        <w:tc>
          <w:tcPr>
            <w:tcW w:w="2160" w:type="dxa"/>
            <w:tcBorders>
              <w:top w:val="nil"/>
              <w:left w:val="nil"/>
              <w:bottom w:val="nil"/>
              <w:right w:val="nil"/>
            </w:tcBorders>
            <w:shd w:val="clear" w:color="auto" w:fill="auto"/>
            <w:noWrap/>
            <w:vAlign w:val="bottom"/>
            <w:hideMark/>
          </w:tcPr>
          <w:p w:rsidR="00AC179E" w:rsidRPr="00AC179E" w:rsidP="00AC179E" w14:paraId="618681CC" w14:textId="77777777">
            <w:pPr>
              <w:spacing w:after="0" w:line="240" w:lineRule="auto"/>
              <w:ind w:firstLine="200" w:firstLineChars="100"/>
              <w:rPr>
                <w:rFonts w:eastAsia="Times New Roman" w:cstheme="minorHAnsi"/>
                <w:color w:val="000000"/>
                <w:sz w:val="20"/>
                <w:szCs w:val="20"/>
              </w:rPr>
            </w:pPr>
          </w:p>
        </w:tc>
      </w:tr>
      <w:tr w14:paraId="775C8228" w14:textId="77777777" w:rsidTr="00AC179E">
        <w:tblPrEx>
          <w:tblW w:w="12360" w:type="dxa"/>
          <w:tblInd w:w="118" w:type="dxa"/>
          <w:tblLook w:val="04A0"/>
        </w:tblPrEx>
        <w:trPr>
          <w:trHeight w:val="315"/>
        </w:trPr>
        <w:tc>
          <w:tcPr>
            <w:tcW w:w="7280" w:type="dxa"/>
            <w:gridSpan w:val="4"/>
            <w:tcBorders>
              <w:top w:val="nil"/>
              <w:left w:val="nil"/>
              <w:bottom w:val="nil"/>
              <w:right w:val="nil"/>
            </w:tcBorders>
            <w:shd w:val="clear" w:color="auto" w:fill="auto"/>
            <w:noWrap/>
            <w:vAlign w:val="center"/>
            <w:hideMark/>
          </w:tcPr>
          <w:p w:rsidR="00AC179E" w:rsidRPr="00AC179E" w:rsidP="00AC179E" w14:paraId="0F6B8D82" w14:textId="77777777">
            <w:pPr>
              <w:spacing w:after="0" w:line="240" w:lineRule="auto"/>
              <w:ind w:firstLine="200" w:firstLineChars="100"/>
              <w:rPr>
                <w:rFonts w:eastAsia="Times New Roman" w:cstheme="minorHAnsi"/>
                <w:color w:val="000000"/>
                <w:sz w:val="20"/>
                <w:szCs w:val="20"/>
              </w:rPr>
            </w:pPr>
            <w:r w:rsidRPr="00AC179E">
              <w:rPr>
                <w:rFonts w:eastAsia="Times New Roman" w:cstheme="minorHAnsi"/>
                <w:color w:val="000000"/>
                <w:sz w:val="20"/>
                <w:szCs w:val="20"/>
                <w:vertAlign w:val="superscript"/>
              </w:rPr>
              <w:t xml:space="preserve">b </w:t>
            </w:r>
            <w:r w:rsidRPr="00AC179E">
              <w:rPr>
                <w:rFonts w:eastAsia="Times New Roman" w:cstheme="minorHAnsi"/>
                <w:color w:val="000000"/>
                <w:sz w:val="20"/>
                <w:szCs w:val="20"/>
              </w:rPr>
              <w:t>Assumption: $13,000 per test per stack in 2011 $, 12 tests per year across 3 stacks.</w:t>
            </w:r>
          </w:p>
        </w:tc>
        <w:tc>
          <w:tcPr>
            <w:tcW w:w="1460" w:type="dxa"/>
            <w:tcBorders>
              <w:top w:val="nil"/>
              <w:left w:val="nil"/>
              <w:bottom w:val="nil"/>
              <w:right w:val="nil"/>
            </w:tcBorders>
            <w:shd w:val="clear" w:color="auto" w:fill="auto"/>
            <w:noWrap/>
            <w:vAlign w:val="bottom"/>
            <w:hideMark/>
          </w:tcPr>
          <w:p w:rsidR="00AC179E" w:rsidRPr="00AC179E" w:rsidP="00AC179E" w14:paraId="2C205EA4" w14:textId="77777777">
            <w:pPr>
              <w:spacing w:after="0" w:line="240" w:lineRule="auto"/>
              <w:ind w:firstLine="200" w:firstLineChars="100"/>
              <w:rPr>
                <w:rFonts w:eastAsia="Times New Roman" w:cstheme="minorHAnsi"/>
                <w:color w:val="000000"/>
                <w:sz w:val="20"/>
                <w:szCs w:val="20"/>
              </w:rPr>
            </w:pPr>
          </w:p>
        </w:tc>
        <w:tc>
          <w:tcPr>
            <w:tcW w:w="1460" w:type="dxa"/>
            <w:tcBorders>
              <w:top w:val="nil"/>
              <w:left w:val="nil"/>
              <w:bottom w:val="nil"/>
              <w:right w:val="nil"/>
            </w:tcBorders>
            <w:shd w:val="clear" w:color="auto" w:fill="auto"/>
            <w:noWrap/>
            <w:vAlign w:val="bottom"/>
            <w:hideMark/>
          </w:tcPr>
          <w:p w:rsidR="00AC179E" w:rsidRPr="00AC179E" w:rsidP="00AC179E" w14:paraId="70DB7413" w14:textId="77777777">
            <w:pPr>
              <w:spacing w:after="0" w:line="240" w:lineRule="auto"/>
              <w:rPr>
                <w:rFonts w:eastAsia="Times New Roman" w:cstheme="minorHAnsi"/>
                <w:sz w:val="20"/>
                <w:szCs w:val="20"/>
              </w:rPr>
            </w:pPr>
          </w:p>
        </w:tc>
        <w:tc>
          <w:tcPr>
            <w:tcW w:w="2160" w:type="dxa"/>
            <w:tcBorders>
              <w:top w:val="nil"/>
              <w:left w:val="nil"/>
              <w:bottom w:val="nil"/>
              <w:right w:val="nil"/>
            </w:tcBorders>
            <w:shd w:val="clear" w:color="auto" w:fill="auto"/>
            <w:noWrap/>
            <w:vAlign w:val="bottom"/>
            <w:hideMark/>
          </w:tcPr>
          <w:p w:rsidR="00AC179E" w:rsidRPr="00AC179E" w:rsidP="00AC179E" w14:paraId="2E00FFA7" w14:textId="77777777">
            <w:pPr>
              <w:spacing w:after="0" w:line="240" w:lineRule="auto"/>
              <w:rPr>
                <w:rFonts w:eastAsia="Times New Roman" w:cstheme="minorHAnsi"/>
                <w:sz w:val="20"/>
                <w:szCs w:val="20"/>
              </w:rPr>
            </w:pPr>
          </w:p>
        </w:tc>
      </w:tr>
      <w:tr w14:paraId="1BC0780B" w14:textId="77777777" w:rsidTr="00AC179E">
        <w:tblPrEx>
          <w:tblW w:w="12360" w:type="dxa"/>
          <w:tblInd w:w="118" w:type="dxa"/>
          <w:tblLook w:val="04A0"/>
        </w:tblPrEx>
        <w:trPr>
          <w:trHeight w:val="315"/>
        </w:trPr>
        <w:tc>
          <w:tcPr>
            <w:tcW w:w="7280" w:type="dxa"/>
            <w:gridSpan w:val="4"/>
            <w:tcBorders>
              <w:top w:val="nil"/>
              <w:left w:val="nil"/>
              <w:bottom w:val="nil"/>
              <w:right w:val="nil"/>
            </w:tcBorders>
            <w:shd w:val="clear" w:color="auto" w:fill="auto"/>
            <w:noWrap/>
            <w:vAlign w:val="center"/>
            <w:hideMark/>
          </w:tcPr>
          <w:p w:rsidR="00AC179E" w:rsidRPr="00AC179E" w:rsidP="00AC179E" w14:paraId="32FA263A" w14:textId="0313FCDF">
            <w:pPr>
              <w:spacing w:after="0" w:line="240" w:lineRule="auto"/>
              <w:ind w:firstLine="200" w:firstLineChars="100"/>
              <w:rPr>
                <w:rFonts w:eastAsia="Times New Roman" w:cstheme="minorHAnsi"/>
                <w:color w:val="000000"/>
                <w:sz w:val="20"/>
                <w:szCs w:val="20"/>
              </w:rPr>
            </w:pPr>
            <w:r w:rsidRPr="00AC179E">
              <w:rPr>
                <w:rFonts w:eastAsia="Times New Roman" w:cstheme="minorHAnsi"/>
                <w:color w:val="000000"/>
                <w:sz w:val="20"/>
                <w:szCs w:val="20"/>
                <w:vertAlign w:val="superscript"/>
              </w:rPr>
              <w:t>c</w:t>
            </w:r>
            <w:r w:rsidR="004E6D59">
              <w:rPr>
                <w:rFonts w:eastAsia="Times New Roman" w:cstheme="minorHAnsi"/>
                <w:color w:val="000000"/>
                <w:sz w:val="20"/>
                <w:szCs w:val="20"/>
                <w:vertAlign w:val="superscript"/>
              </w:rPr>
              <w:t xml:space="preserve"> </w:t>
            </w:r>
            <w:r w:rsidRPr="00AC179E">
              <w:rPr>
                <w:rFonts w:eastAsia="Times New Roman" w:cstheme="minorHAnsi"/>
                <w:color w:val="000000"/>
                <w:sz w:val="20"/>
                <w:szCs w:val="20"/>
              </w:rPr>
              <w:t>Costs have been adjusted from 2011 $ to 2022 $ using the CEPCI CE Index.</w:t>
            </w:r>
          </w:p>
        </w:tc>
        <w:tc>
          <w:tcPr>
            <w:tcW w:w="1460" w:type="dxa"/>
            <w:tcBorders>
              <w:top w:val="nil"/>
              <w:left w:val="nil"/>
              <w:bottom w:val="nil"/>
              <w:right w:val="nil"/>
            </w:tcBorders>
            <w:shd w:val="clear" w:color="auto" w:fill="auto"/>
            <w:noWrap/>
            <w:vAlign w:val="bottom"/>
            <w:hideMark/>
          </w:tcPr>
          <w:p w:rsidR="00AC179E" w:rsidRPr="00AC179E" w:rsidP="00AC179E" w14:paraId="419955EA" w14:textId="77777777">
            <w:pPr>
              <w:spacing w:after="0" w:line="240" w:lineRule="auto"/>
              <w:ind w:firstLine="200" w:firstLineChars="100"/>
              <w:rPr>
                <w:rFonts w:eastAsia="Times New Roman" w:cstheme="minorHAnsi"/>
                <w:color w:val="000000"/>
                <w:sz w:val="20"/>
                <w:szCs w:val="20"/>
              </w:rPr>
            </w:pPr>
          </w:p>
        </w:tc>
        <w:tc>
          <w:tcPr>
            <w:tcW w:w="1460" w:type="dxa"/>
            <w:tcBorders>
              <w:top w:val="nil"/>
              <w:left w:val="nil"/>
              <w:bottom w:val="nil"/>
              <w:right w:val="nil"/>
            </w:tcBorders>
            <w:shd w:val="clear" w:color="auto" w:fill="auto"/>
            <w:noWrap/>
            <w:vAlign w:val="bottom"/>
            <w:hideMark/>
          </w:tcPr>
          <w:p w:rsidR="00AC179E" w:rsidRPr="00AC179E" w:rsidP="00AC179E" w14:paraId="3281B97E" w14:textId="77777777">
            <w:pPr>
              <w:spacing w:after="0" w:line="240" w:lineRule="auto"/>
              <w:rPr>
                <w:rFonts w:eastAsia="Times New Roman" w:cstheme="minorHAnsi"/>
                <w:sz w:val="20"/>
                <w:szCs w:val="20"/>
              </w:rPr>
            </w:pPr>
          </w:p>
        </w:tc>
        <w:tc>
          <w:tcPr>
            <w:tcW w:w="2160" w:type="dxa"/>
            <w:tcBorders>
              <w:top w:val="nil"/>
              <w:left w:val="nil"/>
              <w:bottom w:val="nil"/>
              <w:right w:val="nil"/>
            </w:tcBorders>
            <w:shd w:val="clear" w:color="auto" w:fill="auto"/>
            <w:noWrap/>
            <w:vAlign w:val="bottom"/>
            <w:hideMark/>
          </w:tcPr>
          <w:p w:rsidR="00AC179E" w:rsidRPr="00AC179E" w:rsidP="00AC179E" w14:paraId="35B5D531" w14:textId="77777777">
            <w:pPr>
              <w:spacing w:after="0" w:line="240" w:lineRule="auto"/>
              <w:rPr>
                <w:rFonts w:eastAsia="Times New Roman" w:cstheme="minorHAnsi"/>
                <w:sz w:val="20"/>
                <w:szCs w:val="20"/>
              </w:rPr>
            </w:pPr>
          </w:p>
        </w:tc>
      </w:tr>
      <w:tr w14:paraId="19015AAC" w14:textId="77777777" w:rsidTr="00AC179E">
        <w:tblPrEx>
          <w:tblW w:w="12360" w:type="dxa"/>
          <w:tblInd w:w="118" w:type="dxa"/>
          <w:tblLook w:val="04A0"/>
        </w:tblPrEx>
        <w:trPr>
          <w:trHeight w:val="315"/>
        </w:trPr>
        <w:tc>
          <w:tcPr>
            <w:tcW w:w="8740" w:type="dxa"/>
            <w:gridSpan w:val="5"/>
            <w:tcBorders>
              <w:top w:val="nil"/>
              <w:left w:val="nil"/>
              <w:bottom w:val="nil"/>
              <w:right w:val="nil"/>
            </w:tcBorders>
            <w:shd w:val="clear" w:color="auto" w:fill="auto"/>
            <w:noWrap/>
            <w:vAlign w:val="center"/>
            <w:hideMark/>
          </w:tcPr>
          <w:p w:rsidR="00AC179E" w:rsidRPr="00AC179E" w:rsidP="00AC179E" w14:paraId="41C9FD29" w14:textId="02AF937C">
            <w:pPr>
              <w:spacing w:after="0" w:line="240" w:lineRule="auto"/>
              <w:ind w:firstLine="200" w:firstLineChars="100"/>
              <w:rPr>
                <w:rFonts w:eastAsia="Times New Roman" w:cstheme="minorHAnsi"/>
                <w:color w:val="000000"/>
                <w:sz w:val="20"/>
                <w:szCs w:val="20"/>
              </w:rPr>
            </w:pPr>
            <w:r w:rsidRPr="00AC179E">
              <w:rPr>
                <w:rFonts w:eastAsia="Times New Roman" w:cstheme="minorHAnsi"/>
                <w:color w:val="000000"/>
                <w:sz w:val="20"/>
                <w:szCs w:val="20"/>
                <w:vertAlign w:val="superscript"/>
              </w:rPr>
              <w:t>d</w:t>
            </w:r>
            <w:r w:rsidR="004E6D59">
              <w:rPr>
                <w:rFonts w:eastAsia="Times New Roman" w:cstheme="minorHAnsi"/>
                <w:color w:val="000000"/>
                <w:sz w:val="20"/>
                <w:szCs w:val="20"/>
                <w:vertAlign w:val="superscript"/>
              </w:rPr>
              <w:t xml:space="preserve"> </w:t>
            </w:r>
            <w:r w:rsidRPr="00AC179E">
              <w:rPr>
                <w:rFonts w:eastAsia="Times New Roman" w:cstheme="minorHAnsi"/>
                <w:color w:val="000000"/>
                <w:sz w:val="20"/>
                <w:szCs w:val="20"/>
              </w:rPr>
              <w:t>Totals have been rounded to 3 significant figures. Figures may not add exactly due to rounding.</w:t>
            </w:r>
          </w:p>
        </w:tc>
        <w:tc>
          <w:tcPr>
            <w:tcW w:w="1460" w:type="dxa"/>
            <w:tcBorders>
              <w:top w:val="nil"/>
              <w:left w:val="nil"/>
              <w:bottom w:val="nil"/>
              <w:right w:val="nil"/>
            </w:tcBorders>
            <w:shd w:val="clear" w:color="auto" w:fill="auto"/>
            <w:noWrap/>
            <w:vAlign w:val="bottom"/>
            <w:hideMark/>
          </w:tcPr>
          <w:p w:rsidR="00AC179E" w:rsidRPr="00AC179E" w:rsidP="00AC179E" w14:paraId="7D01EC73" w14:textId="77777777">
            <w:pPr>
              <w:spacing w:after="0" w:line="240" w:lineRule="auto"/>
              <w:ind w:firstLine="200" w:firstLineChars="100"/>
              <w:rPr>
                <w:rFonts w:eastAsia="Times New Roman" w:cstheme="minorHAnsi"/>
                <w:color w:val="000000"/>
                <w:sz w:val="20"/>
                <w:szCs w:val="20"/>
              </w:rPr>
            </w:pPr>
          </w:p>
        </w:tc>
        <w:tc>
          <w:tcPr>
            <w:tcW w:w="2160" w:type="dxa"/>
            <w:tcBorders>
              <w:top w:val="nil"/>
              <w:left w:val="nil"/>
              <w:bottom w:val="nil"/>
              <w:right w:val="nil"/>
            </w:tcBorders>
            <w:shd w:val="clear" w:color="auto" w:fill="auto"/>
            <w:noWrap/>
            <w:vAlign w:val="bottom"/>
            <w:hideMark/>
          </w:tcPr>
          <w:p w:rsidR="00AC179E" w:rsidRPr="00AC179E" w:rsidP="00AC179E" w14:paraId="4DD900D2" w14:textId="77777777">
            <w:pPr>
              <w:spacing w:after="0" w:line="240" w:lineRule="auto"/>
              <w:rPr>
                <w:rFonts w:eastAsia="Times New Roman" w:cstheme="minorHAnsi"/>
                <w:sz w:val="20"/>
                <w:szCs w:val="20"/>
              </w:rPr>
            </w:pPr>
          </w:p>
        </w:tc>
      </w:tr>
    </w:tbl>
    <w:p w:rsidR="00BB3410" w:rsidRPr="00BB3410" w:rsidP="00BB3410" w14:paraId="4387EB85" w14:textId="77777777">
      <w:pPr>
        <w:pStyle w:val="ListParagraph"/>
        <w:spacing w:before="240"/>
        <w:ind w:left="0"/>
        <w:rPr>
          <w:rFonts w:cstheme="minorHAnsi"/>
          <w:sz w:val="24"/>
          <w:szCs w:val="24"/>
        </w:rPr>
      </w:pPr>
    </w:p>
    <w:sectPr w:rsidSect="00B82E9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D6C667F"/>
    <w:multiLevelType w:val="hybridMultilevel"/>
    <w:tmpl w:val="CD4EE2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2">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5">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1"/>
  </w:num>
  <w:num w:numId="2" w16cid:durableId="1032609060">
    <w:abstractNumId w:val="4"/>
  </w:num>
  <w:num w:numId="3" w16cid:durableId="1158494831">
    <w:abstractNumId w:val="2"/>
  </w:num>
  <w:num w:numId="4" w16cid:durableId="493573829">
    <w:abstractNumId w:val="26"/>
  </w:num>
  <w:num w:numId="5" w16cid:durableId="2055687918">
    <w:abstractNumId w:val="17"/>
  </w:num>
  <w:num w:numId="6" w16cid:durableId="1603025219">
    <w:abstractNumId w:val="24"/>
  </w:num>
  <w:num w:numId="7" w16cid:durableId="423957196">
    <w:abstractNumId w:val="14"/>
  </w:num>
  <w:num w:numId="8" w16cid:durableId="2031829208">
    <w:abstractNumId w:val="20"/>
  </w:num>
  <w:num w:numId="9" w16cid:durableId="218439549">
    <w:abstractNumId w:val="7"/>
  </w:num>
  <w:num w:numId="10" w16cid:durableId="1285231924">
    <w:abstractNumId w:val="3"/>
  </w:num>
  <w:num w:numId="11" w16cid:durableId="327370686">
    <w:abstractNumId w:val="6"/>
  </w:num>
  <w:num w:numId="12" w16cid:durableId="1802993385">
    <w:abstractNumId w:val="9"/>
  </w:num>
  <w:num w:numId="13" w16cid:durableId="1792938267">
    <w:abstractNumId w:val="27"/>
  </w:num>
  <w:num w:numId="14" w16cid:durableId="239490726">
    <w:abstractNumId w:val="5"/>
  </w:num>
  <w:num w:numId="15" w16cid:durableId="1395350314">
    <w:abstractNumId w:val="8"/>
  </w:num>
  <w:num w:numId="16" w16cid:durableId="441535906">
    <w:abstractNumId w:val="12"/>
  </w:num>
  <w:num w:numId="17" w16cid:durableId="2008243381">
    <w:abstractNumId w:val="21"/>
  </w:num>
  <w:num w:numId="18" w16cid:durableId="840463183">
    <w:abstractNumId w:val="19"/>
  </w:num>
  <w:num w:numId="19" w16cid:durableId="469980091">
    <w:abstractNumId w:val="23"/>
  </w:num>
  <w:num w:numId="20" w16cid:durableId="2126730031">
    <w:abstractNumId w:val="10"/>
  </w:num>
  <w:num w:numId="21" w16cid:durableId="106124704">
    <w:abstractNumId w:val="1"/>
  </w:num>
  <w:num w:numId="22" w16cid:durableId="1552418013">
    <w:abstractNumId w:val="13"/>
  </w:num>
  <w:num w:numId="23" w16cid:durableId="1598828334">
    <w:abstractNumId w:val="25"/>
  </w:num>
  <w:num w:numId="24" w16cid:durableId="2051031068">
    <w:abstractNumId w:val="0"/>
  </w:num>
  <w:num w:numId="25" w16cid:durableId="258569098">
    <w:abstractNumId w:val="15"/>
  </w:num>
  <w:num w:numId="26" w16cid:durableId="331181582">
    <w:abstractNumId w:val="18"/>
  </w:num>
  <w:num w:numId="27" w16cid:durableId="1015961391">
    <w:abstractNumId w:val="22"/>
  </w:num>
  <w:num w:numId="28" w16cid:durableId="496312016">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documentProtection w:edit="trackedChange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4678"/>
    <w:rsid w:val="00004ED8"/>
    <w:rsid w:val="000069C3"/>
    <w:rsid w:val="00006C95"/>
    <w:rsid w:val="00007FB5"/>
    <w:rsid w:val="00010EEE"/>
    <w:rsid w:val="000129E1"/>
    <w:rsid w:val="000130E6"/>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2F77"/>
    <w:rsid w:val="0004467E"/>
    <w:rsid w:val="000452DC"/>
    <w:rsid w:val="000461BA"/>
    <w:rsid w:val="00047160"/>
    <w:rsid w:val="00050BB4"/>
    <w:rsid w:val="00051045"/>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0D0"/>
    <w:rsid w:val="000978FD"/>
    <w:rsid w:val="000A1198"/>
    <w:rsid w:val="000A11F1"/>
    <w:rsid w:val="000A170A"/>
    <w:rsid w:val="000A397C"/>
    <w:rsid w:val="000A4527"/>
    <w:rsid w:val="000B3576"/>
    <w:rsid w:val="000B461B"/>
    <w:rsid w:val="000B61F2"/>
    <w:rsid w:val="000B7BBA"/>
    <w:rsid w:val="000C21A3"/>
    <w:rsid w:val="000C41A7"/>
    <w:rsid w:val="000C43C8"/>
    <w:rsid w:val="000C608D"/>
    <w:rsid w:val="000D224E"/>
    <w:rsid w:val="000D251E"/>
    <w:rsid w:val="000D2D5D"/>
    <w:rsid w:val="000D3C22"/>
    <w:rsid w:val="000D45B2"/>
    <w:rsid w:val="000D516A"/>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076F8"/>
    <w:rsid w:val="00111663"/>
    <w:rsid w:val="00112360"/>
    <w:rsid w:val="00112675"/>
    <w:rsid w:val="001141DA"/>
    <w:rsid w:val="00116064"/>
    <w:rsid w:val="001172FE"/>
    <w:rsid w:val="00117FE1"/>
    <w:rsid w:val="0013006A"/>
    <w:rsid w:val="00130CF9"/>
    <w:rsid w:val="001310E0"/>
    <w:rsid w:val="00132921"/>
    <w:rsid w:val="001329B3"/>
    <w:rsid w:val="00135EAD"/>
    <w:rsid w:val="00136237"/>
    <w:rsid w:val="00137EB8"/>
    <w:rsid w:val="00145DAE"/>
    <w:rsid w:val="00147B68"/>
    <w:rsid w:val="0015084F"/>
    <w:rsid w:val="001518E8"/>
    <w:rsid w:val="00152A80"/>
    <w:rsid w:val="00160461"/>
    <w:rsid w:val="0016104C"/>
    <w:rsid w:val="00161846"/>
    <w:rsid w:val="001636DA"/>
    <w:rsid w:val="00163C69"/>
    <w:rsid w:val="00164169"/>
    <w:rsid w:val="00166B27"/>
    <w:rsid w:val="00170329"/>
    <w:rsid w:val="00170689"/>
    <w:rsid w:val="00170EB8"/>
    <w:rsid w:val="00171DC0"/>
    <w:rsid w:val="00173422"/>
    <w:rsid w:val="00173E50"/>
    <w:rsid w:val="00176BA8"/>
    <w:rsid w:val="001775F3"/>
    <w:rsid w:val="00180511"/>
    <w:rsid w:val="00184011"/>
    <w:rsid w:val="00185251"/>
    <w:rsid w:val="0019149E"/>
    <w:rsid w:val="0019182F"/>
    <w:rsid w:val="00191C72"/>
    <w:rsid w:val="001925B3"/>
    <w:rsid w:val="0019580A"/>
    <w:rsid w:val="00195BEB"/>
    <w:rsid w:val="00197A23"/>
    <w:rsid w:val="001A20B0"/>
    <w:rsid w:val="001A21A7"/>
    <w:rsid w:val="001A3351"/>
    <w:rsid w:val="001A53A7"/>
    <w:rsid w:val="001A76B3"/>
    <w:rsid w:val="001A7DEF"/>
    <w:rsid w:val="001B1773"/>
    <w:rsid w:val="001B1962"/>
    <w:rsid w:val="001B2D25"/>
    <w:rsid w:val="001B4565"/>
    <w:rsid w:val="001B46D7"/>
    <w:rsid w:val="001B4BEC"/>
    <w:rsid w:val="001B7B47"/>
    <w:rsid w:val="001C0151"/>
    <w:rsid w:val="001C260A"/>
    <w:rsid w:val="001C2D48"/>
    <w:rsid w:val="001C3106"/>
    <w:rsid w:val="001C3D5A"/>
    <w:rsid w:val="001C4634"/>
    <w:rsid w:val="001C6741"/>
    <w:rsid w:val="001C7470"/>
    <w:rsid w:val="001C7D52"/>
    <w:rsid w:val="001D01BB"/>
    <w:rsid w:val="001D294E"/>
    <w:rsid w:val="001D47F8"/>
    <w:rsid w:val="001D4CDC"/>
    <w:rsid w:val="001D4D40"/>
    <w:rsid w:val="001D4F2F"/>
    <w:rsid w:val="001D51D8"/>
    <w:rsid w:val="001D5CED"/>
    <w:rsid w:val="001E0924"/>
    <w:rsid w:val="001E211E"/>
    <w:rsid w:val="001E3A31"/>
    <w:rsid w:val="001E43D7"/>
    <w:rsid w:val="001E534A"/>
    <w:rsid w:val="001E548A"/>
    <w:rsid w:val="001E601A"/>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64A4"/>
    <w:rsid w:val="00210F2E"/>
    <w:rsid w:val="00211627"/>
    <w:rsid w:val="0021345A"/>
    <w:rsid w:val="00213AE6"/>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E79"/>
    <w:rsid w:val="002360BC"/>
    <w:rsid w:val="00240F23"/>
    <w:rsid w:val="0024175E"/>
    <w:rsid w:val="002420F2"/>
    <w:rsid w:val="002455F0"/>
    <w:rsid w:val="0024599B"/>
    <w:rsid w:val="00246A7E"/>
    <w:rsid w:val="00247198"/>
    <w:rsid w:val="0025051F"/>
    <w:rsid w:val="00251151"/>
    <w:rsid w:val="00252A4E"/>
    <w:rsid w:val="0025319A"/>
    <w:rsid w:val="0025617C"/>
    <w:rsid w:val="0026050F"/>
    <w:rsid w:val="00260FB7"/>
    <w:rsid w:val="002648CF"/>
    <w:rsid w:val="00265FE7"/>
    <w:rsid w:val="00270940"/>
    <w:rsid w:val="00277A03"/>
    <w:rsid w:val="0028340E"/>
    <w:rsid w:val="00283764"/>
    <w:rsid w:val="00283AE9"/>
    <w:rsid w:val="00283C66"/>
    <w:rsid w:val="002847BB"/>
    <w:rsid w:val="002853F5"/>
    <w:rsid w:val="00285782"/>
    <w:rsid w:val="00285A68"/>
    <w:rsid w:val="00286FA0"/>
    <w:rsid w:val="00287F94"/>
    <w:rsid w:val="00290BEB"/>
    <w:rsid w:val="00291493"/>
    <w:rsid w:val="00291589"/>
    <w:rsid w:val="0029755D"/>
    <w:rsid w:val="002A43D0"/>
    <w:rsid w:val="002A6075"/>
    <w:rsid w:val="002A676B"/>
    <w:rsid w:val="002A6E4E"/>
    <w:rsid w:val="002A774D"/>
    <w:rsid w:val="002A7860"/>
    <w:rsid w:val="002A78D3"/>
    <w:rsid w:val="002B0036"/>
    <w:rsid w:val="002B4615"/>
    <w:rsid w:val="002B7383"/>
    <w:rsid w:val="002B77A2"/>
    <w:rsid w:val="002C0623"/>
    <w:rsid w:val="002C1434"/>
    <w:rsid w:val="002C1646"/>
    <w:rsid w:val="002C4713"/>
    <w:rsid w:val="002C7DDE"/>
    <w:rsid w:val="002D088F"/>
    <w:rsid w:val="002D2346"/>
    <w:rsid w:val="002D3E1A"/>
    <w:rsid w:val="002E0316"/>
    <w:rsid w:val="002E0999"/>
    <w:rsid w:val="002E2569"/>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FDB"/>
    <w:rsid w:val="003110AF"/>
    <w:rsid w:val="00312370"/>
    <w:rsid w:val="00312F28"/>
    <w:rsid w:val="003132A5"/>
    <w:rsid w:val="00313941"/>
    <w:rsid w:val="00316194"/>
    <w:rsid w:val="003169B4"/>
    <w:rsid w:val="00316BE6"/>
    <w:rsid w:val="00317844"/>
    <w:rsid w:val="00317A37"/>
    <w:rsid w:val="00317A6C"/>
    <w:rsid w:val="00317D89"/>
    <w:rsid w:val="003224B7"/>
    <w:rsid w:val="00322A16"/>
    <w:rsid w:val="0032350D"/>
    <w:rsid w:val="00323E74"/>
    <w:rsid w:val="00324F21"/>
    <w:rsid w:val="003256A4"/>
    <w:rsid w:val="00330B87"/>
    <w:rsid w:val="00331168"/>
    <w:rsid w:val="0033211D"/>
    <w:rsid w:val="00333489"/>
    <w:rsid w:val="00342DB5"/>
    <w:rsid w:val="00343CEF"/>
    <w:rsid w:val="00344CB0"/>
    <w:rsid w:val="003467C8"/>
    <w:rsid w:val="00347C3C"/>
    <w:rsid w:val="0035079F"/>
    <w:rsid w:val="003527C1"/>
    <w:rsid w:val="00352C25"/>
    <w:rsid w:val="00352CC1"/>
    <w:rsid w:val="00353D2D"/>
    <w:rsid w:val="003565B6"/>
    <w:rsid w:val="00356A66"/>
    <w:rsid w:val="00357418"/>
    <w:rsid w:val="00360B75"/>
    <w:rsid w:val="00361737"/>
    <w:rsid w:val="00363F41"/>
    <w:rsid w:val="00366D56"/>
    <w:rsid w:val="00367871"/>
    <w:rsid w:val="00367DAD"/>
    <w:rsid w:val="003732FE"/>
    <w:rsid w:val="0037342A"/>
    <w:rsid w:val="00373CC8"/>
    <w:rsid w:val="00374E24"/>
    <w:rsid w:val="00375E2A"/>
    <w:rsid w:val="00376609"/>
    <w:rsid w:val="0038330C"/>
    <w:rsid w:val="003856DC"/>
    <w:rsid w:val="003901B8"/>
    <w:rsid w:val="003A1D0D"/>
    <w:rsid w:val="003A38FB"/>
    <w:rsid w:val="003A41A0"/>
    <w:rsid w:val="003A6BEF"/>
    <w:rsid w:val="003B04B9"/>
    <w:rsid w:val="003B0A8F"/>
    <w:rsid w:val="003B153D"/>
    <w:rsid w:val="003B4D4F"/>
    <w:rsid w:val="003C0DBC"/>
    <w:rsid w:val="003C2B04"/>
    <w:rsid w:val="003C321D"/>
    <w:rsid w:val="003C5631"/>
    <w:rsid w:val="003C677A"/>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1C79"/>
    <w:rsid w:val="00402C51"/>
    <w:rsid w:val="00403FAB"/>
    <w:rsid w:val="00404886"/>
    <w:rsid w:val="0040643E"/>
    <w:rsid w:val="004064AA"/>
    <w:rsid w:val="004113CD"/>
    <w:rsid w:val="00412B2A"/>
    <w:rsid w:val="00414BB8"/>
    <w:rsid w:val="00415248"/>
    <w:rsid w:val="00415988"/>
    <w:rsid w:val="00417612"/>
    <w:rsid w:val="0042383B"/>
    <w:rsid w:val="0042409F"/>
    <w:rsid w:val="00424DDE"/>
    <w:rsid w:val="00424F93"/>
    <w:rsid w:val="004252C1"/>
    <w:rsid w:val="0042541E"/>
    <w:rsid w:val="00427079"/>
    <w:rsid w:val="004306A8"/>
    <w:rsid w:val="00430EDC"/>
    <w:rsid w:val="00431D3F"/>
    <w:rsid w:val="00432AC2"/>
    <w:rsid w:val="0043515D"/>
    <w:rsid w:val="00436FD0"/>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B43"/>
    <w:rsid w:val="00470E22"/>
    <w:rsid w:val="00472D33"/>
    <w:rsid w:val="00475BA6"/>
    <w:rsid w:val="00477D70"/>
    <w:rsid w:val="004831CC"/>
    <w:rsid w:val="00485567"/>
    <w:rsid w:val="004855BE"/>
    <w:rsid w:val="00486860"/>
    <w:rsid w:val="00491CC3"/>
    <w:rsid w:val="00491ED9"/>
    <w:rsid w:val="00495623"/>
    <w:rsid w:val="00496F19"/>
    <w:rsid w:val="0049718B"/>
    <w:rsid w:val="004A0C7A"/>
    <w:rsid w:val="004A2646"/>
    <w:rsid w:val="004A284B"/>
    <w:rsid w:val="004A2961"/>
    <w:rsid w:val="004A2CDE"/>
    <w:rsid w:val="004A3ABF"/>
    <w:rsid w:val="004A4B8D"/>
    <w:rsid w:val="004A5B46"/>
    <w:rsid w:val="004A6B13"/>
    <w:rsid w:val="004B0167"/>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6BF7"/>
    <w:rsid w:val="004E6D59"/>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C48"/>
    <w:rsid w:val="005119F4"/>
    <w:rsid w:val="00511DDD"/>
    <w:rsid w:val="00512F2D"/>
    <w:rsid w:val="00513479"/>
    <w:rsid w:val="00515993"/>
    <w:rsid w:val="00517F46"/>
    <w:rsid w:val="00520209"/>
    <w:rsid w:val="0052076B"/>
    <w:rsid w:val="00524059"/>
    <w:rsid w:val="005263EC"/>
    <w:rsid w:val="00526DFC"/>
    <w:rsid w:val="00527EB0"/>
    <w:rsid w:val="005303CA"/>
    <w:rsid w:val="00530DF8"/>
    <w:rsid w:val="00531CA7"/>
    <w:rsid w:val="005324A6"/>
    <w:rsid w:val="005346D7"/>
    <w:rsid w:val="00535D3D"/>
    <w:rsid w:val="00536768"/>
    <w:rsid w:val="005372F7"/>
    <w:rsid w:val="00537322"/>
    <w:rsid w:val="0054104C"/>
    <w:rsid w:val="00542227"/>
    <w:rsid w:val="005424B5"/>
    <w:rsid w:val="00542CEE"/>
    <w:rsid w:val="00546097"/>
    <w:rsid w:val="00546B65"/>
    <w:rsid w:val="00546FB4"/>
    <w:rsid w:val="005519F6"/>
    <w:rsid w:val="00552A7B"/>
    <w:rsid w:val="00552BE0"/>
    <w:rsid w:val="005544CE"/>
    <w:rsid w:val="00554865"/>
    <w:rsid w:val="00555C13"/>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55"/>
    <w:rsid w:val="005726BA"/>
    <w:rsid w:val="0057299B"/>
    <w:rsid w:val="00574C83"/>
    <w:rsid w:val="005810DF"/>
    <w:rsid w:val="00583101"/>
    <w:rsid w:val="005836B3"/>
    <w:rsid w:val="00584D72"/>
    <w:rsid w:val="0058662D"/>
    <w:rsid w:val="005900C3"/>
    <w:rsid w:val="00590A21"/>
    <w:rsid w:val="005932EC"/>
    <w:rsid w:val="005966D8"/>
    <w:rsid w:val="0059769C"/>
    <w:rsid w:val="00597A86"/>
    <w:rsid w:val="005A0F75"/>
    <w:rsid w:val="005A129A"/>
    <w:rsid w:val="005A35B4"/>
    <w:rsid w:val="005A422E"/>
    <w:rsid w:val="005A7235"/>
    <w:rsid w:val="005A7BA6"/>
    <w:rsid w:val="005B499E"/>
    <w:rsid w:val="005B6A8D"/>
    <w:rsid w:val="005C195D"/>
    <w:rsid w:val="005C2031"/>
    <w:rsid w:val="005D0ACB"/>
    <w:rsid w:val="005D140B"/>
    <w:rsid w:val="005D1C36"/>
    <w:rsid w:val="005D1F2E"/>
    <w:rsid w:val="005D2654"/>
    <w:rsid w:val="005D2E6F"/>
    <w:rsid w:val="005D5624"/>
    <w:rsid w:val="005D5865"/>
    <w:rsid w:val="005D5F1D"/>
    <w:rsid w:val="005E03A2"/>
    <w:rsid w:val="005E35C4"/>
    <w:rsid w:val="005E4A7B"/>
    <w:rsid w:val="005E588F"/>
    <w:rsid w:val="005E5BEC"/>
    <w:rsid w:val="005E5D2D"/>
    <w:rsid w:val="005E6FAB"/>
    <w:rsid w:val="005F1234"/>
    <w:rsid w:val="005F13AA"/>
    <w:rsid w:val="005F2ABB"/>
    <w:rsid w:val="005F484B"/>
    <w:rsid w:val="005F6896"/>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2467"/>
    <w:rsid w:val="00642D76"/>
    <w:rsid w:val="00643FF8"/>
    <w:rsid w:val="00644EBE"/>
    <w:rsid w:val="00645B0D"/>
    <w:rsid w:val="00651606"/>
    <w:rsid w:val="0065161C"/>
    <w:rsid w:val="00652B35"/>
    <w:rsid w:val="00652EE5"/>
    <w:rsid w:val="0065454C"/>
    <w:rsid w:val="00660027"/>
    <w:rsid w:val="00660B98"/>
    <w:rsid w:val="00665EAF"/>
    <w:rsid w:val="00666566"/>
    <w:rsid w:val="00666D5A"/>
    <w:rsid w:val="00670897"/>
    <w:rsid w:val="00672A20"/>
    <w:rsid w:val="006737EC"/>
    <w:rsid w:val="006739CE"/>
    <w:rsid w:val="00677C8C"/>
    <w:rsid w:val="0068304A"/>
    <w:rsid w:val="00683207"/>
    <w:rsid w:val="00686D59"/>
    <w:rsid w:val="00687254"/>
    <w:rsid w:val="00687583"/>
    <w:rsid w:val="00691828"/>
    <w:rsid w:val="00691A07"/>
    <w:rsid w:val="00692B88"/>
    <w:rsid w:val="00693D40"/>
    <w:rsid w:val="006971C6"/>
    <w:rsid w:val="00697598"/>
    <w:rsid w:val="00697D24"/>
    <w:rsid w:val="006A01ED"/>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7A1A"/>
    <w:rsid w:val="006E009D"/>
    <w:rsid w:val="006E0122"/>
    <w:rsid w:val="006E092C"/>
    <w:rsid w:val="006E0960"/>
    <w:rsid w:val="006E116F"/>
    <w:rsid w:val="006E13FF"/>
    <w:rsid w:val="006E197A"/>
    <w:rsid w:val="006E1DC0"/>
    <w:rsid w:val="006E3A59"/>
    <w:rsid w:val="006E4817"/>
    <w:rsid w:val="006E6819"/>
    <w:rsid w:val="006E6A2C"/>
    <w:rsid w:val="006E6C7E"/>
    <w:rsid w:val="006E7D37"/>
    <w:rsid w:val="006F1F1D"/>
    <w:rsid w:val="006F3561"/>
    <w:rsid w:val="006F4946"/>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202C"/>
    <w:rsid w:val="00723245"/>
    <w:rsid w:val="00724442"/>
    <w:rsid w:val="00724815"/>
    <w:rsid w:val="00726EFA"/>
    <w:rsid w:val="007279D9"/>
    <w:rsid w:val="00732759"/>
    <w:rsid w:val="00732A40"/>
    <w:rsid w:val="00735197"/>
    <w:rsid w:val="00735C37"/>
    <w:rsid w:val="0073767D"/>
    <w:rsid w:val="0074005A"/>
    <w:rsid w:val="0074077E"/>
    <w:rsid w:val="007412A2"/>
    <w:rsid w:val="00741CD7"/>
    <w:rsid w:val="00742631"/>
    <w:rsid w:val="00742DE0"/>
    <w:rsid w:val="00743A10"/>
    <w:rsid w:val="00743BAD"/>
    <w:rsid w:val="007455CB"/>
    <w:rsid w:val="00745A5F"/>
    <w:rsid w:val="00746F8F"/>
    <w:rsid w:val="00747678"/>
    <w:rsid w:val="00750796"/>
    <w:rsid w:val="007534F8"/>
    <w:rsid w:val="0075404F"/>
    <w:rsid w:val="007558ED"/>
    <w:rsid w:val="007560F1"/>
    <w:rsid w:val="00762228"/>
    <w:rsid w:val="00763E34"/>
    <w:rsid w:val="00764EF9"/>
    <w:rsid w:val="00770A34"/>
    <w:rsid w:val="00770FC4"/>
    <w:rsid w:val="007711BC"/>
    <w:rsid w:val="007713C7"/>
    <w:rsid w:val="00772C87"/>
    <w:rsid w:val="00772D61"/>
    <w:rsid w:val="007744B9"/>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5BD6"/>
    <w:rsid w:val="007B74AA"/>
    <w:rsid w:val="007C285F"/>
    <w:rsid w:val="007C3A41"/>
    <w:rsid w:val="007C5184"/>
    <w:rsid w:val="007C6ECC"/>
    <w:rsid w:val="007C7191"/>
    <w:rsid w:val="007C7392"/>
    <w:rsid w:val="007D1451"/>
    <w:rsid w:val="007D1B8B"/>
    <w:rsid w:val="007D2824"/>
    <w:rsid w:val="007D39B0"/>
    <w:rsid w:val="007D3C4B"/>
    <w:rsid w:val="007D4381"/>
    <w:rsid w:val="007D47D8"/>
    <w:rsid w:val="007D58A8"/>
    <w:rsid w:val="007E0597"/>
    <w:rsid w:val="007E0985"/>
    <w:rsid w:val="007E1BD7"/>
    <w:rsid w:val="007E1DEB"/>
    <w:rsid w:val="007E2E4D"/>
    <w:rsid w:val="007E403E"/>
    <w:rsid w:val="007E4B86"/>
    <w:rsid w:val="007E6E0D"/>
    <w:rsid w:val="007F1FD4"/>
    <w:rsid w:val="007F246C"/>
    <w:rsid w:val="007F2A90"/>
    <w:rsid w:val="007F5265"/>
    <w:rsid w:val="007F60B7"/>
    <w:rsid w:val="007F7757"/>
    <w:rsid w:val="0080187D"/>
    <w:rsid w:val="00802495"/>
    <w:rsid w:val="0080293D"/>
    <w:rsid w:val="00803457"/>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70F86"/>
    <w:rsid w:val="00873EFF"/>
    <w:rsid w:val="008749E8"/>
    <w:rsid w:val="00876774"/>
    <w:rsid w:val="00876C6F"/>
    <w:rsid w:val="008773EC"/>
    <w:rsid w:val="008803DA"/>
    <w:rsid w:val="00881794"/>
    <w:rsid w:val="00881CAD"/>
    <w:rsid w:val="00883A58"/>
    <w:rsid w:val="0089326A"/>
    <w:rsid w:val="0089358E"/>
    <w:rsid w:val="00893F67"/>
    <w:rsid w:val="00895E6F"/>
    <w:rsid w:val="008A0297"/>
    <w:rsid w:val="008A034D"/>
    <w:rsid w:val="008A1004"/>
    <w:rsid w:val="008A15C2"/>
    <w:rsid w:val="008A2F96"/>
    <w:rsid w:val="008A34CB"/>
    <w:rsid w:val="008A474D"/>
    <w:rsid w:val="008A6835"/>
    <w:rsid w:val="008B0300"/>
    <w:rsid w:val="008B170E"/>
    <w:rsid w:val="008B37A1"/>
    <w:rsid w:val="008B4625"/>
    <w:rsid w:val="008B467F"/>
    <w:rsid w:val="008B57B0"/>
    <w:rsid w:val="008C06CB"/>
    <w:rsid w:val="008C0C83"/>
    <w:rsid w:val="008C582D"/>
    <w:rsid w:val="008C6A5F"/>
    <w:rsid w:val="008C7F35"/>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6658"/>
    <w:rsid w:val="00916674"/>
    <w:rsid w:val="00916D23"/>
    <w:rsid w:val="0091768B"/>
    <w:rsid w:val="009203C2"/>
    <w:rsid w:val="00921B62"/>
    <w:rsid w:val="00922AA7"/>
    <w:rsid w:val="00922C6F"/>
    <w:rsid w:val="00922D6B"/>
    <w:rsid w:val="00923155"/>
    <w:rsid w:val="00925391"/>
    <w:rsid w:val="009254E0"/>
    <w:rsid w:val="00925CEA"/>
    <w:rsid w:val="00927A0F"/>
    <w:rsid w:val="00927A30"/>
    <w:rsid w:val="00927DC6"/>
    <w:rsid w:val="00931E9D"/>
    <w:rsid w:val="009328B3"/>
    <w:rsid w:val="00936A54"/>
    <w:rsid w:val="00937543"/>
    <w:rsid w:val="00937AC9"/>
    <w:rsid w:val="009409E4"/>
    <w:rsid w:val="00940B0E"/>
    <w:rsid w:val="00940F81"/>
    <w:rsid w:val="00941552"/>
    <w:rsid w:val="00942B82"/>
    <w:rsid w:val="00943C5A"/>
    <w:rsid w:val="00944273"/>
    <w:rsid w:val="00944C1D"/>
    <w:rsid w:val="00945D12"/>
    <w:rsid w:val="0095227C"/>
    <w:rsid w:val="009523A7"/>
    <w:rsid w:val="009523F2"/>
    <w:rsid w:val="00953FB7"/>
    <w:rsid w:val="009551C5"/>
    <w:rsid w:val="00956636"/>
    <w:rsid w:val="00961FE9"/>
    <w:rsid w:val="009620C0"/>
    <w:rsid w:val="009628DB"/>
    <w:rsid w:val="00963312"/>
    <w:rsid w:val="0096386A"/>
    <w:rsid w:val="0096508A"/>
    <w:rsid w:val="00965ABF"/>
    <w:rsid w:val="00971A41"/>
    <w:rsid w:val="00975BE8"/>
    <w:rsid w:val="00976A58"/>
    <w:rsid w:val="00977AA1"/>
    <w:rsid w:val="00980058"/>
    <w:rsid w:val="00982445"/>
    <w:rsid w:val="00982777"/>
    <w:rsid w:val="00982C40"/>
    <w:rsid w:val="0098375D"/>
    <w:rsid w:val="00986137"/>
    <w:rsid w:val="00986389"/>
    <w:rsid w:val="00986480"/>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6AF8"/>
    <w:rsid w:val="009A74EF"/>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66BD"/>
    <w:rsid w:val="009D040F"/>
    <w:rsid w:val="009D043F"/>
    <w:rsid w:val="009D1603"/>
    <w:rsid w:val="009D23AF"/>
    <w:rsid w:val="009D2F92"/>
    <w:rsid w:val="009D4058"/>
    <w:rsid w:val="009D4696"/>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5F64"/>
    <w:rsid w:val="00A21529"/>
    <w:rsid w:val="00A227AA"/>
    <w:rsid w:val="00A233E0"/>
    <w:rsid w:val="00A2387A"/>
    <w:rsid w:val="00A24F5B"/>
    <w:rsid w:val="00A256F0"/>
    <w:rsid w:val="00A26353"/>
    <w:rsid w:val="00A266EE"/>
    <w:rsid w:val="00A26E89"/>
    <w:rsid w:val="00A274B4"/>
    <w:rsid w:val="00A27E5C"/>
    <w:rsid w:val="00A306EB"/>
    <w:rsid w:val="00A31484"/>
    <w:rsid w:val="00A352DB"/>
    <w:rsid w:val="00A358CC"/>
    <w:rsid w:val="00A35BC3"/>
    <w:rsid w:val="00A35F5B"/>
    <w:rsid w:val="00A361CE"/>
    <w:rsid w:val="00A45770"/>
    <w:rsid w:val="00A45865"/>
    <w:rsid w:val="00A5226D"/>
    <w:rsid w:val="00A53BD4"/>
    <w:rsid w:val="00A53C9A"/>
    <w:rsid w:val="00A55764"/>
    <w:rsid w:val="00A56C84"/>
    <w:rsid w:val="00A60384"/>
    <w:rsid w:val="00A6282F"/>
    <w:rsid w:val="00A62AFA"/>
    <w:rsid w:val="00A64B54"/>
    <w:rsid w:val="00A67FC6"/>
    <w:rsid w:val="00A68791"/>
    <w:rsid w:val="00A71397"/>
    <w:rsid w:val="00A71F84"/>
    <w:rsid w:val="00A72623"/>
    <w:rsid w:val="00A768D2"/>
    <w:rsid w:val="00A80A27"/>
    <w:rsid w:val="00A816BC"/>
    <w:rsid w:val="00A82193"/>
    <w:rsid w:val="00A82647"/>
    <w:rsid w:val="00A8542E"/>
    <w:rsid w:val="00A8593A"/>
    <w:rsid w:val="00A9188B"/>
    <w:rsid w:val="00A91EFC"/>
    <w:rsid w:val="00A955EC"/>
    <w:rsid w:val="00A9734E"/>
    <w:rsid w:val="00A975AC"/>
    <w:rsid w:val="00A97EE9"/>
    <w:rsid w:val="00AA26C8"/>
    <w:rsid w:val="00AA2AE3"/>
    <w:rsid w:val="00AA3857"/>
    <w:rsid w:val="00AA4A5E"/>
    <w:rsid w:val="00AA4F24"/>
    <w:rsid w:val="00AA5BD7"/>
    <w:rsid w:val="00AA67A0"/>
    <w:rsid w:val="00AA74E9"/>
    <w:rsid w:val="00AB58D2"/>
    <w:rsid w:val="00AC105E"/>
    <w:rsid w:val="00AC1131"/>
    <w:rsid w:val="00AC179E"/>
    <w:rsid w:val="00AC1AC4"/>
    <w:rsid w:val="00AC5472"/>
    <w:rsid w:val="00AD15AC"/>
    <w:rsid w:val="00AD1B66"/>
    <w:rsid w:val="00AD1CFF"/>
    <w:rsid w:val="00AD2447"/>
    <w:rsid w:val="00AD3F78"/>
    <w:rsid w:val="00AD46F7"/>
    <w:rsid w:val="00AD48DB"/>
    <w:rsid w:val="00AE026A"/>
    <w:rsid w:val="00AE1346"/>
    <w:rsid w:val="00AE2594"/>
    <w:rsid w:val="00AE274D"/>
    <w:rsid w:val="00AE3624"/>
    <w:rsid w:val="00AE3760"/>
    <w:rsid w:val="00AE3F7E"/>
    <w:rsid w:val="00AE63B1"/>
    <w:rsid w:val="00AE7BE7"/>
    <w:rsid w:val="00AE7FC5"/>
    <w:rsid w:val="00AF2486"/>
    <w:rsid w:val="00AF3D20"/>
    <w:rsid w:val="00AF4218"/>
    <w:rsid w:val="00AF5E6E"/>
    <w:rsid w:val="00AF6F5C"/>
    <w:rsid w:val="00B027C5"/>
    <w:rsid w:val="00B02874"/>
    <w:rsid w:val="00B04655"/>
    <w:rsid w:val="00B04A5C"/>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26E79"/>
    <w:rsid w:val="00B31C31"/>
    <w:rsid w:val="00B325BB"/>
    <w:rsid w:val="00B37C28"/>
    <w:rsid w:val="00B400AE"/>
    <w:rsid w:val="00B434D7"/>
    <w:rsid w:val="00B45BEF"/>
    <w:rsid w:val="00B47058"/>
    <w:rsid w:val="00B5068E"/>
    <w:rsid w:val="00B51024"/>
    <w:rsid w:val="00B524A9"/>
    <w:rsid w:val="00B538C1"/>
    <w:rsid w:val="00B603E4"/>
    <w:rsid w:val="00B62988"/>
    <w:rsid w:val="00B63B97"/>
    <w:rsid w:val="00B65237"/>
    <w:rsid w:val="00B666CD"/>
    <w:rsid w:val="00B67894"/>
    <w:rsid w:val="00B72371"/>
    <w:rsid w:val="00B737EF"/>
    <w:rsid w:val="00B74D25"/>
    <w:rsid w:val="00B7519D"/>
    <w:rsid w:val="00B77C81"/>
    <w:rsid w:val="00B80F76"/>
    <w:rsid w:val="00B818B8"/>
    <w:rsid w:val="00B81A2E"/>
    <w:rsid w:val="00B82E99"/>
    <w:rsid w:val="00B83587"/>
    <w:rsid w:val="00B8407F"/>
    <w:rsid w:val="00B8491D"/>
    <w:rsid w:val="00B85B34"/>
    <w:rsid w:val="00B8742C"/>
    <w:rsid w:val="00B90437"/>
    <w:rsid w:val="00B92284"/>
    <w:rsid w:val="00B9379D"/>
    <w:rsid w:val="00B93F50"/>
    <w:rsid w:val="00B9424F"/>
    <w:rsid w:val="00B9504D"/>
    <w:rsid w:val="00B957FA"/>
    <w:rsid w:val="00B95BD0"/>
    <w:rsid w:val="00B9602F"/>
    <w:rsid w:val="00B97C92"/>
    <w:rsid w:val="00BA1A18"/>
    <w:rsid w:val="00BA45E6"/>
    <w:rsid w:val="00BA5E6F"/>
    <w:rsid w:val="00BB0D04"/>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D12E4"/>
    <w:rsid w:val="00BD6B16"/>
    <w:rsid w:val="00BE03A9"/>
    <w:rsid w:val="00BE12E1"/>
    <w:rsid w:val="00BE1B26"/>
    <w:rsid w:val="00BE1F44"/>
    <w:rsid w:val="00BE3D6F"/>
    <w:rsid w:val="00BE4548"/>
    <w:rsid w:val="00BE4938"/>
    <w:rsid w:val="00BE53BF"/>
    <w:rsid w:val="00BE55D5"/>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372"/>
    <w:rsid w:val="00C230F9"/>
    <w:rsid w:val="00C2356F"/>
    <w:rsid w:val="00C24C6C"/>
    <w:rsid w:val="00C25A7A"/>
    <w:rsid w:val="00C2600C"/>
    <w:rsid w:val="00C26DDC"/>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73BC"/>
    <w:rsid w:val="00C60DDA"/>
    <w:rsid w:val="00C6228D"/>
    <w:rsid w:val="00C63846"/>
    <w:rsid w:val="00C67D9C"/>
    <w:rsid w:val="00C706D7"/>
    <w:rsid w:val="00C72590"/>
    <w:rsid w:val="00C72CCD"/>
    <w:rsid w:val="00C733F7"/>
    <w:rsid w:val="00C7422E"/>
    <w:rsid w:val="00C754FD"/>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E0942"/>
    <w:rsid w:val="00CE0F06"/>
    <w:rsid w:val="00CE1EF9"/>
    <w:rsid w:val="00CE2CB1"/>
    <w:rsid w:val="00CE3ACF"/>
    <w:rsid w:val="00CE4292"/>
    <w:rsid w:val="00CE4DEB"/>
    <w:rsid w:val="00CE4F47"/>
    <w:rsid w:val="00CE5752"/>
    <w:rsid w:val="00CE6F2D"/>
    <w:rsid w:val="00CF23B4"/>
    <w:rsid w:val="00CF242E"/>
    <w:rsid w:val="00CF2B37"/>
    <w:rsid w:val="00CF413A"/>
    <w:rsid w:val="00CF4631"/>
    <w:rsid w:val="00CF5A3C"/>
    <w:rsid w:val="00CF5EFF"/>
    <w:rsid w:val="00D00106"/>
    <w:rsid w:val="00D00D33"/>
    <w:rsid w:val="00D01A8F"/>
    <w:rsid w:val="00D04072"/>
    <w:rsid w:val="00D043F3"/>
    <w:rsid w:val="00D07007"/>
    <w:rsid w:val="00D10B82"/>
    <w:rsid w:val="00D12D20"/>
    <w:rsid w:val="00D14A68"/>
    <w:rsid w:val="00D163B0"/>
    <w:rsid w:val="00D17BB9"/>
    <w:rsid w:val="00D210DB"/>
    <w:rsid w:val="00D225E2"/>
    <w:rsid w:val="00D2273E"/>
    <w:rsid w:val="00D234AD"/>
    <w:rsid w:val="00D24AC0"/>
    <w:rsid w:val="00D26124"/>
    <w:rsid w:val="00D31DCE"/>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4D4B"/>
    <w:rsid w:val="00D76DB3"/>
    <w:rsid w:val="00D77C8D"/>
    <w:rsid w:val="00D87764"/>
    <w:rsid w:val="00D90653"/>
    <w:rsid w:val="00D92ED6"/>
    <w:rsid w:val="00D9599C"/>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15D8"/>
    <w:rsid w:val="00DE26D9"/>
    <w:rsid w:val="00DE3DF8"/>
    <w:rsid w:val="00DE4E0C"/>
    <w:rsid w:val="00DE50FF"/>
    <w:rsid w:val="00DE60DC"/>
    <w:rsid w:val="00DE68CB"/>
    <w:rsid w:val="00DF0955"/>
    <w:rsid w:val="00DF3AA1"/>
    <w:rsid w:val="00DF4973"/>
    <w:rsid w:val="00DF58F5"/>
    <w:rsid w:val="00DF6030"/>
    <w:rsid w:val="00DF7E5D"/>
    <w:rsid w:val="00E00589"/>
    <w:rsid w:val="00E0220E"/>
    <w:rsid w:val="00E034D9"/>
    <w:rsid w:val="00E03FC8"/>
    <w:rsid w:val="00E04947"/>
    <w:rsid w:val="00E04983"/>
    <w:rsid w:val="00E076DF"/>
    <w:rsid w:val="00E10927"/>
    <w:rsid w:val="00E116DC"/>
    <w:rsid w:val="00E128B1"/>
    <w:rsid w:val="00E14467"/>
    <w:rsid w:val="00E14BF3"/>
    <w:rsid w:val="00E16410"/>
    <w:rsid w:val="00E205A3"/>
    <w:rsid w:val="00E2389F"/>
    <w:rsid w:val="00E248F9"/>
    <w:rsid w:val="00E25157"/>
    <w:rsid w:val="00E27F78"/>
    <w:rsid w:val="00E30B71"/>
    <w:rsid w:val="00E30F8E"/>
    <w:rsid w:val="00E3122D"/>
    <w:rsid w:val="00E33FC1"/>
    <w:rsid w:val="00E3518D"/>
    <w:rsid w:val="00E35BF8"/>
    <w:rsid w:val="00E37A2B"/>
    <w:rsid w:val="00E40D81"/>
    <w:rsid w:val="00E42EA6"/>
    <w:rsid w:val="00E439D8"/>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5B0"/>
    <w:rsid w:val="00E83D5C"/>
    <w:rsid w:val="00E85622"/>
    <w:rsid w:val="00E87F99"/>
    <w:rsid w:val="00E87FCD"/>
    <w:rsid w:val="00E91C6A"/>
    <w:rsid w:val="00E94E34"/>
    <w:rsid w:val="00E957A4"/>
    <w:rsid w:val="00E97093"/>
    <w:rsid w:val="00EA0CF2"/>
    <w:rsid w:val="00EA0D20"/>
    <w:rsid w:val="00EA3AE4"/>
    <w:rsid w:val="00EA4A33"/>
    <w:rsid w:val="00EA58E6"/>
    <w:rsid w:val="00EA5D83"/>
    <w:rsid w:val="00EA6184"/>
    <w:rsid w:val="00EA6BDC"/>
    <w:rsid w:val="00EB0C83"/>
    <w:rsid w:val="00EB1912"/>
    <w:rsid w:val="00EB1C08"/>
    <w:rsid w:val="00EB2A3A"/>
    <w:rsid w:val="00EB34A6"/>
    <w:rsid w:val="00EB4C2F"/>
    <w:rsid w:val="00EC04E3"/>
    <w:rsid w:val="00EC0D68"/>
    <w:rsid w:val="00EC1141"/>
    <w:rsid w:val="00EC11F9"/>
    <w:rsid w:val="00EC122D"/>
    <w:rsid w:val="00EC1979"/>
    <w:rsid w:val="00EC230D"/>
    <w:rsid w:val="00EC6B27"/>
    <w:rsid w:val="00EC700B"/>
    <w:rsid w:val="00EC7AEE"/>
    <w:rsid w:val="00ED0082"/>
    <w:rsid w:val="00ED1842"/>
    <w:rsid w:val="00ED1C59"/>
    <w:rsid w:val="00ED2C2E"/>
    <w:rsid w:val="00ED31BD"/>
    <w:rsid w:val="00ED3C90"/>
    <w:rsid w:val="00ED3E3F"/>
    <w:rsid w:val="00ED4385"/>
    <w:rsid w:val="00ED44A3"/>
    <w:rsid w:val="00ED57A4"/>
    <w:rsid w:val="00ED6496"/>
    <w:rsid w:val="00EE038B"/>
    <w:rsid w:val="00EE2072"/>
    <w:rsid w:val="00EE2403"/>
    <w:rsid w:val="00EE2B2F"/>
    <w:rsid w:val="00EE5AC9"/>
    <w:rsid w:val="00EE68B7"/>
    <w:rsid w:val="00EE6C42"/>
    <w:rsid w:val="00EE7609"/>
    <w:rsid w:val="00EE782C"/>
    <w:rsid w:val="00EF2E9D"/>
    <w:rsid w:val="00EF3B34"/>
    <w:rsid w:val="00EF71E8"/>
    <w:rsid w:val="00EF7A31"/>
    <w:rsid w:val="00EF7B2E"/>
    <w:rsid w:val="00F0015C"/>
    <w:rsid w:val="00F02003"/>
    <w:rsid w:val="00F0705E"/>
    <w:rsid w:val="00F071BE"/>
    <w:rsid w:val="00F10CF0"/>
    <w:rsid w:val="00F13918"/>
    <w:rsid w:val="00F15CFE"/>
    <w:rsid w:val="00F171C6"/>
    <w:rsid w:val="00F1773A"/>
    <w:rsid w:val="00F17AC5"/>
    <w:rsid w:val="00F17E88"/>
    <w:rsid w:val="00F17F8C"/>
    <w:rsid w:val="00F229AC"/>
    <w:rsid w:val="00F252CD"/>
    <w:rsid w:val="00F2554C"/>
    <w:rsid w:val="00F274B2"/>
    <w:rsid w:val="00F27BD2"/>
    <w:rsid w:val="00F3030A"/>
    <w:rsid w:val="00F31DEE"/>
    <w:rsid w:val="00F32BF6"/>
    <w:rsid w:val="00F33388"/>
    <w:rsid w:val="00F33E4D"/>
    <w:rsid w:val="00F34178"/>
    <w:rsid w:val="00F34BCA"/>
    <w:rsid w:val="00F36723"/>
    <w:rsid w:val="00F37D13"/>
    <w:rsid w:val="00F405E9"/>
    <w:rsid w:val="00F43533"/>
    <w:rsid w:val="00F440BC"/>
    <w:rsid w:val="00F462DB"/>
    <w:rsid w:val="00F47EAC"/>
    <w:rsid w:val="00F5019F"/>
    <w:rsid w:val="00F505DF"/>
    <w:rsid w:val="00F50C29"/>
    <w:rsid w:val="00F51F05"/>
    <w:rsid w:val="00F532D6"/>
    <w:rsid w:val="00F56114"/>
    <w:rsid w:val="00F573CC"/>
    <w:rsid w:val="00F57EAD"/>
    <w:rsid w:val="00F601B4"/>
    <w:rsid w:val="00F62C65"/>
    <w:rsid w:val="00F63290"/>
    <w:rsid w:val="00F652A6"/>
    <w:rsid w:val="00F66728"/>
    <w:rsid w:val="00F67649"/>
    <w:rsid w:val="00F67C9A"/>
    <w:rsid w:val="00F7072E"/>
    <w:rsid w:val="00F71C27"/>
    <w:rsid w:val="00F7283C"/>
    <w:rsid w:val="00F741CB"/>
    <w:rsid w:val="00F74FF8"/>
    <w:rsid w:val="00F7776D"/>
    <w:rsid w:val="00F823FF"/>
    <w:rsid w:val="00F82AA5"/>
    <w:rsid w:val="00F84AF9"/>
    <w:rsid w:val="00F85BB1"/>
    <w:rsid w:val="00F8697C"/>
    <w:rsid w:val="00F904F9"/>
    <w:rsid w:val="00F90ACE"/>
    <w:rsid w:val="00F9157A"/>
    <w:rsid w:val="00F916E8"/>
    <w:rsid w:val="00F91707"/>
    <w:rsid w:val="00F919C9"/>
    <w:rsid w:val="00F91EF0"/>
    <w:rsid w:val="00F92596"/>
    <w:rsid w:val="00F95973"/>
    <w:rsid w:val="00FA0F0D"/>
    <w:rsid w:val="00FA243A"/>
    <w:rsid w:val="00FA4C93"/>
    <w:rsid w:val="00FA5FC1"/>
    <w:rsid w:val="00FA7931"/>
    <w:rsid w:val="00FB012C"/>
    <w:rsid w:val="00FB2200"/>
    <w:rsid w:val="00FB37E2"/>
    <w:rsid w:val="00FB38ED"/>
    <w:rsid w:val="00FB616B"/>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D8A"/>
    <w:rsid w:val="00FD3EF8"/>
    <w:rsid w:val="00FD54EB"/>
    <w:rsid w:val="00FD56E3"/>
    <w:rsid w:val="00FD7196"/>
    <w:rsid w:val="00FE0BEA"/>
    <w:rsid w:val="00FE0D6A"/>
    <w:rsid w:val="00FE2C1F"/>
    <w:rsid w:val="00FE4665"/>
    <w:rsid w:val="00FE539F"/>
    <w:rsid w:val="00FF04B1"/>
    <w:rsid w:val="00FF0CC3"/>
    <w:rsid w:val="00FF0DE8"/>
    <w:rsid w:val="00FF11A9"/>
    <w:rsid w:val="00FF165F"/>
    <w:rsid w:val="00FF16DB"/>
    <w:rsid w:val="00FF3DDF"/>
    <w:rsid w:val="00FF4708"/>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6D9BFF8"/>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pa.gov/chief/chief-listserv" TargetMode="External" /><Relationship Id="rId11" Type="http://schemas.openxmlformats.org/officeDocument/2006/relationships/hyperlink" Target="https://gcc02.safelinks.protection.outlook.com/?url=https%3A%2F%2Fwww.regulations.gov%2F&amp;data=05%7C02%7Cbernales.barbara%40epa.gov%7Cc6cb63aa13da45fa39e608dd57392eda%7C88b378b367484867acf976aacbeca6a7%7C0%7C0%7C638762625282338860%7CUnknown%7CTWFpbGZsb3d8eyJFbXB0eU1hcGkiOnRydWUsIlYiOiIwLjAuMDAwMCIsIlAiOiJXaW4zMiIsIkFOIjoiTWFpbCIsIldUIjoyfQ%3D%3D%7C0%7C%7C%7C&amp;sdata=z0UazSWtmXVX3Wfm1rU3iDMFg2rLsk2%2F3CxN2uESooM%3D&amp;reserved=0"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pa.gov/electronic-reporting-air-emissions/paperwork-reduction-act-pra-cedri-and-er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
        <AccountId xsi:nil="true"/>
        <AccountType/>
      </UserInfo>
    </SharedWithUsers>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2024-10-24T21:30:41+00:00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4d6aed1e-57d3-46e3-9aba-f706adbce63b"/>
    <ds:schemaRef ds:uri="96fc5250-dc30-4f01-945b-7e46a880eeb3"/>
    <ds:schemaRef ds:uri="http://schemas.microsoft.com/sharepoint/v3/fields"/>
    <ds:schemaRef ds:uri="http://schemas.microsoft.com/sharepoint/v3"/>
    <ds:schemaRef ds:uri="4ffa91fb-a0ff-4ac5-b2db-65c790d184a4"/>
    <ds:schemaRef ds:uri="http://schemas.microsoft.com/sharepoint.v3"/>
  </ds:schemaRefs>
</ds:datastoreItem>
</file>

<file path=customXml/itemProps2.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3.xml><?xml version="1.0" encoding="utf-8"?>
<ds:datastoreItem xmlns:ds="http://schemas.openxmlformats.org/officeDocument/2006/customXml" ds:itemID="{E5A89C3C-0159-4271-A845-E53CE07DB3E7}">
  <ds:schemaRefs>
    <ds:schemaRef ds:uri="Microsoft.SharePoint.Taxonomy.ContentTypeSync"/>
  </ds:schemaRefs>
</ds:datastoreItem>
</file>

<file path=customXml/itemProps4.xml><?xml version="1.0" encoding="utf-8"?>
<ds:datastoreItem xmlns:ds="http://schemas.openxmlformats.org/officeDocument/2006/customXml" ds:itemID="{4AC1579F-BDD2-459E-B932-8ABDEA405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C11DD8-5415-43A4-B697-62AC812BCC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7129</Words>
  <Characters>39640</Characters>
  <Application>Microsoft Office Word</Application>
  <DocSecurity>0</DocSecurity>
  <Lines>1366</Lines>
  <Paragraphs>708</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46061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Bernales, Barbara</cp:lastModifiedBy>
  <cp:revision>2</cp:revision>
  <dcterms:created xsi:type="dcterms:W3CDTF">2025-02-28T16:09:00Z</dcterms:created>
  <dcterms:modified xsi:type="dcterms:W3CDTF">2025-02-28T16:09:00Z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0x01010052C2644CEF3BE14BA984F9E32D274554</vt:lpwstr>
  </property>
  <property fmtid="{D5CDD505-2E9C-101B-9397-08002B2CF9AE}" pid="4" name="Document Type">
    <vt:lpwstr/>
  </property>
  <property fmtid="{D5CDD505-2E9C-101B-9397-08002B2CF9AE}" pid="5" name="e3f09c3df709400db2417a7161762d62">
    <vt:lpwstr/>
  </property>
  <property fmtid="{D5CDD505-2E9C-101B-9397-08002B2CF9AE}" pid="6" name="EPA Subject">
    <vt:lpwstr/>
  </property>
  <property fmtid="{D5CDD505-2E9C-101B-9397-08002B2CF9AE}" pid="7" name="GrammarlyDocumentId">
    <vt:lpwstr>a86e2fc53bbd1bcb0284f45b3c0d02852a05458551506f0bb17e01f1c2acf9c3</vt:lpwstr>
  </property>
  <property fmtid="{D5CDD505-2E9C-101B-9397-08002B2CF9AE}" pid="8" name="MediaServiceImageTags">
    <vt:lpwstr/>
  </property>
  <property fmtid="{D5CDD505-2E9C-101B-9397-08002B2CF9AE}" pid="9" name="Order">
    <vt:r8>227000</vt:r8>
  </property>
  <property fmtid="{D5CDD505-2E9C-101B-9397-08002B2CF9AE}" pid="10" name="TaxKeyword">
    <vt:lpwstr/>
  </property>
  <property fmtid="{D5CDD505-2E9C-101B-9397-08002B2CF9AE}" pid="11" name="TemplateUrl">
    <vt:lpwstr/>
  </property>
  <property fmtid="{D5CDD505-2E9C-101B-9397-08002B2CF9AE}" pid="12" name="TriggerFlowInfo">
    <vt:lpwstr/>
  </property>
  <property fmtid="{D5CDD505-2E9C-101B-9397-08002B2CF9AE}" pid="13" name="xd_ProgID">
    <vt:lpwstr/>
  </property>
  <property fmtid="{D5CDD505-2E9C-101B-9397-08002B2CF9AE}" pid="14" name="xd_Signature">
    <vt:bool>false</vt:bool>
  </property>
  <property fmtid="{D5CDD505-2E9C-101B-9397-08002B2CF9AE}" pid="15" name="_ExtendedDescription">
    <vt:lpwstr/>
  </property>
</Properties>
</file>