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33AC7FBA">
      <w:pPr>
        <w:tabs>
          <w:tab w:val="left" w:pos="1080"/>
        </w:tabs>
        <w:ind w:left="1080" w:hanging="1080"/>
      </w:pPr>
      <w:r w:rsidRPr="68629388">
        <w:rPr>
          <w:b/>
          <w:bCs/>
        </w:rPr>
        <w:t>From:</w:t>
      </w:r>
      <w:r>
        <w:tab/>
        <w:t>Administration for Children and Families (ACF)</w:t>
      </w:r>
    </w:p>
    <w:p w:rsidR="0005680D" w:rsidRPr="004E0796" w:rsidP="0005680D" w14:paraId="7685F2B8" w14:textId="77777777">
      <w:pPr>
        <w:tabs>
          <w:tab w:val="left" w:pos="1080"/>
        </w:tabs>
        <w:ind w:left="1080" w:hanging="1080"/>
      </w:pPr>
    </w:p>
    <w:p w:rsidR="0005680D" w:rsidP="0005680D" w14:paraId="0BBD6359" w14:textId="0AC25FF1">
      <w:pPr>
        <w:tabs>
          <w:tab w:val="left" w:pos="1080"/>
        </w:tabs>
      </w:pPr>
      <w:r w:rsidRPr="44A9F33D">
        <w:rPr>
          <w:b/>
          <w:bCs/>
        </w:rPr>
        <w:t>Date:</w:t>
      </w:r>
      <w:r>
        <w:tab/>
      </w:r>
      <w:r w:rsidR="63DC86F7">
        <w:t>February</w:t>
      </w:r>
      <w:r>
        <w:t xml:space="preserve"> </w:t>
      </w:r>
      <w:r w:rsidR="199842F1">
        <w:t>27</w:t>
      </w:r>
      <w:r w:rsidR="00BF696B">
        <w:t>,</w:t>
      </w:r>
      <w:r>
        <w:t xml:space="preserve"> 20</w:t>
      </w:r>
      <w:r w:rsidR="1D65C66F">
        <w:t>25</w:t>
      </w:r>
    </w:p>
    <w:p w:rsidR="0005680D" w:rsidRPr="004E0796" w:rsidP="0005680D" w14:paraId="7B991363" w14:textId="77777777">
      <w:pPr>
        <w:tabs>
          <w:tab w:val="left" w:pos="1080"/>
        </w:tabs>
      </w:pPr>
    </w:p>
    <w:p w:rsidR="0005680D" w:rsidP="44A9F33D" w14:paraId="3A89B6CD" w14:textId="11D16741">
      <w:pPr>
        <w:pBdr>
          <w:bottom w:val="single" w:sz="12" w:space="1" w:color="auto"/>
        </w:pBdr>
        <w:tabs>
          <w:tab w:val="left" w:pos="1080"/>
        </w:tabs>
        <w:ind w:left="1080" w:hanging="1080"/>
      </w:pPr>
      <w:r w:rsidRPr="68629388">
        <w:rPr>
          <w:b/>
          <w:bCs/>
        </w:rPr>
        <w:t>Subject:</w:t>
      </w:r>
      <w:r>
        <w:tab/>
      </w:r>
      <w:r>
        <w:t>NonSubstantive</w:t>
      </w:r>
      <w:r>
        <w:t xml:space="preserve"> Change Request – </w:t>
      </w:r>
      <w:r w:rsidR="79498FFB">
        <w:t xml:space="preserve">Administration for Children and Families Information Collection Updates in Response to the Protecting Women Executive Order. </w:t>
      </w:r>
    </w:p>
    <w:p w:rsidR="00E525D4" w:rsidP="68629388" w14:paraId="494EB7FC" w14:textId="488DA3A1">
      <w:pPr>
        <w:spacing w:before="240"/>
        <w:rPr>
          <w:rFonts w:eastAsia="Times New Roman"/>
        </w:rPr>
      </w:pPr>
      <w:r w:rsidRPr="68629388">
        <w:rPr>
          <w:rFonts w:eastAsia="Times New Roman"/>
        </w:rPr>
        <w:t xml:space="preserve">This memo requests approval of </w:t>
      </w:r>
      <w:r w:rsidRPr="68629388">
        <w:rPr>
          <w:rFonts w:eastAsia="Times New Roman"/>
        </w:rPr>
        <w:t>nonsubstantive</w:t>
      </w:r>
      <w:r w:rsidRPr="68629388">
        <w:rPr>
          <w:rFonts w:eastAsia="Times New Roman"/>
        </w:rPr>
        <w:t xml:space="preserve"> changes to </w:t>
      </w:r>
      <w:r w:rsidRPr="68629388" w:rsidR="46323055">
        <w:rPr>
          <w:rFonts w:eastAsia="Times New Roman"/>
        </w:rPr>
        <w:t xml:space="preserve">an </w:t>
      </w:r>
      <w:r w:rsidRPr="68629388" w:rsidR="39E7BD4F">
        <w:rPr>
          <w:rFonts w:eastAsia="Times New Roman"/>
        </w:rPr>
        <w:t xml:space="preserve">Administration for Children and Families (ACF) information collection </w:t>
      </w:r>
      <w:r w:rsidRPr="68629388" w:rsidR="24AC05C2">
        <w:rPr>
          <w:rFonts w:eastAsia="Times New Roman"/>
        </w:rPr>
        <w:t>in response</w:t>
      </w:r>
      <w:r w:rsidRPr="68629388" w:rsidR="39E7BD4F">
        <w:rPr>
          <w:rFonts w:eastAsia="Times New Roman"/>
        </w:rPr>
        <w:t xml:space="preserve"> to the</w:t>
      </w:r>
      <w:r w:rsidRPr="68629388" w:rsidR="581E8488">
        <w:rPr>
          <w:rFonts w:eastAsia="Times New Roman"/>
        </w:rPr>
        <w:t xml:space="preserve"> </w:t>
      </w:r>
      <w:r w:rsidRPr="68629388" w:rsidR="581E8488">
        <w:rPr>
          <w:rFonts w:eastAsia="Times New Roman"/>
          <w:i/>
          <w:iCs/>
        </w:rPr>
        <w:t xml:space="preserve">Defending Women from Gender Ideology Extremism and Restoring Biological Truth to the Federal Government </w:t>
      </w:r>
      <w:r w:rsidRPr="68629388" w:rsidR="581E8488">
        <w:rPr>
          <w:rFonts w:eastAsia="Times New Roman"/>
        </w:rPr>
        <w:t>Executive Order (Defending Women EO)</w:t>
      </w:r>
      <w:r w:rsidRPr="68629388" w:rsidR="0319D332">
        <w:rPr>
          <w:rFonts w:eastAsia="Times New Roman"/>
        </w:rPr>
        <w:t xml:space="preserve"> and recent Presidential Actions related to </w:t>
      </w:r>
      <w:r w:rsidR="00DB57B2">
        <w:rPr>
          <w:bCs/>
          <w:iCs/>
        </w:rPr>
        <w:t>diversity, equity, and inclusion (</w:t>
      </w:r>
      <w:r w:rsidRPr="68629388" w:rsidR="16F1058B">
        <w:rPr>
          <w:rFonts w:eastAsia="Times New Roman"/>
        </w:rPr>
        <w:t>DEI)</w:t>
      </w:r>
      <w:r w:rsidRPr="68629388" w:rsidR="7C306D98">
        <w:rPr>
          <w:rFonts w:eastAsia="Times New Roman"/>
        </w:rPr>
        <w:t xml:space="preserve">, such as those covered under the </w:t>
      </w:r>
      <w:r w:rsidRPr="68629388" w:rsidR="7C306D98">
        <w:rPr>
          <w:rFonts w:ascii="Calibri" w:eastAsia="Calibri" w:hAnsi="Calibri" w:cs="Calibri"/>
          <w:i/>
          <w:iCs/>
          <w:color w:val="000000" w:themeColor="text1"/>
        </w:rPr>
        <w:t>EO Initial Recissions of Harmful Executive Orders and Actions</w:t>
      </w:r>
      <w:r w:rsidRPr="68629388" w:rsidR="581E8488">
        <w:rPr>
          <w:rFonts w:eastAsia="Times New Roman"/>
        </w:rPr>
        <w:t xml:space="preserve">. ACF is submitting multiple requests with </w:t>
      </w:r>
      <w:r w:rsidRPr="68629388" w:rsidR="51651A83">
        <w:rPr>
          <w:rFonts w:eastAsia="Times New Roman"/>
        </w:rPr>
        <w:t xml:space="preserve">very similar updates.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09505BD0">
      <w:pPr>
        <w:rPr>
          <w:rFonts w:eastAsia="Times New Roman"/>
          <w:i/>
          <w:iCs/>
        </w:rPr>
      </w:pPr>
      <w:r w:rsidRPr="3F860F37">
        <w:rPr>
          <w:rFonts w:eastAsia="Times New Roman"/>
        </w:rPr>
        <w:t>I</w:t>
      </w:r>
      <w:r w:rsidRPr="3F860F37" w:rsidR="38C048D3">
        <w:rPr>
          <w:rFonts w:eastAsia="Times New Roman"/>
        </w:rPr>
        <w:t>n</w:t>
      </w:r>
      <w:r w:rsidRPr="68629388" w:rsidR="38C048D3">
        <w:rPr>
          <w:rFonts w:eastAsia="Times New Roman"/>
        </w:rPr>
        <w:t xml:space="preserve"> January 2025, the current Administration released </w:t>
      </w:r>
      <w:r w:rsidRPr="68629388" w:rsidR="3553183F">
        <w:rPr>
          <w:rFonts w:eastAsia="Times New Roman"/>
        </w:rPr>
        <w:t>multiple EOs and memoranda requiring updates to information collections that request gender and/or gender identity, to only request “Sex” with the options Male</w:t>
      </w:r>
      <w:r w:rsidRPr="68629388" w:rsidR="5D37B3EA">
        <w:rPr>
          <w:rFonts w:eastAsia="Times New Roman"/>
        </w:rPr>
        <w:t xml:space="preserve">/Female. Additionally, presidential actions </w:t>
      </w:r>
      <w:r w:rsidRPr="68629388" w:rsidR="126EC9B6">
        <w:rPr>
          <w:rFonts w:eastAsia="Times New Roman"/>
        </w:rPr>
        <w:t xml:space="preserve">focused on the removal of DEI-specific activities. To be responsive to the new administration, ACF is submitting change requests for </w:t>
      </w:r>
      <w:r w:rsidRPr="68629388" w:rsidR="126EC9B6">
        <w:rPr>
          <w:rFonts w:eastAsia="Times New Roman"/>
        </w:rPr>
        <w:t>a number of</w:t>
      </w:r>
      <w:r w:rsidRPr="68629388" w:rsidR="126EC9B6">
        <w:rPr>
          <w:rFonts w:eastAsia="Times New Roman"/>
        </w:rPr>
        <w:t xml:space="preserve"> implicated information collections.</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DB57B2" w:rsidRPr="00FC50AB" w:rsidP="00DB57B2" w14:paraId="535FD923" w14:textId="1BCB42B2">
      <w:pPr>
        <w:spacing w:after="120"/>
        <w:rPr>
          <w:bCs/>
          <w:iCs/>
        </w:rPr>
      </w:pPr>
      <w:r w:rsidRPr="68629388">
        <w:rPr>
          <w:rFonts w:eastAsia="Times New Roman"/>
        </w:rPr>
        <w:t xml:space="preserve">ACF has implemented changes </w:t>
      </w:r>
      <w:r>
        <w:rPr>
          <w:rFonts w:eastAsia="Times New Roman"/>
        </w:rPr>
        <w:t>to</w:t>
      </w:r>
      <w:r w:rsidRPr="68629388">
        <w:rPr>
          <w:rFonts w:eastAsia="Times New Roman"/>
        </w:rPr>
        <w:t xml:space="preserve"> </w:t>
      </w:r>
      <w:r>
        <w:rPr>
          <w:bCs/>
          <w:iCs/>
        </w:rPr>
        <w:t xml:space="preserve">remove language related to DEI and update gender collected data to denote sex as a biological variable in current approved information collection requests to comply with the directives. </w:t>
      </w:r>
    </w:p>
    <w:p w:rsidR="0005680D" w:rsidP="00BF696B" w14:paraId="6BD5720F" w14:textId="1F1A065C">
      <w:r w:rsidRPr="68629388">
        <w:rPr>
          <w:rFonts w:eastAsia="Times New Roman"/>
        </w:rPr>
        <w:t>This request is specific to only these updates and include th</w:t>
      </w:r>
      <w:r>
        <w:t>e following</w:t>
      </w:r>
      <w:r w:rsidR="553356FF">
        <w:t xml:space="preserve"> information collections: </w:t>
      </w:r>
    </w:p>
    <w:p w:rsidR="44A9F33D" w:rsidP="44A9F33D" w14:paraId="32C6F8F7" w14:textId="350B14D1"/>
    <w:tbl>
      <w:tblPr>
        <w:tblStyle w:val="TableGrid"/>
        <w:tblW w:w="11155" w:type="dxa"/>
        <w:tblLayout w:type="fixed"/>
        <w:tblLook w:val="06A0"/>
      </w:tblPr>
      <w:tblGrid>
        <w:gridCol w:w="1255"/>
        <w:gridCol w:w="3870"/>
        <w:gridCol w:w="4680"/>
        <w:gridCol w:w="1350"/>
      </w:tblGrid>
      <w:tr w14:paraId="24C8A5D7" w14:textId="77777777" w:rsidTr="28D1E787">
        <w:tblPrEx>
          <w:tblW w:w="11155" w:type="dxa"/>
          <w:tblLayout w:type="fixed"/>
          <w:tblLook w:val="06A0"/>
        </w:tblPrEx>
        <w:trPr>
          <w:trHeight w:val="780"/>
        </w:trPr>
        <w:tc>
          <w:tcPr>
            <w:tcW w:w="1255" w:type="dxa"/>
            <w:shd w:val="clear" w:color="auto" w:fill="AEAAAA" w:themeFill="background2" w:themeFillShade="BF"/>
          </w:tcPr>
          <w:p w:rsidR="2C89EE87" w:rsidRPr="00421AF2" w:rsidP="00421AF2" w14:paraId="77095D57" w14:textId="00DA5F2C">
            <w:pPr>
              <w:jc w:val="center"/>
              <w:rPr>
                <w:b/>
                <w:bCs/>
                <w:sz w:val="20"/>
                <w:szCs w:val="20"/>
              </w:rPr>
            </w:pPr>
            <w:r w:rsidRPr="00421AF2">
              <w:rPr>
                <w:b/>
                <w:bCs/>
                <w:sz w:val="20"/>
                <w:szCs w:val="20"/>
              </w:rPr>
              <w:t>OMB #</w:t>
            </w:r>
          </w:p>
        </w:tc>
        <w:tc>
          <w:tcPr>
            <w:tcW w:w="3870" w:type="dxa"/>
            <w:shd w:val="clear" w:color="auto" w:fill="AEAAAA" w:themeFill="background2" w:themeFillShade="BF"/>
          </w:tcPr>
          <w:p w:rsidR="2C89EE87" w:rsidRPr="00421AF2" w:rsidP="00421AF2" w14:paraId="24B01867" w14:textId="6E0D696A">
            <w:pPr>
              <w:jc w:val="center"/>
              <w:rPr>
                <w:b/>
                <w:bCs/>
                <w:sz w:val="20"/>
                <w:szCs w:val="20"/>
              </w:rPr>
            </w:pPr>
            <w:r w:rsidRPr="00421AF2">
              <w:rPr>
                <w:b/>
                <w:bCs/>
                <w:sz w:val="20"/>
                <w:szCs w:val="20"/>
              </w:rPr>
              <w:t>ICR Title</w:t>
            </w:r>
          </w:p>
        </w:tc>
        <w:tc>
          <w:tcPr>
            <w:tcW w:w="4680" w:type="dxa"/>
            <w:shd w:val="clear" w:color="auto" w:fill="AEAAAA" w:themeFill="background2" w:themeFillShade="BF"/>
          </w:tcPr>
          <w:p w:rsidR="2C89EE87" w:rsidRPr="00421AF2" w:rsidP="00421AF2" w14:paraId="18C8949F" w14:textId="73EC6D8F">
            <w:pPr>
              <w:jc w:val="center"/>
              <w:rPr>
                <w:b/>
                <w:bCs/>
                <w:sz w:val="20"/>
                <w:szCs w:val="20"/>
              </w:rPr>
            </w:pPr>
            <w:r w:rsidRPr="00421AF2">
              <w:rPr>
                <w:b/>
                <w:bCs/>
                <w:sz w:val="20"/>
                <w:szCs w:val="20"/>
              </w:rPr>
              <w:t>Updated ICs</w:t>
            </w:r>
          </w:p>
        </w:tc>
        <w:tc>
          <w:tcPr>
            <w:tcW w:w="1350" w:type="dxa"/>
            <w:shd w:val="clear" w:color="auto" w:fill="AEAAAA" w:themeFill="background2" w:themeFillShade="BF"/>
          </w:tcPr>
          <w:p w:rsidR="71E28130" w:rsidRPr="00421AF2" w:rsidP="00421AF2" w14:paraId="3346A1F0" w14:textId="1D889CF6">
            <w:pPr>
              <w:jc w:val="center"/>
              <w:rPr>
                <w:b/>
                <w:bCs/>
                <w:sz w:val="20"/>
                <w:szCs w:val="20"/>
              </w:rPr>
            </w:pPr>
            <w:r w:rsidRPr="00421AF2">
              <w:rPr>
                <w:b/>
                <w:bCs/>
                <w:sz w:val="20"/>
                <w:szCs w:val="20"/>
              </w:rPr>
              <w:t>Gender or DEI-related Updates</w:t>
            </w:r>
          </w:p>
        </w:tc>
      </w:tr>
      <w:tr w14:paraId="230F2B18" w14:textId="77777777" w:rsidTr="28D1E787">
        <w:tblPrEx>
          <w:tblW w:w="11155" w:type="dxa"/>
          <w:tblLayout w:type="fixed"/>
          <w:tblLook w:val="06A0"/>
        </w:tblPrEx>
        <w:trPr>
          <w:trHeight w:val="300"/>
        </w:trPr>
        <w:tc>
          <w:tcPr>
            <w:tcW w:w="1255" w:type="dxa"/>
          </w:tcPr>
          <w:p w:rsidR="44A9F33D" w:rsidRPr="00C547F1" w:rsidP="00EC6BB9" w14:paraId="5C6E2CD4" w14:textId="4B534AB1">
            <w:pPr>
              <w:rPr>
                <w:sz w:val="20"/>
                <w:szCs w:val="20"/>
              </w:rPr>
            </w:pPr>
            <w:r w:rsidRPr="28D1E787">
              <w:rPr>
                <w:sz w:val="20"/>
                <w:szCs w:val="20"/>
              </w:rPr>
              <w:t>0970-0207</w:t>
            </w:r>
          </w:p>
        </w:tc>
        <w:tc>
          <w:tcPr>
            <w:tcW w:w="3870" w:type="dxa"/>
          </w:tcPr>
          <w:p w:rsidR="44A9F33D" w:rsidRPr="00C547F1" w:rsidP="00EC6BB9" w14:paraId="7D885272" w14:textId="42CB2C43">
            <w:pPr>
              <w:rPr>
                <w:sz w:val="20"/>
                <w:szCs w:val="20"/>
              </w:rPr>
            </w:pPr>
            <w:r>
              <w:rPr>
                <w:sz w:val="20"/>
                <w:szCs w:val="20"/>
              </w:rPr>
              <w:t>OHS – Grant Application Instructions</w:t>
            </w:r>
          </w:p>
        </w:tc>
        <w:tc>
          <w:tcPr>
            <w:tcW w:w="4680" w:type="dxa"/>
          </w:tcPr>
          <w:p w:rsidR="44A9F33D" w:rsidRPr="00C547F1" w:rsidP="00EC6BB9" w14:paraId="1271F268" w14:textId="2E2B10B3">
            <w:pPr>
              <w:rPr>
                <w:sz w:val="20"/>
                <w:szCs w:val="20"/>
              </w:rPr>
            </w:pPr>
            <w:r>
              <w:rPr>
                <w:sz w:val="20"/>
                <w:szCs w:val="20"/>
              </w:rPr>
              <w:t>Head Start Grant Application Instructions with Guidance – Version 3.01</w:t>
            </w:r>
          </w:p>
        </w:tc>
        <w:tc>
          <w:tcPr>
            <w:tcW w:w="1350" w:type="dxa"/>
          </w:tcPr>
          <w:p w:rsidR="1427E2C0" w:rsidRPr="00C547F1" w:rsidP="00EC6BB9" w14:paraId="4C8ECE5C" w14:textId="19471EB4">
            <w:pPr>
              <w:rPr>
                <w:sz w:val="20"/>
                <w:szCs w:val="20"/>
              </w:rPr>
            </w:pPr>
            <w:r w:rsidRPr="28D1E787">
              <w:rPr>
                <w:sz w:val="20"/>
                <w:szCs w:val="20"/>
              </w:rPr>
              <w:t>Both</w:t>
            </w:r>
          </w:p>
        </w:tc>
      </w:tr>
      <w:tr w14:paraId="16934F23" w14:textId="77777777" w:rsidTr="28D1E787">
        <w:tblPrEx>
          <w:tblW w:w="11155" w:type="dxa"/>
          <w:tblLayout w:type="fixed"/>
          <w:tblLook w:val="06A0"/>
        </w:tblPrEx>
        <w:trPr>
          <w:trHeight w:val="300"/>
        </w:trPr>
        <w:tc>
          <w:tcPr>
            <w:tcW w:w="1255" w:type="dxa"/>
          </w:tcPr>
          <w:p w:rsidR="44A9F33D" w:rsidRPr="00C547F1" w:rsidP="00EC6BB9" w14:paraId="334A06BA" w14:textId="5064B5B6">
            <w:pPr>
              <w:rPr>
                <w:sz w:val="20"/>
                <w:szCs w:val="20"/>
              </w:rPr>
            </w:pPr>
            <w:r>
              <w:rPr>
                <w:sz w:val="20"/>
                <w:szCs w:val="20"/>
              </w:rPr>
              <w:t>0970-04</w:t>
            </w:r>
            <w:r w:rsidR="000F4AD8">
              <w:rPr>
                <w:sz w:val="20"/>
                <w:szCs w:val="20"/>
              </w:rPr>
              <w:t>90</w:t>
            </w:r>
          </w:p>
        </w:tc>
        <w:tc>
          <w:tcPr>
            <w:tcW w:w="3870" w:type="dxa"/>
          </w:tcPr>
          <w:p w:rsidR="44A9F33D" w:rsidRPr="00C547F1" w:rsidP="00EC6BB9" w14:paraId="3C907A3B" w14:textId="53B926D8">
            <w:pPr>
              <w:rPr>
                <w:sz w:val="20"/>
                <w:szCs w:val="20"/>
              </w:rPr>
            </w:pPr>
            <w:r w:rsidRPr="009E7ACD">
              <w:rPr>
                <w:sz w:val="20"/>
                <w:szCs w:val="20"/>
              </w:rPr>
              <w:t>Generic Performance Progress Reports</w:t>
            </w:r>
          </w:p>
        </w:tc>
        <w:tc>
          <w:tcPr>
            <w:tcW w:w="4680" w:type="dxa"/>
          </w:tcPr>
          <w:p w:rsidR="006A390C" w:rsidRPr="00C547F1" w:rsidP="00EC6BB9" w14:paraId="0973030E" w14:textId="744E5112">
            <w:pPr>
              <w:rPr>
                <w:sz w:val="20"/>
                <w:szCs w:val="20"/>
              </w:rPr>
            </w:pPr>
            <w:r w:rsidRPr="00521B85">
              <w:rPr>
                <w:sz w:val="20"/>
                <w:szCs w:val="20"/>
              </w:rPr>
              <w:t>Regional Partnership Grant Program Semi Annual ACF Performance Progress Report</w:t>
            </w:r>
          </w:p>
        </w:tc>
        <w:tc>
          <w:tcPr>
            <w:tcW w:w="1350" w:type="dxa"/>
          </w:tcPr>
          <w:p w:rsidR="68629388" w:rsidRPr="00C547F1" w:rsidP="00EC6BB9" w14:paraId="127C2899" w14:textId="3C98F770">
            <w:pPr>
              <w:rPr>
                <w:sz w:val="20"/>
                <w:szCs w:val="20"/>
              </w:rPr>
            </w:pPr>
            <w:r>
              <w:rPr>
                <w:sz w:val="20"/>
                <w:szCs w:val="20"/>
              </w:rPr>
              <w:t>DEI</w:t>
            </w:r>
          </w:p>
        </w:tc>
      </w:tr>
      <w:tr w14:paraId="101DB14B" w14:textId="77777777" w:rsidTr="28D1E787">
        <w:tblPrEx>
          <w:tblW w:w="11155" w:type="dxa"/>
          <w:tblLayout w:type="fixed"/>
          <w:tblLook w:val="06A0"/>
        </w:tblPrEx>
        <w:trPr>
          <w:trHeight w:val="300"/>
        </w:trPr>
        <w:tc>
          <w:tcPr>
            <w:tcW w:w="1255" w:type="dxa"/>
          </w:tcPr>
          <w:p w:rsidR="00421AF2" w:rsidRPr="00C547F1" w:rsidP="00421AF2" w14:paraId="567D94C7" w14:textId="1A858E36">
            <w:pPr>
              <w:rPr>
                <w:sz w:val="20"/>
                <w:szCs w:val="20"/>
              </w:rPr>
            </w:pPr>
            <w:r>
              <w:rPr>
                <w:sz w:val="20"/>
                <w:szCs w:val="20"/>
              </w:rPr>
              <w:t>0970-0542</w:t>
            </w:r>
          </w:p>
        </w:tc>
        <w:tc>
          <w:tcPr>
            <w:tcW w:w="3870" w:type="dxa"/>
          </w:tcPr>
          <w:p w:rsidR="00421AF2" w:rsidRPr="00C547F1" w:rsidP="00421AF2" w14:paraId="1D769385" w14:textId="2A753970">
            <w:pPr>
              <w:rPr>
                <w:sz w:val="20"/>
                <w:szCs w:val="20"/>
              </w:rPr>
            </w:pPr>
            <w:r w:rsidRPr="00397A30">
              <w:rPr>
                <w:sz w:val="20"/>
                <w:szCs w:val="20"/>
              </w:rPr>
              <w:t>Domestic Victims of Human Trafficking (DVHT) Program Data</w:t>
            </w:r>
          </w:p>
        </w:tc>
        <w:tc>
          <w:tcPr>
            <w:tcW w:w="4680" w:type="dxa"/>
          </w:tcPr>
          <w:p w:rsidR="00421AF2" w:rsidRPr="00C547F1" w:rsidP="00421AF2" w14:paraId="5CAFBC2F" w14:textId="669833EE">
            <w:pPr>
              <w:rPr>
                <w:sz w:val="20"/>
                <w:szCs w:val="20"/>
              </w:rPr>
            </w:pPr>
            <w:r>
              <w:rPr>
                <w:sz w:val="20"/>
                <w:szCs w:val="20"/>
              </w:rPr>
              <w:t>Client Characteristics and Program Entry; Client Service Use and Delivery; Client Case Closure; Barriers to Service Delivery and Monitoring; Categories of Assistance; Subrecipient Enrollment; Victim Outreach</w:t>
            </w:r>
          </w:p>
        </w:tc>
        <w:tc>
          <w:tcPr>
            <w:tcW w:w="1350" w:type="dxa"/>
          </w:tcPr>
          <w:p w:rsidR="00421AF2" w:rsidRPr="00C547F1" w:rsidP="00421AF2" w14:paraId="1573EEE4" w14:textId="5236159D">
            <w:pPr>
              <w:rPr>
                <w:sz w:val="20"/>
                <w:szCs w:val="20"/>
              </w:rPr>
            </w:pPr>
            <w:r>
              <w:rPr>
                <w:sz w:val="20"/>
                <w:szCs w:val="20"/>
              </w:rPr>
              <w:t>Gender</w:t>
            </w:r>
          </w:p>
        </w:tc>
      </w:tr>
      <w:tr w14:paraId="037E0C0C" w14:textId="77777777" w:rsidTr="28D1E787">
        <w:tblPrEx>
          <w:tblW w:w="11155" w:type="dxa"/>
          <w:tblLayout w:type="fixed"/>
          <w:tblLook w:val="06A0"/>
        </w:tblPrEx>
        <w:trPr>
          <w:trHeight w:val="300"/>
        </w:trPr>
        <w:tc>
          <w:tcPr>
            <w:tcW w:w="1255" w:type="dxa"/>
          </w:tcPr>
          <w:p w:rsidR="00086AD8" w:rsidRPr="00C547F1" w:rsidP="00086AD8" w14:paraId="0FDF4F14" w14:textId="4C956295">
            <w:pPr>
              <w:rPr>
                <w:sz w:val="20"/>
                <w:szCs w:val="20"/>
              </w:rPr>
            </w:pPr>
            <w:r>
              <w:rPr>
                <w:sz w:val="20"/>
                <w:szCs w:val="20"/>
              </w:rPr>
              <w:t>0970-0490</w:t>
            </w:r>
          </w:p>
        </w:tc>
        <w:tc>
          <w:tcPr>
            <w:tcW w:w="3870" w:type="dxa"/>
          </w:tcPr>
          <w:p w:rsidR="00086AD8" w:rsidRPr="00C547F1" w:rsidP="00086AD8" w14:paraId="7B6CD6D7" w14:textId="6E156C32">
            <w:pPr>
              <w:rPr>
                <w:sz w:val="20"/>
                <w:szCs w:val="20"/>
              </w:rPr>
            </w:pPr>
            <w:r w:rsidRPr="009E7ACD">
              <w:rPr>
                <w:sz w:val="20"/>
                <w:szCs w:val="20"/>
              </w:rPr>
              <w:t>Generic Performance Progress Reports</w:t>
            </w:r>
          </w:p>
        </w:tc>
        <w:tc>
          <w:tcPr>
            <w:tcW w:w="4680" w:type="dxa"/>
          </w:tcPr>
          <w:p w:rsidR="00086AD8" w:rsidRPr="00C547F1" w:rsidP="00086AD8" w14:paraId="4A4A0C7E" w14:textId="2026CEFB">
            <w:pPr>
              <w:rPr>
                <w:sz w:val="20"/>
                <w:szCs w:val="20"/>
              </w:rPr>
            </w:pPr>
            <w:r>
              <w:rPr>
                <w:sz w:val="20"/>
                <w:szCs w:val="20"/>
              </w:rPr>
              <w:t>Preschool Development Grant Birth through Five (PDG B-5) Renewal Grant</w:t>
            </w:r>
          </w:p>
        </w:tc>
        <w:tc>
          <w:tcPr>
            <w:tcW w:w="1350" w:type="dxa"/>
          </w:tcPr>
          <w:p w:rsidR="00086AD8" w:rsidRPr="00C547F1" w:rsidP="00086AD8" w14:paraId="66C3EAAC" w14:textId="2F9AAE7D">
            <w:pPr>
              <w:rPr>
                <w:sz w:val="20"/>
                <w:szCs w:val="20"/>
              </w:rPr>
            </w:pPr>
            <w:r>
              <w:rPr>
                <w:sz w:val="20"/>
                <w:szCs w:val="20"/>
              </w:rPr>
              <w:t>DEI</w:t>
            </w:r>
          </w:p>
        </w:tc>
      </w:tr>
      <w:tr w14:paraId="5DA7379D" w14:textId="77777777" w:rsidTr="28D1E787">
        <w:tblPrEx>
          <w:tblW w:w="11155" w:type="dxa"/>
          <w:tblLayout w:type="fixed"/>
          <w:tblLook w:val="06A0"/>
        </w:tblPrEx>
        <w:trPr>
          <w:trHeight w:val="300"/>
        </w:trPr>
        <w:tc>
          <w:tcPr>
            <w:tcW w:w="1255" w:type="dxa"/>
          </w:tcPr>
          <w:p w:rsidR="00086AD8" w:rsidRPr="00C547F1" w:rsidP="00086AD8" w14:paraId="6E90CABF" w14:textId="44A9B2F9">
            <w:pPr>
              <w:rPr>
                <w:sz w:val="20"/>
                <w:szCs w:val="20"/>
              </w:rPr>
            </w:pPr>
            <w:r>
              <w:rPr>
                <w:sz w:val="20"/>
                <w:szCs w:val="20"/>
              </w:rPr>
              <w:t>0970-</w:t>
            </w:r>
            <w:r w:rsidR="00791648">
              <w:rPr>
                <w:sz w:val="20"/>
                <w:szCs w:val="20"/>
              </w:rPr>
              <w:t>0640</w:t>
            </w:r>
          </w:p>
        </w:tc>
        <w:tc>
          <w:tcPr>
            <w:tcW w:w="3870" w:type="dxa"/>
          </w:tcPr>
          <w:p w:rsidR="00086AD8" w:rsidRPr="00C547F1" w:rsidP="00086AD8" w14:paraId="69EA079A" w14:textId="2A6C3B41">
            <w:pPr>
              <w:rPr>
                <w:sz w:val="20"/>
                <w:szCs w:val="20"/>
              </w:rPr>
            </w:pPr>
            <w:r>
              <w:rPr>
                <w:sz w:val="20"/>
                <w:szCs w:val="20"/>
              </w:rPr>
              <w:t>Healthy Marriage and Responsible Fatherhood Local Evaluation Final Report Templates</w:t>
            </w:r>
          </w:p>
        </w:tc>
        <w:tc>
          <w:tcPr>
            <w:tcW w:w="4680" w:type="dxa"/>
          </w:tcPr>
          <w:p w:rsidR="00086AD8" w:rsidRPr="00C547F1" w:rsidP="00086AD8" w14:paraId="20E0954F" w14:textId="425B00E8">
            <w:pPr>
              <w:rPr>
                <w:sz w:val="20"/>
                <w:szCs w:val="20"/>
              </w:rPr>
            </w:pPr>
            <w:r>
              <w:rPr>
                <w:sz w:val="20"/>
                <w:szCs w:val="20"/>
              </w:rPr>
              <w:t>Descriptive Evaluation Final Report Template</w:t>
            </w:r>
            <w:r w:rsidR="00CE0668">
              <w:rPr>
                <w:sz w:val="20"/>
                <w:szCs w:val="20"/>
              </w:rPr>
              <w:t>, Impact Evaluation Final Report Template</w:t>
            </w:r>
          </w:p>
        </w:tc>
        <w:tc>
          <w:tcPr>
            <w:tcW w:w="1350" w:type="dxa"/>
          </w:tcPr>
          <w:p w:rsidR="00086AD8" w:rsidRPr="00C547F1" w:rsidP="00086AD8" w14:paraId="77D189AA" w14:textId="78F94166">
            <w:pPr>
              <w:rPr>
                <w:sz w:val="20"/>
                <w:szCs w:val="20"/>
              </w:rPr>
            </w:pPr>
            <w:r>
              <w:rPr>
                <w:sz w:val="20"/>
                <w:szCs w:val="20"/>
              </w:rPr>
              <w:t>Both</w:t>
            </w:r>
          </w:p>
        </w:tc>
      </w:tr>
      <w:tr w14:paraId="46019B32" w14:textId="77777777" w:rsidTr="28D1E787">
        <w:tblPrEx>
          <w:tblW w:w="11155" w:type="dxa"/>
          <w:tblLayout w:type="fixed"/>
          <w:tblLook w:val="06A0"/>
        </w:tblPrEx>
        <w:trPr>
          <w:trHeight w:val="300"/>
        </w:trPr>
        <w:tc>
          <w:tcPr>
            <w:tcW w:w="1255" w:type="dxa"/>
          </w:tcPr>
          <w:p w:rsidR="00086AD8" w:rsidRPr="00C547F1" w:rsidP="00086AD8" w14:paraId="46ABDA1F" w14:textId="1A57855D">
            <w:pPr>
              <w:rPr>
                <w:sz w:val="20"/>
                <w:szCs w:val="20"/>
              </w:rPr>
            </w:pPr>
            <w:r>
              <w:rPr>
                <w:sz w:val="20"/>
                <w:szCs w:val="20"/>
              </w:rPr>
              <w:t>0970-0519</w:t>
            </w:r>
          </w:p>
        </w:tc>
        <w:tc>
          <w:tcPr>
            <w:tcW w:w="3870" w:type="dxa"/>
          </w:tcPr>
          <w:p w:rsidR="00086AD8" w:rsidRPr="00C547F1" w:rsidP="00086AD8" w14:paraId="3CF369B5" w14:textId="7BAA21A8">
            <w:pPr>
              <w:rPr>
                <w:sz w:val="20"/>
                <w:szCs w:val="20"/>
              </w:rPr>
            </w:pPr>
            <w:r>
              <w:rPr>
                <w:sz w:val="20"/>
                <w:szCs w:val="20"/>
              </w:rPr>
              <w:t>NHTTAC Consultant and Evaluation Package</w:t>
            </w:r>
          </w:p>
        </w:tc>
        <w:tc>
          <w:tcPr>
            <w:tcW w:w="4680" w:type="dxa"/>
          </w:tcPr>
          <w:p w:rsidR="00086AD8" w:rsidRPr="00C547F1" w:rsidP="00086AD8" w14:paraId="47B5B87C" w14:textId="4B0E0717">
            <w:pPr>
              <w:rPr>
                <w:sz w:val="20"/>
                <w:szCs w:val="20"/>
              </w:rPr>
            </w:pPr>
            <w:r>
              <w:rPr>
                <w:sz w:val="20"/>
                <w:szCs w:val="20"/>
              </w:rPr>
              <w:t>Follow-up Feedback Qualitative Guide; Intensive TTA Participant Feedback; Qualitative Guide</w:t>
            </w:r>
            <w:r w:rsidR="00E727B6">
              <w:rPr>
                <w:sz w:val="20"/>
                <w:szCs w:val="20"/>
              </w:rPr>
              <w:t>; Resource Feedback Survey; Sample Questions Reference Document; Universal TTA Participant Feedback</w:t>
            </w:r>
          </w:p>
        </w:tc>
        <w:tc>
          <w:tcPr>
            <w:tcW w:w="1350" w:type="dxa"/>
          </w:tcPr>
          <w:p w:rsidR="00086AD8" w:rsidRPr="00C547F1" w:rsidP="00086AD8" w14:paraId="04AD2770" w14:textId="087362BE">
            <w:pPr>
              <w:rPr>
                <w:sz w:val="20"/>
                <w:szCs w:val="20"/>
              </w:rPr>
            </w:pPr>
            <w:r>
              <w:rPr>
                <w:sz w:val="20"/>
                <w:szCs w:val="20"/>
              </w:rPr>
              <w:t>Both</w:t>
            </w:r>
          </w:p>
        </w:tc>
      </w:tr>
      <w:tr w14:paraId="13C8E416" w14:textId="77777777" w:rsidTr="28D1E787">
        <w:tblPrEx>
          <w:tblW w:w="11155" w:type="dxa"/>
          <w:tblLayout w:type="fixed"/>
          <w:tblLook w:val="06A0"/>
        </w:tblPrEx>
        <w:trPr>
          <w:trHeight w:val="300"/>
        </w:trPr>
        <w:tc>
          <w:tcPr>
            <w:tcW w:w="1255" w:type="dxa"/>
          </w:tcPr>
          <w:p w:rsidR="00086AD8" w:rsidRPr="00C547F1" w:rsidP="00086AD8" w14:paraId="539158FE" w14:textId="1F528962">
            <w:pPr>
              <w:rPr>
                <w:sz w:val="20"/>
                <w:szCs w:val="20"/>
              </w:rPr>
            </w:pPr>
            <w:r>
              <w:rPr>
                <w:sz w:val="20"/>
                <w:szCs w:val="20"/>
              </w:rPr>
              <w:t>0970-0114</w:t>
            </w:r>
          </w:p>
        </w:tc>
        <w:tc>
          <w:tcPr>
            <w:tcW w:w="3870" w:type="dxa"/>
          </w:tcPr>
          <w:p w:rsidR="00086AD8" w:rsidRPr="00C547F1" w:rsidP="00086AD8" w14:paraId="0A0FF021" w14:textId="14BEBBF0">
            <w:pPr>
              <w:rPr>
                <w:sz w:val="20"/>
                <w:szCs w:val="20"/>
              </w:rPr>
            </w:pPr>
            <w:r>
              <w:rPr>
                <w:sz w:val="20"/>
                <w:szCs w:val="20"/>
              </w:rPr>
              <w:t xml:space="preserve">Child Care and Development Fund (CCDF) </w:t>
            </w:r>
            <w:r>
              <w:rPr>
                <w:sz w:val="20"/>
                <w:szCs w:val="20"/>
              </w:rPr>
              <w:t>Plan Preprint for States and Territories for Federal Fiscal Year (FFY) 2022-2024 &amp; 2025-2027</w:t>
            </w:r>
          </w:p>
        </w:tc>
        <w:tc>
          <w:tcPr>
            <w:tcW w:w="4680" w:type="dxa"/>
          </w:tcPr>
          <w:p w:rsidR="00086AD8" w:rsidRPr="00C547F1" w:rsidP="00086AD8" w14:paraId="207BCC06" w14:textId="20F14A1B">
            <w:pPr>
              <w:rPr>
                <w:sz w:val="20"/>
                <w:szCs w:val="20"/>
              </w:rPr>
            </w:pPr>
            <w:r>
              <w:rPr>
                <w:sz w:val="20"/>
                <w:szCs w:val="20"/>
              </w:rPr>
              <w:t>2025-2027 CCDF State Plan</w:t>
            </w:r>
          </w:p>
        </w:tc>
        <w:tc>
          <w:tcPr>
            <w:tcW w:w="1350" w:type="dxa"/>
          </w:tcPr>
          <w:p w:rsidR="00086AD8" w:rsidRPr="00C547F1" w:rsidP="00086AD8" w14:paraId="484ED832" w14:textId="44749264">
            <w:pPr>
              <w:rPr>
                <w:sz w:val="20"/>
                <w:szCs w:val="20"/>
              </w:rPr>
            </w:pPr>
            <w:r>
              <w:rPr>
                <w:sz w:val="20"/>
                <w:szCs w:val="20"/>
              </w:rPr>
              <w:t>DEI</w:t>
            </w:r>
          </w:p>
        </w:tc>
      </w:tr>
      <w:tr w14:paraId="3542FEC9" w14:textId="77777777" w:rsidTr="28D1E787">
        <w:tblPrEx>
          <w:tblW w:w="11155" w:type="dxa"/>
          <w:tblLayout w:type="fixed"/>
          <w:tblLook w:val="06A0"/>
        </w:tblPrEx>
        <w:trPr>
          <w:trHeight w:val="300"/>
        </w:trPr>
        <w:tc>
          <w:tcPr>
            <w:tcW w:w="1255" w:type="dxa"/>
          </w:tcPr>
          <w:p w:rsidR="00086AD8" w:rsidRPr="00C547F1" w:rsidP="00086AD8" w14:paraId="42EF2669" w14:textId="6708F88C">
            <w:pPr>
              <w:rPr>
                <w:sz w:val="20"/>
                <w:szCs w:val="20"/>
              </w:rPr>
            </w:pPr>
            <w:r>
              <w:rPr>
                <w:sz w:val="20"/>
                <w:szCs w:val="20"/>
              </w:rPr>
              <w:t>0970-0517</w:t>
            </w:r>
          </w:p>
        </w:tc>
        <w:tc>
          <w:tcPr>
            <w:tcW w:w="3870" w:type="dxa"/>
          </w:tcPr>
          <w:p w:rsidR="00086AD8" w:rsidRPr="00C547F1" w:rsidP="00086AD8" w14:paraId="6BA163C2" w14:textId="16E179BE">
            <w:pPr>
              <w:rPr>
                <w:sz w:val="20"/>
                <w:szCs w:val="20"/>
              </w:rPr>
            </w:pPr>
            <w:r>
              <w:rPr>
                <w:sz w:val="20"/>
                <w:szCs w:val="20"/>
              </w:rPr>
              <w:t>Child Care Development Fund (CCDF) Quality Progress Report</w:t>
            </w:r>
          </w:p>
        </w:tc>
        <w:tc>
          <w:tcPr>
            <w:tcW w:w="4680" w:type="dxa"/>
          </w:tcPr>
          <w:p w:rsidR="00086AD8" w:rsidRPr="00C547F1" w:rsidP="00086AD8" w14:paraId="297CEC9C" w14:textId="253E82A3">
            <w:pPr>
              <w:rPr>
                <w:sz w:val="20"/>
                <w:szCs w:val="20"/>
              </w:rPr>
            </w:pPr>
            <w:r>
              <w:rPr>
                <w:sz w:val="20"/>
                <w:szCs w:val="20"/>
              </w:rPr>
              <w:t>FFY24 QPR Form</w:t>
            </w:r>
          </w:p>
        </w:tc>
        <w:tc>
          <w:tcPr>
            <w:tcW w:w="1350" w:type="dxa"/>
          </w:tcPr>
          <w:p w:rsidR="00086AD8" w:rsidRPr="00C547F1" w:rsidP="00086AD8" w14:paraId="388DDC23" w14:textId="06DDE28C">
            <w:pPr>
              <w:rPr>
                <w:sz w:val="20"/>
                <w:szCs w:val="20"/>
              </w:rPr>
            </w:pPr>
            <w:r>
              <w:rPr>
                <w:sz w:val="20"/>
                <w:szCs w:val="20"/>
              </w:rPr>
              <w:t>DEI</w:t>
            </w:r>
          </w:p>
        </w:tc>
      </w:tr>
      <w:tr w14:paraId="1AFAA503" w14:textId="77777777" w:rsidTr="28D1E787">
        <w:tblPrEx>
          <w:tblW w:w="11155" w:type="dxa"/>
          <w:tblLayout w:type="fixed"/>
          <w:tblLook w:val="06A0"/>
        </w:tblPrEx>
        <w:trPr>
          <w:trHeight w:val="300"/>
        </w:trPr>
        <w:tc>
          <w:tcPr>
            <w:tcW w:w="1255" w:type="dxa"/>
          </w:tcPr>
          <w:p w:rsidR="00086AD8" w:rsidRPr="00C547F1" w:rsidP="00086AD8" w14:paraId="5501C75C" w14:textId="67EF3160">
            <w:pPr>
              <w:rPr>
                <w:sz w:val="20"/>
                <w:szCs w:val="20"/>
              </w:rPr>
            </w:pPr>
            <w:r>
              <w:rPr>
                <w:sz w:val="20"/>
                <w:szCs w:val="20"/>
              </w:rPr>
              <w:t>0970-0490</w:t>
            </w:r>
          </w:p>
        </w:tc>
        <w:tc>
          <w:tcPr>
            <w:tcW w:w="3870" w:type="dxa"/>
          </w:tcPr>
          <w:p w:rsidR="00086AD8" w:rsidRPr="00C547F1" w:rsidP="00086AD8" w14:paraId="3F92C95A" w14:textId="1D6D61C5">
            <w:pPr>
              <w:rPr>
                <w:sz w:val="20"/>
                <w:szCs w:val="20"/>
              </w:rPr>
            </w:pPr>
            <w:r w:rsidRPr="009E7ACD">
              <w:rPr>
                <w:sz w:val="20"/>
                <w:szCs w:val="20"/>
              </w:rPr>
              <w:t>Generic Performance Progress Reports</w:t>
            </w:r>
          </w:p>
        </w:tc>
        <w:tc>
          <w:tcPr>
            <w:tcW w:w="4680" w:type="dxa"/>
          </w:tcPr>
          <w:p w:rsidR="00086AD8" w:rsidRPr="00C547F1" w:rsidP="00086AD8" w14:paraId="41430658" w14:textId="3A308FDC">
            <w:pPr>
              <w:rPr>
                <w:sz w:val="20"/>
                <w:szCs w:val="20"/>
              </w:rPr>
            </w:pPr>
            <w:r>
              <w:rPr>
                <w:sz w:val="20"/>
                <w:szCs w:val="20"/>
              </w:rPr>
              <w:t>Office of Head Start Collaboration Office Annual Report</w:t>
            </w:r>
          </w:p>
        </w:tc>
        <w:tc>
          <w:tcPr>
            <w:tcW w:w="1350" w:type="dxa"/>
          </w:tcPr>
          <w:p w:rsidR="00086AD8" w:rsidRPr="00C547F1" w:rsidP="00086AD8" w14:paraId="4E94F079" w14:textId="41F81F42">
            <w:pPr>
              <w:rPr>
                <w:sz w:val="20"/>
                <w:szCs w:val="20"/>
              </w:rPr>
            </w:pPr>
            <w:r>
              <w:rPr>
                <w:sz w:val="20"/>
                <w:szCs w:val="20"/>
              </w:rPr>
              <w:t>DEI</w:t>
            </w:r>
          </w:p>
        </w:tc>
      </w:tr>
      <w:tr w14:paraId="22E2A139" w14:textId="77777777" w:rsidTr="28D1E787">
        <w:tblPrEx>
          <w:tblW w:w="11155" w:type="dxa"/>
          <w:tblLayout w:type="fixed"/>
          <w:tblLook w:val="06A0"/>
        </w:tblPrEx>
        <w:trPr>
          <w:trHeight w:val="300"/>
        </w:trPr>
        <w:tc>
          <w:tcPr>
            <w:tcW w:w="1255" w:type="dxa"/>
          </w:tcPr>
          <w:p w:rsidR="00086AD8" w:rsidRPr="00C547F1" w:rsidP="00086AD8" w14:paraId="31E5FA20" w14:textId="6CC11E3A">
            <w:pPr>
              <w:rPr>
                <w:sz w:val="20"/>
                <w:szCs w:val="20"/>
              </w:rPr>
            </w:pPr>
            <w:r>
              <w:rPr>
                <w:sz w:val="20"/>
                <w:szCs w:val="20"/>
              </w:rPr>
              <w:t>0970-0605</w:t>
            </w:r>
          </w:p>
        </w:tc>
        <w:tc>
          <w:tcPr>
            <w:tcW w:w="3870" w:type="dxa"/>
          </w:tcPr>
          <w:p w:rsidR="00086AD8" w:rsidRPr="00C547F1" w:rsidP="00086AD8" w14:paraId="5EB9749D" w14:textId="589555B8">
            <w:pPr>
              <w:rPr>
                <w:sz w:val="20"/>
                <w:szCs w:val="20"/>
              </w:rPr>
            </w:pPr>
            <w:r w:rsidRPr="00424A94">
              <w:rPr>
                <w:sz w:val="20"/>
                <w:szCs w:val="20"/>
              </w:rPr>
              <w:t>Culture of Continuous Learning Project: Case Study</w:t>
            </w:r>
          </w:p>
        </w:tc>
        <w:tc>
          <w:tcPr>
            <w:tcW w:w="4680" w:type="dxa"/>
          </w:tcPr>
          <w:p w:rsidR="00086AD8" w:rsidRPr="00C547F1" w:rsidP="00086AD8" w14:paraId="0BBBA6D2" w14:textId="601FAF57">
            <w:pPr>
              <w:rPr>
                <w:sz w:val="20"/>
                <w:szCs w:val="20"/>
              </w:rPr>
            </w:pPr>
            <w:r w:rsidRPr="00424A94">
              <w:rPr>
                <w:sz w:val="20"/>
                <w:szCs w:val="20"/>
              </w:rPr>
              <w:t>Instrument 9: Organizational Self-Assessment</w:t>
            </w:r>
            <w:r>
              <w:rPr>
                <w:sz w:val="20"/>
                <w:szCs w:val="20"/>
              </w:rPr>
              <w:t xml:space="preserve">; </w:t>
            </w:r>
            <w:r w:rsidRPr="00424A94">
              <w:rPr>
                <w:sz w:val="20"/>
                <w:szCs w:val="20"/>
              </w:rPr>
              <w:t>Instrument 12: BSC Implementation Staff and Faculty Background Survey</w:t>
            </w:r>
            <w:r>
              <w:rPr>
                <w:sz w:val="20"/>
                <w:szCs w:val="20"/>
              </w:rPr>
              <w:t xml:space="preserve">; </w:t>
            </w:r>
            <w:r w:rsidRPr="009B2A5A" w:rsidR="009B2A5A">
              <w:rPr>
                <w:sz w:val="20"/>
                <w:szCs w:val="20"/>
              </w:rPr>
              <w:t>Instrument 17a: Administrator Surveys</w:t>
            </w:r>
          </w:p>
        </w:tc>
        <w:tc>
          <w:tcPr>
            <w:tcW w:w="1350" w:type="dxa"/>
          </w:tcPr>
          <w:p w:rsidR="00086AD8" w:rsidRPr="00C547F1" w:rsidP="00086AD8" w14:paraId="38FB7C77" w14:textId="538FD5CD">
            <w:pPr>
              <w:rPr>
                <w:sz w:val="20"/>
                <w:szCs w:val="20"/>
              </w:rPr>
            </w:pPr>
            <w:r>
              <w:rPr>
                <w:sz w:val="20"/>
                <w:szCs w:val="20"/>
              </w:rPr>
              <w:t>Gender</w:t>
            </w:r>
          </w:p>
        </w:tc>
      </w:tr>
      <w:tr w14:paraId="6F514153" w14:textId="77777777" w:rsidTr="28D1E787">
        <w:tblPrEx>
          <w:tblW w:w="11155" w:type="dxa"/>
          <w:tblLayout w:type="fixed"/>
          <w:tblLook w:val="06A0"/>
        </w:tblPrEx>
        <w:trPr>
          <w:trHeight w:val="300"/>
        </w:trPr>
        <w:tc>
          <w:tcPr>
            <w:tcW w:w="1255" w:type="dxa"/>
          </w:tcPr>
          <w:p w:rsidR="00086AD8" w:rsidRPr="00C547F1" w:rsidP="00086AD8" w14:paraId="2E84B509" w14:textId="799B0FC0">
            <w:pPr>
              <w:rPr>
                <w:sz w:val="20"/>
                <w:szCs w:val="20"/>
              </w:rPr>
            </w:pPr>
            <w:r>
              <w:rPr>
                <w:sz w:val="20"/>
                <w:szCs w:val="20"/>
              </w:rPr>
              <w:t>0970-0618</w:t>
            </w:r>
          </w:p>
        </w:tc>
        <w:tc>
          <w:tcPr>
            <w:tcW w:w="3870" w:type="dxa"/>
          </w:tcPr>
          <w:p w:rsidR="00086AD8" w:rsidRPr="00C547F1" w:rsidP="00086AD8" w14:paraId="3421E8B8" w14:textId="6043D69F">
            <w:pPr>
              <w:rPr>
                <w:sz w:val="20"/>
                <w:szCs w:val="20"/>
              </w:rPr>
            </w:pPr>
            <w:r w:rsidRPr="007D6A50">
              <w:rPr>
                <w:sz w:val="20"/>
                <w:szCs w:val="20"/>
              </w:rPr>
              <w:t>Chafee Strengthening Outcomes for Transition to Adulthood (Chafee SOTA) Project Overarching Generic</w:t>
            </w:r>
          </w:p>
        </w:tc>
        <w:tc>
          <w:tcPr>
            <w:tcW w:w="4680" w:type="dxa"/>
          </w:tcPr>
          <w:p w:rsidR="00086AD8" w:rsidRPr="00C547F1" w:rsidP="00086AD8" w14:paraId="13E9BB81" w14:textId="2F73F636">
            <w:pPr>
              <w:rPr>
                <w:sz w:val="20"/>
                <w:szCs w:val="20"/>
              </w:rPr>
            </w:pPr>
            <w:r w:rsidRPr="007D6A50">
              <w:rPr>
                <w:sz w:val="20"/>
                <w:szCs w:val="20"/>
              </w:rPr>
              <w:t>Instrument A: Sample Administrator Interview</w:t>
            </w:r>
            <w:r>
              <w:rPr>
                <w:sz w:val="20"/>
                <w:szCs w:val="20"/>
              </w:rPr>
              <w:t xml:space="preserve">; </w:t>
            </w:r>
            <w:r w:rsidRPr="007D6A50">
              <w:rPr>
                <w:sz w:val="20"/>
                <w:szCs w:val="20"/>
              </w:rPr>
              <w:t>Instrument B: Sample Staff Interview</w:t>
            </w:r>
            <w:r>
              <w:rPr>
                <w:sz w:val="20"/>
                <w:szCs w:val="20"/>
              </w:rPr>
              <w:t xml:space="preserve">; </w:t>
            </w:r>
            <w:r w:rsidRPr="00C728E9" w:rsidR="00C728E9">
              <w:rPr>
                <w:sz w:val="20"/>
                <w:szCs w:val="20"/>
              </w:rPr>
              <w:t>Instrument C: Sample Youth Focus Group</w:t>
            </w:r>
            <w:r w:rsidR="00C728E9">
              <w:rPr>
                <w:sz w:val="20"/>
                <w:szCs w:val="20"/>
              </w:rPr>
              <w:t xml:space="preserve">; </w:t>
            </w:r>
            <w:r w:rsidRPr="00C728E9" w:rsidR="00C728E9">
              <w:rPr>
                <w:sz w:val="20"/>
                <w:szCs w:val="20"/>
              </w:rPr>
              <w:t>Instrument D: Sample Youth Survey</w:t>
            </w:r>
            <w:r w:rsidR="00C728E9">
              <w:rPr>
                <w:sz w:val="20"/>
                <w:szCs w:val="20"/>
              </w:rPr>
              <w:t xml:space="preserve">; </w:t>
            </w:r>
            <w:r w:rsidRPr="00C728E9" w:rsidR="00C728E9">
              <w:rPr>
                <w:sz w:val="20"/>
                <w:szCs w:val="20"/>
              </w:rPr>
              <w:t>Instrument E: Sample Administrative Data Extraction</w:t>
            </w:r>
          </w:p>
        </w:tc>
        <w:tc>
          <w:tcPr>
            <w:tcW w:w="1350" w:type="dxa"/>
          </w:tcPr>
          <w:p w:rsidR="00086AD8" w:rsidRPr="00C547F1" w:rsidP="00086AD8" w14:paraId="08CB037B" w14:textId="49A054A0">
            <w:pPr>
              <w:rPr>
                <w:sz w:val="20"/>
                <w:szCs w:val="20"/>
              </w:rPr>
            </w:pPr>
            <w:r>
              <w:rPr>
                <w:sz w:val="20"/>
                <w:szCs w:val="20"/>
              </w:rPr>
              <w:t>Both</w:t>
            </w:r>
          </w:p>
        </w:tc>
      </w:tr>
      <w:tr w14:paraId="05514EE0" w14:textId="77777777" w:rsidTr="28D1E787">
        <w:tblPrEx>
          <w:tblW w:w="11155" w:type="dxa"/>
          <w:tblLayout w:type="fixed"/>
          <w:tblLook w:val="06A0"/>
        </w:tblPrEx>
        <w:trPr>
          <w:trHeight w:val="300"/>
        </w:trPr>
        <w:tc>
          <w:tcPr>
            <w:tcW w:w="1255" w:type="dxa"/>
          </w:tcPr>
          <w:p w:rsidR="00086AD8" w:rsidRPr="00C547F1" w:rsidP="00086AD8" w14:paraId="2B3CC8F8" w14:textId="43319233">
            <w:pPr>
              <w:rPr>
                <w:sz w:val="20"/>
                <w:szCs w:val="20"/>
              </w:rPr>
            </w:pPr>
            <w:r>
              <w:rPr>
                <w:sz w:val="20"/>
                <w:szCs w:val="20"/>
              </w:rPr>
              <w:t>0970</w:t>
            </w:r>
            <w:r w:rsidR="00175607">
              <w:rPr>
                <w:sz w:val="20"/>
                <w:szCs w:val="20"/>
              </w:rPr>
              <w:t>-0566</w:t>
            </w:r>
          </w:p>
        </w:tc>
        <w:tc>
          <w:tcPr>
            <w:tcW w:w="3870" w:type="dxa"/>
          </w:tcPr>
          <w:p w:rsidR="00086AD8" w:rsidRPr="00C547F1" w:rsidP="00086AD8" w14:paraId="55F69575" w14:textId="1A8A7B03">
            <w:pPr>
              <w:rPr>
                <w:sz w:val="20"/>
                <w:szCs w:val="20"/>
              </w:rPr>
            </w:pPr>
            <w:r w:rsidRPr="00175607">
              <w:rPr>
                <w:sz w:val="20"/>
                <w:szCs w:val="20"/>
              </w:rPr>
              <w:t>Healthy Marriage and Responsible Fatherhood Performance Measures and Additional Data Collection</w:t>
            </w:r>
          </w:p>
        </w:tc>
        <w:tc>
          <w:tcPr>
            <w:tcW w:w="4680" w:type="dxa"/>
          </w:tcPr>
          <w:p w:rsidR="00086AD8" w:rsidRPr="00C547F1" w:rsidP="00086AD8" w14:paraId="6FD07F4B" w14:textId="4049B461">
            <w:pPr>
              <w:rPr>
                <w:sz w:val="20"/>
                <w:szCs w:val="20"/>
              </w:rPr>
            </w:pPr>
            <w:r>
              <w:rPr>
                <w:sz w:val="20"/>
                <w:szCs w:val="20"/>
              </w:rPr>
              <w:t>Instrument 1: Applicant Characteristics Survey</w:t>
            </w:r>
            <w:r w:rsidR="00F73CF4">
              <w:rPr>
                <w:sz w:val="20"/>
                <w:szCs w:val="20"/>
              </w:rPr>
              <w:t xml:space="preserve">; </w:t>
            </w:r>
            <w:r>
              <w:rPr>
                <w:sz w:val="20"/>
                <w:szCs w:val="20"/>
              </w:rPr>
              <w:t>Instrument 2: Program Operations Survey;</w:t>
            </w:r>
            <w:r w:rsidR="00392121">
              <w:rPr>
                <w:sz w:val="20"/>
                <w:szCs w:val="20"/>
              </w:rPr>
              <w:t xml:space="preserve"> Instrument 5: </w:t>
            </w:r>
            <w:r w:rsidR="00314C05">
              <w:rPr>
                <w:sz w:val="20"/>
                <w:szCs w:val="20"/>
              </w:rPr>
              <w:t xml:space="preserve">HM </w:t>
            </w:r>
            <w:r w:rsidR="00F41C4D">
              <w:rPr>
                <w:sz w:val="20"/>
                <w:szCs w:val="20"/>
              </w:rPr>
              <w:t>PPR Survey;</w:t>
            </w:r>
            <w:r w:rsidR="00314C05">
              <w:rPr>
                <w:sz w:val="20"/>
                <w:szCs w:val="20"/>
              </w:rPr>
              <w:t xml:space="preserve"> Instrument 5: PR PPR Survey; Instrument 6: HM QPR Survey; Instrument 6: RF QPR Survey</w:t>
            </w:r>
          </w:p>
        </w:tc>
        <w:tc>
          <w:tcPr>
            <w:tcW w:w="1350" w:type="dxa"/>
          </w:tcPr>
          <w:p w:rsidR="00086AD8" w:rsidRPr="00C547F1" w:rsidP="00086AD8" w14:paraId="2CB05FA0" w14:textId="57A464C2">
            <w:pPr>
              <w:rPr>
                <w:sz w:val="20"/>
                <w:szCs w:val="20"/>
              </w:rPr>
            </w:pPr>
            <w:r>
              <w:rPr>
                <w:sz w:val="20"/>
                <w:szCs w:val="20"/>
              </w:rPr>
              <w:t>Both</w:t>
            </w:r>
          </w:p>
        </w:tc>
      </w:tr>
      <w:tr w14:paraId="669B2FEF" w14:textId="77777777" w:rsidTr="28D1E787">
        <w:tblPrEx>
          <w:tblW w:w="11155" w:type="dxa"/>
          <w:tblLayout w:type="fixed"/>
          <w:tblLook w:val="06A0"/>
        </w:tblPrEx>
        <w:trPr>
          <w:trHeight w:val="300"/>
        </w:trPr>
        <w:tc>
          <w:tcPr>
            <w:tcW w:w="1255" w:type="dxa"/>
          </w:tcPr>
          <w:p w:rsidR="00086AD8" w:rsidRPr="00C547F1" w:rsidP="00086AD8" w14:paraId="4D44A1C7" w14:textId="225744AF">
            <w:pPr>
              <w:rPr>
                <w:sz w:val="20"/>
                <w:szCs w:val="20"/>
              </w:rPr>
            </w:pPr>
            <w:r>
              <w:rPr>
                <w:sz w:val="20"/>
                <w:szCs w:val="20"/>
              </w:rPr>
              <w:t>0970-0355</w:t>
            </w:r>
          </w:p>
        </w:tc>
        <w:tc>
          <w:tcPr>
            <w:tcW w:w="3870" w:type="dxa"/>
          </w:tcPr>
          <w:p w:rsidR="00086AD8" w:rsidRPr="00C547F1" w:rsidP="00086AD8" w14:paraId="5CFF25AF" w14:textId="0139FDC9">
            <w:pPr>
              <w:rPr>
                <w:sz w:val="20"/>
                <w:szCs w:val="20"/>
              </w:rPr>
            </w:pPr>
            <w:r w:rsidRPr="00DA04CE">
              <w:rPr>
                <w:sz w:val="20"/>
                <w:szCs w:val="20"/>
              </w:rPr>
              <w:t>Pre-testing of ACF Data Collection Activities</w:t>
            </w:r>
          </w:p>
        </w:tc>
        <w:tc>
          <w:tcPr>
            <w:tcW w:w="4680" w:type="dxa"/>
          </w:tcPr>
          <w:p w:rsidR="00086AD8" w:rsidRPr="00C547F1" w:rsidP="00086AD8" w14:paraId="435594F9" w14:textId="1B518F34">
            <w:pPr>
              <w:rPr>
                <w:sz w:val="20"/>
                <w:szCs w:val="20"/>
              </w:rPr>
            </w:pPr>
            <w:r w:rsidRPr="00DA04CE">
              <w:rPr>
                <w:sz w:val="20"/>
                <w:szCs w:val="20"/>
              </w:rPr>
              <w:t>Measuring Self- and Co-Regulation in Sexual Risk Avoidance Education Programs – Part 2</w:t>
            </w:r>
          </w:p>
        </w:tc>
        <w:tc>
          <w:tcPr>
            <w:tcW w:w="1350" w:type="dxa"/>
          </w:tcPr>
          <w:p w:rsidR="00086AD8" w:rsidRPr="00C547F1" w:rsidP="00086AD8" w14:paraId="4540EB99" w14:textId="3B110E0A">
            <w:pPr>
              <w:rPr>
                <w:sz w:val="20"/>
                <w:szCs w:val="20"/>
              </w:rPr>
            </w:pPr>
            <w:r>
              <w:rPr>
                <w:sz w:val="20"/>
                <w:szCs w:val="20"/>
              </w:rPr>
              <w:t>Both</w:t>
            </w:r>
          </w:p>
        </w:tc>
      </w:tr>
      <w:tr w14:paraId="0365C211" w14:textId="77777777" w:rsidTr="28D1E787">
        <w:tblPrEx>
          <w:tblW w:w="11155" w:type="dxa"/>
          <w:tblLayout w:type="fixed"/>
          <w:tblLook w:val="06A0"/>
        </w:tblPrEx>
        <w:trPr>
          <w:trHeight w:val="300"/>
        </w:trPr>
        <w:tc>
          <w:tcPr>
            <w:tcW w:w="1255" w:type="dxa"/>
          </w:tcPr>
          <w:p w:rsidR="00086AD8" w:rsidRPr="00C547F1" w:rsidP="00086AD8" w14:paraId="3F5BE80E" w14:textId="297FEF98">
            <w:pPr>
              <w:rPr>
                <w:sz w:val="20"/>
                <w:szCs w:val="20"/>
              </w:rPr>
            </w:pPr>
            <w:r>
              <w:rPr>
                <w:sz w:val="20"/>
                <w:szCs w:val="20"/>
              </w:rPr>
              <w:t>0970-</w:t>
            </w:r>
            <w:r w:rsidR="005F5699">
              <w:rPr>
                <w:sz w:val="20"/>
                <w:szCs w:val="20"/>
              </w:rPr>
              <w:t>0545</w:t>
            </w:r>
          </w:p>
        </w:tc>
        <w:tc>
          <w:tcPr>
            <w:tcW w:w="3870" w:type="dxa"/>
          </w:tcPr>
          <w:p w:rsidR="00086AD8" w:rsidRPr="00C547F1" w:rsidP="00086AD8" w14:paraId="43E2262B" w14:textId="4551E9C1">
            <w:pPr>
              <w:rPr>
                <w:sz w:val="20"/>
                <w:szCs w:val="20"/>
              </w:rPr>
            </w:pPr>
            <w:r w:rsidRPr="00732285">
              <w:rPr>
                <w:sz w:val="20"/>
                <w:szCs w:val="20"/>
              </w:rPr>
              <w:t>Next Generation of Enhanced Employment Strategies Project [Impact, Descriptive, and Cost Studies</w:t>
            </w:r>
            <w:r w:rsidR="00E42F7B">
              <w:rPr>
                <w:sz w:val="20"/>
                <w:szCs w:val="20"/>
              </w:rPr>
              <w:t>]</w:t>
            </w:r>
          </w:p>
        </w:tc>
        <w:tc>
          <w:tcPr>
            <w:tcW w:w="4680" w:type="dxa"/>
          </w:tcPr>
          <w:p w:rsidR="00086AD8" w:rsidRPr="00C547F1" w:rsidP="00086AD8" w14:paraId="55DF2B97" w14:textId="0A874D7C">
            <w:pPr>
              <w:rPr>
                <w:sz w:val="20"/>
                <w:szCs w:val="20"/>
              </w:rPr>
            </w:pPr>
            <w:r w:rsidRPr="00FA0121">
              <w:rPr>
                <w:sz w:val="20"/>
                <w:szCs w:val="20"/>
              </w:rPr>
              <w:t>Semi-structured program discussion guide –program leaders</w:t>
            </w:r>
            <w:r>
              <w:rPr>
                <w:sz w:val="20"/>
                <w:szCs w:val="20"/>
              </w:rPr>
              <w:t xml:space="preserve">; </w:t>
            </w:r>
            <w:r w:rsidRPr="00F06540" w:rsidR="00F06540">
              <w:rPr>
                <w:sz w:val="20"/>
                <w:szCs w:val="20"/>
              </w:rPr>
              <w:t>Semi-structured program discussion guide -program supervisors and partners</w:t>
            </w:r>
            <w:r w:rsidR="00F06540">
              <w:rPr>
                <w:sz w:val="20"/>
                <w:szCs w:val="20"/>
              </w:rPr>
              <w:t xml:space="preserve">; </w:t>
            </w:r>
            <w:r w:rsidRPr="00F06540" w:rsidR="00F06540">
              <w:rPr>
                <w:sz w:val="20"/>
                <w:szCs w:val="20"/>
              </w:rPr>
              <w:t>Semi-structured program discussion guide - program staff and providers</w:t>
            </w:r>
          </w:p>
        </w:tc>
        <w:tc>
          <w:tcPr>
            <w:tcW w:w="1350" w:type="dxa"/>
          </w:tcPr>
          <w:p w:rsidR="00086AD8" w:rsidRPr="00C547F1" w:rsidP="00086AD8" w14:paraId="6D98363D" w14:textId="1706EFC4">
            <w:pPr>
              <w:rPr>
                <w:sz w:val="20"/>
                <w:szCs w:val="20"/>
              </w:rPr>
            </w:pPr>
            <w:r>
              <w:rPr>
                <w:sz w:val="20"/>
                <w:szCs w:val="20"/>
              </w:rPr>
              <w:t>Gender</w:t>
            </w:r>
          </w:p>
        </w:tc>
      </w:tr>
      <w:tr w14:paraId="1957F892" w14:textId="77777777" w:rsidTr="28D1E787">
        <w:tblPrEx>
          <w:tblW w:w="11155" w:type="dxa"/>
          <w:tblLayout w:type="fixed"/>
          <w:tblLook w:val="06A0"/>
        </w:tblPrEx>
        <w:trPr>
          <w:trHeight w:val="300"/>
        </w:trPr>
        <w:tc>
          <w:tcPr>
            <w:tcW w:w="1255" w:type="dxa"/>
          </w:tcPr>
          <w:p w:rsidR="00086AD8" w:rsidRPr="00C547F1" w:rsidP="00086AD8" w14:paraId="3717D0A1" w14:textId="62CEFDDA">
            <w:pPr>
              <w:rPr>
                <w:sz w:val="20"/>
                <w:szCs w:val="20"/>
              </w:rPr>
            </w:pPr>
            <w:r>
              <w:rPr>
                <w:sz w:val="20"/>
                <w:szCs w:val="20"/>
              </w:rPr>
              <w:t>0970-0574</w:t>
            </w:r>
          </w:p>
        </w:tc>
        <w:tc>
          <w:tcPr>
            <w:tcW w:w="3870" w:type="dxa"/>
          </w:tcPr>
          <w:p w:rsidR="00086AD8" w:rsidRPr="00C547F1" w:rsidP="00086AD8" w14:paraId="27AB7619" w14:textId="183E5533">
            <w:pPr>
              <w:rPr>
                <w:sz w:val="20"/>
                <w:szCs w:val="20"/>
              </w:rPr>
            </w:pPr>
            <w:r>
              <w:rPr>
                <w:sz w:val="20"/>
                <w:szCs w:val="20"/>
              </w:rPr>
              <w:t>Supporting Youth to be Successful in Life (SYSIL) Study</w:t>
            </w:r>
          </w:p>
        </w:tc>
        <w:tc>
          <w:tcPr>
            <w:tcW w:w="4680" w:type="dxa"/>
          </w:tcPr>
          <w:p w:rsidR="00086AD8" w:rsidRPr="00C547F1" w:rsidP="00086AD8" w14:paraId="77DE6D1A" w14:textId="52CE8309">
            <w:pPr>
              <w:rPr>
                <w:sz w:val="20"/>
                <w:szCs w:val="20"/>
              </w:rPr>
            </w:pPr>
            <w:r>
              <w:rPr>
                <w:sz w:val="20"/>
                <w:szCs w:val="20"/>
              </w:rPr>
              <w:t>SYSIL Youth Survey</w:t>
            </w:r>
          </w:p>
        </w:tc>
        <w:tc>
          <w:tcPr>
            <w:tcW w:w="1350" w:type="dxa"/>
          </w:tcPr>
          <w:p w:rsidR="00086AD8" w:rsidRPr="00C547F1" w:rsidP="00086AD8" w14:paraId="2B0C7E59" w14:textId="08C3AEF0">
            <w:pPr>
              <w:rPr>
                <w:sz w:val="20"/>
                <w:szCs w:val="20"/>
              </w:rPr>
            </w:pPr>
            <w:r>
              <w:rPr>
                <w:sz w:val="20"/>
                <w:szCs w:val="20"/>
              </w:rPr>
              <w:t>Gender</w:t>
            </w:r>
          </w:p>
        </w:tc>
      </w:tr>
      <w:tr w14:paraId="4A38F574" w14:textId="77777777" w:rsidTr="28D1E787">
        <w:tblPrEx>
          <w:tblW w:w="11155" w:type="dxa"/>
          <w:tblLayout w:type="fixed"/>
          <w:tblLook w:val="06A0"/>
        </w:tblPrEx>
        <w:trPr>
          <w:trHeight w:val="300"/>
        </w:trPr>
        <w:tc>
          <w:tcPr>
            <w:tcW w:w="1255" w:type="dxa"/>
          </w:tcPr>
          <w:p w:rsidR="00086AD8" w:rsidRPr="00C547F1" w:rsidP="00086AD8" w14:paraId="16394536" w14:textId="4BC13743">
            <w:pPr>
              <w:rPr>
                <w:sz w:val="20"/>
                <w:szCs w:val="20"/>
              </w:rPr>
            </w:pPr>
            <w:r>
              <w:rPr>
                <w:sz w:val="20"/>
                <w:szCs w:val="20"/>
              </w:rPr>
              <w:t>0970-0497</w:t>
            </w:r>
          </w:p>
        </w:tc>
        <w:tc>
          <w:tcPr>
            <w:tcW w:w="3870" w:type="dxa"/>
          </w:tcPr>
          <w:p w:rsidR="00086AD8" w:rsidRPr="00C547F1" w:rsidP="00086AD8" w14:paraId="2E20E10A" w14:textId="4DFD6E06">
            <w:pPr>
              <w:rPr>
                <w:sz w:val="20"/>
                <w:szCs w:val="20"/>
              </w:rPr>
            </w:pPr>
            <w:r w:rsidRPr="00CB4481">
              <w:rPr>
                <w:sz w:val="20"/>
                <w:szCs w:val="20"/>
              </w:rPr>
              <w:t>Personal Responsibility Education Program (PREP) Performance Measures</w:t>
            </w:r>
          </w:p>
        </w:tc>
        <w:tc>
          <w:tcPr>
            <w:tcW w:w="4680" w:type="dxa"/>
          </w:tcPr>
          <w:p w:rsidR="00086AD8" w:rsidRPr="00C547F1" w:rsidP="00086AD8" w14:paraId="3E660DDB" w14:textId="705736A5">
            <w:pPr>
              <w:rPr>
                <w:sz w:val="20"/>
                <w:szCs w:val="20"/>
              </w:rPr>
            </w:pPr>
            <w:r w:rsidRPr="00CB4481">
              <w:rPr>
                <w:sz w:val="20"/>
                <w:szCs w:val="20"/>
              </w:rPr>
              <w:t>Performance Reporting System Data Entry Form - Grantees (Instrument 3)</w:t>
            </w:r>
            <w:r>
              <w:rPr>
                <w:sz w:val="20"/>
                <w:szCs w:val="20"/>
              </w:rPr>
              <w:t xml:space="preserve">; </w:t>
            </w:r>
            <w:r w:rsidRPr="00CB4481">
              <w:rPr>
                <w:sz w:val="20"/>
                <w:szCs w:val="20"/>
              </w:rPr>
              <w:tab/>
              <w:t>Subrecipient Data Collection and Reporting Form (Instrument 4)</w:t>
            </w:r>
          </w:p>
        </w:tc>
        <w:tc>
          <w:tcPr>
            <w:tcW w:w="1350" w:type="dxa"/>
          </w:tcPr>
          <w:p w:rsidR="00086AD8" w:rsidRPr="00C547F1" w:rsidP="00086AD8" w14:paraId="6C2E6080" w14:textId="61AF5DDB">
            <w:pPr>
              <w:rPr>
                <w:sz w:val="20"/>
                <w:szCs w:val="20"/>
              </w:rPr>
            </w:pPr>
            <w:r>
              <w:rPr>
                <w:sz w:val="20"/>
                <w:szCs w:val="20"/>
              </w:rPr>
              <w:t>DEI</w:t>
            </w:r>
          </w:p>
        </w:tc>
      </w:tr>
      <w:tr w14:paraId="4AAEBBAB" w14:textId="77777777" w:rsidTr="28D1E787">
        <w:tblPrEx>
          <w:tblW w:w="11155" w:type="dxa"/>
          <w:tblLayout w:type="fixed"/>
          <w:tblLook w:val="06A0"/>
        </w:tblPrEx>
        <w:trPr>
          <w:trHeight w:val="300"/>
        </w:trPr>
        <w:tc>
          <w:tcPr>
            <w:tcW w:w="1255" w:type="dxa"/>
          </w:tcPr>
          <w:p w:rsidR="00086AD8" w:rsidRPr="00C547F1" w:rsidP="00086AD8" w14:paraId="14581A35" w14:textId="58F30792">
            <w:pPr>
              <w:rPr>
                <w:sz w:val="20"/>
                <w:szCs w:val="20"/>
              </w:rPr>
            </w:pPr>
            <w:r>
              <w:rPr>
                <w:sz w:val="20"/>
                <w:szCs w:val="20"/>
              </w:rPr>
              <w:t>0970-</w:t>
            </w:r>
            <w:r w:rsidR="00EB16D4">
              <w:rPr>
                <w:sz w:val="20"/>
                <w:szCs w:val="20"/>
              </w:rPr>
              <w:t>0616</w:t>
            </w:r>
          </w:p>
        </w:tc>
        <w:tc>
          <w:tcPr>
            <w:tcW w:w="3870" w:type="dxa"/>
          </w:tcPr>
          <w:p w:rsidR="00086AD8" w:rsidRPr="00C547F1" w:rsidP="00086AD8" w14:paraId="12F22AD0" w14:textId="419D58CC">
            <w:pPr>
              <w:rPr>
                <w:sz w:val="20"/>
                <w:szCs w:val="20"/>
              </w:rPr>
            </w:pPr>
            <w:r w:rsidRPr="00EB16D4">
              <w:rPr>
                <w:sz w:val="20"/>
                <w:szCs w:val="20"/>
              </w:rPr>
              <w:t>Replication of Recovery and Reunification Interventions for Families-Impact Study (R3-Impact)</w:t>
            </w:r>
          </w:p>
        </w:tc>
        <w:tc>
          <w:tcPr>
            <w:tcW w:w="4680" w:type="dxa"/>
          </w:tcPr>
          <w:p w:rsidR="00086AD8" w:rsidRPr="00C547F1" w:rsidP="00086AD8" w14:paraId="6F6132F2" w14:textId="58ECB227">
            <w:pPr>
              <w:rPr>
                <w:sz w:val="20"/>
                <w:szCs w:val="20"/>
              </w:rPr>
            </w:pPr>
            <w:r w:rsidRPr="00EB16D4">
              <w:rPr>
                <w:sz w:val="20"/>
                <w:szCs w:val="20"/>
              </w:rPr>
              <w:t>Appendix D: Crosswalk of Survey Items to Research Questions</w:t>
            </w:r>
            <w:r>
              <w:rPr>
                <w:sz w:val="20"/>
                <w:szCs w:val="20"/>
              </w:rPr>
              <w:t xml:space="preserve">; </w:t>
            </w:r>
            <w:r w:rsidRPr="00CE0326" w:rsidR="00CE0326">
              <w:rPr>
                <w:sz w:val="20"/>
                <w:szCs w:val="20"/>
              </w:rPr>
              <w:t>Baseline Parent Survey</w:t>
            </w:r>
            <w:r w:rsidR="00454776">
              <w:rPr>
                <w:sz w:val="20"/>
                <w:szCs w:val="20"/>
              </w:rPr>
              <w:t xml:space="preserve">; </w:t>
            </w:r>
            <w:r w:rsidRPr="00454776" w:rsidR="00454776">
              <w:rPr>
                <w:sz w:val="20"/>
                <w:szCs w:val="20"/>
              </w:rPr>
              <w:t>Topic Guide – Child Welfare Lead Staff</w:t>
            </w:r>
            <w:r w:rsidR="00454776">
              <w:rPr>
                <w:sz w:val="20"/>
                <w:szCs w:val="20"/>
              </w:rPr>
              <w:t xml:space="preserve">; </w:t>
            </w:r>
            <w:r w:rsidRPr="00454776" w:rsidR="00454776">
              <w:rPr>
                <w:sz w:val="20"/>
                <w:szCs w:val="20"/>
              </w:rPr>
              <w:t>Topic Guide – Child Welfare Frontline Staff</w:t>
            </w:r>
            <w:r w:rsidR="00454776">
              <w:rPr>
                <w:sz w:val="20"/>
                <w:szCs w:val="20"/>
              </w:rPr>
              <w:t xml:space="preserve">; </w:t>
            </w:r>
            <w:r w:rsidRPr="00454776" w:rsidR="00454776">
              <w:rPr>
                <w:sz w:val="20"/>
                <w:szCs w:val="20"/>
              </w:rPr>
              <w:t>Topic Guide – Partners</w:t>
            </w:r>
            <w:r w:rsidR="00454776">
              <w:rPr>
                <w:sz w:val="20"/>
                <w:szCs w:val="20"/>
              </w:rPr>
              <w:t xml:space="preserve">; </w:t>
            </w:r>
            <w:r w:rsidRPr="00454776" w:rsidR="00454776">
              <w:rPr>
                <w:sz w:val="20"/>
                <w:szCs w:val="20"/>
              </w:rPr>
              <w:t>Topic Guide – Program Managers</w:t>
            </w:r>
            <w:r w:rsidR="00386608">
              <w:rPr>
                <w:sz w:val="20"/>
                <w:szCs w:val="20"/>
              </w:rPr>
              <w:t xml:space="preserve">; </w:t>
            </w:r>
            <w:r w:rsidRPr="00386608" w:rsidR="00386608">
              <w:rPr>
                <w:sz w:val="20"/>
                <w:szCs w:val="20"/>
              </w:rPr>
              <w:t>Topic Guide – Mentor Supervisors</w:t>
            </w:r>
            <w:r w:rsidR="00386608">
              <w:rPr>
                <w:sz w:val="20"/>
                <w:szCs w:val="20"/>
              </w:rPr>
              <w:t xml:space="preserve">; </w:t>
            </w:r>
            <w:r w:rsidRPr="00386608" w:rsidR="00386608">
              <w:rPr>
                <w:sz w:val="20"/>
                <w:szCs w:val="20"/>
              </w:rPr>
              <w:t>Topic Guide – Parent/Family Mentors</w:t>
            </w:r>
            <w:r w:rsidR="00386608">
              <w:rPr>
                <w:sz w:val="20"/>
                <w:szCs w:val="20"/>
              </w:rPr>
              <w:t xml:space="preserve">; </w:t>
            </w:r>
            <w:r w:rsidRPr="00386608" w:rsidR="00386608">
              <w:rPr>
                <w:sz w:val="20"/>
                <w:szCs w:val="20"/>
              </w:rPr>
              <w:t>Topic Guide – Parents</w:t>
            </w:r>
            <w:r w:rsidR="008D0E1C">
              <w:rPr>
                <w:sz w:val="20"/>
                <w:szCs w:val="20"/>
              </w:rPr>
              <w:t xml:space="preserve">; </w:t>
            </w:r>
            <w:r w:rsidRPr="008D0E1C" w:rsidR="008D0E1C">
              <w:rPr>
                <w:sz w:val="20"/>
                <w:szCs w:val="20"/>
              </w:rPr>
              <w:t>Participant Interview Information Form</w:t>
            </w:r>
          </w:p>
        </w:tc>
        <w:tc>
          <w:tcPr>
            <w:tcW w:w="1350" w:type="dxa"/>
          </w:tcPr>
          <w:p w:rsidR="00086AD8" w:rsidRPr="00C547F1" w:rsidP="00086AD8" w14:paraId="7EEC4F64" w14:textId="247C4DF0">
            <w:pPr>
              <w:rPr>
                <w:sz w:val="20"/>
                <w:szCs w:val="20"/>
              </w:rPr>
            </w:pPr>
            <w:r>
              <w:rPr>
                <w:sz w:val="20"/>
                <w:szCs w:val="20"/>
              </w:rPr>
              <w:t>Both</w:t>
            </w:r>
          </w:p>
        </w:tc>
      </w:tr>
      <w:tr w14:paraId="21CFD816" w14:textId="77777777" w:rsidTr="28D1E787">
        <w:tblPrEx>
          <w:tblW w:w="11155" w:type="dxa"/>
          <w:tblLayout w:type="fixed"/>
          <w:tblLook w:val="06A0"/>
        </w:tblPrEx>
        <w:trPr>
          <w:trHeight w:val="300"/>
        </w:trPr>
        <w:tc>
          <w:tcPr>
            <w:tcW w:w="1255" w:type="dxa"/>
          </w:tcPr>
          <w:p w:rsidR="00086AD8" w:rsidRPr="00C547F1" w:rsidP="00086AD8" w14:paraId="70B8628B" w14:textId="01492421">
            <w:pPr>
              <w:rPr>
                <w:color w:val="000000" w:themeColor="text1"/>
                <w:sz w:val="20"/>
                <w:szCs w:val="20"/>
              </w:rPr>
            </w:pPr>
            <w:r>
              <w:rPr>
                <w:color w:val="000000" w:themeColor="text1"/>
                <w:sz w:val="20"/>
                <w:szCs w:val="20"/>
              </w:rPr>
              <w:t>0970-0536</w:t>
            </w:r>
          </w:p>
        </w:tc>
        <w:tc>
          <w:tcPr>
            <w:tcW w:w="3870" w:type="dxa"/>
          </w:tcPr>
          <w:p w:rsidR="00086AD8" w:rsidRPr="00C547F1" w:rsidP="00086AD8" w14:paraId="6CA966FA" w14:textId="5AF6D17E">
            <w:pPr>
              <w:rPr>
                <w:sz w:val="20"/>
                <w:szCs w:val="20"/>
              </w:rPr>
            </w:pPr>
            <w:r w:rsidRPr="009B4463">
              <w:rPr>
                <w:sz w:val="20"/>
                <w:szCs w:val="20"/>
              </w:rPr>
              <w:t>OPRE Descriptive Study - Sexual Risk Avoidance Education Program Performance Analysis Study (SRAE PAS) [Descriptive Study - Performance Measures]</w:t>
            </w:r>
          </w:p>
        </w:tc>
        <w:tc>
          <w:tcPr>
            <w:tcW w:w="4680" w:type="dxa"/>
          </w:tcPr>
          <w:p w:rsidR="00086AD8" w:rsidRPr="00C547F1" w:rsidP="00086AD8" w14:paraId="39E08805" w14:textId="7F6609B1">
            <w:pPr>
              <w:rPr>
                <w:sz w:val="20"/>
                <w:szCs w:val="20"/>
              </w:rPr>
            </w:pPr>
            <w:r w:rsidRPr="009B4463">
              <w:rPr>
                <w:sz w:val="20"/>
                <w:szCs w:val="20"/>
              </w:rPr>
              <w:t>Instrument 3 - Performance Reporting Data Entry Form</w:t>
            </w:r>
            <w:r>
              <w:rPr>
                <w:sz w:val="20"/>
                <w:szCs w:val="20"/>
              </w:rPr>
              <w:t xml:space="preserve">; </w:t>
            </w:r>
            <w:r w:rsidRPr="009B4463">
              <w:rPr>
                <w:sz w:val="20"/>
                <w:szCs w:val="20"/>
              </w:rPr>
              <w:t>Instrument 4 - Sub-awardee Data Collection and Reporting Form</w:t>
            </w:r>
          </w:p>
        </w:tc>
        <w:tc>
          <w:tcPr>
            <w:tcW w:w="1350" w:type="dxa"/>
          </w:tcPr>
          <w:p w:rsidR="00086AD8" w:rsidRPr="00C547F1" w:rsidP="00086AD8" w14:paraId="75CF03C0" w14:textId="3F1F8F76">
            <w:pPr>
              <w:rPr>
                <w:sz w:val="20"/>
                <w:szCs w:val="20"/>
              </w:rPr>
            </w:pPr>
            <w:r>
              <w:rPr>
                <w:sz w:val="20"/>
                <w:szCs w:val="20"/>
              </w:rPr>
              <w:t>Gender</w:t>
            </w:r>
          </w:p>
        </w:tc>
      </w:tr>
      <w:tr w14:paraId="26744A8C" w14:textId="77777777" w:rsidTr="28D1E787">
        <w:tblPrEx>
          <w:tblW w:w="11155" w:type="dxa"/>
          <w:tblLayout w:type="fixed"/>
          <w:tblLook w:val="06A0"/>
        </w:tblPrEx>
        <w:trPr>
          <w:trHeight w:val="300"/>
        </w:trPr>
        <w:tc>
          <w:tcPr>
            <w:tcW w:w="1255" w:type="dxa"/>
          </w:tcPr>
          <w:p w:rsidR="00086AD8" w:rsidRPr="00C547F1" w:rsidP="00086AD8" w14:paraId="32A0A21E" w14:textId="51B3198F">
            <w:pPr>
              <w:rPr>
                <w:color w:val="000000"/>
                <w:sz w:val="20"/>
                <w:szCs w:val="20"/>
                <w:shd w:val="clear" w:color="auto" w:fill="FFFFFF"/>
              </w:rPr>
            </w:pPr>
            <w:r>
              <w:rPr>
                <w:color w:val="000000"/>
                <w:sz w:val="20"/>
                <w:szCs w:val="20"/>
                <w:shd w:val="clear" w:color="auto" w:fill="FFFFFF"/>
              </w:rPr>
              <w:t>0970-0622</w:t>
            </w:r>
          </w:p>
        </w:tc>
        <w:tc>
          <w:tcPr>
            <w:tcW w:w="3870" w:type="dxa"/>
          </w:tcPr>
          <w:p w:rsidR="00086AD8" w:rsidRPr="00C547F1" w:rsidP="00086AD8" w14:paraId="57781E81" w14:textId="72532A62">
            <w:pPr>
              <w:rPr>
                <w:sz w:val="20"/>
                <w:szCs w:val="20"/>
              </w:rPr>
            </w:pPr>
            <w:r w:rsidRPr="003814CD">
              <w:rPr>
                <w:sz w:val="20"/>
                <w:szCs w:val="20"/>
              </w:rPr>
              <w:t>Testing Identified Elements for Success in Fatherhood Programs</w:t>
            </w:r>
          </w:p>
        </w:tc>
        <w:tc>
          <w:tcPr>
            <w:tcW w:w="4680" w:type="dxa"/>
          </w:tcPr>
          <w:p w:rsidR="00086AD8" w:rsidRPr="00C547F1" w:rsidP="00086AD8" w14:paraId="36373140" w14:textId="527444C6">
            <w:pPr>
              <w:rPr>
                <w:sz w:val="20"/>
                <w:szCs w:val="20"/>
              </w:rPr>
            </w:pPr>
            <w:r w:rsidRPr="006805FB">
              <w:rPr>
                <w:sz w:val="20"/>
                <w:szCs w:val="20"/>
              </w:rPr>
              <w:t>TIES Baseline Survey</w:t>
            </w:r>
            <w:r>
              <w:rPr>
                <w:sz w:val="20"/>
                <w:szCs w:val="20"/>
              </w:rPr>
              <w:t xml:space="preserve">; </w:t>
            </w:r>
            <w:r w:rsidRPr="00E81D0C" w:rsidR="00E81D0C">
              <w:rPr>
                <w:sz w:val="20"/>
                <w:szCs w:val="20"/>
              </w:rPr>
              <w:t>Nine-month Follow-up survey</w:t>
            </w:r>
          </w:p>
        </w:tc>
        <w:tc>
          <w:tcPr>
            <w:tcW w:w="1350" w:type="dxa"/>
          </w:tcPr>
          <w:p w:rsidR="00086AD8" w:rsidRPr="00C547F1" w:rsidP="00086AD8" w14:paraId="7E693DC9" w14:textId="384610E7">
            <w:pPr>
              <w:rPr>
                <w:sz w:val="20"/>
                <w:szCs w:val="20"/>
              </w:rPr>
            </w:pPr>
            <w:r>
              <w:rPr>
                <w:sz w:val="20"/>
                <w:szCs w:val="20"/>
              </w:rPr>
              <w:t>Gender</w:t>
            </w:r>
          </w:p>
        </w:tc>
      </w:tr>
      <w:tr w14:paraId="6308E456" w14:textId="77777777" w:rsidTr="28D1E787">
        <w:tblPrEx>
          <w:tblW w:w="11155" w:type="dxa"/>
          <w:tblLayout w:type="fixed"/>
          <w:tblLook w:val="06A0"/>
        </w:tblPrEx>
        <w:trPr>
          <w:trHeight w:val="300"/>
        </w:trPr>
        <w:tc>
          <w:tcPr>
            <w:tcW w:w="1255" w:type="dxa"/>
          </w:tcPr>
          <w:p w:rsidR="00086AD8" w:rsidRPr="00C547F1" w:rsidP="00086AD8" w14:paraId="4370604B" w14:textId="7096D076">
            <w:pPr>
              <w:rPr>
                <w:color w:val="000000"/>
                <w:sz w:val="20"/>
                <w:szCs w:val="20"/>
                <w:shd w:val="clear" w:color="auto" w:fill="FFFFFF"/>
              </w:rPr>
            </w:pPr>
            <w:r>
              <w:rPr>
                <w:color w:val="000000"/>
                <w:sz w:val="20"/>
                <w:szCs w:val="20"/>
                <w:shd w:val="clear" w:color="auto" w:fill="FFFFFF"/>
              </w:rPr>
              <w:t>0970-0638</w:t>
            </w:r>
          </w:p>
        </w:tc>
        <w:tc>
          <w:tcPr>
            <w:tcW w:w="3870" w:type="dxa"/>
          </w:tcPr>
          <w:p w:rsidR="00086AD8" w:rsidRPr="00C547F1" w:rsidP="00086AD8" w14:paraId="492B04DF" w14:textId="3C849EA5">
            <w:pPr>
              <w:rPr>
                <w:sz w:val="20"/>
                <w:szCs w:val="20"/>
              </w:rPr>
            </w:pPr>
            <w:r w:rsidRPr="00733C62">
              <w:rPr>
                <w:sz w:val="20"/>
                <w:szCs w:val="20"/>
              </w:rPr>
              <w:t>Understanding and Expanding the Reach of Home Visiting (HV-REACH) Project</w:t>
            </w:r>
          </w:p>
        </w:tc>
        <w:tc>
          <w:tcPr>
            <w:tcW w:w="4680" w:type="dxa"/>
          </w:tcPr>
          <w:p w:rsidR="00086AD8" w:rsidRPr="00C547F1" w:rsidP="00086AD8" w14:paraId="1266C0DF" w14:textId="5F6D693D">
            <w:pPr>
              <w:rPr>
                <w:sz w:val="20"/>
                <w:szCs w:val="20"/>
              </w:rPr>
            </w:pPr>
            <w:r w:rsidRPr="00733C62">
              <w:rPr>
                <w:sz w:val="20"/>
                <w:szCs w:val="20"/>
              </w:rPr>
              <w:t>Instrument 7: Participant Characteristics Form</w:t>
            </w:r>
          </w:p>
        </w:tc>
        <w:tc>
          <w:tcPr>
            <w:tcW w:w="1350" w:type="dxa"/>
          </w:tcPr>
          <w:p w:rsidR="00086AD8" w:rsidRPr="00C547F1" w:rsidP="00086AD8" w14:paraId="0B01E708" w14:textId="7BC6118E">
            <w:pPr>
              <w:rPr>
                <w:sz w:val="20"/>
                <w:szCs w:val="20"/>
              </w:rPr>
            </w:pPr>
            <w:r>
              <w:rPr>
                <w:sz w:val="20"/>
                <w:szCs w:val="20"/>
              </w:rPr>
              <w:t>Gender</w:t>
            </w:r>
          </w:p>
        </w:tc>
      </w:tr>
      <w:tr w14:paraId="10ADD5CF" w14:textId="77777777" w:rsidTr="28D1E787">
        <w:tblPrEx>
          <w:tblW w:w="11155" w:type="dxa"/>
          <w:tblLayout w:type="fixed"/>
          <w:tblLook w:val="06A0"/>
        </w:tblPrEx>
        <w:trPr>
          <w:trHeight w:val="300"/>
        </w:trPr>
        <w:tc>
          <w:tcPr>
            <w:tcW w:w="1255" w:type="dxa"/>
          </w:tcPr>
          <w:p w:rsidR="00086AD8" w:rsidRPr="00C547F1" w:rsidP="00086AD8" w14:paraId="45F5E410" w14:textId="64159162">
            <w:pPr>
              <w:rPr>
                <w:sz w:val="20"/>
                <w:szCs w:val="20"/>
                <w:shd w:val="clear" w:color="auto" w:fill="FFFFFF"/>
              </w:rPr>
            </w:pPr>
            <w:r>
              <w:rPr>
                <w:sz w:val="20"/>
                <w:szCs w:val="20"/>
                <w:shd w:val="clear" w:color="auto" w:fill="FFFFFF"/>
              </w:rPr>
              <w:t>0970-</w:t>
            </w:r>
            <w:r w:rsidR="00CE12B8">
              <w:rPr>
                <w:sz w:val="20"/>
                <w:szCs w:val="20"/>
                <w:shd w:val="clear" w:color="auto" w:fill="FFFFFF"/>
              </w:rPr>
              <w:t>0167</w:t>
            </w:r>
          </w:p>
        </w:tc>
        <w:tc>
          <w:tcPr>
            <w:tcW w:w="3870" w:type="dxa"/>
          </w:tcPr>
          <w:p w:rsidR="00086AD8" w:rsidRPr="00C547F1" w:rsidP="00086AD8" w14:paraId="053B01E6" w14:textId="26E03E98">
            <w:pPr>
              <w:rPr>
                <w:sz w:val="20"/>
                <w:szCs w:val="20"/>
              </w:rPr>
            </w:pPr>
            <w:r w:rsidRPr="001126C7">
              <w:rPr>
                <w:sz w:val="20"/>
                <w:szCs w:val="20"/>
              </w:rPr>
              <w:t>ACF-801: Child Care and Development Fund (CCDF) Quarterly Case-Level Report</w:t>
            </w:r>
          </w:p>
        </w:tc>
        <w:tc>
          <w:tcPr>
            <w:tcW w:w="4680" w:type="dxa"/>
          </w:tcPr>
          <w:p w:rsidR="00086AD8" w:rsidRPr="00C547F1" w:rsidP="00086AD8" w14:paraId="43C47DFD" w14:textId="25EDF43A">
            <w:pPr>
              <w:rPr>
                <w:sz w:val="20"/>
                <w:szCs w:val="20"/>
              </w:rPr>
            </w:pPr>
            <w:r>
              <w:rPr>
                <w:sz w:val="20"/>
                <w:szCs w:val="20"/>
              </w:rPr>
              <w:t>ACF-801 Supporting Statement</w:t>
            </w:r>
          </w:p>
        </w:tc>
        <w:tc>
          <w:tcPr>
            <w:tcW w:w="1350" w:type="dxa"/>
          </w:tcPr>
          <w:p w:rsidR="00086AD8" w:rsidRPr="00C547F1" w:rsidP="00086AD8" w14:paraId="64223DE8" w14:textId="5C395C11">
            <w:pPr>
              <w:rPr>
                <w:sz w:val="20"/>
                <w:szCs w:val="20"/>
              </w:rPr>
            </w:pPr>
            <w:r>
              <w:rPr>
                <w:sz w:val="20"/>
                <w:szCs w:val="20"/>
              </w:rPr>
              <w:t>Gender</w:t>
            </w:r>
          </w:p>
        </w:tc>
      </w:tr>
      <w:tr w14:paraId="19B217EE" w14:textId="77777777" w:rsidTr="28D1E787">
        <w:tblPrEx>
          <w:tblW w:w="11155" w:type="dxa"/>
          <w:tblLayout w:type="fixed"/>
          <w:tblLook w:val="06A0"/>
        </w:tblPrEx>
        <w:trPr>
          <w:trHeight w:val="300"/>
        </w:trPr>
        <w:tc>
          <w:tcPr>
            <w:tcW w:w="1255" w:type="dxa"/>
          </w:tcPr>
          <w:p w:rsidR="00086AD8" w:rsidRPr="00C547F1" w:rsidP="00086AD8" w14:paraId="7F1BB441" w14:textId="0A2C3E3D">
            <w:pPr>
              <w:rPr>
                <w:sz w:val="20"/>
                <w:szCs w:val="20"/>
                <w:shd w:val="clear" w:color="auto" w:fill="FFFFFF"/>
              </w:rPr>
            </w:pPr>
            <w:r>
              <w:rPr>
                <w:sz w:val="20"/>
                <w:szCs w:val="20"/>
                <w:shd w:val="clear" w:color="auto" w:fill="FFFFFF"/>
              </w:rPr>
              <w:t>0970-0401</w:t>
            </w:r>
          </w:p>
        </w:tc>
        <w:tc>
          <w:tcPr>
            <w:tcW w:w="3870" w:type="dxa"/>
          </w:tcPr>
          <w:p w:rsidR="00086AD8" w:rsidRPr="00C547F1" w:rsidP="00086AD8" w14:paraId="64DF18BF" w14:textId="1290DE23">
            <w:pPr>
              <w:rPr>
                <w:sz w:val="20"/>
                <w:szCs w:val="20"/>
              </w:rPr>
            </w:pPr>
            <w:r w:rsidRPr="006544E7">
              <w:rPr>
                <w:sz w:val="20"/>
                <w:szCs w:val="20"/>
              </w:rPr>
              <w:t>Fast Track Generic Clearance for Collection of Qualitative Feedback on Agency Service Delivery</w:t>
            </w:r>
          </w:p>
        </w:tc>
        <w:tc>
          <w:tcPr>
            <w:tcW w:w="4680" w:type="dxa"/>
          </w:tcPr>
          <w:p w:rsidR="00086AD8" w:rsidRPr="00C547F1" w:rsidP="00086AD8" w14:paraId="5DC55065" w14:textId="768A97A7">
            <w:pPr>
              <w:rPr>
                <w:sz w:val="20"/>
                <w:szCs w:val="20"/>
              </w:rPr>
            </w:pPr>
            <w:r w:rsidRPr="003C0A6E">
              <w:rPr>
                <w:sz w:val="20"/>
                <w:szCs w:val="20"/>
              </w:rPr>
              <w:t>Child Care State Capacity Building Center Feedback Collection for Child Care Technical Assistance (TA) Network TA Partners</w:t>
            </w:r>
            <w:r>
              <w:rPr>
                <w:sz w:val="20"/>
                <w:szCs w:val="20"/>
              </w:rPr>
              <w:t xml:space="preserve">; </w:t>
            </w:r>
            <w:r w:rsidRPr="002C36FB" w:rsidR="002C36FB">
              <w:rPr>
                <w:sz w:val="20"/>
                <w:szCs w:val="20"/>
              </w:rPr>
              <w:t>Child Care State Capacity Building Center Feedback Collection for Communities of Practice and Peer Learning Groups</w:t>
            </w:r>
            <w:r w:rsidR="002C36FB">
              <w:rPr>
                <w:sz w:val="20"/>
                <w:szCs w:val="20"/>
              </w:rPr>
              <w:t xml:space="preserve">; </w:t>
            </w:r>
            <w:r w:rsidRPr="002C36FB" w:rsidR="002C36FB">
              <w:rPr>
                <w:sz w:val="20"/>
                <w:szCs w:val="20"/>
              </w:rPr>
              <w:t>Child Care State Capacity Building Center Feedback Collection for Fundamentals of CCDF Administration</w:t>
            </w:r>
            <w:r w:rsidR="002C36FB">
              <w:rPr>
                <w:sz w:val="20"/>
                <w:szCs w:val="20"/>
              </w:rPr>
              <w:t xml:space="preserve">; </w:t>
            </w:r>
            <w:r w:rsidRPr="002C36FB" w:rsidR="002C36FB">
              <w:rPr>
                <w:sz w:val="20"/>
                <w:szCs w:val="20"/>
              </w:rPr>
              <w:t>Child Care State Capacity Building Center Feedback Collection for Presentations</w:t>
            </w:r>
            <w:r w:rsidR="008D66E9">
              <w:rPr>
                <w:sz w:val="20"/>
                <w:szCs w:val="20"/>
              </w:rPr>
              <w:t xml:space="preserve">; </w:t>
            </w:r>
            <w:r w:rsidRPr="008D66E9" w:rsidR="008D66E9">
              <w:rPr>
                <w:sz w:val="20"/>
                <w:szCs w:val="20"/>
              </w:rPr>
              <w:t>Child Care State Capacity Building Center Feedback Collection for Training for Trainers</w:t>
            </w:r>
            <w:r w:rsidR="008D66E9">
              <w:rPr>
                <w:sz w:val="20"/>
                <w:szCs w:val="20"/>
              </w:rPr>
              <w:t xml:space="preserve">; </w:t>
            </w:r>
            <w:r w:rsidRPr="008D66E9" w:rsidR="008D66E9">
              <w:rPr>
                <w:sz w:val="20"/>
                <w:szCs w:val="20"/>
              </w:rPr>
              <w:t>Child Care State Capacity Building Center Feedback Collection for Webinars</w:t>
            </w:r>
            <w:r w:rsidR="008D66E9">
              <w:rPr>
                <w:sz w:val="20"/>
                <w:szCs w:val="20"/>
              </w:rPr>
              <w:t xml:space="preserve">; </w:t>
            </w:r>
            <w:r w:rsidRPr="008D66E9" w:rsidR="008D66E9">
              <w:rPr>
                <w:sz w:val="20"/>
                <w:szCs w:val="20"/>
              </w:rPr>
              <w:t>National Center on Afterschool and Summer Enrichment (NCASE) Technical Assistance Follow-up Survey</w:t>
            </w:r>
            <w:r w:rsidR="00784B39">
              <w:rPr>
                <w:sz w:val="20"/>
                <w:szCs w:val="20"/>
              </w:rPr>
              <w:t xml:space="preserve">; </w:t>
            </w:r>
            <w:r w:rsidRPr="00784B39" w:rsidR="00784B39">
              <w:rPr>
                <w:sz w:val="20"/>
                <w:szCs w:val="20"/>
              </w:rPr>
              <w:t>National Center on Subsidy Innovation and Accountability Feedback Surveys</w:t>
            </w:r>
          </w:p>
        </w:tc>
        <w:tc>
          <w:tcPr>
            <w:tcW w:w="1350" w:type="dxa"/>
          </w:tcPr>
          <w:p w:rsidR="00086AD8" w:rsidRPr="00C547F1" w:rsidP="00086AD8" w14:paraId="75AA19F1" w14:textId="16DA022B">
            <w:pPr>
              <w:rPr>
                <w:sz w:val="20"/>
                <w:szCs w:val="20"/>
              </w:rPr>
            </w:pPr>
            <w:r>
              <w:rPr>
                <w:sz w:val="20"/>
                <w:szCs w:val="20"/>
              </w:rPr>
              <w:t>DEI</w:t>
            </w:r>
          </w:p>
        </w:tc>
      </w:tr>
      <w:tr w14:paraId="1B956DF2" w14:textId="77777777" w:rsidTr="28D1E787">
        <w:tblPrEx>
          <w:tblW w:w="11155" w:type="dxa"/>
          <w:tblLayout w:type="fixed"/>
          <w:tblLook w:val="06A0"/>
        </w:tblPrEx>
        <w:trPr>
          <w:trHeight w:val="300"/>
        </w:trPr>
        <w:tc>
          <w:tcPr>
            <w:tcW w:w="1255" w:type="dxa"/>
          </w:tcPr>
          <w:p w:rsidR="000F2472" w:rsidP="00086AD8" w14:paraId="432B2C67" w14:textId="0332631F">
            <w:pPr>
              <w:rPr>
                <w:sz w:val="20"/>
                <w:szCs w:val="20"/>
                <w:shd w:val="clear" w:color="auto" w:fill="FFFFFF"/>
              </w:rPr>
            </w:pPr>
            <w:r>
              <w:rPr>
                <w:sz w:val="20"/>
                <w:szCs w:val="20"/>
                <w:shd w:val="clear" w:color="auto" w:fill="FFFFFF"/>
              </w:rPr>
              <w:t>0970-0617</w:t>
            </w:r>
          </w:p>
        </w:tc>
        <w:tc>
          <w:tcPr>
            <w:tcW w:w="3870" w:type="dxa"/>
          </w:tcPr>
          <w:p w:rsidR="000F2472" w:rsidRPr="00C547F1" w:rsidP="00086AD8" w14:paraId="6A53367E" w14:textId="6C616825">
            <w:pPr>
              <w:rPr>
                <w:sz w:val="20"/>
                <w:szCs w:val="20"/>
              </w:rPr>
            </w:pPr>
            <w:r w:rsidRPr="00043D74">
              <w:rPr>
                <w:sz w:val="20"/>
                <w:szCs w:val="20"/>
              </w:rPr>
              <w:t>Administration for Children and Families Generic for Information Collections related to Gatherings</w:t>
            </w:r>
          </w:p>
        </w:tc>
        <w:tc>
          <w:tcPr>
            <w:tcW w:w="4680" w:type="dxa"/>
          </w:tcPr>
          <w:p w:rsidR="000F2472" w:rsidRPr="00C547F1" w:rsidP="00086AD8" w14:paraId="155E8021" w14:textId="51676A38">
            <w:pPr>
              <w:rPr>
                <w:sz w:val="20"/>
                <w:szCs w:val="20"/>
              </w:rPr>
            </w:pPr>
            <w:r w:rsidRPr="00E24394">
              <w:rPr>
                <w:sz w:val="20"/>
                <w:szCs w:val="20"/>
              </w:rPr>
              <w:t>Office of Child Care Events Registration and Post-Event Survey</w:t>
            </w:r>
          </w:p>
        </w:tc>
        <w:tc>
          <w:tcPr>
            <w:tcW w:w="1350" w:type="dxa"/>
          </w:tcPr>
          <w:p w:rsidR="000F2472" w:rsidRPr="00C547F1" w:rsidP="00086AD8" w14:paraId="65662B3B" w14:textId="444B38F9">
            <w:pPr>
              <w:rPr>
                <w:sz w:val="20"/>
                <w:szCs w:val="20"/>
              </w:rPr>
            </w:pPr>
            <w:r>
              <w:rPr>
                <w:sz w:val="20"/>
                <w:szCs w:val="20"/>
              </w:rPr>
              <w:t>DEI</w:t>
            </w:r>
          </w:p>
        </w:tc>
      </w:tr>
    </w:tbl>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E1C77C7">
      <w:pPr>
        <w:spacing w:after="120"/>
      </w:pPr>
      <w:r w:rsidRPr="44A9F33D">
        <w:t>In an effort to</w:t>
      </w:r>
      <w:r w:rsidRPr="44A9F33D">
        <w:t xml:space="preserve"> be responsive to the new administration’s requests, ACF has implemented many of these updated ICs in the field. To ensure ACF comes into compliance with the Paperwork Reduction Act as soon as possible, ACF requests imme</w:t>
      </w:r>
      <w:r w:rsidRPr="44A9F33D" w:rsidR="402570BE">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43D74"/>
    <w:rsid w:val="0005680D"/>
    <w:rsid w:val="00064D7E"/>
    <w:rsid w:val="00067041"/>
    <w:rsid w:val="00071309"/>
    <w:rsid w:val="00086AD8"/>
    <w:rsid w:val="000B247B"/>
    <w:rsid w:val="000F153A"/>
    <w:rsid w:val="000F18D1"/>
    <w:rsid w:val="000F2472"/>
    <w:rsid w:val="000F3F72"/>
    <w:rsid w:val="000F4AD8"/>
    <w:rsid w:val="000F630C"/>
    <w:rsid w:val="001126C7"/>
    <w:rsid w:val="00116024"/>
    <w:rsid w:val="001217D8"/>
    <w:rsid w:val="00156E6A"/>
    <w:rsid w:val="00175607"/>
    <w:rsid w:val="001860EF"/>
    <w:rsid w:val="00186757"/>
    <w:rsid w:val="0019003F"/>
    <w:rsid w:val="0019454B"/>
    <w:rsid w:val="001A55AA"/>
    <w:rsid w:val="001A685E"/>
    <w:rsid w:val="001C6DBC"/>
    <w:rsid w:val="001D7F5D"/>
    <w:rsid w:val="001E0B72"/>
    <w:rsid w:val="001E257A"/>
    <w:rsid w:val="001E7AF8"/>
    <w:rsid w:val="00201D4A"/>
    <w:rsid w:val="00203A71"/>
    <w:rsid w:val="00210497"/>
    <w:rsid w:val="0025567A"/>
    <w:rsid w:val="00267A2D"/>
    <w:rsid w:val="00282CD6"/>
    <w:rsid w:val="00287588"/>
    <w:rsid w:val="0029459A"/>
    <w:rsid w:val="002B76D1"/>
    <w:rsid w:val="002C36FB"/>
    <w:rsid w:val="002E376B"/>
    <w:rsid w:val="0030386D"/>
    <w:rsid w:val="00314C05"/>
    <w:rsid w:val="003245CB"/>
    <w:rsid w:val="00326CA2"/>
    <w:rsid w:val="00352DED"/>
    <w:rsid w:val="00354F19"/>
    <w:rsid w:val="00363430"/>
    <w:rsid w:val="003644A3"/>
    <w:rsid w:val="0037514E"/>
    <w:rsid w:val="003814CD"/>
    <w:rsid w:val="00386608"/>
    <w:rsid w:val="00392121"/>
    <w:rsid w:val="00397A30"/>
    <w:rsid w:val="003C0A6E"/>
    <w:rsid w:val="003C3F86"/>
    <w:rsid w:val="003D27B9"/>
    <w:rsid w:val="003D58A7"/>
    <w:rsid w:val="003D6056"/>
    <w:rsid w:val="004071F7"/>
    <w:rsid w:val="00416E1B"/>
    <w:rsid w:val="00421AF2"/>
    <w:rsid w:val="00424A94"/>
    <w:rsid w:val="00426500"/>
    <w:rsid w:val="00427472"/>
    <w:rsid w:val="00454776"/>
    <w:rsid w:val="00476196"/>
    <w:rsid w:val="004A777C"/>
    <w:rsid w:val="004B0D09"/>
    <w:rsid w:val="004E0796"/>
    <w:rsid w:val="00521B85"/>
    <w:rsid w:val="00540AFF"/>
    <w:rsid w:val="00577AE8"/>
    <w:rsid w:val="00597177"/>
    <w:rsid w:val="005A3C21"/>
    <w:rsid w:val="005B763E"/>
    <w:rsid w:val="005F5699"/>
    <w:rsid w:val="005F6F5C"/>
    <w:rsid w:val="00616EE0"/>
    <w:rsid w:val="00630C83"/>
    <w:rsid w:val="00653EAB"/>
    <w:rsid w:val="006544E7"/>
    <w:rsid w:val="00672041"/>
    <w:rsid w:val="006805FB"/>
    <w:rsid w:val="006A390C"/>
    <w:rsid w:val="006B0E3D"/>
    <w:rsid w:val="006E3628"/>
    <w:rsid w:val="006E5EC8"/>
    <w:rsid w:val="00717360"/>
    <w:rsid w:val="00732285"/>
    <w:rsid w:val="00733C62"/>
    <w:rsid w:val="007417A8"/>
    <w:rsid w:val="0075455A"/>
    <w:rsid w:val="0075649C"/>
    <w:rsid w:val="0076788D"/>
    <w:rsid w:val="00776667"/>
    <w:rsid w:val="00784B39"/>
    <w:rsid w:val="00791648"/>
    <w:rsid w:val="007D12F8"/>
    <w:rsid w:val="007D6A50"/>
    <w:rsid w:val="00810E37"/>
    <w:rsid w:val="00820D1A"/>
    <w:rsid w:val="0083436D"/>
    <w:rsid w:val="00842484"/>
    <w:rsid w:val="00845A64"/>
    <w:rsid w:val="008536C0"/>
    <w:rsid w:val="00860B3F"/>
    <w:rsid w:val="00862316"/>
    <w:rsid w:val="00875DF1"/>
    <w:rsid w:val="00876F16"/>
    <w:rsid w:val="008B23EB"/>
    <w:rsid w:val="008B6499"/>
    <w:rsid w:val="008D0E1C"/>
    <w:rsid w:val="008D66E9"/>
    <w:rsid w:val="008E1AD3"/>
    <w:rsid w:val="008E2526"/>
    <w:rsid w:val="0095133E"/>
    <w:rsid w:val="00964F54"/>
    <w:rsid w:val="00967614"/>
    <w:rsid w:val="00971F92"/>
    <w:rsid w:val="00975CC2"/>
    <w:rsid w:val="00977209"/>
    <w:rsid w:val="00987A7F"/>
    <w:rsid w:val="00995018"/>
    <w:rsid w:val="009A42E2"/>
    <w:rsid w:val="009B2A5A"/>
    <w:rsid w:val="009B4463"/>
    <w:rsid w:val="009D4DB5"/>
    <w:rsid w:val="009E4CDA"/>
    <w:rsid w:val="009E6DC7"/>
    <w:rsid w:val="009E7ACD"/>
    <w:rsid w:val="009F263C"/>
    <w:rsid w:val="009F7A01"/>
    <w:rsid w:val="00A04940"/>
    <w:rsid w:val="00A147A7"/>
    <w:rsid w:val="00A21BA3"/>
    <w:rsid w:val="00A27463"/>
    <w:rsid w:val="00A44387"/>
    <w:rsid w:val="00A523E3"/>
    <w:rsid w:val="00A64B95"/>
    <w:rsid w:val="00A92C0D"/>
    <w:rsid w:val="00AA65FE"/>
    <w:rsid w:val="00AB63BD"/>
    <w:rsid w:val="00B25F1D"/>
    <w:rsid w:val="00B30DA1"/>
    <w:rsid w:val="00B408D0"/>
    <w:rsid w:val="00B4106A"/>
    <w:rsid w:val="00B4308C"/>
    <w:rsid w:val="00B479CB"/>
    <w:rsid w:val="00B54A0B"/>
    <w:rsid w:val="00B64781"/>
    <w:rsid w:val="00B93F4C"/>
    <w:rsid w:val="00B93FFE"/>
    <w:rsid w:val="00B97A66"/>
    <w:rsid w:val="00BC139A"/>
    <w:rsid w:val="00BF696B"/>
    <w:rsid w:val="00C14462"/>
    <w:rsid w:val="00C5166C"/>
    <w:rsid w:val="00C547F1"/>
    <w:rsid w:val="00C57793"/>
    <w:rsid w:val="00C62091"/>
    <w:rsid w:val="00C62A65"/>
    <w:rsid w:val="00C66B6A"/>
    <w:rsid w:val="00C728E9"/>
    <w:rsid w:val="00C731B8"/>
    <w:rsid w:val="00C740DE"/>
    <w:rsid w:val="00C8030C"/>
    <w:rsid w:val="00C90233"/>
    <w:rsid w:val="00CB0845"/>
    <w:rsid w:val="00CB4481"/>
    <w:rsid w:val="00CC7CAB"/>
    <w:rsid w:val="00CE0326"/>
    <w:rsid w:val="00CE0668"/>
    <w:rsid w:val="00CE12B8"/>
    <w:rsid w:val="00CE1958"/>
    <w:rsid w:val="00CE4D7A"/>
    <w:rsid w:val="00D0731D"/>
    <w:rsid w:val="00D21552"/>
    <w:rsid w:val="00D33475"/>
    <w:rsid w:val="00D45F9F"/>
    <w:rsid w:val="00D8799D"/>
    <w:rsid w:val="00D90B7A"/>
    <w:rsid w:val="00DA04CE"/>
    <w:rsid w:val="00DB57B2"/>
    <w:rsid w:val="00E15843"/>
    <w:rsid w:val="00E24394"/>
    <w:rsid w:val="00E42DAA"/>
    <w:rsid w:val="00E42F7B"/>
    <w:rsid w:val="00E525D4"/>
    <w:rsid w:val="00E64D15"/>
    <w:rsid w:val="00E727B6"/>
    <w:rsid w:val="00E771A1"/>
    <w:rsid w:val="00E777AC"/>
    <w:rsid w:val="00E81D0C"/>
    <w:rsid w:val="00E8279F"/>
    <w:rsid w:val="00E852A0"/>
    <w:rsid w:val="00E93C6A"/>
    <w:rsid w:val="00EB16D4"/>
    <w:rsid w:val="00EB641F"/>
    <w:rsid w:val="00EB771A"/>
    <w:rsid w:val="00EC0557"/>
    <w:rsid w:val="00EC08A1"/>
    <w:rsid w:val="00EC6BB9"/>
    <w:rsid w:val="00ED1A60"/>
    <w:rsid w:val="00F06540"/>
    <w:rsid w:val="00F143B8"/>
    <w:rsid w:val="00F21716"/>
    <w:rsid w:val="00F26F02"/>
    <w:rsid w:val="00F326AF"/>
    <w:rsid w:val="00F41C4D"/>
    <w:rsid w:val="00F455D6"/>
    <w:rsid w:val="00F73CF4"/>
    <w:rsid w:val="00F80A35"/>
    <w:rsid w:val="00F92FBF"/>
    <w:rsid w:val="00FA0121"/>
    <w:rsid w:val="00FC2260"/>
    <w:rsid w:val="00FC50AB"/>
    <w:rsid w:val="00FD1973"/>
    <w:rsid w:val="02B0CE2A"/>
    <w:rsid w:val="02BC5B24"/>
    <w:rsid w:val="0319D332"/>
    <w:rsid w:val="03EF98C7"/>
    <w:rsid w:val="0402B875"/>
    <w:rsid w:val="06997CD0"/>
    <w:rsid w:val="07801354"/>
    <w:rsid w:val="0785D593"/>
    <w:rsid w:val="086FA4A0"/>
    <w:rsid w:val="093AA68D"/>
    <w:rsid w:val="09C260DE"/>
    <w:rsid w:val="0B5DDC1C"/>
    <w:rsid w:val="0EFA557A"/>
    <w:rsid w:val="11B2CF17"/>
    <w:rsid w:val="126EC9B6"/>
    <w:rsid w:val="1427E2C0"/>
    <w:rsid w:val="16F1058B"/>
    <w:rsid w:val="1995189D"/>
    <w:rsid w:val="199842F1"/>
    <w:rsid w:val="1B0C8106"/>
    <w:rsid w:val="1D51CE43"/>
    <w:rsid w:val="1D65C66F"/>
    <w:rsid w:val="1F54401F"/>
    <w:rsid w:val="1F74B18C"/>
    <w:rsid w:val="204EBFFD"/>
    <w:rsid w:val="24AC05C2"/>
    <w:rsid w:val="264F3C54"/>
    <w:rsid w:val="272324B6"/>
    <w:rsid w:val="2740BE47"/>
    <w:rsid w:val="28509AC2"/>
    <w:rsid w:val="28D1E787"/>
    <w:rsid w:val="2A32F97F"/>
    <w:rsid w:val="2A967A3D"/>
    <w:rsid w:val="2C387161"/>
    <w:rsid w:val="2C89EE87"/>
    <w:rsid w:val="2F00CE8F"/>
    <w:rsid w:val="2F9AA8B6"/>
    <w:rsid w:val="3553183F"/>
    <w:rsid w:val="36985012"/>
    <w:rsid w:val="38A683BF"/>
    <w:rsid w:val="38C048D3"/>
    <w:rsid w:val="3950D559"/>
    <w:rsid w:val="39B6E87A"/>
    <w:rsid w:val="39E7BD4F"/>
    <w:rsid w:val="3C71DD67"/>
    <w:rsid w:val="3E3FFD0D"/>
    <w:rsid w:val="3F860F37"/>
    <w:rsid w:val="402570BE"/>
    <w:rsid w:val="44A9F33D"/>
    <w:rsid w:val="46323055"/>
    <w:rsid w:val="4C394882"/>
    <w:rsid w:val="4D5B1862"/>
    <w:rsid w:val="509F3E04"/>
    <w:rsid w:val="51651A83"/>
    <w:rsid w:val="553356FF"/>
    <w:rsid w:val="5555E68C"/>
    <w:rsid w:val="581E8488"/>
    <w:rsid w:val="5876AEA8"/>
    <w:rsid w:val="5ACE19A7"/>
    <w:rsid w:val="5B062431"/>
    <w:rsid w:val="5D37B3EA"/>
    <w:rsid w:val="5EFF65EA"/>
    <w:rsid w:val="61F9C2C1"/>
    <w:rsid w:val="63DC86F7"/>
    <w:rsid w:val="64657729"/>
    <w:rsid w:val="68629388"/>
    <w:rsid w:val="6BFBE709"/>
    <w:rsid w:val="71E28130"/>
    <w:rsid w:val="72A12AAF"/>
    <w:rsid w:val="74F09A8C"/>
    <w:rsid w:val="75636EBF"/>
    <w:rsid w:val="75874745"/>
    <w:rsid w:val="769F6441"/>
    <w:rsid w:val="79498FFB"/>
    <w:rsid w:val="7C306D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DCB50F6-65FB-41C4-8BC5-BF62ED7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e93af26-c2f7-4713-98b4-0ec2b43fceef"/>
    <ds:schemaRef ds:uri="3c1caa5a-c780-48ca-a6c9-b482f661779f"/>
    <ds:schemaRef ds:uri="http://purl.org/dc/elements/1.1/"/>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HHS/ITIO</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Sanchez, Blake (ACF) (CTR)</cp:lastModifiedBy>
  <cp:revision>2</cp:revision>
  <dcterms:created xsi:type="dcterms:W3CDTF">2025-02-27T15:58:00Z</dcterms:created>
  <dcterms:modified xsi:type="dcterms:W3CDTF">2025-02-27T15:58:00Z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