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1D1C73" w14:paraId="745202F0" w14:textId="77777777">
      <w:pPr>
        <w:pStyle w:val="ReportCover-Title"/>
        <w:jc w:val="center"/>
        <w:rPr>
          <w:rFonts w:ascii="Arial" w:eastAsia="Arial Unicode MS" w:hAnsi="Arial" w:cs="Arial"/>
          <w:noProof/>
          <w:color w:val="auto"/>
        </w:rPr>
      </w:pPr>
    </w:p>
    <w:p w:rsidR="001D1C73" w:rsidRPr="009139B3" w:rsidP="001D1C73" w14:paraId="0947A27C" w14:textId="77777777">
      <w:pPr>
        <w:pStyle w:val="ReportCover-Title"/>
        <w:jc w:val="center"/>
        <w:rPr>
          <w:rFonts w:ascii="Arial" w:eastAsia="Arial Unicode MS" w:hAnsi="Arial" w:cs="Arial"/>
          <w:noProof/>
          <w:color w:val="auto"/>
        </w:rPr>
      </w:pPr>
    </w:p>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4E1F481D">
      <w:pPr>
        <w:pStyle w:val="ReportCover-Title"/>
        <w:jc w:val="center"/>
        <w:rPr>
          <w:rFonts w:ascii="Arial" w:hAnsi="Arial" w:cs="Arial"/>
          <w:color w:val="auto"/>
        </w:rPr>
      </w:pPr>
      <w:r>
        <w:rPr>
          <w:rFonts w:ascii="Arial" w:eastAsia="Arial Unicode MS" w:hAnsi="Arial" w:cs="Arial"/>
          <w:noProof/>
          <w:color w:val="auto"/>
        </w:rPr>
        <w:t>Chafee Stre</w:t>
      </w:r>
      <w:r w:rsidR="00210C60">
        <w:rPr>
          <w:rFonts w:ascii="Arial" w:eastAsia="Arial Unicode MS" w:hAnsi="Arial" w:cs="Arial"/>
          <w:noProof/>
          <w:color w:val="auto"/>
        </w:rPr>
        <w:t>n</w:t>
      </w:r>
      <w:r>
        <w:rPr>
          <w:rFonts w:ascii="Arial" w:eastAsia="Arial Unicode MS" w:hAnsi="Arial" w:cs="Arial"/>
          <w:noProof/>
          <w:color w:val="auto"/>
        </w:rPr>
        <w:t>gthening Outcomes for Transition to Adulthood Project</w:t>
      </w:r>
      <w:r w:rsidR="00966C3A">
        <w:rPr>
          <w:rFonts w:ascii="Arial" w:eastAsia="Arial Unicode MS" w:hAnsi="Arial" w:cs="Arial"/>
          <w:noProof/>
          <w:color w:val="auto"/>
        </w:rPr>
        <w:t xml:space="preserve"> Overarching Generic</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286DBFAB">
      <w:pPr>
        <w:pStyle w:val="ReportCover-Title"/>
        <w:jc w:val="center"/>
        <w:rPr>
          <w:rFonts w:ascii="Arial" w:hAnsi="Arial" w:cs="Arial"/>
          <w:color w:val="auto"/>
          <w:sz w:val="32"/>
          <w:szCs w:val="32"/>
        </w:rPr>
      </w:pPr>
      <w:r>
        <w:rPr>
          <w:rFonts w:ascii="Arial" w:hAnsi="Arial" w:cs="Arial"/>
          <w:color w:val="auto"/>
          <w:sz w:val="32"/>
          <w:szCs w:val="32"/>
        </w:rPr>
        <w:t xml:space="preserve">New </w:t>
      </w:r>
      <w:r w:rsidR="00FF3EC0">
        <w:rPr>
          <w:rFonts w:ascii="Arial" w:hAnsi="Arial" w:cs="Arial"/>
          <w:color w:val="auto"/>
          <w:sz w:val="32"/>
          <w:szCs w:val="32"/>
        </w:rPr>
        <w:t xml:space="preserve">Umbrella </w:t>
      </w:r>
      <w:r>
        <w:rPr>
          <w:rFonts w:ascii="Arial" w:hAnsi="Arial" w:cs="Arial"/>
          <w:color w:val="auto"/>
          <w:sz w:val="32"/>
          <w:szCs w:val="32"/>
        </w:rPr>
        <w:t>Generic</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6B78EDCB">
      <w:pPr>
        <w:pStyle w:val="ReportCover-Date"/>
        <w:spacing w:after="0"/>
        <w:jc w:val="center"/>
        <w:rPr>
          <w:rFonts w:ascii="Arial" w:hAnsi="Arial" w:cs="Arial"/>
          <w:color w:val="auto"/>
        </w:rPr>
      </w:pPr>
      <w:r>
        <w:rPr>
          <w:rFonts w:ascii="Arial" w:hAnsi="Arial" w:cs="Arial"/>
          <w:color w:val="auto"/>
        </w:rPr>
        <w:t>July 2023</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409491AE">
      <w:pPr>
        <w:spacing w:after="0" w:line="240" w:lineRule="auto"/>
        <w:jc w:val="center"/>
        <w:rPr>
          <w:rFonts w:ascii="Arial" w:hAnsi="Arial" w:cs="Arial"/>
        </w:rPr>
      </w:pPr>
      <w:r w:rsidRPr="009139B3">
        <w:rPr>
          <w:rFonts w:ascii="Arial" w:hAnsi="Arial" w:cs="Arial"/>
        </w:rPr>
        <w:t>Project Officers:</w:t>
      </w:r>
      <w:r w:rsidR="00966C3A">
        <w:rPr>
          <w:rFonts w:ascii="Arial" w:hAnsi="Arial" w:cs="Arial"/>
        </w:rPr>
        <w:t xml:space="preserve"> Kelly Jedd McKenzie and Harmanpreet Bhatti</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C0742D" w:rsidP="00C0742D" w14:paraId="2E25A862" w14:textId="5071FFC9">
      <w:pPr>
        <w:spacing w:after="0" w:line="240" w:lineRule="auto"/>
        <w:jc w:val="center"/>
        <w:rPr>
          <w:b/>
          <w:sz w:val="32"/>
          <w:szCs w:val="32"/>
        </w:rPr>
      </w:pPr>
      <w:r w:rsidRPr="009139B3">
        <w:rPr>
          <w:b/>
          <w:sz w:val="32"/>
          <w:szCs w:val="32"/>
        </w:rPr>
        <w:t>Part A</w:t>
      </w: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EF6C82" w14:paraId="61404D3D" w14:textId="0A33598B">
      <w:pPr>
        <w:pStyle w:val="ListParagraph"/>
        <w:numPr>
          <w:ilvl w:val="0"/>
          <w:numId w:val="1"/>
        </w:numPr>
        <w:spacing w:after="0" w:line="240" w:lineRule="auto"/>
      </w:pPr>
      <w:r w:rsidRPr="009139B3">
        <w:rPr>
          <w:b/>
        </w:rPr>
        <w:t xml:space="preserve">Type of Request: </w:t>
      </w:r>
      <w:r w:rsidRPr="009139B3">
        <w:t>This Information Collection Request is for a</w:t>
      </w:r>
      <w:r w:rsidR="00966C3A">
        <w:t xml:space="preserve"> new overarching generic. </w:t>
      </w:r>
      <w:r w:rsidRPr="009139B3">
        <w:t xml:space="preserve"> We are requesting </w:t>
      </w:r>
      <w:r w:rsidR="00824380">
        <w:t>3</w:t>
      </w:r>
      <w:r w:rsidRPr="00D2070C">
        <w:t xml:space="preserve"> year</w:t>
      </w:r>
      <w:r w:rsidRPr="00D2070C" w:rsidR="00966C3A">
        <w:t>s</w:t>
      </w:r>
      <w:r w:rsidRPr="009139B3">
        <w:t xml:space="preserve"> of approval. </w:t>
      </w:r>
    </w:p>
    <w:p w:rsidR="001D1C73" w:rsidRPr="009139B3" w:rsidP="001D1C73" w14:paraId="2634415F" w14:textId="77777777">
      <w:pPr>
        <w:spacing w:after="0" w:line="240" w:lineRule="auto"/>
        <w:rPr>
          <w:rStyle w:val="CommentReference"/>
          <w:b/>
          <w:sz w:val="22"/>
          <w:szCs w:val="22"/>
        </w:rPr>
      </w:pPr>
    </w:p>
    <w:p w:rsidR="001D1C73" w:rsidRPr="009139B3" w:rsidP="00EF6C82" w14:paraId="710B436F" w14:textId="77777777">
      <w:pPr>
        <w:pStyle w:val="ListParagraph"/>
        <w:numPr>
          <w:ilvl w:val="0"/>
          <w:numId w:val="1"/>
        </w:numPr>
        <w:spacing w:after="0" w:line="240" w:lineRule="auto"/>
      </w:pPr>
      <w:r w:rsidRPr="009139B3">
        <w:rPr>
          <w:b/>
        </w:rPr>
        <w:t xml:space="preserve">Description of Request: </w:t>
      </w:r>
    </w:p>
    <w:p w:rsidR="001D1C73" w:rsidRPr="00437D1A" w:rsidP="00437D1A" w14:paraId="5826ECF0" w14:textId="082045DA">
      <w:pPr>
        <w:pStyle w:val="ListParagraph"/>
        <w:spacing w:after="0"/>
      </w:pPr>
      <w:r>
        <w:rPr>
          <w:rStyle w:val="normaltextrun"/>
        </w:rPr>
        <w:t>The information collected under this generic clearance is intended to inform</w:t>
      </w:r>
      <w:r w:rsidR="00A372ED">
        <w:rPr>
          <w:rStyle w:val="normaltextrun"/>
        </w:rPr>
        <w:t xml:space="preserve"> </w:t>
      </w:r>
      <w:r w:rsidR="00FD0DE5">
        <w:rPr>
          <w:rStyle w:val="normaltextrun"/>
        </w:rPr>
        <w:t>whether</w:t>
      </w:r>
      <w:r w:rsidR="00A372ED">
        <w:rPr>
          <w:rStyle w:val="normaltextrun"/>
        </w:rPr>
        <w:t xml:space="preserve"> innovative learning methods</w:t>
      </w:r>
      <w:r w:rsidR="00FD0DE5">
        <w:rPr>
          <w:rStyle w:val="normaltextrun"/>
        </w:rPr>
        <w:t xml:space="preserve"> can be utilized to </w:t>
      </w:r>
      <w:r w:rsidR="003E6286">
        <w:rPr>
          <w:rStyle w:val="normaltextrun"/>
        </w:rPr>
        <w:t>evaluat</w:t>
      </w:r>
      <w:r w:rsidR="00FD0DE5">
        <w:rPr>
          <w:rStyle w:val="normaltextrun"/>
        </w:rPr>
        <w:t>e</w:t>
      </w:r>
      <w:r w:rsidR="003E6286">
        <w:rPr>
          <w:rStyle w:val="normaltextrun"/>
        </w:rPr>
        <w:t xml:space="preserve"> interventions and services </w:t>
      </w:r>
      <w:r w:rsidR="00143F39">
        <w:rPr>
          <w:rStyle w:val="normaltextrun"/>
        </w:rPr>
        <w:t xml:space="preserve">for youth transitioning out of foster care </w:t>
      </w:r>
      <w:r w:rsidR="003E6286">
        <w:rPr>
          <w:rStyle w:val="normaltextrun"/>
        </w:rPr>
        <w:t>through</w:t>
      </w:r>
      <w:r>
        <w:rPr>
          <w:rStyle w:val="normaltextrun"/>
        </w:rPr>
        <w:t xml:space="preserve"> the Chafee Strengthening Outcomes for Transition to Adulthood </w:t>
      </w:r>
      <w:r w:rsidR="00DC6869">
        <w:rPr>
          <w:rStyle w:val="normaltextrun"/>
        </w:rPr>
        <w:t xml:space="preserve">(Chafee SOTA) </w:t>
      </w:r>
      <w:r>
        <w:rPr>
          <w:rStyle w:val="normaltextrun"/>
        </w:rPr>
        <w:t xml:space="preserve">project. </w:t>
      </w:r>
      <w:r w:rsidR="00210C72">
        <w:rPr>
          <w:rStyle w:val="normaltextrun"/>
        </w:rPr>
        <w:t xml:space="preserve">The </w:t>
      </w:r>
      <w:r w:rsidR="00210C72">
        <w:t xml:space="preserve">Administration for Children and Families’ </w:t>
      </w:r>
      <w:r w:rsidRPr="008B74DC" w:rsidR="00210C72">
        <w:t>Office of Planning, Research</w:t>
      </w:r>
      <w:r w:rsidR="00210C72">
        <w:t>,</w:t>
      </w:r>
      <w:r w:rsidRPr="008B74DC" w:rsidR="00210C72">
        <w:t xml:space="preserve"> and Evaluation </w:t>
      </w:r>
      <w:r w:rsidR="00210C72">
        <w:t>(OPRE)</w:t>
      </w:r>
      <w:r w:rsidR="00D31C88">
        <w:t xml:space="preserve"> </w:t>
      </w:r>
      <w:r w:rsidR="00210C72">
        <w:t>anticipates conducting multiple data collections using very similar methods. This work is</w:t>
      </w:r>
      <w:r w:rsidRPr="00963A0D">
        <w:t xml:space="preserve"> rapid and iterative</w:t>
      </w:r>
      <w:r>
        <w:t xml:space="preserve"> </w:t>
      </w:r>
      <w:r w:rsidR="00D8610A">
        <w:t xml:space="preserve">in </w:t>
      </w:r>
      <w:r w:rsidRPr="00963A0D">
        <w:t>nature</w:t>
      </w:r>
      <w:r w:rsidR="00210C72">
        <w:t xml:space="preserve">. For these reasons, OPRE </w:t>
      </w:r>
      <w:r>
        <w:t>is seeking a</w:t>
      </w:r>
      <w:r w:rsidR="00437D1A">
        <w:t>pproval for an overarching</w:t>
      </w:r>
      <w:r>
        <w:t xml:space="preserve"> </w:t>
      </w:r>
      <w:r w:rsidRPr="00963A0D">
        <w:t xml:space="preserve">generic clearance to conduct this research. </w:t>
      </w:r>
      <w:r>
        <w:rPr>
          <w:rStyle w:val="normaltextrun"/>
        </w:rPr>
        <w:t xml:space="preserve">Under this generic clearance, </w:t>
      </w:r>
      <w:r w:rsidR="00A372ED">
        <w:rPr>
          <w:rStyle w:val="normaltextrun"/>
        </w:rPr>
        <w:t xml:space="preserve">programs of interest include those that have potential to </w:t>
      </w:r>
      <w:r w:rsidRPr="00437D1A" w:rsidR="00A372ED">
        <w:rPr>
          <w:rFonts w:cs="Calibri"/>
        </w:rPr>
        <w:t xml:space="preserve">inform our understanding of what works to promote positive outcomes for youth </w:t>
      </w:r>
      <w:r w:rsidRPr="00437D1A" w:rsidR="00837270">
        <w:rPr>
          <w:rFonts w:cs="Calibri"/>
        </w:rPr>
        <w:t xml:space="preserve">with foster care experience. </w:t>
      </w:r>
      <w:r w:rsidRPr="00437D1A">
        <w:rPr>
          <w:rFonts w:cs="Calibri"/>
        </w:rPr>
        <w:t>We do not intend for this information to be used as the principal basis for public policy decisions.</w:t>
      </w:r>
      <w:r w:rsidRPr="00437D1A" w:rsidR="00A372ED">
        <w:rPr>
          <w:rFonts w:cs="Calibri"/>
        </w:rPr>
        <w:t xml:space="preserve"> </w:t>
      </w:r>
    </w:p>
    <w:p w:rsidR="001D1C73" w:rsidRPr="009139B3" w:rsidP="00860375" w14:paraId="685C9784" w14:textId="6582FCA9">
      <w:pPr>
        <w:pStyle w:val="ListParagraph"/>
        <w:tabs>
          <w:tab w:val="left" w:pos="4580"/>
        </w:tabs>
        <w:spacing w:after="0"/>
      </w:pPr>
      <w:r>
        <w:tab/>
      </w: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6C6638" w:rsidP="00A372ED" w14:paraId="4BEC5688" w14:textId="1F6C2BE0">
      <w:pPr>
        <w:spacing w:after="0"/>
      </w:pPr>
      <w:r w:rsidRPr="006C6638">
        <w:t>The Administration for Children and Families’ (ACF) Office of Planning, Research, and Evaluation (</w:t>
      </w:r>
      <w:r w:rsidRPr="006C6638">
        <w:rPr>
          <w:rFonts w:cs="Times New Roman"/>
          <w:szCs w:val="24"/>
        </w:rPr>
        <w:t xml:space="preserve">OPRE) seeks </w:t>
      </w:r>
      <w:r w:rsidRPr="006C6638">
        <w:t>Office of Management and Budget (</w:t>
      </w:r>
      <w:r w:rsidRPr="006C6638">
        <w:rPr>
          <w:rFonts w:cs="Times New Roman"/>
          <w:szCs w:val="24"/>
        </w:rPr>
        <w:t>OMB) approval for a new</w:t>
      </w:r>
      <w:r w:rsidR="00437D1A">
        <w:rPr>
          <w:rFonts w:cs="Times New Roman"/>
          <w:szCs w:val="24"/>
        </w:rPr>
        <w:t xml:space="preserve"> </w:t>
      </w:r>
      <w:r w:rsidR="00824380">
        <w:rPr>
          <w:rFonts w:cs="Times New Roman"/>
          <w:szCs w:val="24"/>
        </w:rPr>
        <w:t>3</w:t>
      </w:r>
      <w:r w:rsidRPr="00D2070C" w:rsidR="00437D1A">
        <w:rPr>
          <w:rFonts w:cs="Times New Roman"/>
          <w:szCs w:val="24"/>
        </w:rPr>
        <w:t>-year</w:t>
      </w:r>
      <w:r w:rsidRPr="006C6638">
        <w:rPr>
          <w:rFonts w:cs="Times New Roman"/>
          <w:szCs w:val="24"/>
        </w:rPr>
        <w:t xml:space="preserve"> overarching generic clearance</w:t>
      </w:r>
      <w:r>
        <w:rPr>
          <w:rFonts w:cs="Times New Roman"/>
          <w:szCs w:val="24"/>
        </w:rPr>
        <w:t xml:space="preserve"> to submit </w:t>
      </w:r>
      <w:r w:rsidR="00210C72">
        <w:rPr>
          <w:rFonts w:cs="Times New Roman"/>
          <w:szCs w:val="24"/>
        </w:rPr>
        <w:t xml:space="preserve">individual </w:t>
      </w:r>
      <w:r w:rsidRPr="006C6638">
        <w:rPr>
          <w:rFonts w:cs="Times New Roman"/>
          <w:szCs w:val="24"/>
        </w:rPr>
        <w:t>information collection (</w:t>
      </w:r>
      <w:r w:rsidRPr="006C6638">
        <w:rPr>
          <w:rFonts w:cs="Times New Roman"/>
          <w:szCs w:val="24"/>
        </w:rPr>
        <w:t>GenIC</w:t>
      </w:r>
      <w:r w:rsidRPr="006C6638">
        <w:rPr>
          <w:rFonts w:cs="Times New Roman"/>
          <w:szCs w:val="24"/>
        </w:rPr>
        <w:t xml:space="preserve">) requests </w:t>
      </w:r>
      <w:r w:rsidR="00FF18FE">
        <w:rPr>
          <w:rFonts w:cs="Times New Roman"/>
          <w:szCs w:val="24"/>
        </w:rPr>
        <w:t>for evaluations of</w:t>
      </w:r>
      <w:r w:rsidRPr="006C6638" w:rsidR="00FF18FE">
        <w:rPr>
          <w:rFonts w:cs="Times New Roman"/>
          <w:szCs w:val="24"/>
        </w:rPr>
        <w:t xml:space="preserve"> </w:t>
      </w:r>
      <w:r w:rsidRPr="006C6638">
        <w:rPr>
          <w:rFonts w:cs="Times New Roman"/>
          <w:szCs w:val="24"/>
        </w:rPr>
        <w:t xml:space="preserve">programs serving youth transitioning out of foster care as part of the </w:t>
      </w:r>
      <w:r>
        <w:t xml:space="preserve">Chafee SOTA </w:t>
      </w:r>
      <w:r w:rsidRPr="006C6638">
        <w:t>Project</w:t>
      </w:r>
      <w:r w:rsidRPr="006C6638">
        <w:rPr>
          <w:rFonts w:cs="Times New Roman"/>
          <w:szCs w:val="24"/>
        </w:rPr>
        <w:t>.</w:t>
      </w:r>
      <w:r w:rsidRPr="006C6638">
        <w:rPr>
          <w:rFonts w:cstheme="minorHAnsi"/>
          <w:color w:val="FF0000"/>
        </w:rPr>
        <w:t xml:space="preserve"> </w:t>
      </w:r>
      <w:r w:rsidRPr="00CD5C44" w:rsidR="00F66104">
        <w:rPr>
          <w:rFonts w:cs="Times New Roman"/>
          <w:szCs w:val="24"/>
        </w:rPr>
        <w:t>Potential d</w:t>
      </w:r>
      <w:r w:rsidRPr="00CD5C44" w:rsidR="003D0233">
        <w:rPr>
          <w:rFonts w:cs="Times New Roman"/>
          <w:szCs w:val="24"/>
        </w:rPr>
        <w:t>ata collection</w:t>
      </w:r>
      <w:r w:rsidRPr="00CD5C44" w:rsidR="00437D1A">
        <w:rPr>
          <w:rFonts w:cs="Times New Roman"/>
          <w:szCs w:val="24"/>
        </w:rPr>
        <w:t xml:space="preserve"> efforts</w:t>
      </w:r>
      <w:r w:rsidRPr="00CD5C44" w:rsidR="003D0233">
        <w:rPr>
          <w:rFonts w:cs="Times New Roman"/>
          <w:szCs w:val="24"/>
        </w:rPr>
        <w:t xml:space="preserve"> </w:t>
      </w:r>
      <w:r w:rsidR="00210C72">
        <w:rPr>
          <w:rFonts w:cs="Times New Roman"/>
          <w:szCs w:val="24"/>
        </w:rPr>
        <w:t xml:space="preserve">will request similar information using similar methods, which could </w:t>
      </w:r>
      <w:r w:rsidRPr="00CD5C44" w:rsidR="003D0233">
        <w:rPr>
          <w:rFonts w:cs="Times New Roman"/>
          <w:szCs w:val="24"/>
        </w:rPr>
        <w:t xml:space="preserve">include conducting interviews, focus groups, and surveys with </w:t>
      </w:r>
      <w:r w:rsidR="00BB3E2F">
        <w:rPr>
          <w:rFonts w:cs="Times New Roman"/>
          <w:szCs w:val="24"/>
        </w:rPr>
        <w:t>program</w:t>
      </w:r>
      <w:r w:rsidR="00CD5C44">
        <w:rPr>
          <w:rFonts w:cs="Times New Roman"/>
          <w:szCs w:val="24"/>
        </w:rPr>
        <w:t xml:space="preserve"> directors</w:t>
      </w:r>
      <w:r w:rsidR="007A7A09">
        <w:rPr>
          <w:rFonts w:cs="Times New Roman"/>
          <w:szCs w:val="24"/>
        </w:rPr>
        <w:t xml:space="preserve"> (e.</w:t>
      </w:r>
      <w:r w:rsidR="003D1973">
        <w:rPr>
          <w:rFonts w:cs="Times New Roman"/>
          <w:szCs w:val="24"/>
        </w:rPr>
        <w:t>g.</w:t>
      </w:r>
      <w:r w:rsidR="007A7A09">
        <w:rPr>
          <w:rFonts w:cs="Times New Roman"/>
          <w:szCs w:val="24"/>
        </w:rPr>
        <w:t xml:space="preserve">, from programs serving youth with foster care experience and from their partner agencies) </w:t>
      </w:r>
      <w:r w:rsidRPr="00CD5C44" w:rsidR="003D0233">
        <w:rPr>
          <w:rFonts w:cs="Times New Roman"/>
          <w:szCs w:val="24"/>
        </w:rPr>
        <w:t>and</w:t>
      </w:r>
      <w:r w:rsidRPr="00CD5C44" w:rsidR="00F66104">
        <w:rPr>
          <w:rFonts w:cs="Times New Roman"/>
          <w:szCs w:val="24"/>
        </w:rPr>
        <w:t xml:space="preserve"> current, past, or potential</w:t>
      </w:r>
      <w:r w:rsidRPr="00CD5C44" w:rsidR="003D0233">
        <w:rPr>
          <w:rFonts w:cs="Times New Roman"/>
          <w:szCs w:val="24"/>
        </w:rPr>
        <w:t xml:space="preserve"> participants in programs serving youth with foster care experience</w:t>
      </w:r>
      <w:r w:rsidR="007A7A09">
        <w:rPr>
          <w:rFonts w:cs="Times New Roman"/>
          <w:szCs w:val="24"/>
        </w:rPr>
        <w:t xml:space="preserve"> (e.</w:t>
      </w:r>
      <w:r w:rsidR="003D1973">
        <w:rPr>
          <w:rFonts w:cs="Times New Roman"/>
          <w:szCs w:val="24"/>
        </w:rPr>
        <w:t>g.</w:t>
      </w:r>
      <w:r w:rsidR="007A7A09">
        <w:rPr>
          <w:rFonts w:cs="Times New Roman"/>
          <w:szCs w:val="24"/>
        </w:rPr>
        <w:t>, including potential participants who are included in comparison groups)</w:t>
      </w:r>
      <w:r w:rsidRPr="00CD5C44" w:rsidR="00E87691">
        <w:rPr>
          <w:rFonts w:cs="Times New Roman"/>
          <w:szCs w:val="24"/>
        </w:rPr>
        <w:t>,</w:t>
      </w:r>
      <w:r w:rsidRPr="00CD5C44" w:rsidR="00B64AED">
        <w:rPr>
          <w:rFonts w:cs="Times New Roman"/>
          <w:szCs w:val="24"/>
        </w:rPr>
        <w:t xml:space="preserve"> as well </w:t>
      </w:r>
      <w:r w:rsidRPr="00CD5C44" w:rsidR="00E87691">
        <w:rPr>
          <w:rFonts w:cs="Times New Roman"/>
          <w:szCs w:val="24"/>
        </w:rPr>
        <w:t>as extracting</w:t>
      </w:r>
      <w:r w:rsidRPr="00CD5C44" w:rsidR="00B64AED">
        <w:rPr>
          <w:rFonts w:cs="Times New Roman"/>
          <w:szCs w:val="24"/>
        </w:rPr>
        <w:t xml:space="preserve"> administrative or other program data</w:t>
      </w:r>
      <w:r w:rsidRPr="00CD5C44" w:rsidR="003D0233">
        <w:rPr>
          <w:rFonts w:cs="Times New Roman"/>
          <w:szCs w:val="24"/>
        </w:rPr>
        <w:t xml:space="preserve">. </w:t>
      </w:r>
      <w:r w:rsidRPr="00F66104" w:rsidR="003D0233">
        <w:rPr>
          <w:rFonts w:cs="Times New Roman"/>
          <w:szCs w:val="24"/>
        </w:rPr>
        <w:t xml:space="preserve">The purpose of these efforts </w:t>
      </w:r>
      <w:r w:rsidRPr="00F66104" w:rsidR="003D0233">
        <w:t>is t</w:t>
      </w:r>
      <w:r w:rsidR="00F66104">
        <w:t xml:space="preserve">o inform ACF programming by </w:t>
      </w:r>
      <w:r w:rsidRPr="00F66104" w:rsidR="003D0233">
        <w:t>build</w:t>
      </w:r>
      <w:r w:rsidR="00F66104">
        <w:t>ing</w:t>
      </w:r>
      <w:r w:rsidRPr="00F66104" w:rsidR="003D0233">
        <w:t xml:space="preserve"> evidence about what works to improve outcomes for the target population</w:t>
      </w:r>
      <w:r w:rsidR="00F66104">
        <w:t>,</w:t>
      </w:r>
      <w:r w:rsidRPr="00F66104" w:rsidR="003D0233">
        <w:t xml:space="preserve"> and to identify innovative learning methods that address common evaluation challenges.  </w:t>
      </w:r>
    </w:p>
    <w:p w:rsidR="00F66104" w:rsidRPr="00F66104" w:rsidP="00A372ED" w14:paraId="5BE8B7E1" w14:textId="77777777">
      <w:pPr>
        <w:spacing w:after="0"/>
      </w:pPr>
    </w:p>
    <w:p w:rsidR="006C6638" w:rsidRPr="003D0233" w:rsidP="00A372ED" w14:paraId="29D53695" w14:textId="0FE79D9C">
      <w:pPr>
        <w:spacing w:after="0"/>
        <w:rPr>
          <w:b/>
          <w:bCs/>
        </w:rPr>
      </w:pPr>
      <w:r w:rsidRPr="003D0233">
        <w:rPr>
          <w:b/>
          <w:bCs/>
        </w:rPr>
        <w:t>Study Background</w:t>
      </w:r>
    </w:p>
    <w:p w:rsidR="003D0233" w:rsidP="00A372ED" w14:paraId="66534B17" w14:textId="1384FD86">
      <w:pPr>
        <w:spacing w:after="0"/>
        <w:rPr>
          <w:rFonts w:cstheme="minorHAnsi"/>
        </w:rPr>
      </w:pPr>
      <w:r w:rsidRPr="006C6638">
        <w:rPr>
          <w:rFonts w:cstheme="minorHAnsi"/>
        </w:rPr>
        <w:t>The John H. Chafee Foster Care Program for Successful Transition to Adulthood (Chafee program) funds state and tribal programs that help youth with foster care experience</w:t>
      </w:r>
      <w:r>
        <w:rPr>
          <w:rStyle w:val="FootnoteReference"/>
          <w:rFonts w:cstheme="minorHAnsi"/>
        </w:rPr>
        <w:footnoteReference w:id="2"/>
      </w:r>
      <w:r w:rsidRPr="006C6638">
        <w:rPr>
          <w:rFonts w:cstheme="minorHAnsi"/>
        </w:rPr>
        <w:t xml:space="preserve"> to successfully transition to adulthood. When the Chafee program was created following the passage of the Foster Care Independence Act (FCIA) of 1999 (Public Law 106-169), the legislation required that a small percentage of funding be set aside for rigorous evaluations of independent living programs that are “innovative or of potential national significance.”</w:t>
      </w:r>
      <w:r w:rsidRPr="00F66104" w:rsidR="00F66104">
        <w:t xml:space="preserve"> </w:t>
      </w:r>
      <w:r w:rsidR="00F66104">
        <w:t xml:space="preserve">In keeping with this directive, </w:t>
      </w:r>
      <w:r w:rsidRPr="00B214A3" w:rsidR="00F66104">
        <w:t xml:space="preserve">OPRE </w:t>
      </w:r>
      <w:r w:rsidR="00F66104">
        <w:t>is</w:t>
      </w:r>
      <w:r w:rsidRPr="00B214A3" w:rsidR="00F66104">
        <w:t xml:space="preserve"> conduct</w:t>
      </w:r>
      <w:r w:rsidR="00F66104">
        <w:t>ing</w:t>
      </w:r>
      <w:r w:rsidRPr="00B214A3" w:rsidR="00F66104">
        <w:t xml:space="preserve"> the </w:t>
      </w:r>
      <w:r w:rsidR="00F66104">
        <w:t>Chafee SOTA project</w:t>
      </w:r>
      <w:r w:rsidR="00E75179">
        <w:t>, which</w:t>
      </w:r>
      <w:r w:rsidR="008A767E">
        <w:rPr>
          <w:rFonts w:cstheme="minorHAnsi"/>
        </w:rPr>
        <w:t xml:space="preserve"> aims to u</w:t>
      </w:r>
      <w:r w:rsidRPr="006C6638" w:rsidR="008A767E">
        <w:rPr>
          <w:rFonts w:cstheme="minorHAnsi"/>
        </w:rPr>
        <w:t>tilize innovative methods for testing promising practices in programs serving youth transitioning out of foster care</w:t>
      </w:r>
      <w:r w:rsidR="008A767E">
        <w:rPr>
          <w:rFonts w:cstheme="minorHAnsi"/>
        </w:rPr>
        <w:t>, and to i</w:t>
      </w:r>
      <w:r w:rsidRPr="006C6638" w:rsidR="008A767E">
        <w:rPr>
          <w:rFonts w:cstheme="minorHAnsi"/>
        </w:rPr>
        <w:t>mprove the feasibility and rigor of evaluations that test the effectiveness of program services or components</w:t>
      </w:r>
      <w:r w:rsidR="008A767E">
        <w:rPr>
          <w:rFonts w:cstheme="minorHAnsi"/>
        </w:rPr>
        <w:t xml:space="preserve">. </w:t>
      </w:r>
      <w:r w:rsidR="00F66104">
        <w:t xml:space="preserve">The Chafee SOTA project builds on prior OPRE </w:t>
      </w:r>
      <w:r w:rsidR="00E75179">
        <w:t>evaluations, which observed that</w:t>
      </w:r>
      <w:r w:rsidRPr="00E75179" w:rsidR="00E75179">
        <w:t xml:space="preserve"> for many programs, traditional, large-scale impact evaluations were not feasible due to issues such as program size, lack of appropriate comparison groups, or implementation challenges.</w:t>
      </w:r>
      <w:r w:rsidR="00E75179">
        <w:t xml:space="preserve"> The Chafee SOTA project will </w:t>
      </w:r>
      <w:r w:rsidR="00DC6869">
        <w:t xml:space="preserve">conduct </w:t>
      </w:r>
      <w:r w:rsidR="00717864">
        <w:t>evaluations</w:t>
      </w:r>
      <w:r w:rsidR="00DC6869">
        <w:t xml:space="preserve"> of the effectiveness of program services and components in improving outcomes for youth and young adults transitioning out of foster care.  T</w:t>
      </w:r>
      <w:r w:rsidR="00390695">
        <w:t>o address the common evaluation challenges previously identified, t</w:t>
      </w:r>
      <w:r w:rsidR="00DC6869">
        <w:t>hese evaluations will</w:t>
      </w:r>
      <w:r w:rsidR="00717864">
        <w:t xml:space="preserve"> utiliz</w:t>
      </w:r>
      <w:r w:rsidR="00DC6869">
        <w:t>e</w:t>
      </w:r>
      <w:r w:rsidR="00717864">
        <w:t xml:space="preserve"> </w:t>
      </w:r>
      <w:r w:rsidR="00E75179">
        <w:t>innovative methods</w:t>
      </w:r>
      <w:r w:rsidR="00DC6869">
        <w:t xml:space="preserve"> tailored to each program</w:t>
      </w:r>
      <w:r w:rsidR="00E75179">
        <w:t>,</w:t>
      </w:r>
      <w:r w:rsidR="00DC6869">
        <w:t xml:space="preserve"> including</w:t>
      </w:r>
      <w:r w:rsidR="00E75179">
        <w:t xml:space="preserve"> rapid cycle learning techniques</w:t>
      </w:r>
      <w:r w:rsidR="00390695">
        <w:t xml:space="preserve"> that require an iterative approach</w:t>
      </w:r>
      <w:r w:rsidR="00DC6869">
        <w:t>.</w:t>
      </w:r>
      <w:r w:rsidR="00E75179">
        <w:t xml:space="preserve"> </w:t>
      </w:r>
      <w:r w:rsidR="00883326">
        <w:t xml:space="preserve">An important aspect of research with this population and a guiding principle of the Chafee SOTA project is that evaluations need to be designed in consultation and partnership with young adults with lived experience. </w:t>
      </w:r>
    </w:p>
    <w:p w:rsidR="00F66104" w:rsidRPr="00E75179" w:rsidP="00F66104" w14:paraId="0CA76120" w14:textId="77777777">
      <w:pPr>
        <w:spacing w:after="0"/>
        <w:rPr>
          <w:rFonts w:cs="Times New Roman"/>
          <w:color w:val="C00000"/>
          <w:szCs w:val="24"/>
        </w:rPr>
      </w:pPr>
    </w:p>
    <w:p w:rsidR="00883326" w:rsidP="00F66104" w14:paraId="03DBB916" w14:textId="629D8E1A">
      <w:pPr>
        <w:spacing w:after="0"/>
        <w:rPr>
          <w:rFonts w:cs="Times New Roman"/>
          <w:color w:val="C00000"/>
          <w:szCs w:val="24"/>
        </w:rPr>
      </w:pPr>
      <w:bookmarkStart w:id="0" w:name="_Hlk129253037"/>
      <w:r w:rsidRPr="00883326">
        <w:rPr>
          <w:rFonts w:cs="Times New Roman"/>
          <w:szCs w:val="24"/>
        </w:rPr>
        <w:t xml:space="preserve">The iterative and rapid nature of the </w:t>
      </w:r>
      <w:r w:rsidRPr="00883326">
        <w:rPr>
          <w:rFonts w:cs="Times New Roman"/>
          <w:szCs w:val="24"/>
        </w:rPr>
        <w:t>methods</w:t>
      </w:r>
      <w:r w:rsidR="000B1752">
        <w:rPr>
          <w:rFonts w:cs="Times New Roman"/>
          <w:szCs w:val="24"/>
        </w:rPr>
        <w:t xml:space="preserve"> to be utilized</w:t>
      </w:r>
      <w:r w:rsidRPr="00883326">
        <w:rPr>
          <w:rFonts w:cs="Times New Roman"/>
          <w:szCs w:val="24"/>
        </w:rPr>
        <w:t xml:space="preserve">, as well as the necessity of </w:t>
      </w:r>
      <w:r w:rsidR="00390695">
        <w:rPr>
          <w:rFonts w:cs="Times New Roman"/>
          <w:szCs w:val="24"/>
        </w:rPr>
        <w:t xml:space="preserve">ongoing, authentic </w:t>
      </w:r>
      <w:r w:rsidRPr="00883326">
        <w:rPr>
          <w:rFonts w:cs="Times New Roman"/>
          <w:szCs w:val="24"/>
        </w:rPr>
        <w:t>engag</w:t>
      </w:r>
      <w:r w:rsidR="00390695">
        <w:rPr>
          <w:rFonts w:cs="Times New Roman"/>
          <w:szCs w:val="24"/>
        </w:rPr>
        <w:t>ement of</w:t>
      </w:r>
      <w:r w:rsidRPr="00883326">
        <w:rPr>
          <w:rFonts w:cs="Times New Roman"/>
          <w:szCs w:val="24"/>
        </w:rPr>
        <w:t xml:space="preserve"> experts with lived experience,</w:t>
      </w:r>
      <w:r w:rsidRPr="00883326">
        <w:rPr>
          <w:rFonts w:cs="Times New Roman"/>
          <w:szCs w:val="24"/>
        </w:rPr>
        <w:t xml:space="preserve"> poses a challenge to complying with the timeline for seeking full approval of each individual information collection activity subject to the </w:t>
      </w:r>
      <w:r w:rsidRPr="00883326">
        <w:rPr>
          <w:rFonts w:cs="Times New Roman"/>
          <w:szCs w:val="24"/>
        </w:rPr>
        <w:t xml:space="preserve">Paperwork Reduction Act (PRA). </w:t>
      </w:r>
      <w:r w:rsidR="00210C72">
        <w:rPr>
          <w:rFonts w:cs="Times New Roman"/>
          <w:szCs w:val="24"/>
        </w:rPr>
        <w:t xml:space="preserve">Since OPRE knows the types of methods </w:t>
      </w:r>
      <w:r w:rsidR="002945FC">
        <w:rPr>
          <w:rFonts w:cs="Times New Roman"/>
          <w:szCs w:val="24"/>
        </w:rPr>
        <w:t xml:space="preserve">that will be used </w:t>
      </w:r>
      <w:r w:rsidR="00210C72">
        <w:rPr>
          <w:rFonts w:cs="Times New Roman"/>
          <w:szCs w:val="24"/>
        </w:rPr>
        <w:t xml:space="preserve">and </w:t>
      </w:r>
      <w:r w:rsidR="002945FC">
        <w:rPr>
          <w:rFonts w:cs="Times New Roman"/>
          <w:szCs w:val="24"/>
        </w:rPr>
        <w:t xml:space="preserve">types of </w:t>
      </w:r>
      <w:r w:rsidR="00210C72">
        <w:rPr>
          <w:rFonts w:cs="Times New Roman"/>
          <w:szCs w:val="24"/>
        </w:rPr>
        <w:t xml:space="preserve">information that will be requested but </w:t>
      </w:r>
      <w:r w:rsidR="002945FC">
        <w:rPr>
          <w:rFonts w:cs="Times New Roman"/>
          <w:szCs w:val="24"/>
        </w:rPr>
        <w:t xml:space="preserve">does not yet know what will be needed to </w:t>
      </w:r>
      <w:r w:rsidR="00210C72">
        <w:rPr>
          <w:rFonts w:cs="Times New Roman"/>
          <w:szCs w:val="24"/>
        </w:rPr>
        <w:t>tailor the information to each site,</w:t>
      </w:r>
      <w:r w:rsidRPr="00883326">
        <w:rPr>
          <w:rFonts w:cs="Times New Roman"/>
          <w:szCs w:val="24"/>
        </w:rPr>
        <w:t xml:space="preserve"> OPRE </w:t>
      </w:r>
      <w:r w:rsidRPr="00883326">
        <w:rPr>
          <w:rFonts w:cs="Times New Roman"/>
          <w:szCs w:val="24"/>
        </w:rPr>
        <w:t xml:space="preserve">is seeking </w:t>
      </w:r>
      <w:r w:rsidRPr="00883326">
        <w:rPr>
          <w:rFonts w:cs="Times New Roman"/>
          <w:szCs w:val="24"/>
        </w:rPr>
        <w:t xml:space="preserve">approval for an overarching generic clearance to conduct this work. For each </w:t>
      </w:r>
      <w:r w:rsidRPr="00883326">
        <w:rPr>
          <w:rFonts w:cs="Times New Roman"/>
          <w:szCs w:val="24"/>
        </w:rPr>
        <w:t>GenIC</w:t>
      </w:r>
      <w:r w:rsidRPr="00883326">
        <w:rPr>
          <w:rFonts w:cs="Times New Roman"/>
          <w:szCs w:val="24"/>
        </w:rPr>
        <w:t xml:space="preserve">, instruments </w:t>
      </w:r>
      <w:r w:rsidRPr="00883326">
        <w:rPr>
          <w:rFonts w:cs="Times New Roman"/>
          <w:szCs w:val="24"/>
        </w:rPr>
        <w:t xml:space="preserve">will </w:t>
      </w:r>
      <w:r w:rsidRPr="00883326">
        <w:rPr>
          <w:rFonts w:cs="Times New Roman"/>
          <w:szCs w:val="24"/>
        </w:rPr>
        <w:t xml:space="preserve">be tailored to the specific intervention and the specific site; once a set of instruments for a particular </w:t>
      </w:r>
      <w:r>
        <w:rPr>
          <w:rFonts w:cs="Times New Roman"/>
          <w:szCs w:val="24"/>
        </w:rPr>
        <w:t>site</w:t>
      </w:r>
      <w:r w:rsidRPr="00883326">
        <w:rPr>
          <w:rFonts w:cs="Times New Roman"/>
          <w:szCs w:val="24"/>
        </w:rPr>
        <w:t xml:space="preserve"> is developed, and prior to use in the field, OPRE </w:t>
      </w:r>
      <w:r w:rsidRPr="00883326">
        <w:rPr>
          <w:rFonts w:cs="Times New Roman"/>
          <w:szCs w:val="24"/>
        </w:rPr>
        <w:t>will submit</w:t>
      </w:r>
      <w:r w:rsidRPr="00883326">
        <w:rPr>
          <w:rFonts w:cs="Times New Roman"/>
          <w:szCs w:val="24"/>
        </w:rPr>
        <w:t xml:space="preserve"> a supporting statement Part A and B and the specific instruments to be used to OMB for approval. </w:t>
      </w:r>
    </w:p>
    <w:bookmarkEnd w:id="0"/>
    <w:p w:rsidR="00F66104" w:rsidP="00A372ED" w14:paraId="745D818D" w14:textId="77777777">
      <w:pPr>
        <w:spacing w:after="0"/>
        <w:rPr>
          <w:rFonts w:cstheme="minorHAnsi"/>
        </w:rPr>
      </w:pP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P="001D1C73" w14:paraId="3EF5234E" w14:textId="1DF38B9A">
      <w:pPr>
        <w:spacing w:after="60" w:line="240" w:lineRule="auto"/>
        <w:rPr>
          <w:i/>
        </w:rPr>
      </w:pPr>
      <w:r w:rsidRPr="009139B3">
        <w:rPr>
          <w:i/>
        </w:rPr>
        <w:t xml:space="preserve">Purpose and Use </w:t>
      </w:r>
    </w:p>
    <w:p w:rsidR="00883326" w:rsidP="00560C48" w14:paraId="524317F1" w14:textId="630E8B59">
      <w:pPr>
        <w:spacing w:after="0"/>
        <w:rPr>
          <w:rFonts w:cstheme="minorHAnsi"/>
        </w:rPr>
      </w:pPr>
      <w:r w:rsidRPr="00E57BBA">
        <w:t>The goal of th</w:t>
      </w:r>
      <w:r w:rsidR="008B7001">
        <w:t>e</w:t>
      </w:r>
      <w:r w:rsidR="003516FE">
        <w:t xml:space="preserve"> </w:t>
      </w:r>
      <w:r>
        <w:t>Gen</w:t>
      </w:r>
      <w:r w:rsidRPr="00E57BBA">
        <w:t>IC</w:t>
      </w:r>
      <w:r w:rsidR="008B7001">
        <w:t>s</w:t>
      </w:r>
      <w:r w:rsidR="008B7001">
        <w:t xml:space="preserve"> under this umbrella generic</w:t>
      </w:r>
      <w:r w:rsidRPr="00E57BBA">
        <w:t xml:space="preserve"> is to </w:t>
      </w:r>
      <w:r>
        <w:t xml:space="preserve">conduct </w:t>
      </w:r>
      <w:r w:rsidR="000528EB">
        <w:t xml:space="preserve">mixed methods studies </w:t>
      </w:r>
      <w:r w:rsidR="00EA3C87">
        <w:t xml:space="preserve">using innovative learning methods, </w:t>
      </w:r>
      <w:r w:rsidR="00C0696A">
        <w:t xml:space="preserve">which may include methods </w:t>
      </w:r>
      <w:r w:rsidR="00EA3C87">
        <w:t>such as rapid cycle evaluation</w:t>
      </w:r>
      <w:r w:rsidR="00D12CFA">
        <w:t xml:space="preserve">, continuous quality improvement, </w:t>
      </w:r>
      <w:r w:rsidR="00D31C88">
        <w:t xml:space="preserve">or </w:t>
      </w:r>
      <w:r w:rsidR="00D12CFA">
        <w:t>core components analysis</w:t>
      </w:r>
      <w:r w:rsidR="00EA3C87">
        <w:t xml:space="preserve">, to evaluate promising practices and </w:t>
      </w:r>
      <w:r w:rsidRPr="00860D74" w:rsidR="00EA3C87">
        <w:rPr>
          <w:rFonts w:cstheme="minorHAnsi"/>
        </w:rPr>
        <w:t>improve the feasibility and rigor of evaluations that test the effectiveness of program services or components</w:t>
      </w:r>
      <w:r w:rsidR="007A299C">
        <w:rPr>
          <w:rFonts w:cstheme="minorHAnsi"/>
        </w:rPr>
        <w:t>.</w:t>
      </w:r>
    </w:p>
    <w:p w:rsidR="00560C48" w:rsidRPr="00E57BBA" w:rsidP="00560C48" w14:paraId="4004B47E" w14:textId="77777777">
      <w:pPr>
        <w:spacing w:after="0"/>
      </w:pPr>
    </w:p>
    <w:p w:rsidR="005B67CB" w:rsidP="00560C48" w14:paraId="2CFD5DFE" w14:textId="0F8D137A">
      <w:pPr>
        <w:tabs>
          <w:tab w:val="left" w:pos="1582"/>
        </w:tabs>
        <w:spacing w:after="0"/>
      </w:pPr>
      <w:r w:rsidRPr="00E57BBA">
        <w:t xml:space="preserve">Intended use of the resulting data is to </w:t>
      </w:r>
      <w:r>
        <w:t xml:space="preserve">identify practices and program components that have the potential to improve the delivery and/or quality of services administered by human service programs and agencies in the areas of child welfare and independent living services for youth and young adults with foster care experience. ACF may use this information to advise states, territories, and tribes who administer Chafee funding on </w:t>
      </w:r>
      <w:r w:rsidR="00860375">
        <w:t>ways to be</w:t>
      </w:r>
      <w:r>
        <w:t xml:space="preserve"> most impactful for youth in and transitioning out of foster care. This information will also provide valuable information to the field, including researchers, program evaluators, and administrators, on what program services or components show evidence of effectiveness and will highlight opportunities for future evaluation efforts.</w:t>
      </w:r>
    </w:p>
    <w:p w:rsidR="00560C48" w:rsidP="00560C48" w14:paraId="3230F0A9" w14:textId="77777777">
      <w:pPr>
        <w:tabs>
          <w:tab w:val="left" w:pos="1582"/>
        </w:tabs>
        <w:spacing w:after="0"/>
      </w:pPr>
    </w:p>
    <w:p w:rsidR="003F5FE5" w:rsidP="00560C48" w14:paraId="3079AF7B" w14:textId="1A8D45DC">
      <w:pPr>
        <w:tabs>
          <w:tab w:val="left" w:pos="1582"/>
        </w:tabs>
        <w:spacing w:after="0"/>
      </w:pPr>
      <w:r w:rsidRPr="00A64A00">
        <w:rPr>
          <w:rFonts w:cs="Times New Roman"/>
        </w:rPr>
        <w:t>Th</w:t>
      </w:r>
      <w:r w:rsidRPr="00C50970">
        <w:rPr>
          <w:rFonts w:cs="Times New Roman"/>
        </w:rPr>
        <w:t xml:space="preserve">e </w:t>
      </w:r>
      <w:r w:rsidR="00D31C88">
        <w:rPr>
          <w:rFonts w:cs="Times New Roman"/>
        </w:rPr>
        <w:t>project</w:t>
      </w:r>
      <w:r w:rsidRPr="00C50970" w:rsidR="00D31C88">
        <w:rPr>
          <w:rFonts w:cs="Times New Roman"/>
        </w:rPr>
        <w:t xml:space="preserve"> </w:t>
      </w:r>
      <w:r w:rsidRPr="00C50970">
        <w:rPr>
          <w:rFonts w:cs="Times New Roman"/>
        </w:rPr>
        <w:t>is designed</w:t>
      </w:r>
      <w:r>
        <w:t xml:space="preserve"> to identify and utilize innovative evaluation methods to test the effectiveness of program services or components in improving outcomes for youth and young adults with foster care experience as they transition to adulthood. The project seeks to address common evaluation challenges by using research methods that incorporate rapid cycle techniques and are adaptable to the specific needs of individual sites. The interventions and programs that we test in this study will address problems that have broad relevance for youth-serving child welfare programs. </w:t>
      </w:r>
    </w:p>
    <w:p w:rsidR="00560C48" w:rsidP="00560C48" w14:paraId="38BDC0D2" w14:textId="77777777">
      <w:pPr>
        <w:tabs>
          <w:tab w:val="left" w:pos="1582"/>
        </w:tabs>
        <w:spacing w:after="0"/>
      </w:pPr>
    </w:p>
    <w:p w:rsidR="00BF30C7" w:rsidRPr="00546445" w:rsidP="00BF30C7" w14:paraId="2DF2A314" w14:textId="77777777">
      <w:pPr>
        <w:spacing w:after="0"/>
        <w:rPr>
          <w:rFonts w:cs="Times New Roman"/>
          <w:szCs w:val="24"/>
        </w:rPr>
      </w:pPr>
      <w:r w:rsidRPr="00546445">
        <w:rPr>
          <w:rFonts w:cs="Times New Roman"/>
          <w:szCs w:val="24"/>
        </w:rPr>
        <w:t xml:space="preserve">These data collection activities are critical to designing evaluations that can test services or components of youth serving programs, informing ACF’s understanding of how to maximize programs’ impact. These activities </w:t>
      </w:r>
      <w:r>
        <w:rPr>
          <w:rFonts w:cs="Times New Roman"/>
          <w:szCs w:val="24"/>
        </w:rPr>
        <w:t xml:space="preserve">will </w:t>
      </w:r>
      <w:r w:rsidRPr="00546445">
        <w:rPr>
          <w:rFonts w:cs="Times New Roman"/>
          <w:szCs w:val="24"/>
        </w:rPr>
        <w:t>allow the team to gather structured in-depth information to understand the program process from both the administrative and participant perspectives, as well as associated outcomes for youth</w:t>
      </w:r>
      <w:r>
        <w:rPr>
          <w:rFonts w:cs="Times New Roman"/>
          <w:szCs w:val="24"/>
        </w:rPr>
        <w:t xml:space="preserve"> and young adults</w:t>
      </w:r>
      <w:r w:rsidRPr="00546445">
        <w:rPr>
          <w:rFonts w:cs="Times New Roman"/>
          <w:szCs w:val="24"/>
        </w:rPr>
        <w:t xml:space="preserve">. </w:t>
      </w:r>
    </w:p>
    <w:p w:rsidR="00BF30C7" w:rsidRPr="00BF30C7" w:rsidP="00697365" w14:paraId="5693732B" w14:textId="77777777">
      <w:pPr>
        <w:spacing w:after="0"/>
        <w:rPr>
          <w:rFonts w:cs="Times New Roman"/>
          <w:szCs w:val="24"/>
        </w:rPr>
      </w:pPr>
    </w:p>
    <w:p w:rsidR="001D1C73" w:rsidRPr="00823BF6" w:rsidP="00823BF6" w14:paraId="5D584897" w14:textId="65A57F10">
      <w:pPr>
        <w:spacing w:after="0"/>
      </w:pPr>
      <w:r>
        <w:t xml:space="preserve">While it is our intention for the findings from each </w:t>
      </w:r>
      <w:r w:rsidR="00823BF6">
        <w:t>site</w:t>
      </w:r>
      <w:r>
        <w:t xml:space="preserve"> to provide information that could be useful in the design and operation of programs that provide similar services to similar populations, the specific findings from these interventions will only be suggestive and preliminary, based on this research</w:t>
      </w:r>
      <w:r w:rsidRPr="00C4312C">
        <w:t>.</w:t>
      </w:r>
      <w:r>
        <w:t xml:space="preserve"> The limitations of such findings will be made clear in any related communications.</w:t>
      </w:r>
      <w:r w:rsidR="00823BF6">
        <w:t xml:space="preserve"> </w:t>
      </w:r>
      <w:r w:rsidRPr="009139B3">
        <w:rPr>
          <w:rFonts w:cs="Calibri"/>
        </w:rPr>
        <w:t xml:space="preserve">The information collected </w:t>
      </w:r>
      <w:r w:rsidRPr="009139B3">
        <w:rPr>
          <w:rFonts w:cs="Calibri"/>
        </w:rPr>
        <w:t xml:space="preserve">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9139B3" w:rsidP="001D1C73" w14:paraId="1EE5C038" w14:textId="77777777">
      <w:pPr>
        <w:spacing w:after="0" w:line="240" w:lineRule="auto"/>
        <w:rPr>
          <w:i/>
        </w:rPr>
      </w:pPr>
    </w:p>
    <w:p w:rsidR="001D1C73" w:rsidRPr="009139B3" w:rsidP="001D1C73" w14:paraId="6F0BE561" w14:textId="77777777">
      <w:pPr>
        <w:spacing w:after="60" w:line="240" w:lineRule="auto"/>
        <w:rPr>
          <w:i/>
        </w:rPr>
      </w:pPr>
      <w:r w:rsidRPr="009139B3">
        <w:rPr>
          <w:i/>
        </w:rPr>
        <w:t>Research Questions or Tests</w:t>
      </w:r>
    </w:p>
    <w:p w:rsidR="00837270" w:rsidRPr="00546445" w:rsidP="00A24A19" w14:paraId="6D6B9062" w14:textId="38BA7666">
      <w:pPr>
        <w:spacing w:after="0"/>
        <w:rPr>
          <w:rFonts w:cs="Times New Roman"/>
          <w:szCs w:val="24"/>
        </w:rPr>
      </w:pPr>
      <w:r w:rsidRPr="00546445">
        <w:rPr>
          <w:rFonts w:cs="Times New Roman"/>
          <w:szCs w:val="24"/>
        </w:rPr>
        <w:t xml:space="preserve">For the purposes of </w:t>
      </w:r>
      <w:r w:rsidRPr="00546445">
        <w:rPr>
          <w:rFonts w:cs="Times New Roman"/>
          <w:szCs w:val="24"/>
        </w:rPr>
        <w:t>evaluating program services or components</w:t>
      </w:r>
      <w:r w:rsidRPr="00546445">
        <w:rPr>
          <w:rFonts w:cs="Times New Roman"/>
          <w:szCs w:val="24"/>
        </w:rPr>
        <w:t>, we</w:t>
      </w:r>
      <w:r w:rsidRPr="00546445">
        <w:rPr>
          <w:rFonts w:cs="Times New Roman"/>
          <w:szCs w:val="24"/>
        </w:rPr>
        <w:t xml:space="preserve"> will </w:t>
      </w:r>
      <w:r w:rsidRPr="00546445">
        <w:rPr>
          <w:rFonts w:cs="Times New Roman"/>
          <w:szCs w:val="24"/>
        </w:rPr>
        <w:t xml:space="preserve">conduct interviews, focus groups, and surveys with administrators, staff, and </w:t>
      </w:r>
      <w:r w:rsidRPr="00546445">
        <w:rPr>
          <w:rFonts w:cs="Times New Roman"/>
          <w:szCs w:val="24"/>
        </w:rPr>
        <w:t>participants</w:t>
      </w:r>
      <w:r w:rsidRPr="00546445">
        <w:rPr>
          <w:rFonts w:cs="Times New Roman"/>
          <w:szCs w:val="24"/>
        </w:rPr>
        <w:t xml:space="preserve">. </w:t>
      </w:r>
      <w:r w:rsidRPr="00546445">
        <w:rPr>
          <w:rFonts w:cs="Times New Roman"/>
          <w:szCs w:val="24"/>
        </w:rPr>
        <w:t>Programs of interest serve youth</w:t>
      </w:r>
      <w:r w:rsidR="0013272A">
        <w:rPr>
          <w:rFonts w:cs="Times New Roman"/>
          <w:szCs w:val="24"/>
        </w:rPr>
        <w:t xml:space="preserve"> and young adults</w:t>
      </w:r>
      <w:r w:rsidRPr="00546445">
        <w:rPr>
          <w:rFonts w:cs="Times New Roman"/>
          <w:szCs w:val="24"/>
        </w:rPr>
        <w:t xml:space="preserve"> with </w:t>
      </w:r>
      <w:r w:rsidRPr="00546445" w:rsidR="00D12CFA">
        <w:rPr>
          <w:rFonts w:cs="Times New Roman"/>
          <w:szCs w:val="24"/>
        </w:rPr>
        <w:t xml:space="preserve">foster care experience in areas such as housing, employment, education, and life skills coaching/mentoring. </w:t>
      </w:r>
      <w:r w:rsidRPr="00546445" w:rsidR="0091527F">
        <w:rPr>
          <w:rFonts w:cs="Times New Roman"/>
          <w:szCs w:val="24"/>
        </w:rPr>
        <w:t xml:space="preserve">Research questions will center around </w:t>
      </w:r>
      <w:r w:rsidRPr="00546445" w:rsidR="0091527F">
        <w:rPr>
          <w:rFonts w:cs="Times New Roman"/>
          <w:szCs w:val="24"/>
        </w:rPr>
        <w:t>how</w:t>
      </w:r>
      <w:r w:rsidRPr="00546445" w:rsidR="0091527F">
        <w:rPr>
          <w:rFonts w:cs="Times New Roman"/>
          <w:szCs w:val="24"/>
        </w:rPr>
        <w:t xml:space="preserve"> and which program services or components are being delivered to youth</w:t>
      </w:r>
      <w:r w:rsidR="0013272A">
        <w:rPr>
          <w:rFonts w:cs="Times New Roman"/>
          <w:szCs w:val="24"/>
        </w:rPr>
        <w:t xml:space="preserve"> and young adults</w:t>
      </w:r>
      <w:r w:rsidRPr="00546445" w:rsidR="0091527F">
        <w:rPr>
          <w:rFonts w:cs="Times New Roman"/>
          <w:szCs w:val="24"/>
        </w:rPr>
        <w:t>, and whether they are associated with improved outcomes for participants. Due to common evaluation challenges in programs serving this population (</w:t>
      </w:r>
      <w:r w:rsidRPr="00546445" w:rsidR="0091527F">
        <w:rPr>
          <w:rFonts w:cs="Times New Roman"/>
          <w:szCs w:val="24"/>
        </w:rPr>
        <w:t>e.g.</w:t>
      </w:r>
      <w:r w:rsidRPr="00546445" w:rsidR="0091527F">
        <w:rPr>
          <w:rFonts w:cs="Times New Roman"/>
          <w:szCs w:val="24"/>
        </w:rPr>
        <w:t xml:space="preserve"> small sample sizes, lack of appropriate comparison groups), an important component of this work is identifying </w:t>
      </w:r>
      <w:r w:rsidR="00B21112">
        <w:rPr>
          <w:rFonts w:cs="Times New Roman"/>
          <w:szCs w:val="24"/>
        </w:rPr>
        <w:t>evaluation</w:t>
      </w:r>
      <w:r w:rsidRPr="00546445" w:rsidR="0091527F">
        <w:rPr>
          <w:rFonts w:cs="Times New Roman"/>
          <w:szCs w:val="24"/>
        </w:rPr>
        <w:t xml:space="preserve"> methods that can help overcome these challenges. Therefore, in addition to testing program effectiveness, activities submitted in the </w:t>
      </w:r>
      <w:r w:rsidRPr="00546445" w:rsidR="0091527F">
        <w:rPr>
          <w:rFonts w:cs="Times New Roman"/>
          <w:szCs w:val="24"/>
        </w:rPr>
        <w:t>GenIC</w:t>
      </w:r>
      <w:r w:rsidRPr="00546445" w:rsidR="0091527F">
        <w:rPr>
          <w:rFonts w:cs="Times New Roman"/>
          <w:szCs w:val="24"/>
        </w:rPr>
        <w:t xml:space="preserve"> requests will also explore the utility and appropriateness of different methodologies. </w:t>
      </w:r>
    </w:p>
    <w:p w:rsidR="00A24A19" w:rsidP="00A24A19" w14:paraId="0CD35E58" w14:textId="77777777">
      <w:pPr>
        <w:spacing w:after="0"/>
        <w:rPr>
          <w:rFonts w:cs="Times New Roman"/>
          <w:szCs w:val="24"/>
        </w:rPr>
      </w:pPr>
      <w:r w:rsidRPr="008B74DC">
        <w:rPr>
          <w:rFonts w:cs="Times New Roman"/>
          <w:szCs w:val="24"/>
        </w:rPr>
        <w:tab/>
      </w:r>
    </w:p>
    <w:p w:rsidR="00A24A19" w:rsidP="00A24A19" w14:paraId="23D71FED" w14:textId="77B81D10">
      <w:pPr>
        <w:spacing w:after="0"/>
        <w:rPr>
          <w:rFonts w:cs="Times New Roman"/>
          <w:szCs w:val="24"/>
        </w:rPr>
      </w:pPr>
      <w:r>
        <w:rPr>
          <w:rFonts w:cs="Times New Roman"/>
          <w:szCs w:val="24"/>
        </w:rPr>
        <w:t xml:space="preserve">Please see </w:t>
      </w:r>
      <w:r w:rsidR="00976BCB">
        <w:rPr>
          <w:rFonts w:cs="Times New Roman"/>
          <w:szCs w:val="24"/>
        </w:rPr>
        <w:t>Instruments A-F</w:t>
      </w:r>
      <w:r>
        <w:rPr>
          <w:rFonts w:cs="Times New Roman"/>
          <w:szCs w:val="24"/>
        </w:rPr>
        <w:t xml:space="preserve"> for sample interview, focus group, and survey questions. Once sites are selected and </w:t>
      </w:r>
      <w:r w:rsidR="00B21112">
        <w:rPr>
          <w:rFonts w:cs="Times New Roman"/>
          <w:szCs w:val="24"/>
        </w:rPr>
        <w:t>study designs</w:t>
      </w:r>
      <w:r>
        <w:rPr>
          <w:rFonts w:cs="Times New Roman"/>
          <w:szCs w:val="24"/>
        </w:rPr>
        <w:t xml:space="preserve"> are tailored for each </w:t>
      </w:r>
      <w:r w:rsidR="00B21112">
        <w:rPr>
          <w:rFonts w:cs="Times New Roman"/>
          <w:szCs w:val="24"/>
        </w:rPr>
        <w:t>program</w:t>
      </w:r>
      <w:r>
        <w:rPr>
          <w:rFonts w:cs="Times New Roman"/>
          <w:szCs w:val="24"/>
        </w:rPr>
        <w:t xml:space="preserve">, we </w:t>
      </w:r>
      <w:r w:rsidR="00B1600A">
        <w:rPr>
          <w:rFonts w:cs="Times New Roman"/>
          <w:szCs w:val="24"/>
        </w:rPr>
        <w:t>will</w:t>
      </w:r>
      <w:r>
        <w:rPr>
          <w:rFonts w:cs="Times New Roman"/>
          <w:szCs w:val="24"/>
        </w:rPr>
        <w:t xml:space="preserve"> submit individual </w:t>
      </w:r>
      <w:r>
        <w:rPr>
          <w:rFonts w:cs="Times New Roman"/>
          <w:szCs w:val="24"/>
        </w:rPr>
        <w:t>GenIC</w:t>
      </w:r>
      <w:r>
        <w:rPr>
          <w:rFonts w:cs="Times New Roman"/>
          <w:szCs w:val="24"/>
        </w:rPr>
        <w:t xml:space="preserve"> requests with additional detail about the site, the final tailored instruments, and the </w:t>
      </w:r>
      <w:r w:rsidR="00B21112">
        <w:rPr>
          <w:rFonts w:cs="Times New Roman"/>
          <w:szCs w:val="24"/>
        </w:rPr>
        <w:t>program</w:t>
      </w:r>
      <w:r>
        <w:rPr>
          <w:rFonts w:cs="Times New Roman"/>
          <w:szCs w:val="24"/>
        </w:rPr>
        <w:t xml:space="preserve">-specific study methodology. </w:t>
      </w:r>
    </w:p>
    <w:p w:rsidR="0085742C" w:rsidP="00A24A19" w14:paraId="7D8B57AA" w14:textId="65AF08E5">
      <w:pPr>
        <w:spacing w:after="0"/>
        <w:rPr>
          <w:rFonts w:cs="Times New Roman"/>
          <w:szCs w:val="24"/>
        </w:rPr>
      </w:pPr>
    </w:p>
    <w:p w:rsidR="0085742C" w:rsidRPr="00D2070C" w:rsidP="0085742C" w14:paraId="0D149F2E" w14:textId="0FEB52F2">
      <w:pPr>
        <w:rPr>
          <w:rFonts w:cs="Times New Roman"/>
          <w:b/>
          <w:i/>
          <w:szCs w:val="24"/>
        </w:rPr>
      </w:pPr>
      <w:r w:rsidRPr="00D2070C">
        <w:rPr>
          <w:rFonts w:cs="Times New Roman"/>
          <w:b/>
          <w:i/>
          <w:szCs w:val="24"/>
        </w:rPr>
        <w:t xml:space="preserve">Exhibit </w:t>
      </w:r>
      <w:r w:rsidRPr="00D2070C" w:rsidR="001674F3">
        <w:rPr>
          <w:rFonts w:cs="Times New Roman"/>
          <w:b/>
          <w:i/>
          <w:szCs w:val="24"/>
        </w:rPr>
        <w:t>1</w:t>
      </w:r>
      <w:r w:rsidRPr="00D2070C">
        <w:rPr>
          <w:rFonts w:cs="Times New Roman"/>
          <w:b/>
          <w:i/>
          <w:szCs w:val="24"/>
        </w:rPr>
        <w:t>: Sample Research Questions and Instrument Matrix</w:t>
      </w:r>
    </w:p>
    <w:tbl>
      <w:tblPr>
        <w:tblW w:w="10400" w:type="dxa"/>
        <w:tblInd w:w="93" w:type="dxa"/>
        <w:tblLook w:val="04A0"/>
      </w:tblPr>
      <w:tblGrid>
        <w:gridCol w:w="6080"/>
        <w:gridCol w:w="720"/>
        <w:gridCol w:w="720"/>
        <w:gridCol w:w="720"/>
        <w:gridCol w:w="720"/>
        <w:gridCol w:w="720"/>
        <w:gridCol w:w="720"/>
      </w:tblGrid>
      <w:tr w14:paraId="5C20E45F" w14:textId="55859A01" w:rsidTr="00560C48">
        <w:tblPrEx>
          <w:tblW w:w="10400" w:type="dxa"/>
          <w:tblInd w:w="93" w:type="dxa"/>
          <w:tblLook w:val="04A0"/>
        </w:tblPrEx>
        <w:trPr>
          <w:trHeight w:val="2604"/>
        </w:trPr>
        <w:tc>
          <w:tcPr>
            <w:tcW w:w="6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5742C" w:rsidRPr="00560C48" w14:paraId="6B2B5617" w14:textId="40CEE21E">
            <w:pPr>
              <w:spacing w:after="0"/>
              <w:rPr>
                <w:rFonts w:eastAsia="Times New Roman" w:cstheme="minorHAnsi"/>
                <w:color w:val="000000"/>
                <w:sz w:val="20"/>
                <w:szCs w:val="20"/>
              </w:rPr>
            </w:pPr>
            <w:r w:rsidRPr="00560C48">
              <w:rPr>
                <w:rFonts w:eastAsia="Times New Roman" w:cstheme="minorHAnsi"/>
                <w:color w:val="000000"/>
                <w:sz w:val="20"/>
                <w:szCs w:val="20"/>
              </w:rPr>
              <w:t>Sample Research Questions</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textDirection w:val="btLr"/>
            <w:hideMark/>
          </w:tcPr>
          <w:p w:rsidR="0085742C" w:rsidRPr="00560C48" w14:paraId="78929AE6" w14:textId="77777777">
            <w:pPr>
              <w:spacing w:after="0"/>
              <w:rPr>
                <w:rFonts w:eastAsia="Times New Roman" w:cstheme="minorHAnsi"/>
                <w:color w:val="000000"/>
                <w:sz w:val="20"/>
                <w:szCs w:val="20"/>
              </w:rPr>
            </w:pPr>
            <w:r w:rsidRPr="00560C48">
              <w:rPr>
                <w:rFonts w:eastAsia="Times New Roman" w:cstheme="minorHAnsi"/>
                <w:color w:val="000000"/>
                <w:sz w:val="20"/>
                <w:szCs w:val="20"/>
              </w:rPr>
              <w:t>Administrator interviews/focus groups</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textDirection w:val="btLr"/>
            <w:hideMark/>
          </w:tcPr>
          <w:p w:rsidR="0085742C" w:rsidRPr="00560C48" w14:paraId="2B4D7526" w14:textId="77777777">
            <w:pPr>
              <w:spacing w:after="0"/>
              <w:rPr>
                <w:rFonts w:eastAsia="Times New Roman" w:cstheme="minorHAnsi"/>
                <w:color w:val="000000"/>
                <w:sz w:val="20"/>
                <w:szCs w:val="20"/>
              </w:rPr>
            </w:pPr>
            <w:r w:rsidRPr="00560C48">
              <w:rPr>
                <w:rFonts w:eastAsia="Times New Roman" w:cstheme="minorHAnsi"/>
                <w:color w:val="000000"/>
                <w:sz w:val="20"/>
                <w:szCs w:val="20"/>
              </w:rPr>
              <w:t>Staff interviews/focus groups</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textDirection w:val="btLr"/>
            <w:hideMark/>
          </w:tcPr>
          <w:p w:rsidR="0085742C" w:rsidRPr="00560C48" w14:paraId="5593F591" w14:textId="51D9BFE4">
            <w:pPr>
              <w:spacing w:after="0"/>
              <w:rPr>
                <w:rFonts w:eastAsia="Times New Roman" w:cstheme="minorHAnsi"/>
                <w:color w:val="000000"/>
                <w:sz w:val="20"/>
                <w:szCs w:val="20"/>
              </w:rPr>
            </w:pPr>
            <w:r w:rsidRPr="00560C48">
              <w:rPr>
                <w:rFonts w:eastAsia="Times New Roman" w:cstheme="minorHAnsi"/>
                <w:color w:val="000000"/>
                <w:sz w:val="20"/>
                <w:szCs w:val="20"/>
              </w:rPr>
              <w:t xml:space="preserve">Youth </w:t>
            </w:r>
            <w:r w:rsidRPr="00560C48">
              <w:rPr>
                <w:rFonts w:eastAsia="Times New Roman" w:cstheme="minorHAnsi"/>
                <w:color w:val="000000"/>
                <w:sz w:val="20"/>
                <w:szCs w:val="20"/>
              </w:rPr>
              <w:t>interviews/focus groups</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textDirection w:val="btLr"/>
            <w:hideMark/>
          </w:tcPr>
          <w:p w:rsidR="0085742C" w:rsidRPr="00560C48" w14:paraId="28408F73" w14:textId="1B2DCD20">
            <w:pPr>
              <w:spacing w:after="0"/>
              <w:rPr>
                <w:rFonts w:eastAsia="Times New Roman" w:cstheme="minorHAnsi"/>
                <w:color w:val="000000"/>
                <w:sz w:val="20"/>
                <w:szCs w:val="20"/>
              </w:rPr>
            </w:pPr>
            <w:r w:rsidRPr="00560C48">
              <w:rPr>
                <w:rFonts w:eastAsia="Times New Roman" w:cstheme="minorHAnsi"/>
                <w:color w:val="000000"/>
                <w:sz w:val="20"/>
                <w:szCs w:val="20"/>
              </w:rPr>
              <w:t>Youth</w:t>
            </w:r>
            <w:r w:rsidRPr="00560C48" w:rsidR="00D556B9">
              <w:rPr>
                <w:rFonts w:eastAsia="Times New Roman" w:cstheme="minorHAnsi"/>
                <w:color w:val="000000"/>
                <w:sz w:val="20"/>
                <w:szCs w:val="20"/>
              </w:rPr>
              <w:t xml:space="preserve"> </w:t>
            </w:r>
            <w:r w:rsidRPr="00560C48">
              <w:rPr>
                <w:rFonts w:eastAsia="Times New Roman" w:cstheme="minorHAnsi"/>
                <w:color w:val="000000"/>
                <w:sz w:val="20"/>
                <w:szCs w:val="20"/>
              </w:rPr>
              <w:t>survey</w:t>
            </w:r>
            <w:r w:rsidRPr="00560C48" w:rsidR="00D2070C">
              <w:rPr>
                <w:rFonts w:eastAsia="Times New Roman" w:cstheme="minorHAnsi"/>
                <w:color w:val="000000"/>
                <w:sz w:val="20"/>
                <w:szCs w:val="20"/>
              </w:rPr>
              <w:t>s</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textDirection w:val="btLr"/>
            <w:hideMark/>
          </w:tcPr>
          <w:p w:rsidR="0085742C" w:rsidRPr="00560C48" w14:paraId="4FCBE51A" w14:textId="7574CED4">
            <w:pPr>
              <w:spacing w:after="0"/>
              <w:rPr>
                <w:rFonts w:eastAsia="Times New Roman" w:cstheme="minorHAnsi"/>
                <w:color w:val="000000"/>
                <w:sz w:val="20"/>
                <w:szCs w:val="20"/>
              </w:rPr>
            </w:pPr>
            <w:r w:rsidRPr="00560C48">
              <w:rPr>
                <w:rFonts w:eastAsia="Times New Roman" w:cstheme="minorHAnsi"/>
                <w:color w:val="000000"/>
                <w:sz w:val="20"/>
                <w:szCs w:val="20"/>
              </w:rPr>
              <w:t xml:space="preserve">Staff </w:t>
            </w:r>
            <w:r w:rsidRPr="00560C48" w:rsidR="00DB3079">
              <w:rPr>
                <w:rFonts w:eastAsia="Times New Roman" w:cstheme="minorHAnsi"/>
                <w:color w:val="000000"/>
                <w:sz w:val="20"/>
                <w:szCs w:val="20"/>
              </w:rPr>
              <w:t xml:space="preserve"> </w:t>
            </w:r>
            <w:r w:rsidRPr="00560C48">
              <w:rPr>
                <w:rFonts w:eastAsia="Times New Roman" w:cstheme="minorHAnsi"/>
                <w:color w:val="000000"/>
                <w:sz w:val="20"/>
                <w:szCs w:val="20"/>
              </w:rPr>
              <w:t>Survey</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textDirection w:val="btLr"/>
          </w:tcPr>
          <w:p w:rsidR="0085742C" w:rsidRPr="00560C48" w14:paraId="0171EAA4" w14:textId="2AD65666">
            <w:pPr>
              <w:spacing w:after="0"/>
              <w:rPr>
                <w:rFonts w:eastAsia="Times New Roman" w:cstheme="minorHAnsi"/>
                <w:color w:val="000000"/>
                <w:sz w:val="20"/>
                <w:szCs w:val="20"/>
              </w:rPr>
            </w:pPr>
            <w:r w:rsidRPr="00560C48">
              <w:rPr>
                <w:rFonts w:eastAsia="Times New Roman" w:cstheme="minorHAnsi"/>
                <w:color w:val="000000"/>
                <w:sz w:val="20"/>
                <w:szCs w:val="20"/>
              </w:rPr>
              <w:t>Administrative</w:t>
            </w:r>
            <w:r w:rsidRPr="00560C48" w:rsidR="00D556B9">
              <w:rPr>
                <w:rFonts w:eastAsia="Times New Roman" w:cstheme="minorHAnsi"/>
                <w:color w:val="000000"/>
                <w:sz w:val="20"/>
                <w:szCs w:val="20"/>
              </w:rPr>
              <w:t>/program</w:t>
            </w:r>
            <w:r w:rsidRPr="00560C48">
              <w:rPr>
                <w:rFonts w:eastAsia="Times New Roman" w:cstheme="minorHAnsi"/>
                <w:color w:val="000000"/>
                <w:sz w:val="20"/>
                <w:szCs w:val="20"/>
              </w:rPr>
              <w:t xml:space="preserve"> data</w:t>
            </w:r>
          </w:p>
        </w:tc>
      </w:tr>
      <w:tr w14:paraId="56D2923A" w14:textId="0A4333A1" w:rsidTr="00D2070C">
        <w:tblPrEx>
          <w:tblW w:w="10400" w:type="dxa"/>
          <w:tblInd w:w="93" w:type="dxa"/>
          <w:tblLook w:val="04A0"/>
        </w:tblPrEx>
        <w:trPr>
          <w:trHeight w:val="20"/>
        </w:trPr>
        <w:tc>
          <w:tcPr>
            <w:tcW w:w="6080" w:type="dxa"/>
            <w:tcBorders>
              <w:top w:val="nil"/>
              <w:left w:val="single" w:sz="4" w:space="0" w:color="auto"/>
              <w:bottom w:val="single" w:sz="4" w:space="0" w:color="auto"/>
              <w:right w:val="single" w:sz="4" w:space="0" w:color="auto"/>
            </w:tcBorders>
            <w:shd w:val="clear" w:color="auto" w:fill="FFFFFF" w:themeFill="background1"/>
            <w:hideMark/>
          </w:tcPr>
          <w:p w:rsidR="0085742C" w:rsidRPr="00560C48" w:rsidP="00D2070C" w14:paraId="74E5E6C0" w14:textId="0D641516">
            <w:pPr>
              <w:spacing w:after="0" w:line="240" w:lineRule="auto"/>
              <w:rPr>
                <w:rFonts w:eastAsia="Times New Roman" w:cstheme="minorHAnsi"/>
                <w:color w:val="000000"/>
                <w:sz w:val="20"/>
                <w:szCs w:val="20"/>
              </w:rPr>
            </w:pPr>
            <w:r w:rsidRPr="00560C48">
              <w:rPr>
                <w:rFonts w:eastAsia="Times New Roman" w:cstheme="minorHAnsi"/>
                <w:color w:val="000000"/>
                <w:sz w:val="20"/>
                <w:szCs w:val="20"/>
              </w:rPr>
              <w:t xml:space="preserve">Which youth are targeted for the intervention? </w:t>
            </w:r>
            <w:r w:rsidRPr="00560C48">
              <w:rPr>
                <w:rFonts w:eastAsia="Times New Roman" w:cstheme="minorHAnsi"/>
                <w:color w:val="000000"/>
                <w:sz w:val="20"/>
                <w:szCs w:val="20"/>
              </w:rPr>
              <w:t xml:space="preserve">How are </w:t>
            </w:r>
            <w:r w:rsidRPr="00560C48">
              <w:rPr>
                <w:rFonts w:eastAsia="Times New Roman" w:cstheme="minorHAnsi"/>
                <w:color w:val="000000"/>
                <w:sz w:val="20"/>
                <w:szCs w:val="20"/>
              </w:rPr>
              <w:t>they</w:t>
            </w:r>
            <w:r w:rsidRPr="00560C48">
              <w:rPr>
                <w:rFonts w:eastAsia="Times New Roman" w:cstheme="minorHAnsi"/>
                <w:color w:val="000000"/>
                <w:sz w:val="20"/>
                <w:szCs w:val="20"/>
              </w:rPr>
              <w:t xml:space="preserve"> identified and recruited?</w:t>
            </w:r>
            <w:r w:rsidRPr="00560C48" w:rsidR="00373080">
              <w:rPr>
                <w:rFonts w:eastAsia="Times New Roman" w:cstheme="minorHAnsi"/>
                <w:color w:val="000000"/>
                <w:sz w:val="20"/>
                <w:szCs w:val="20"/>
              </w:rPr>
              <w:t xml:space="preserve">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32D25693"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4A5024F0"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7FA5D55D" w14:textId="77777777">
            <w:pPr>
              <w:spacing w:after="0" w:line="240" w:lineRule="auto"/>
              <w:jc w:val="center"/>
              <w:rPr>
                <w:rFonts w:eastAsia="Times New Roman" w:cstheme="minorHAnsi"/>
                <w:color w:val="000000"/>
                <w:sz w:val="20"/>
                <w:szCs w:val="20"/>
              </w:rPr>
            </w:pP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17F74A3F" w14:textId="77777777">
            <w:pPr>
              <w:spacing w:after="0" w:line="240" w:lineRule="auto"/>
              <w:jc w:val="center"/>
              <w:rPr>
                <w:rFonts w:cstheme="minorHAnsi"/>
                <w:sz w:val="20"/>
                <w:szCs w:val="20"/>
              </w:rPr>
            </w:pP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04E8174D"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85742C" w:rsidRPr="00560C48" w:rsidP="00D2070C" w14:paraId="4F2054BF" w14:textId="77777777">
            <w:pPr>
              <w:spacing w:after="0" w:line="240" w:lineRule="auto"/>
              <w:jc w:val="center"/>
              <w:rPr>
                <w:rFonts w:eastAsia="Times New Roman" w:cstheme="minorHAnsi"/>
                <w:color w:val="000000"/>
                <w:sz w:val="20"/>
                <w:szCs w:val="20"/>
              </w:rPr>
            </w:pPr>
          </w:p>
        </w:tc>
      </w:tr>
      <w:tr w14:paraId="25B483CE" w14:textId="77777777" w:rsidTr="00D2070C">
        <w:tblPrEx>
          <w:tblW w:w="10400" w:type="dxa"/>
          <w:tblInd w:w="93" w:type="dxa"/>
          <w:tblLook w:val="04A0"/>
        </w:tblPrEx>
        <w:trPr>
          <w:trHeight w:val="20"/>
        </w:trPr>
        <w:tc>
          <w:tcPr>
            <w:tcW w:w="6080" w:type="dxa"/>
            <w:tcBorders>
              <w:top w:val="nil"/>
              <w:left w:val="single" w:sz="4" w:space="0" w:color="auto"/>
              <w:bottom w:val="single" w:sz="4" w:space="0" w:color="auto"/>
              <w:right w:val="single" w:sz="4" w:space="0" w:color="auto"/>
            </w:tcBorders>
            <w:shd w:val="clear" w:color="auto" w:fill="FFFFFF" w:themeFill="background1"/>
          </w:tcPr>
          <w:p w:rsidR="00D556B9" w:rsidRPr="00560C48" w:rsidP="00D2070C" w14:paraId="11A4080C" w14:textId="1B7DA57B">
            <w:pPr>
              <w:spacing w:after="0" w:line="240" w:lineRule="auto"/>
              <w:rPr>
                <w:rFonts w:eastAsia="Times New Roman" w:cstheme="minorHAnsi"/>
                <w:color w:val="000000"/>
                <w:sz w:val="20"/>
                <w:szCs w:val="20"/>
              </w:rPr>
            </w:pPr>
            <w:r w:rsidRPr="00560C48">
              <w:rPr>
                <w:rFonts w:eastAsia="Times New Roman" w:cstheme="minorHAnsi"/>
                <w:color w:val="000000"/>
                <w:sz w:val="20"/>
                <w:szCs w:val="20"/>
              </w:rPr>
              <w:t>What services do youth receive through the intervention?</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5CD5735F" w14:textId="4DD1A4EC">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03B7FA80" w14:textId="3C044395">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4411C50F" w14:textId="623E6102">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78C1B201" w14:textId="5B6A314A">
            <w:pPr>
              <w:spacing w:after="0" w:line="240" w:lineRule="auto"/>
              <w:jc w:val="center"/>
              <w:rPr>
                <w:rFonts w:cstheme="minorHAnsi"/>
                <w:sz w:val="20"/>
                <w:szCs w:val="20"/>
              </w:rPr>
            </w:pPr>
            <w:r w:rsidRPr="00560C48">
              <w:rPr>
                <w:rFonts w:cstheme="minorHAnsi"/>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39D6BD3C" w14:textId="77777777">
            <w:pPr>
              <w:spacing w:after="0" w:line="240" w:lineRule="auto"/>
              <w:jc w:val="center"/>
              <w:rPr>
                <w:rFonts w:eastAsia="Times New Roman" w:cstheme="minorHAnsi"/>
                <w:color w:val="000000"/>
                <w:sz w:val="20"/>
                <w:szCs w:val="20"/>
              </w:rPr>
            </w:pP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7E267DC9" w14:textId="4465FFC3">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r>
      <w:tr w14:paraId="44AD1B39" w14:textId="265FFDA4" w:rsidTr="00D2070C">
        <w:tblPrEx>
          <w:tblW w:w="10400" w:type="dxa"/>
          <w:tblInd w:w="93" w:type="dxa"/>
          <w:tblLook w:val="04A0"/>
        </w:tblPrEx>
        <w:trPr>
          <w:trHeight w:val="20"/>
        </w:trPr>
        <w:tc>
          <w:tcPr>
            <w:tcW w:w="6080" w:type="dxa"/>
            <w:tcBorders>
              <w:top w:val="nil"/>
              <w:left w:val="single" w:sz="4" w:space="0" w:color="auto"/>
              <w:bottom w:val="single" w:sz="4" w:space="0" w:color="auto"/>
              <w:right w:val="single" w:sz="4" w:space="0" w:color="auto"/>
            </w:tcBorders>
            <w:shd w:val="clear" w:color="auto" w:fill="FFFFFF" w:themeFill="background1"/>
            <w:hideMark/>
          </w:tcPr>
          <w:p w:rsidR="0085742C" w:rsidRPr="00560C48" w:rsidP="00D2070C" w14:paraId="6740B02E" w14:textId="71FD9E1B">
            <w:pPr>
              <w:spacing w:after="0" w:line="240" w:lineRule="auto"/>
              <w:rPr>
                <w:rFonts w:eastAsia="Times New Roman" w:cstheme="minorHAnsi"/>
                <w:color w:val="000000"/>
                <w:sz w:val="20"/>
                <w:szCs w:val="20"/>
              </w:rPr>
            </w:pPr>
            <w:r w:rsidRPr="00560C48">
              <w:rPr>
                <w:rFonts w:eastAsia="Times New Roman" w:cstheme="minorHAnsi"/>
                <w:color w:val="000000"/>
                <w:sz w:val="20"/>
                <w:szCs w:val="20"/>
              </w:rPr>
              <w:t xml:space="preserve">To what extent </w:t>
            </w:r>
            <w:r w:rsidRPr="00560C48" w:rsidR="00D2070C">
              <w:rPr>
                <w:rFonts w:eastAsia="Times New Roman" w:cstheme="minorHAnsi"/>
                <w:color w:val="000000"/>
                <w:sz w:val="20"/>
                <w:szCs w:val="20"/>
              </w:rPr>
              <w:t>is</w:t>
            </w:r>
            <w:r w:rsidRPr="00560C48" w:rsidR="00D556B9">
              <w:rPr>
                <w:rFonts w:eastAsia="Times New Roman" w:cstheme="minorHAnsi"/>
                <w:color w:val="000000"/>
                <w:sz w:val="20"/>
                <w:szCs w:val="20"/>
              </w:rPr>
              <w:t xml:space="preserve"> </w:t>
            </w:r>
            <w:r w:rsidRPr="00560C48">
              <w:rPr>
                <w:rFonts w:eastAsia="Times New Roman" w:cstheme="minorHAnsi"/>
                <w:color w:val="000000"/>
                <w:sz w:val="20"/>
                <w:szCs w:val="20"/>
              </w:rPr>
              <w:t>the intervention implemented with fidelity?</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37B3D13E"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086F0D05"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275335F6"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3E49DA3C"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32460EA8"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85742C" w:rsidRPr="00560C48" w:rsidP="00D2070C" w14:paraId="4B923B11" w14:textId="77777777">
            <w:pPr>
              <w:spacing w:after="0" w:line="240" w:lineRule="auto"/>
              <w:jc w:val="center"/>
              <w:rPr>
                <w:rFonts w:eastAsia="Times New Roman" w:cstheme="minorHAnsi"/>
                <w:color w:val="000000"/>
                <w:sz w:val="20"/>
                <w:szCs w:val="20"/>
              </w:rPr>
            </w:pPr>
          </w:p>
        </w:tc>
      </w:tr>
      <w:tr w14:paraId="21CC20CC" w14:textId="43F0E7BF" w:rsidTr="00D2070C">
        <w:tblPrEx>
          <w:tblW w:w="10400" w:type="dxa"/>
          <w:tblInd w:w="93" w:type="dxa"/>
          <w:tblLook w:val="04A0"/>
        </w:tblPrEx>
        <w:trPr>
          <w:trHeight w:val="20"/>
        </w:trPr>
        <w:tc>
          <w:tcPr>
            <w:tcW w:w="6080" w:type="dxa"/>
            <w:tcBorders>
              <w:top w:val="nil"/>
              <w:left w:val="single" w:sz="4" w:space="0" w:color="auto"/>
              <w:bottom w:val="single" w:sz="4" w:space="0" w:color="auto"/>
              <w:right w:val="single" w:sz="4" w:space="0" w:color="auto"/>
            </w:tcBorders>
            <w:shd w:val="clear" w:color="auto" w:fill="FFFFFF" w:themeFill="background1"/>
            <w:hideMark/>
          </w:tcPr>
          <w:p w:rsidR="0085742C" w:rsidRPr="00560C48" w:rsidP="00D2070C" w14:paraId="3FFA2B87" w14:textId="373A7615">
            <w:pPr>
              <w:spacing w:after="0" w:line="240" w:lineRule="auto"/>
              <w:rPr>
                <w:rFonts w:eastAsia="Times New Roman" w:cstheme="minorHAnsi"/>
                <w:color w:val="000000"/>
                <w:sz w:val="20"/>
                <w:szCs w:val="20"/>
              </w:rPr>
            </w:pPr>
            <w:r w:rsidRPr="00560C48">
              <w:rPr>
                <w:rFonts w:eastAsia="Times New Roman" w:cstheme="minorHAnsi"/>
                <w:color w:val="000000"/>
                <w:sz w:val="20"/>
                <w:szCs w:val="20"/>
              </w:rPr>
              <w:t xml:space="preserve">What are the patterns of participation </w:t>
            </w:r>
            <w:r w:rsidRPr="00560C48" w:rsidR="00D556B9">
              <w:rPr>
                <w:rFonts w:eastAsia="Times New Roman" w:cstheme="minorHAnsi"/>
                <w:color w:val="000000"/>
                <w:sz w:val="20"/>
                <w:szCs w:val="20"/>
              </w:rPr>
              <w:t xml:space="preserve">in the intervention </w:t>
            </w:r>
            <w:r w:rsidRPr="00560C48">
              <w:rPr>
                <w:rFonts w:eastAsia="Times New Roman" w:cstheme="minorHAnsi"/>
                <w:color w:val="000000"/>
                <w:sz w:val="20"/>
                <w:szCs w:val="20"/>
              </w:rPr>
              <w:t>(</w:t>
            </w:r>
            <w:r w:rsidRPr="00560C48" w:rsidR="00D556B9">
              <w:rPr>
                <w:rFonts w:eastAsia="Times New Roman" w:cstheme="minorHAnsi"/>
                <w:color w:val="000000"/>
                <w:sz w:val="20"/>
                <w:szCs w:val="20"/>
              </w:rPr>
              <w:t>e.g., dosage, attrition)</w:t>
            </w:r>
            <w:r w:rsidRPr="00560C48">
              <w:rPr>
                <w:rFonts w:eastAsia="Times New Roman" w:cstheme="minorHAnsi"/>
                <w:color w:val="000000"/>
                <w:sz w:val="20"/>
                <w:szCs w:val="20"/>
              </w:rPr>
              <w:t xml:space="preserve">?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7B64C15E"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635B1F7E"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39D417CA" w14:textId="77777777">
            <w:pPr>
              <w:spacing w:after="0" w:line="240" w:lineRule="auto"/>
              <w:jc w:val="center"/>
              <w:rPr>
                <w:rFonts w:eastAsia="Times New Roman" w:cstheme="minorHAnsi"/>
                <w:color w:val="000000"/>
                <w:sz w:val="20"/>
                <w:szCs w:val="20"/>
              </w:rPr>
            </w:pP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18A17342" w14:textId="77777777">
            <w:pPr>
              <w:spacing w:after="0" w:line="240" w:lineRule="auto"/>
              <w:jc w:val="center"/>
              <w:rPr>
                <w:rFonts w:cstheme="minorHAnsi"/>
                <w:sz w:val="20"/>
                <w:szCs w:val="20"/>
              </w:rPr>
            </w:pP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04CF5A69"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85742C" w:rsidRPr="00560C48" w:rsidP="00D2070C" w14:paraId="0BF76BCC" w14:textId="34463BEF">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r>
      <w:tr w14:paraId="4A53DCA1" w14:textId="77777777" w:rsidTr="00D2070C">
        <w:tblPrEx>
          <w:tblW w:w="10400" w:type="dxa"/>
          <w:tblInd w:w="93" w:type="dxa"/>
          <w:tblLook w:val="04A0"/>
        </w:tblPrEx>
        <w:trPr>
          <w:trHeight w:val="20"/>
        </w:trPr>
        <w:tc>
          <w:tcPr>
            <w:tcW w:w="6080" w:type="dxa"/>
            <w:tcBorders>
              <w:top w:val="nil"/>
              <w:left w:val="single" w:sz="4" w:space="0" w:color="auto"/>
              <w:bottom w:val="single" w:sz="4" w:space="0" w:color="auto"/>
              <w:right w:val="single" w:sz="4" w:space="0" w:color="auto"/>
            </w:tcBorders>
            <w:shd w:val="clear" w:color="auto" w:fill="FFFFFF" w:themeFill="background1"/>
          </w:tcPr>
          <w:p w:rsidR="00D556B9" w:rsidRPr="00560C48" w:rsidP="00D2070C" w14:paraId="1D1E5940" w14:textId="77777777">
            <w:pPr>
              <w:spacing w:after="0" w:line="240" w:lineRule="auto"/>
              <w:rPr>
                <w:rFonts w:eastAsia="Times New Roman" w:cstheme="minorHAnsi"/>
                <w:color w:val="000000"/>
                <w:sz w:val="20"/>
                <w:szCs w:val="20"/>
              </w:rPr>
            </w:pPr>
            <w:r w:rsidRPr="00560C48">
              <w:rPr>
                <w:rFonts w:eastAsia="Times New Roman" w:cstheme="minorHAnsi"/>
                <w:color w:val="000000"/>
                <w:sz w:val="20"/>
                <w:szCs w:val="20"/>
              </w:rPr>
              <w:t xml:space="preserve">To what extent do intervention activities influence </w:t>
            </w:r>
            <w:r w:rsidRPr="00560C48" w:rsidR="00E35363">
              <w:rPr>
                <w:rFonts w:eastAsia="Times New Roman" w:cstheme="minorHAnsi"/>
                <w:color w:val="000000"/>
                <w:sz w:val="20"/>
                <w:szCs w:val="20"/>
              </w:rPr>
              <w:t xml:space="preserve">the following types of </w:t>
            </w:r>
            <w:r w:rsidRPr="00560C48">
              <w:rPr>
                <w:rFonts w:eastAsia="Times New Roman" w:cstheme="minorHAnsi"/>
                <w:color w:val="000000"/>
                <w:sz w:val="20"/>
                <w:szCs w:val="20"/>
              </w:rPr>
              <w:t>short-term program outcomes</w:t>
            </w:r>
            <w:r w:rsidRPr="00560C48" w:rsidR="00EF3CC8">
              <w:rPr>
                <w:rFonts w:eastAsia="Times New Roman" w:cstheme="minorHAnsi"/>
                <w:color w:val="000000"/>
                <w:sz w:val="20"/>
                <w:szCs w:val="20"/>
              </w:rPr>
              <w:t>?</w:t>
            </w:r>
          </w:p>
          <w:p w:rsidR="00E35363" w:rsidRPr="00560C48" w:rsidP="00EF6C82" w14:paraId="0A6578E8" w14:textId="3F7E1AB0">
            <w:pPr>
              <w:pStyle w:val="ListParagraph"/>
              <w:numPr>
                <w:ilvl w:val="0"/>
                <w:numId w:val="7"/>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Education</w:t>
            </w:r>
            <w:r w:rsidRPr="00560C48" w:rsidR="004214C1">
              <w:rPr>
                <w:rFonts w:eastAsia="Times New Roman" w:cstheme="minorHAnsi"/>
                <w:color w:val="000000"/>
                <w:sz w:val="20"/>
                <w:szCs w:val="20"/>
              </w:rPr>
              <w:t xml:space="preserve"> (e.g., </w:t>
            </w:r>
            <w:r w:rsidRPr="00560C48" w:rsidR="00417BE5">
              <w:rPr>
                <w:rFonts w:eastAsia="Times New Roman" w:cstheme="minorHAnsi"/>
                <w:color w:val="000000"/>
                <w:sz w:val="20"/>
                <w:szCs w:val="20"/>
              </w:rPr>
              <w:t xml:space="preserve">education planning, </w:t>
            </w:r>
            <w:r w:rsidRPr="00560C48" w:rsidR="004214C1">
              <w:rPr>
                <w:rFonts w:eastAsia="Times New Roman" w:cstheme="minorHAnsi"/>
                <w:color w:val="000000"/>
                <w:sz w:val="20"/>
                <w:szCs w:val="20"/>
              </w:rPr>
              <w:t>credits earned, persistence, college applications</w:t>
            </w:r>
            <w:r w:rsidRPr="00560C48" w:rsidR="00417BE5">
              <w:rPr>
                <w:rFonts w:eastAsia="Times New Roman" w:cstheme="minorHAnsi"/>
                <w:color w:val="000000"/>
                <w:sz w:val="20"/>
                <w:szCs w:val="20"/>
              </w:rPr>
              <w:t>, financial aid applications)</w:t>
            </w:r>
          </w:p>
          <w:p w:rsidR="00E35363" w:rsidRPr="00560C48" w:rsidP="00EF6C82" w14:paraId="71DC154D" w14:textId="2CEB2833">
            <w:pPr>
              <w:pStyle w:val="ListParagraph"/>
              <w:numPr>
                <w:ilvl w:val="0"/>
                <w:numId w:val="7"/>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Employment (e.g., career readiness</w:t>
            </w:r>
            <w:r w:rsidRPr="00560C48" w:rsidR="004214C1">
              <w:rPr>
                <w:rFonts w:eastAsia="Times New Roman" w:cstheme="minorHAnsi"/>
                <w:color w:val="000000"/>
                <w:sz w:val="20"/>
                <w:szCs w:val="20"/>
              </w:rPr>
              <w:t xml:space="preserve">, career exploration, </w:t>
            </w:r>
            <w:r w:rsidRPr="00560C48" w:rsidR="00417BE5">
              <w:rPr>
                <w:rFonts w:eastAsia="Times New Roman" w:cstheme="minorHAnsi"/>
                <w:color w:val="000000"/>
                <w:sz w:val="20"/>
                <w:szCs w:val="20"/>
              </w:rPr>
              <w:t xml:space="preserve">career planning, </w:t>
            </w:r>
            <w:r w:rsidRPr="00560C48" w:rsidR="004214C1">
              <w:rPr>
                <w:rFonts w:eastAsia="Times New Roman" w:cstheme="minorHAnsi"/>
                <w:color w:val="000000"/>
                <w:sz w:val="20"/>
                <w:szCs w:val="20"/>
              </w:rPr>
              <w:t>job applications</w:t>
            </w:r>
            <w:r w:rsidRPr="00560C48" w:rsidR="00094E2B">
              <w:rPr>
                <w:rFonts w:eastAsia="Times New Roman" w:cstheme="minorHAnsi"/>
                <w:color w:val="000000"/>
                <w:sz w:val="20"/>
                <w:szCs w:val="20"/>
              </w:rPr>
              <w:t>)</w:t>
            </w:r>
          </w:p>
          <w:p w:rsidR="00E35363" w:rsidRPr="00560C48" w:rsidP="00EF6C82" w14:paraId="1F57C21B" w14:textId="1B375384">
            <w:pPr>
              <w:pStyle w:val="ListParagraph"/>
              <w:numPr>
                <w:ilvl w:val="0"/>
                <w:numId w:val="7"/>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Housing</w:t>
            </w:r>
            <w:r w:rsidRPr="00560C48" w:rsidR="00417BE5">
              <w:rPr>
                <w:rFonts w:eastAsia="Times New Roman" w:cstheme="minorHAnsi"/>
                <w:color w:val="000000"/>
                <w:sz w:val="20"/>
                <w:szCs w:val="20"/>
              </w:rPr>
              <w:t xml:space="preserve"> (e.g., rental applications</w:t>
            </w:r>
            <w:r w:rsidRPr="00560C48" w:rsidR="00D2070C">
              <w:rPr>
                <w:rFonts w:eastAsia="Times New Roman" w:cstheme="minorHAnsi"/>
                <w:color w:val="000000"/>
                <w:sz w:val="20"/>
                <w:szCs w:val="20"/>
              </w:rPr>
              <w:t>)</w:t>
            </w:r>
          </w:p>
          <w:p w:rsidR="00E35363" w:rsidRPr="00560C48" w:rsidP="00EF6C82" w14:paraId="04BE4966" w14:textId="7D1F4017">
            <w:pPr>
              <w:pStyle w:val="ListParagraph"/>
              <w:numPr>
                <w:ilvl w:val="0"/>
                <w:numId w:val="7"/>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Self-sufficiency (e.g., financial literacy</w:t>
            </w:r>
            <w:r w:rsidRPr="00560C48" w:rsidR="00DB3079">
              <w:rPr>
                <w:rFonts w:eastAsia="Times New Roman" w:cstheme="minorHAnsi"/>
                <w:color w:val="000000"/>
                <w:sz w:val="20"/>
                <w:szCs w:val="20"/>
              </w:rPr>
              <w:t>; established budgets and savings accounts</w:t>
            </w:r>
            <w:r w:rsidRPr="00560C48">
              <w:rPr>
                <w:rFonts w:eastAsia="Times New Roman" w:cstheme="minorHAnsi"/>
                <w:color w:val="000000"/>
                <w:sz w:val="20"/>
                <w:szCs w:val="20"/>
              </w:rPr>
              <w:t>)</w:t>
            </w:r>
          </w:p>
          <w:p w:rsidR="00E35363" w:rsidRPr="00560C48" w:rsidP="00EF6C82" w14:paraId="47145AAF" w14:textId="1B9BA8BF">
            <w:pPr>
              <w:pStyle w:val="ListParagraph"/>
              <w:numPr>
                <w:ilvl w:val="0"/>
                <w:numId w:val="7"/>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Mental health (</w:t>
            </w:r>
            <w:r w:rsidRPr="00560C48" w:rsidR="00417BE5">
              <w:rPr>
                <w:rFonts w:eastAsia="Times New Roman" w:cstheme="minorHAnsi"/>
                <w:color w:val="000000"/>
                <w:sz w:val="20"/>
                <w:szCs w:val="20"/>
              </w:rPr>
              <w:t>e.g., psychoeducation, coping skills</w:t>
            </w:r>
            <w:r w:rsidRPr="00560C48" w:rsidR="00DB3079">
              <w:rPr>
                <w:rFonts w:eastAsia="Times New Roman" w:cstheme="minorHAnsi"/>
                <w:color w:val="000000"/>
                <w:sz w:val="20"/>
                <w:szCs w:val="20"/>
              </w:rPr>
              <w:t>, self-regulation</w:t>
            </w:r>
            <w:r w:rsidRPr="00560C48" w:rsidR="00417BE5">
              <w:rPr>
                <w:rFonts w:eastAsia="Times New Roman" w:cstheme="minorHAnsi"/>
                <w:color w:val="000000"/>
                <w:sz w:val="20"/>
                <w:szCs w:val="20"/>
              </w:rPr>
              <w:t xml:space="preserve">) </w:t>
            </w:r>
          </w:p>
          <w:p w:rsidR="00E35363" w:rsidRPr="00560C48" w:rsidP="00EF6C82" w14:paraId="3A08CA9F" w14:textId="570310D3">
            <w:pPr>
              <w:pStyle w:val="ListParagraph"/>
              <w:numPr>
                <w:ilvl w:val="0"/>
                <w:numId w:val="7"/>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Relational (</w:t>
            </w:r>
            <w:r w:rsidRPr="00560C48" w:rsidR="00417BE5">
              <w:rPr>
                <w:rFonts w:eastAsia="Times New Roman" w:cstheme="minorHAnsi"/>
                <w:color w:val="000000"/>
                <w:sz w:val="20"/>
                <w:szCs w:val="20"/>
              </w:rPr>
              <w:t xml:space="preserve">e.g., </w:t>
            </w:r>
            <w:r w:rsidRPr="00560C48" w:rsidR="004214C1">
              <w:rPr>
                <w:rFonts w:eastAsia="Times New Roman" w:cstheme="minorHAnsi"/>
                <w:color w:val="000000"/>
                <w:sz w:val="20"/>
                <w:szCs w:val="20"/>
              </w:rPr>
              <w:t>interpersonal</w:t>
            </w:r>
            <w:r w:rsidRPr="00560C48" w:rsidR="00417BE5">
              <w:rPr>
                <w:rFonts w:eastAsia="Times New Roman" w:cstheme="minorHAnsi"/>
                <w:color w:val="000000"/>
                <w:sz w:val="20"/>
                <w:szCs w:val="20"/>
              </w:rPr>
              <w:t>/parenting</w:t>
            </w:r>
            <w:r w:rsidRPr="00560C48" w:rsidR="004214C1">
              <w:rPr>
                <w:rFonts w:eastAsia="Times New Roman" w:cstheme="minorHAnsi"/>
                <w:color w:val="000000"/>
                <w:sz w:val="20"/>
                <w:szCs w:val="20"/>
              </w:rPr>
              <w:t xml:space="preserve"> skills, </w:t>
            </w:r>
            <w:r w:rsidRPr="00560C48" w:rsidR="00417BE5">
              <w:rPr>
                <w:rFonts w:eastAsia="Times New Roman" w:cstheme="minorHAnsi"/>
                <w:color w:val="000000"/>
                <w:sz w:val="20"/>
                <w:szCs w:val="20"/>
              </w:rPr>
              <w:t>attitudes, intentions, beliefs</w:t>
            </w:r>
            <w:r w:rsidRPr="00560C48">
              <w:rPr>
                <w:rFonts w:eastAsia="Times New Roman" w:cstheme="minorHAnsi"/>
                <w:color w:val="000000"/>
                <w:sz w:val="20"/>
                <w:szCs w:val="20"/>
              </w:rPr>
              <w:t>)</w:t>
            </w:r>
          </w:p>
          <w:p w:rsidR="00E35363" w:rsidRPr="00560C48" w:rsidP="00EF6C82" w14:paraId="1FA9AC10" w14:textId="7EFDE207">
            <w:pPr>
              <w:pStyle w:val="ListParagraph"/>
              <w:numPr>
                <w:ilvl w:val="0"/>
                <w:numId w:val="7"/>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Justice System</w:t>
            </w:r>
            <w:r w:rsidRPr="00560C48" w:rsidR="00DB3079">
              <w:rPr>
                <w:rFonts w:eastAsia="Times New Roman" w:cstheme="minorHAnsi"/>
                <w:color w:val="000000"/>
                <w:sz w:val="20"/>
                <w:szCs w:val="20"/>
              </w:rPr>
              <w:t xml:space="preserve"> (e.g., legal literacy, positive peers and role models identified, behavioral attitudes and intentions)</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4B3AA027" w14:textId="374EC683">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231ED6CE" w14:textId="4D03B2D2">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7123601E" w14:textId="0FF9461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752B6372" w14:textId="17CF10C9">
            <w:pPr>
              <w:spacing w:after="0" w:line="240" w:lineRule="auto"/>
              <w:jc w:val="center"/>
              <w:rPr>
                <w:rFonts w:cstheme="minorHAnsi"/>
                <w:sz w:val="20"/>
                <w:szCs w:val="20"/>
              </w:rPr>
            </w:pPr>
            <w:r w:rsidRPr="00560C48">
              <w:rPr>
                <w:rFonts w:cstheme="minorHAnsi"/>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1C92F2B2" w14:textId="63DEDCA9">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4C7547E4" w14:textId="1647B39C">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r>
      <w:tr w14:paraId="30644A87" w14:textId="77777777" w:rsidTr="00D2070C">
        <w:tblPrEx>
          <w:tblW w:w="10400" w:type="dxa"/>
          <w:tblInd w:w="93" w:type="dxa"/>
          <w:tblLook w:val="04A0"/>
        </w:tblPrEx>
        <w:trPr>
          <w:trHeight w:val="20"/>
        </w:trPr>
        <w:tc>
          <w:tcPr>
            <w:tcW w:w="6080" w:type="dxa"/>
            <w:tcBorders>
              <w:top w:val="nil"/>
              <w:left w:val="single" w:sz="4" w:space="0" w:color="auto"/>
              <w:bottom w:val="single" w:sz="4" w:space="0" w:color="auto"/>
              <w:right w:val="single" w:sz="4" w:space="0" w:color="auto"/>
            </w:tcBorders>
            <w:shd w:val="clear" w:color="auto" w:fill="FFFFFF" w:themeFill="background1"/>
          </w:tcPr>
          <w:p w:rsidR="00EF3CC8" w:rsidRPr="00560C48" w:rsidP="00D2070C" w14:paraId="1C26FCAE" w14:textId="77777777">
            <w:pPr>
              <w:spacing w:after="0" w:line="240" w:lineRule="auto"/>
              <w:rPr>
                <w:rFonts w:eastAsia="Times New Roman" w:cstheme="minorHAnsi"/>
                <w:color w:val="000000"/>
                <w:sz w:val="20"/>
                <w:szCs w:val="20"/>
              </w:rPr>
            </w:pPr>
            <w:r w:rsidRPr="00560C48">
              <w:rPr>
                <w:rFonts w:eastAsia="Times New Roman" w:cstheme="minorHAnsi"/>
                <w:color w:val="000000"/>
                <w:sz w:val="20"/>
                <w:szCs w:val="20"/>
              </w:rPr>
              <w:t xml:space="preserve">To what extent do intervention activities influence </w:t>
            </w:r>
            <w:r w:rsidRPr="00560C48" w:rsidR="00E35363">
              <w:rPr>
                <w:rFonts w:eastAsia="Times New Roman" w:cstheme="minorHAnsi"/>
                <w:color w:val="000000"/>
                <w:sz w:val="20"/>
                <w:szCs w:val="20"/>
              </w:rPr>
              <w:t xml:space="preserve">the following types of </w:t>
            </w:r>
            <w:r w:rsidRPr="00560C48">
              <w:rPr>
                <w:rFonts w:eastAsia="Times New Roman" w:cstheme="minorHAnsi"/>
                <w:color w:val="000000"/>
                <w:sz w:val="20"/>
                <w:szCs w:val="20"/>
              </w:rPr>
              <w:t>long-term program outcomes</w:t>
            </w:r>
            <w:r w:rsidRPr="00560C48" w:rsidR="00E35363">
              <w:rPr>
                <w:rFonts w:eastAsia="Times New Roman" w:cstheme="minorHAnsi"/>
                <w:color w:val="000000"/>
                <w:sz w:val="20"/>
                <w:szCs w:val="20"/>
              </w:rPr>
              <w:t>?</w:t>
            </w:r>
          </w:p>
          <w:p w:rsidR="00E35363" w:rsidRPr="00560C48" w:rsidP="00EF6C82" w14:paraId="49E45200" w14:textId="10B1B85F">
            <w:pPr>
              <w:pStyle w:val="ListParagraph"/>
              <w:numPr>
                <w:ilvl w:val="0"/>
                <w:numId w:val="6"/>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Education</w:t>
            </w:r>
            <w:r w:rsidRPr="00560C48" w:rsidR="004214C1">
              <w:rPr>
                <w:rFonts w:eastAsia="Times New Roman" w:cstheme="minorHAnsi"/>
                <w:color w:val="000000"/>
                <w:sz w:val="20"/>
                <w:szCs w:val="20"/>
              </w:rPr>
              <w:t xml:space="preserve"> (</w:t>
            </w:r>
            <w:r w:rsidRPr="00560C48" w:rsidR="00094E2B">
              <w:rPr>
                <w:rFonts w:eastAsia="Times New Roman" w:cstheme="minorHAnsi"/>
                <w:color w:val="000000"/>
                <w:sz w:val="20"/>
                <w:szCs w:val="20"/>
              </w:rPr>
              <w:t xml:space="preserve">e.g., </w:t>
            </w:r>
            <w:r w:rsidRPr="00560C48" w:rsidR="00417BE5">
              <w:rPr>
                <w:rFonts w:eastAsia="Times New Roman" w:cstheme="minorHAnsi"/>
                <w:color w:val="000000"/>
                <w:sz w:val="20"/>
                <w:szCs w:val="20"/>
              </w:rPr>
              <w:t xml:space="preserve">enrollment, </w:t>
            </w:r>
            <w:r w:rsidRPr="00560C48" w:rsidR="004214C1">
              <w:rPr>
                <w:rFonts w:eastAsia="Times New Roman" w:cstheme="minorHAnsi"/>
                <w:color w:val="000000"/>
                <w:sz w:val="20"/>
                <w:szCs w:val="20"/>
              </w:rPr>
              <w:t>graduation, GPA, degrees earned</w:t>
            </w:r>
            <w:r w:rsidRPr="00560C48" w:rsidR="00094E2B">
              <w:rPr>
                <w:rFonts w:eastAsia="Times New Roman" w:cstheme="minorHAnsi"/>
                <w:color w:val="000000"/>
                <w:sz w:val="20"/>
                <w:szCs w:val="20"/>
              </w:rPr>
              <w:t>, certificates earned)</w:t>
            </w:r>
          </w:p>
          <w:p w:rsidR="00E35363" w:rsidRPr="00560C48" w:rsidP="00EF6C82" w14:paraId="463771DE" w14:textId="24E6F8A2">
            <w:pPr>
              <w:pStyle w:val="ListParagraph"/>
              <w:numPr>
                <w:ilvl w:val="0"/>
                <w:numId w:val="6"/>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Employment</w:t>
            </w:r>
            <w:r w:rsidRPr="00560C48" w:rsidR="004214C1">
              <w:rPr>
                <w:rFonts w:eastAsia="Times New Roman" w:cstheme="minorHAnsi"/>
                <w:color w:val="000000"/>
                <w:sz w:val="20"/>
                <w:szCs w:val="20"/>
              </w:rPr>
              <w:t xml:space="preserve"> (</w:t>
            </w:r>
            <w:r w:rsidRPr="00560C48" w:rsidR="00094E2B">
              <w:rPr>
                <w:rFonts w:eastAsia="Times New Roman" w:cstheme="minorHAnsi"/>
                <w:color w:val="000000"/>
                <w:sz w:val="20"/>
                <w:szCs w:val="20"/>
              </w:rPr>
              <w:t xml:space="preserve">e.g., </w:t>
            </w:r>
            <w:r w:rsidRPr="00560C48" w:rsidR="004214C1">
              <w:rPr>
                <w:rFonts w:eastAsia="Times New Roman" w:cstheme="minorHAnsi"/>
                <w:color w:val="000000"/>
                <w:sz w:val="20"/>
                <w:szCs w:val="20"/>
              </w:rPr>
              <w:t xml:space="preserve">jobs attained, </w:t>
            </w:r>
            <w:r w:rsidRPr="00560C48" w:rsidR="00D2070C">
              <w:rPr>
                <w:rFonts w:eastAsia="Times New Roman" w:cstheme="minorHAnsi"/>
                <w:color w:val="000000"/>
                <w:sz w:val="20"/>
                <w:szCs w:val="20"/>
              </w:rPr>
              <w:t>tenure</w:t>
            </w:r>
            <w:r w:rsidRPr="00560C48" w:rsidR="00094E2B">
              <w:rPr>
                <w:rFonts w:eastAsia="Times New Roman" w:cstheme="minorHAnsi"/>
                <w:color w:val="000000"/>
                <w:sz w:val="20"/>
                <w:szCs w:val="20"/>
              </w:rPr>
              <w:t>)</w:t>
            </w:r>
            <w:r w:rsidRPr="00560C48" w:rsidR="004214C1">
              <w:rPr>
                <w:rFonts w:eastAsia="Times New Roman" w:cstheme="minorHAnsi"/>
                <w:color w:val="000000"/>
                <w:sz w:val="20"/>
                <w:szCs w:val="20"/>
              </w:rPr>
              <w:t xml:space="preserve"> </w:t>
            </w:r>
          </w:p>
          <w:p w:rsidR="00E35363" w:rsidRPr="00560C48" w:rsidP="00EF6C82" w14:paraId="5C15E0A4" w14:textId="1FFF695E">
            <w:pPr>
              <w:pStyle w:val="ListParagraph"/>
              <w:numPr>
                <w:ilvl w:val="0"/>
                <w:numId w:val="6"/>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Housing (e.g., stability</w:t>
            </w:r>
            <w:r w:rsidRPr="00560C48" w:rsidR="004214C1">
              <w:rPr>
                <w:rFonts w:eastAsia="Times New Roman" w:cstheme="minorHAnsi"/>
                <w:color w:val="000000"/>
                <w:sz w:val="20"/>
                <w:szCs w:val="20"/>
              </w:rPr>
              <w:t>)</w:t>
            </w:r>
          </w:p>
          <w:p w:rsidR="00E35363" w:rsidRPr="00560C48" w:rsidP="00EF6C82" w14:paraId="13E27E91" w14:textId="3A214521">
            <w:pPr>
              <w:pStyle w:val="ListParagraph"/>
              <w:numPr>
                <w:ilvl w:val="0"/>
                <w:numId w:val="6"/>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Self-sufficiency (e.g., income, self-reliance)</w:t>
            </w:r>
          </w:p>
          <w:p w:rsidR="00E35363" w:rsidRPr="00560C48" w:rsidP="00EF6C82" w14:paraId="066726D9" w14:textId="4ADA3222">
            <w:pPr>
              <w:pStyle w:val="ListParagraph"/>
              <w:numPr>
                <w:ilvl w:val="0"/>
                <w:numId w:val="6"/>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Benefit attainment</w:t>
            </w:r>
            <w:r w:rsidRPr="00560C48" w:rsidR="00094E2B">
              <w:rPr>
                <w:rFonts w:eastAsia="Times New Roman" w:cstheme="minorHAnsi"/>
                <w:color w:val="000000"/>
                <w:sz w:val="20"/>
                <w:szCs w:val="20"/>
              </w:rPr>
              <w:t xml:space="preserve"> (e.g., SSI/DI, TANF, housing vouchers)</w:t>
            </w:r>
          </w:p>
          <w:p w:rsidR="00E35363" w:rsidRPr="00560C48" w:rsidP="00EF6C82" w14:paraId="11A680FB" w14:textId="0B2D0F04">
            <w:pPr>
              <w:pStyle w:val="ListParagraph"/>
              <w:numPr>
                <w:ilvl w:val="0"/>
                <w:numId w:val="6"/>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Mental health (e.g., socioemotional learning</w:t>
            </w:r>
            <w:r w:rsidRPr="00560C48" w:rsidR="00094E2B">
              <w:rPr>
                <w:rFonts w:eastAsia="Times New Roman" w:cstheme="minorHAnsi"/>
                <w:color w:val="000000"/>
                <w:sz w:val="20"/>
                <w:szCs w:val="20"/>
              </w:rPr>
              <w:t>, symptoms and diagnoses, suicidality, use of therapeutic services)</w:t>
            </w:r>
          </w:p>
          <w:p w:rsidR="00E35363" w:rsidRPr="00560C48" w:rsidP="00EF6C82" w14:paraId="7E7C559B" w14:textId="5FBF5A62">
            <w:pPr>
              <w:pStyle w:val="ListParagraph"/>
              <w:numPr>
                <w:ilvl w:val="0"/>
                <w:numId w:val="6"/>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 xml:space="preserve">Relational (e.g., social support, </w:t>
            </w:r>
            <w:r w:rsidRPr="00560C48" w:rsidR="004214C1">
              <w:rPr>
                <w:rFonts w:eastAsia="Times New Roman" w:cstheme="minorHAnsi"/>
                <w:color w:val="000000"/>
                <w:sz w:val="20"/>
                <w:szCs w:val="20"/>
              </w:rPr>
              <w:t xml:space="preserve">child welfare involvement, </w:t>
            </w:r>
            <w:r w:rsidRPr="00560C48">
              <w:rPr>
                <w:rFonts w:eastAsia="Times New Roman" w:cstheme="minorHAnsi"/>
                <w:color w:val="000000"/>
                <w:sz w:val="20"/>
                <w:szCs w:val="20"/>
              </w:rPr>
              <w:t>community involvement)</w:t>
            </w:r>
          </w:p>
          <w:p w:rsidR="00E35363" w:rsidRPr="00560C48" w:rsidP="00EF6C82" w14:paraId="407A852F" w14:textId="0C1E393C">
            <w:pPr>
              <w:pStyle w:val="ListParagraph"/>
              <w:numPr>
                <w:ilvl w:val="0"/>
                <w:numId w:val="6"/>
              </w:numPr>
              <w:spacing w:after="0" w:line="240" w:lineRule="auto"/>
              <w:rPr>
                <w:rFonts w:eastAsia="Times New Roman" w:cstheme="minorHAnsi"/>
                <w:color w:val="000000"/>
                <w:sz w:val="20"/>
                <w:szCs w:val="20"/>
              </w:rPr>
            </w:pPr>
            <w:r w:rsidRPr="00560C48">
              <w:rPr>
                <w:rFonts w:eastAsia="Times New Roman" w:cstheme="minorHAnsi"/>
                <w:color w:val="000000"/>
                <w:sz w:val="20"/>
                <w:szCs w:val="20"/>
              </w:rPr>
              <w:t>Justice System</w:t>
            </w:r>
            <w:r w:rsidRPr="00560C48" w:rsidR="00094E2B">
              <w:rPr>
                <w:rFonts w:eastAsia="Times New Roman" w:cstheme="minorHAnsi"/>
                <w:color w:val="000000"/>
                <w:sz w:val="20"/>
                <w:szCs w:val="20"/>
              </w:rPr>
              <w:t xml:space="preserve"> (e.g., arrests, citations, convictions)</w:t>
            </w:r>
          </w:p>
        </w:tc>
        <w:tc>
          <w:tcPr>
            <w:tcW w:w="720" w:type="dxa"/>
            <w:tcBorders>
              <w:top w:val="nil"/>
              <w:left w:val="nil"/>
              <w:bottom w:val="single" w:sz="4" w:space="0" w:color="auto"/>
              <w:right w:val="single" w:sz="4" w:space="0" w:color="auto"/>
            </w:tcBorders>
            <w:shd w:val="clear" w:color="auto" w:fill="FFFFFF" w:themeFill="background1"/>
            <w:vAlign w:val="center"/>
          </w:tcPr>
          <w:p w:rsidR="00EF3CC8" w:rsidRPr="00560C48" w:rsidP="00D2070C" w14:paraId="375444AD" w14:textId="084A1AE9">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EF3CC8" w:rsidRPr="00560C48" w:rsidP="00D2070C" w14:paraId="36DB6A34" w14:textId="4BEA4CED">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EF3CC8" w:rsidRPr="00560C48" w:rsidP="00D2070C" w14:paraId="1A862010" w14:textId="56DEC62A">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EF3CC8" w:rsidRPr="00560C48" w:rsidP="00D2070C" w14:paraId="2688D11E" w14:textId="7C24FA3D">
            <w:pPr>
              <w:spacing w:after="0" w:line="240" w:lineRule="auto"/>
              <w:jc w:val="center"/>
              <w:rPr>
                <w:rFonts w:cstheme="minorHAnsi"/>
                <w:sz w:val="20"/>
                <w:szCs w:val="20"/>
              </w:rPr>
            </w:pPr>
            <w:r w:rsidRPr="00560C48">
              <w:rPr>
                <w:rFonts w:cstheme="minorHAnsi"/>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EF3CC8" w:rsidRPr="00560C48" w:rsidP="00D2070C" w14:paraId="69CB346D" w14:textId="2591FEB6">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EF3CC8" w:rsidRPr="00560C48" w:rsidP="00D2070C" w14:paraId="33A73335" w14:textId="2614DE6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r>
      <w:tr w14:paraId="6E78E56C" w14:textId="77777777" w:rsidTr="00D2070C">
        <w:tblPrEx>
          <w:tblW w:w="10400" w:type="dxa"/>
          <w:tblInd w:w="93" w:type="dxa"/>
          <w:tblLook w:val="04A0"/>
        </w:tblPrEx>
        <w:trPr>
          <w:trHeight w:val="20"/>
        </w:trPr>
        <w:tc>
          <w:tcPr>
            <w:tcW w:w="6080" w:type="dxa"/>
            <w:tcBorders>
              <w:top w:val="nil"/>
              <w:left w:val="single" w:sz="4" w:space="0" w:color="auto"/>
              <w:bottom w:val="single" w:sz="4" w:space="0" w:color="auto"/>
              <w:right w:val="single" w:sz="4" w:space="0" w:color="auto"/>
            </w:tcBorders>
            <w:shd w:val="clear" w:color="auto" w:fill="FFFFFF" w:themeFill="background1"/>
          </w:tcPr>
          <w:p w:rsidR="00D556B9" w:rsidRPr="00560C48" w:rsidP="00D2070C" w14:paraId="32759BCE" w14:textId="641C7EF5">
            <w:pPr>
              <w:spacing w:after="0" w:line="240" w:lineRule="auto"/>
              <w:rPr>
                <w:rFonts w:eastAsia="Times New Roman" w:cstheme="minorHAnsi"/>
                <w:color w:val="000000"/>
                <w:sz w:val="20"/>
                <w:szCs w:val="20"/>
              </w:rPr>
            </w:pPr>
            <w:r w:rsidRPr="00560C48">
              <w:rPr>
                <w:rFonts w:eastAsia="Times New Roman" w:cstheme="minorHAnsi"/>
                <w:color w:val="000000"/>
                <w:sz w:val="20"/>
                <w:szCs w:val="20"/>
              </w:rPr>
              <w:t>What contextual factors influence implementation of the intervention (e.g., challenges, barriers, organizational culture, external systems)?</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64E70E1E" w14:textId="1E9C5B43">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0F157E67" w14:textId="5040A18F">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469EDF4E" w14:textId="485BA8DE">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57E97B6A" w14:textId="177C56E0">
            <w:pPr>
              <w:spacing w:after="0" w:line="240" w:lineRule="auto"/>
              <w:jc w:val="center"/>
              <w:rPr>
                <w:rFonts w:cstheme="minorHAnsi"/>
                <w:sz w:val="20"/>
                <w:szCs w:val="20"/>
              </w:rPr>
            </w:pPr>
            <w:r w:rsidRPr="00560C48">
              <w:rPr>
                <w:rFonts w:cstheme="minorHAnsi"/>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333087AC" w14:textId="3FDFFD0C">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tcPr>
          <w:p w:rsidR="00D556B9" w:rsidRPr="00560C48" w:rsidP="00D2070C" w14:paraId="67D1961E" w14:textId="77777777">
            <w:pPr>
              <w:spacing w:after="0" w:line="240" w:lineRule="auto"/>
              <w:jc w:val="center"/>
              <w:rPr>
                <w:rFonts w:eastAsia="Times New Roman" w:cstheme="minorHAnsi"/>
                <w:color w:val="000000"/>
                <w:sz w:val="20"/>
                <w:szCs w:val="20"/>
              </w:rPr>
            </w:pPr>
          </w:p>
        </w:tc>
      </w:tr>
      <w:tr w14:paraId="1E7A5A0F" w14:textId="73226103" w:rsidTr="00C0742D">
        <w:tblPrEx>
          <w:tblW w:w="10400" w:type="dxa"/>
          <w:tblInd w:w="93" w:type="dxa"/>
          <w:tblLook w:val="04A0"/>
        </w:tblPrEx>
        <w:trPr>
          <w:trHeight w:val="20"/>
        </w:trPr>
        <w:tc>
          <w:tcPr>
            <w:tcW w:w="6080" w:type="dxa"/>
            <w:tcBorders>
              <w:top w:val="nil"/>
              <w:left w:val="single" w:sz="4" w:space="0" w:color="auto"/>
              <w:bottom w:val="single" w:sz="4" w:space="0" w:color="auto"/>
              <w:right w:val="single" w:sz="4" w:space="0" w:color="auto"/>
            </w:tcBorders>
            <w:shd w:val="clear" w:color="auto" w:fill="FFFFFF" w:themeFill="background1"/>
            <w:hideMark/>
          </w:tcPr>
          <w:p w:rsidR="0085742C" w:rsidRPr="00560C48" w:rsidP="00D2070C" w14:paraId="78B8F791" w14:textId="77777777">
            <w:pPr>
              <w:spacing w:after="0" w:line="240" w:lineRule="auto"/>
              <w:rPr>
                <w:rFonts w:eastAsia="Times New Roman" w:cstheme="minorHAnsi"/>
                <w:color w:val="000000"/>
                <w:sz w:val="20"/>
                <w:szCs w:val="20"/>
              </w:rPr>
            </w:pPr>
            <w:r w:rsidRPr="00560C48">
              <w:rPr>
                <w:rFonts w:eastAsia="Times New Roman" w:cstheme="minorHAnsi"/>
                <w:color w:val="000000"/>
                <w:sz w:val="20"/>
                <w:szCs w:val="20"/>
              </w:rPr>
              <w:t>What are the participant perspectives on their response to the intervention?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85742C" w:rsidRPr="00560C48" w:rsidP="00D2070C" w14:paraId="6AFE6C36" w14:textId="77777777">
            <w:pPr>
              <w:spacing w:after="0" w:line="240" w:lineRule="auto"/>
              <w:jc w:val="center"/>
              <w:rPr>
                <w:rFonts w:eastAsia="Times New Roman" w:cstheme="minorHAnsi"/>
                <w:color w:val="000000"/>
                <w:sz w:val="20"/>
                <w:szCs w:val="20"/>
              </w:rPr>
            </w:pP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85742C" w:rsidRPr="00560C48" w:rsidP="00D2070C" w14:paraId="3D8A3B3E" w14:textId="77777777">
            <w:pPr>
              <w:spacing w:after="0" w:line="240" w:lineRule="auto"/>
              <w:jc w:val="center"/>
              <w:rPr>
                <w:rFonts w:cstheme="minorHAnsi"/>
                <w:sz w:val="20"/>
                <w:szCs w:val="20"/>
              </w:rPr>
            </w:pP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7B0F9B74"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85742C" w:rsidRPr="00560C48" w:rsidP="00D2070C" w14:paraId="20CB9A7E" w14:textId="77777777">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85742C" w:rsidRPr="00560C48" w:rsidP="00D2070C" w14:paraId="3DF2963C" w14:textId="77777777">
            <w:pPr>
              <w:spacing w:after="0" w:line="240" w:lineRule="auto"/>
              <w:jc w:val="center"/>
              <w:rPr>
                <w:rFonts w:eastAsia="Times New Roman" w:cstheme="minorHAnsi"/>
                <w:color w:val="000000"/>
                <w:sz w:val="20"/>
                <w:szCs w:val="20"/>
              </w:rPr>
            </w:pPr>
          </w:p>
        </w:tc>
        <w:tc>
          <w:tcPr>
            <w:tcW w:w="720" w:type="dxa"/>
            <w:tcBorders>
              <w:top w:val="nil"/>
              <w:left w:val="nil"/>
              <w:bottom w:val="single" w:sz="4" w:space="0" w:color="auto"/>
              <w:right w:val="single" w:sz="4" w:space="0" w:color="auto"/>
            </w:tcBorders>
            <w:shd w:val="clear" w:color="auto" w:fill="FFFFFF" w:themeFill="background1"/>
            <w:vAlign w:val="center"/>
          </w:tcPr>
          <w:p w:rsidR="0085742C" w:rsidRPr="00560C48" w:rsidP="00D2070C" w14:paraId="08F09240" w14:textId="77777777">
            <w:pPr>
              <w:spacing w:after="0" w:line="240" w:lineRule="auto"/>
              <w:jc w:val="center"/>
              <w:rPr>
                <w:rFonts w:eastAsia="Times New Roman" w:cstheme="minorHAnsi"/>
                <w:color w:val="000000"/>
                <w:sz w:val="20"/>
                <w:szCs w:val="20"/>
              </w:rPr>
            </w:pPr>
          </w:p>
        </w:tc>
      </w:tr>
      <w:tr w14:paraId="5213CD04" w14:textId="77777777" w:rsidTr="00B21112">
        <w:tblPrEx>
          <w:tblW w:w="10400" w:type="dxa"/>
          <w:tblInd w:w="93" w:type="dxa"/>
          <w:tblLook w:val="04A0"/>
        </w:tblPrEx>
        <w:trPr>
          <w:trHeight w:val="20"/>
        </w:trPr>
        <w:tc>
          <w:tcPr>
            <w:tcW w:w="6080" w:type="dxa"/>
            <w:tcBorders>
              <w:top w:val="single" w:sz="4" w:space="0" w:color="auto"/>
              <w:left w:val="single" w:sz="4" w:space="0" w:color="auto"/>
              <w:bottom w:val="single" w:sz="4" w:space="0" w:color="auto"/>
              <w:right w:val="single" w:sz="4" w:space="0" w:color="auto"/>
            </w:tcBorders>
            <w:shd w:val="clear" w:color="auto" w:fill="FFFFFF" w:themeFill="background1"/>
          </w:tcPr>
          <w:p w:rsidR="00B21112" w:rsidRPr="00560C48" w:rsidP="00B21112" w14:paraId="4F54BCFC" w14:textId="0C61DAC1">
            <w:pPr>
              <w:spacing w:after="0" w:line="240" w:lineRule="auto"/>
              <w:rPr>
                <w:rFonts w:eastAsia="Times New Roman" w:cstheme="minorHAnsi"/>
                <w:color w:val="000000"/>
                <w:sz w:val="20"/>
                <w:szCs w:val="20"/>
              </w:rPr>
            </w:pPr>
            <w:r w:rsidRPr="00560C48">
              <w:rPr>
                <w:rFonts w:eastAsia="Times New Roman" w:cstheme="minorHAnsi"/>
                <w:color w:val="000000"/>
                <w:sz w:val="20"/>
                <w:szCs w:val="20"/>
              </w:rPr>
              <w:t>How effective are the innovative methods employed in the evaluation at addressing common evaluation challenges and adding to the evidence base for programs serving youth and young adults transitioning out of foster care?</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rsidR="00B21112" w:rsidRPr="00560C48" w:rsidP="00B21112" w14:paraId="00E2FCB9" w14:textId="2A1DD524">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rsidR="00B21112" w:rsidRPr="00560C48" w:rsidP="00B21112" w14:paraId="1F05EB46" w14:textId="5586A0E4">
            <w:pPr>
              <w:spacing w:after="0" w:line="240" w:lineRule="auto"/>
              <w:jc w:val="center"/>
              <w:rPr>
                <w:rFonts w:cstheme="minorHAnsi"/>
                <w:sz w:val="20"/>
                <w:szCs w:val="20"/>
              </w:rPr>
            </w:pPr>
            <w:r w:rsidRPr="00560C48">
              <w:rPr>
                <w:rFonts w:eastAsia="Times New Roman" w:cstheme="minorHAnsi"/>
                <w:color w:val="000000"/>
                <w:sz w:val="20"/>
                <w:szCs w:val="20"/>
              </w:rPr>
              <w:t>X</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tcPr>
          <w:p w:rsidR="00B21112" w:rsidRPr="00560C48" w:rsidP="00B21112" w14:paraId="411F9A66" w14:textId="28D72A5D">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rsidR="00B21112" w:rsidRPr="00560C48" w:rsidP="00B21112" w14:paraId="74730259" w14:textId="6180FBF6">
            <w:pPr>
              <w:spacing w:after="0" w:line="240" w:lineRule="auto"/>
              <w:jc w:val="center"/>
              <w:rPr>
                <w:rFonts w:eastAsia="Times New Roman" w:cstheme="minorHAnsi"/>
                <w:color w:val="000000"/>
                <w:sz w:val="20"/>
                <w:szCs w:val="20"/>
              </w:rPr>
            </w:pPr>
            <w:r w:rsidRPr="00560C48">
              <w:rPr>
                <w:rFonts w:cstheme="minorHAnsi"/>
                <w:sz w:val="20"/>
                <w:szCs w:val="20"/>
              </w:rPr>
              <w:t>X</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tcPr>
          <w:p w:rsidR="00B21112" w:rsidRPr="00560C48" w:rsidP="00B21112" w14:paraId="7B2DF6D5" w14:textId="2C4F05D4">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tcPr>
          <w:p w:rsidR="00B21112" w:rsidRPr="00560C48" w:rsidP="00B21112" w14:paraId="2D6335CD" w14:textId="6E9F5A59">
            <w:pPr>
              <w:spacing w:after="0" w:line="240" w:lineRule="auto"/>
              <w:jc w:val="center"/>
              <w:rPr>
                <w:rFonts w:eastAsia="Times New Roman" w:cstheme="minorHAnsi"/>
                <w:color w:val="000000"/>
                <w:sz w:val="20"/>
                <w:szCs w:val="20"/>
              </w:rPr>
            </w:pPr>
            <w:r w:rsidRPr="00560C48">
              <w:rPr>
                <w:rFonts w:eastAsia="Times New Roman" w:cstheme="minorHAnsi"/>
                <w:color w:val="000000"/>
                <w:sz w:val="20"/>
                <w:szCs w:val="20"/>
              </w:rPr>
              <w:t>X</w:t>
            </w:r>
          </w:p>
        </w:tc>
      </w:tr>
    </w:tbl>
    <w:p w:rsidR="0085742C" w:rsidP="00A24A19" w14:paraId="06F52804" w14:textId="77777777">
      <w:pPr>
        <w:spacing w:after="0"/>
        <w:rPr>
          <w:rFonts w:cs="Times New Roman"/>
          <w:b/>
          <w:i/>
          <w:szCs w:val="24"/>
        </w:rPr>
      </w:pPr>
    </w:p>
    <w:p w:rsidR="001D1C73" w:rsidP="001D1C73" w14:paraId="51121746" w14:textId="0B4830D6">
      <w:pPr>
        <w:spacing w:after="60" w:line="240" w:lineRule="auto"/>
        <w:rPr>
          <w:i/>
        </w:rPr>
      </w:pPr>
      <w:r w:rsidRPr="009139B3">
        <w:rPr>
          <w:i/>
        </w:rPr>
        <w:t>Study Design</w:t>
      </w:r>
    </w:p>
    <w:p w:rsidR="00546445" w:rsidP="001D1C73" w14:paraId="6B86306C" w14:textId="370F8A94">
      <w:pPr>
        <w:spacing w:after="60" w:line="240" w:lineRule="auto"/>
        <w:rPr>
          <w:iCs/>
        </w:rPr>
      </w:pPr>
      <w:r>
        <w:rPr>
          <w:iCs/>
        </w:rPr>
        <w:t xml:space="preserve">Under this clearance, we may use a variety of approaches and study designs. The exact data collection methods and samples for each </w:t>
      </w:r>
      <w:r>
        <w:rPr>
          <w:iCs/>
        </w:rPr>
        <w:t>GenIC</w:t>
      </w:r>
      <w:r>
        <w:rPr>
          <w:iCs/>
        </w:rPr>
        <w:t xml:space="preserve"> will depend on the </w:t>
      </w:r>
      <w:r w:rsidR="00B21112">
        <w:rPr>
          <w:iCs/>
        </w:rPr>
        <w:t>program</w:t>
      </w:r>
      <w:r>
        <w:rPr>
          <w:iCs/>
        </w:rPr>
        <w:t xml:space="preserve">-specific needs for each individual </w:t>
      </w:r>
      <w:r w:rsidR="00B21112">
        <w:rPr>
          <w:iCs/>
        </w:rPr>
        <w:t>program</w:t>
      </w:r>
      <w:r>
        <w:rPr>
          <w:iCs/>
        </w:rPr>
        <w:t xml:space="preserve"> and evaluation component. The project seeks to utilize innovative </w:t>
      </w:r>
      <w:r w:rsidR="00062813">
        <w:rPr>
          <w:iCs/>
        </w:rPr>
        <w:t>methodological</w:t>
      </w:r>
      <w:r>
        <w:rPr>
          <w:iCs/>
        </w:rPr>
        <w:t xml:space="preserve"> techniques, which will be strengthened by the collection of data using well-established methodologies including: </w:t>
      </w:r>
    </w:p>
    <w:p w:rsidR="0085742C" w:rsidP="00EF6C82" w14:paraId="446D6501" w14:textId="079EC820">
      <w:pPr>
        <w:pStyle w:val="ListParagraph"/>
        <w:numPr>
          <w:ilvl w:val="0"/>
          <w:numId w:val="4"/>
        </w:numPr>
        <w:spacing w:after="60" w:line="240" w:lineRule="auto"/>
        <w:rPr>
          <w:iCs/>
        </w:rPr>
      </w:pPr>
      <w:r w:rsidRPr="00546445">
        <w:rPr>
          <w:iCs/>
        </w:rPr>
        <w:t xml:space="preserve">Semi-structured </w:t>
      </w:r>
      <w:r w:rsidR="007A7A09">
        <w:rPr>
          <w:iCs/>
        </w:rPr>
        <w:t>interviews (in-person, telephone or web-based)</w:t>
      </w:r>
    </w:p>
    <w:p w:rsidR="00546445" w:rsidRPr="007A7A09" w:rsidP="00EF6C82" w14:paraId="291BA057" w14:textId="4ADBD3C7">
      <w:pPr>
        <w:pStyle w:val="ListParagraph"/>
        <w:numPr>
          <w:ilvl w:val="0"/>
          <w:numId w:val="4"/>
        </w:numPr>
        <w:spacing w:after="60" w:line="240" w:lineRule="auto"/>
        <w:rPr>
          <w:iCs/>
        </w:rPr>
      </w:pPr>
      <w:r w:rsidRPr="0085742C">
        <w:rPr>
          <w:iCs/>
        </w:rPr>
        <w:t>Focus groups</w:t>
      </w:r>
    </w:p>
    <w:p w:rsidR="0085742C" w:rsidP="00EF6C82" w14:paraId="293CE6A4" w14:textId="77777777">
      <w:pPr>
        <w:pStyle w:val="ListParagraph"/>
        <w:numPr>
          <w:ilvl w:val="0"/>
          <w:numId w:val="4"/>
        </w:numPr>
        <w:spacing w:after="60" w:line="240" w:lineRule="auto"/>
        <w:rPr>
          <w:iCs/>
        </w:rPr>
      </w:pPr>
      <w:r w:rsidRPr="00546445">
        <w:rPr>
          <w:iCs/>
        </w:rPr>
        <w:t xml:space="preserve">Questionnaires/Surveys </w:t>
      </w:r>
    </w:p>
    <w:p w:rsidR="00B21112" w:rsidP="00EF6C82" w14:paraId="3FE34807" w14:textId="1C97734E">
      <w:pPr>
        <w:pStyle w:val="ListParagraph"/>
        <w:numPr>
          <w:ilvl w:val="0"/>
          <w:numId w:val="4"/>
        </w:numPr>
        <w:spacing w:after="60" w:line="240" w:lineRule="auto"/>
        <w:rPr>
          <w:iCs/>
        </w:rPr>
      </w:pPr>
      <w:r>
        <w:rPr>
          <w:iCs/>
        </w:rPr>
        <w:t>Administrative data</w:t>
      </w:r>
    </w:p>
    <w:p w:rsidR="00546445" w:rsidRPr="0085742C" w:rsidP="00EF6C82" w14:paraId="6559AE6C" w14:textId="78057655">
      <w:pPr>
        <w:pStyle w:val="ListParagraph"/>
        <w:numPr>
          <w:ilvl w:val="0"/>
          <w:numId w:val="4"/>
        </w:numPr>
        <w:spacing w:after="60" w:line="240" w:lineRule="auto"/>
        <w:rPr>
          <w:iCs/>
        </w:rPr>
      </w:pPr>
      <w:r w:rsidRPr="0085742C">
        <w:rPr>
          <w:iCs/>
        </w:rPr>
        <w:t xml:space="preserve">Direct </w:t>
      </w:r>
      <w:r w:rsidR="00DE680C">
        <w:rPr>
          <w:iCs/>
        </w:rPr>
        <w:t>o</w:t>
      </w:r>
      <w:r w:rsidRPr="0085742C">
        <w:rPr>
          <w:iCs/>
        </w:rPr>
        <w:t>bservation</w:t>
      </w:r>
    </w:p>
    <w:p w:rsidR="0085742C" w:rsidP="00560C48" w14:paraId="59556E76" w14:textId="77777777">
      <w:pPr>
        <w:pStyle w:val="ListParagraph"/>
        <w:numPr>
          <w:ilvl w:val="0"/>
          <w:numId w:val="4"/>
        </w:numPr>
        <w:spacing w:after="0" w:line="240" w:lineRule="auto"/>
        <w:rPr>
          <w:iCs/>
        </w:rPr>
      </w:pPr>
      <w:r w:rsidRPr="00546445">
        <w:rPr>
          <w:iCs/>
        </w:rPr>
        <w:t>Document analysis</w:t>
      </w:r>
    </w:p>
    <w:p w:rsidR="00860D74" w:rsidP="00560C48" w14:paraId="75F6C36F" w14:textId="77777777">
      <w:pPr>
        <w:spacing w:after="0" w:line="240" w:lineRule="auto"/>
        <w:ind w:left="360"/>
      </w:pPr>
    </w:p>
    <w:p w:rsidR="00A24A19" w:rsidP="00560C48" w14:paraId="5E8810BC" w14:textId="250F75D9">
      <w:pPr>
        <w:spacing w:after="0" w:line="240" w:lineRule="auto"/>
        <w:rPr>
          <w:iCs/>
        </w:rPr>
      </w:pPr>
      <w:r w:rsidRPr="00E57BBA">
        <w:t xml:space="preserve">The populations to be studied include </w:t>
      </w:r>
      <w:r>
        <w:t xml:space="preserve">regional, state, and local child welfare, independent living, and </w:t>
      </w:r>
      <w:r w:rsidRPr="00A93641">
        <w:t>youth</w:t>
      </w:r>
      <w:r w:rsidRPr="00A93641" w:rsidR="001674F3">
        <w:t>-</w:t>
      </w:r>
      <w:r w:rsidRPr="00A93641">
        <w:t xml:space="preserve">serving </w:t>
      </w:r>
      <w:r w:rsidR="00BB3E2F">
        <w:t>program</w:t>
      </w:r>
      <w:r w:rsidRPr="00A93641" w:rsidR="00A93641">
        <w:t xml:space="preserve"> directors</w:t>
      </w:r>
      <w:r w:rsidRPr="00A93641">
        <w:t>, staff, and current, former, or potential participants.</w:t>
      </w:r>
    </w:p>
    <w:p w:rsidR="00860D74" w:rsidRPr="00860D74" w:rsidP="00860D74" w14:paraId="41B4674B" w14:textId="77777777">
      <w:pPr>
        <w:spacing w:after="60" w:line="240" w:lineRule="auto"/>
        <w:rPr>
          <w:iCs/>
        </w:rPr>
      </w:pPr>
    </w:p>
    <w:p w:rsidR="00860D74" w:rsidP="00860D74" w14:paraId="5CEB17DB" w14:textId="3852E3AD">
      <w:pPr>
        <w:spacing w:after="0"/>
      </w:pPr>
      <w:r>
        <w:t xml:space="preserve">Study </w:t>
      </w:r>
      <w:r w:rsidR="00DE680C">
        <w:t>d</w:t>
      </w:r>
      <w:r>
        <w:t xml:space="preserve">esigns </w:t>
      </w:r>
      <w:r w:rsidRPr="00A93641">
        <w:t xml:space="preserve">may </w:t>
      </w:r>
      <w:r w:rsidRPr="00A93641">
        <w:t>include:</w:t>
      </w:r>
      <w:r w:rsidRPr="00A93641">
        <w:t xml:space="preserve"> rapid cycle evaluation, theory of change refinement, core components analysis, continuous quality improvement, implementation and fidelity assessment, predictive analytics, </w:t>
      </w:r>
      <w:r w:rsidRPr="00A93641">
        <w:t xml:space="preserve">single case design, propensity score </w:t>
      </w:r>
      <w:r w:rsidR="00B21112">
        <w:t>analysis</w:t>
      </w:r>
      <w:r w:rsidRPr="00A93641">
        <w:t xml:space="preserve">, regression discontinuity design, synthetic controls analyses, </w:t>
      </w:r>
      <w:r w:rsidRPr="00A93641" w:rsidR="00062813">
        <w:t xml:space="preserve">non-equivalent group designs, </w:t>
      </w:r>
      <w:r w:rsidRPr="00A93641">
        <w:t>and interrupted time series design.</w:t>
      </w:r>
      <w:r>
        <w:t xml:space="preserve"> </w:t>
      </w:r>
    </w:p>
    <w:p w:rsidR="00860D74" w:rsidP="00860D74" w14:paraId="56CAB97B" w14:textId="3A3A7AC0">
      <w:pPr>
        <w:spacing w:after="0"/>
      </w:pPr>
    </w:p>
    <w:p w:rsidR="00860D74" w:rsidP="00860D74" w14:paraId="7083F422" w14:textId="3BF43474">
      <w:pPr>
        <w:spacing w:after="0"/>
      </w:pPr>
      <w:r>
        <w:t xml:space="preserve">Exhibit </w:t>
      </w:r>
      <w:r w:rsidR="001674F3">
        <w:t xml:space="preserve">2 </w:t>
      </w:r>
      <w:r>
        <w:t xml:space="preserve">below lists some sample data collection activities for illustrative purposes. </w:t>
      </w:r>
    </w:p>
    <w:p w:rsidR="00860D74" w:rsidP="00860D74" w14:paraId="15E19CBE" w14:textId="0B46D6DB">
      <w:pPr>
        <w:spacing w:after="0"/>
      </w:pPr>
    </w:p>
    <w:p w:rsidR="00A24A19" w:rsidRPr="00860D74" w:rsidP="001D1C73" w14:paraId="423A3056" w14:textId="228D27ED">
      <w:pPr>
        <w:spacing w:after="60" w:line="240" w:lineRule="auto"/>
        <w:rPr>
          <w:b/>
          <w:bCs/>
          <w:i/>
        </w:rPr>
      </w:pPr>
      <w:r w:rsidRPr="00860D74">
        <w:rPr>
          <w:b/>
          <w:bCs/>
        </w:rPr>
        <w:t xml:space="preserve">Exhibit </w:t>
      </w:r>
      <w:r w:rsidR="001674F3">
        <w:rPr>
          <w:b/>
          <w:bCs/>
        </w:rPr>
        <w:t>2</w:t>
      </w:r>
      <w:r w:rsidRPr="00860D74">
        <w:rPr>
          <w:b/>
          <w:bCs/>
        </w:rPr>
        <w:t>: Sample Data Collection Activities</w:t>
      </w:r>
    </w:p>
    <w:tbl>
      <w:tblPr>
        <w:tblStyle w:val="TableGrid"/>
        <w:tblW w:w="0" w:type="auto"/>
        <w:tblInd w:w="0" w:type="dxa"/>
        <w:tblLook w:val="04A0"/>
      </w:tblPr>
      <w:tblGrid>
        <w:gridCol w:w="1923"/>
        <w:gridCol w:w="1676"/>
        <w:gridCol w:w="3236"/>
        <w:gridCol w:w="2340"/>
      </w:tblGrid>
      <w:tr w14:paraId="7A08A530" w14:textId="77777777" w:rsidTr="007A7A09">
        <w:tblPrEx>
          <w:tblW w:w="0" w:type="auto"/>
          <w:tblInd w:w="0" w:type="dxa"/>
          <w:tblLook w:val="04A0"/>
        </w:tblPrEx>
        <w:tc>
          <w:tcPr>
            <w:tcW w:w="1923" w:type="dxa"/>
            <w:shd w:val="clear" w:color="auto" w:fill="D9D9D9" w:themeFill="background1" w:themeFillShade="D9"/>
          </w:tcPr>
          <w:p w:rsidR="001D1C73" w:rsidRPr="008B4E67" w:rsidP="00CB1D00" w14:paraId="142698B1" w14:textId="3AD8ADFF">
            <w:pPr>
              <w:rPr>
                <w:rFonts w:asciiTheme="minorHAnsi" w:hAnsiTheme="minorHAnsi" w:cstheme="minorHAnsi"/>
                <w:i/>
              </w:rPr>
            </w:pPr>
            <w:r w:rsidRPr="008B4E67">
              <w:rPr>
                <w:rFonts w:asciiTheme="minorHAnsi" w:hAnsiTheme="minorHAnsi" w:cstheme="minorHAnsi"/>
                <w:i/>
              </w:rPr>
              <w:t xml:space="preserve">Sample </w:t>
            </w:r>
            <w:r w:rsidRPr="008B4E67">
              <w:rPr>
                <w:rFonts w:asciiTheme="minorHAnsi" w:hAnsiTheme="minorHAnsi" w:cstheme="minorHAnsi"/>
                <w:i/>
              </w:rPr>
              <w:t>Data Collection Activity</w:t>
            </w:r>
          </w:p>
        </w:tc>
        <w:tc>
          <w:tcPr>
            <w:tcW w:w="1676" w:type="dxa"/>
            <w:shd w:val="clear" w:color="auto" w:fill="D9D9D9" w:themeFill="background1" w:themeFillShade="D9"/>
          </w:tcPr>
          <w:p w:rsidR="001D1C73" w:rsidRPr="008B4E67" w:rsidP="00CB1D00" w14:paraId="27BC6F15" w14:textId="5BE439B7">
            <w:pPr>
              <w:rPr>
                <w:rFonts w:asciiTheme="minorHAnsi" w:hAnsiTheme="minorHAnsi" w:cstheme="minorHAnsi"/>
                <w:i/>
              </w:rPr>
            </w:pPr>
            <w:r w:rsidRPr="008B4E67">
              <w:rPr>
                <w:rFonts w:asciiTheme="minorHAnsi" w:hAnsiTheme="minorHAnsi" w:cstheme="minorHAnsi"/>
                <w:i/>
              </w:rPr>
              <w:t xml:space="preserve">Sample </w:t>
            </w:r>
            <w:r w:rsidRPr="008B4E67">
              <w:rPr>
                <w:rFonts w:asciiTheme="minorHAnsi" w:hAnsiTheme="minorHAnsi" w:cstheme="minorHAnsi"/>
                <w:i/>
              </w:rPr>
              <w:t>Instruments</w:t>
            </w:r>
          </w:p>
        </w:tc>
        <w:tc>
          <w:tcPr>
            <w:tcW w:w="3236" w:type="dxa"/>
            <w:shd w:val="clear" w:color="auto" w:fill="D9D9D9" w:themeFill="background1" w:themeFillShade="D9"/>
          </w:tcPr>
          <w:p w:rsidR="001D1C73" w:rsidRPr="008B4E67" w:rsidP="00CB1D00" w14:paraId="02FE35A0" w14:textId="78F5FF2C">
            <w:pPr>
              <w:rPr>
                <w:rFonts w:asciiTheme="minorHAnsi" w:hAnsiTheme="minorHAnsi" w:cstheme="minorHAnsi"/>
                <w:i/>
              </w:rPr>
            </w:pPr>
            <w:r w:rsidRPr="008B4E67">
              <w:rPr>
                <w:rFonts w:asciiTheme="minorHAnsi" w:hAnsiTheme="minorHAnsi" w:cstheme="minorHAnsi"/>
                <w:i/>
              </w:rPr>
              <w:t xml:space="preserve">Sample </w:t>
            </w:r>
            <w:r w:rsidRPr="008B4E67">
              <w:rPr>
                <w:rFonts w:asciiTheme="minorHAnsi" w:hAnsiTheme="minorHAnsi" w:cstheme="minorHAnsi"/>
                <w:i/>
              </w:rPr>
              <w:t>Respondent, Content, Purpose of Collection</w:t>
            </w:r>
          </w:p>
        </w:tc>
        <w:tc>
          <w:tcPr>
            <w:tcW w:w="2340" w:type="dxa"/>
            <w:shd w:val="clear" w:color="auto" w:fill="D9D9D9" w:themeFill="background1" w:themeFillShade="D9"/>
          </w:tcPr>
          <w:p w:rsidR="001D1C73" w:rsidRPr="008B4E67" w:rsidP="00CB1D00" w14:paraId="6D5BE90E" w14:textId="55ADFD69">
            <w:pPr>
              <w:rPr>
                <w:rFonts w:asciiTheme="minorHAnsi" w:hAnsiTheme="minorHAnsi" w:cstheme="minorHAnsi"/>
                <w:i/>
              </w:rPr>
            </w:pPr>
            <w:r w:rsidRPr="008B4E67">
              <w:rPr>
                <w:rFonts w:asciiTheme="minorHAnsi" w:hAnsiTheme="minorHAnsi" w:cstheme="minorHAnsi"/>
                <w:i/>
              </w:rPr>
              <w:t xml:space="preserve">Mode and </w:t>
            </w:r>
            <w:r w:rsidRPr="008B4E67" w:rsidR="00860D74">
              <w:rPr>
                <w:rFonts w:asciiTheme="minorHAnsi" w:hAnsiTheme="minorHAnsi" w:cstheme="minorHAnsi"/>
                <w:i/>
              </w:rPr>
              <w:t xml:space="preserve">Potential </w:t>
            </w:r>
            <w:r w:rsidRPr="008B4E67">
              <w:rPr>
                <w:rFonts w:asciiTheme="minorHAnsi" w:hAnsiTheme="minorHAnsi" w:cstheme="minorHAnsi"/>
                <w:i/>
              </w:rPr>
              <w:t>Duration</w:t>
            </w:r>
          </w:p>
        </w:tc>
      </w:tr>
      <w:tr w14:paraId="501EEB21" w14:textId="77777777" w:rsidTr="007A7A09">
        <w:tblPrEx>
          <w:tblW w:w="0" w:type="auto"/>
          <w:tblInd w:w="0" w:type="dxa"/>
          <w:tblLook w:val="04A0"/>
        </w:tblPrEx>
        <w:tc>
          <w:tcPr>
            <w:tcW w:w="1923" w:type="dxa"/>
          </w:tcPr>
          <w:p w:rsidR="001D1C73" w:rsidRPr="008B4E67" w:rsidP="00CB1D00" w14:paraId="38B610F5" w14:textId="09EAA753">
            <w:pPr>
              <w:rPr>
                <w:rFonts w:asciiTheme="minorHAnsi" w:hAnsiTheme="minorHAnsi" w:cstheme="minorHAnsi"/>
              </w:rPr>
            </w:pPr>
            <w:r w:rsidRPr="008B4E67">
              <w:rPr>
                <w:rFonts w:asciiTheme="minorHAnsi" w:hAnsiTheme="minorHAnsi" w:cstheme="minorHAnsi"/>
              </w:rPr>
              <w:t xml:space="preserve">Semi-structured </w:t>
            </w:r>
            <w:r w:rsidRPr="008B4E67" w:rsidR="00062813">
              <w:rPr>
                <w:rFonts w:asciiTheme="minorHAnsi" w:hAnsiTheme="minorHAnsi" w:cstheme="minorHAnsi"/>
              </w:rPr>
              <w:t>Interviews</w:t>
            </w:r>
          </w:p>
        </w:tc>
        <w:tc>
          <w:tcPr>
            <w:tcW w:w="1676" w:type="dxa"/>
          </w:tcPr>
          <w:p w:rsidR="001D1C73" w:rsidRPr="008B4E67" w:rsidP="00CB1D00" w14:paraId="3BB55DD9" w14:textId="68387ECF">
            <w:pPr>
              <w:rPr>
                <w:rFonts w:asciiTheme="minorHAnsi" w:hAnsiTheme="minorHAnsi" w:cstheme="minorHAnsi"/>
              </w:rPr>
            </w:pPr>
            <w:r>
              <w:rPr>
                <w:rFonts w:asciiTheme="minorHAnsi" w:hAnsiTheme="minorHAnsi" w:cstheme="minorHAnsi"/>
              </w:rPr>
              <w:t>Instruments A and B</w:t>
            </w:r>
          </w:p>
        </w:tc>
        <w:tc>
          <w:tcPr>
            <w:tcW w:w="3236" w:type="dxa"/>
          </w:tcPr>
          <w:p w:rsidR="0026580E" w:rsidRPr="008B4E67" w:rsidP="00CB1D00" w14:paraId="2996FAF1" w14:textId="46DBC7D2">
            <w:pPr>
              <w:rPr>
                <w:rFonts w:asciiTheme="minorHAnsi" w:hAnsiTheme="minorHAnsi" w:cstheme="minorHAnsi"/>
              </w:rPr>
            </w:pPr>
            <w:r w:rsidRPr="008B4E67">
              <w:rPr>
                <w:rFonts w:asciiTheme="minorHAnsi" w:hAnsiTheme="minorHAnsi" w:cstheme="minorHAnsi"/>
                <w:b/>
              </w:rPr>
              <w:t>Respondents</w:t>
            </w:r>
            <w:r w:rsidRPr="008B4E67">
              <w:rPr>
                <w:rFonts w:asciiTheme="minorHAnsi" w:hAnsiTheme="minorHAnsi" w:cstheme="minorHAnsi"/>
              </w:rPr>
              <w:t xml:space="preserve">: </w:t>
            </w:r>
            <w:r w:rsidRPr="008B4E67" w:rsidR="00BB3E2F">
              <w:rPr>
                <w:rFonts w:asciiTheme="minorHAnsi" w:hAnsiTheme="minorHAnsi" w:cstheme="minorHAnsi"/>
              </w:rPr>
              <w:t>Program</w:t>
            </w:r>
            <w:r w:rsidRPr="008B4E67" w:rsidR="00A93641">
              <w:rPr>
                <w:rFonts w:asciiTheme="minorHAnsi" w:hAnsiTheme="minorHAnsi" w:cstheme="minorHAnsi"/>
              </w:rPr>
              <w:t xml:space="preserve"> directors</w:t>
            </w:r>
            <w:r w:rsidRPr="008B4E67" w:rsidR="007A7A09">
              <w:rPr>
                <w:rFonts w:asciiTheme="minorHAnsi" w:hAnsiTheme="minorHAnsi" w:cstheme="minorHAnsi"/>
              </w:rPr>
              <w:t>, data administrators</w:t>
            </w:r>
          </w:p>
          <w:p w:rsidR="001D1C73" w:rsidRPr="008B4E67" w:rsidP="00CB1D00" w14:paraId="5DE482D7" w14:textId="77777777">
            <w:pPr>
              <w:rPr>
                <w:rFonts w:asciiTheme="minorHAnsi" w:hAnsiTheme="minorHAnsi" w:cstheme="minorHAnsi"/>
              </w:rPr>
            </w:pPr>
          </w:p>
          <w:p w:rsidR="001D1C73" w:rsidRPr="008B4E67" w:rsidP="00CB1D00" w14:paraId="227C57B6" w14:textId="5F772774">
            <w:pPr>
              <w:rPr>
                <w:rFonts w:asciiTheme="minorHAnsi" w:hAnsiTheme="minorHAnsi" w:cstheme="minorHAnsi"/>
              </w:rPr>
            </w:pPr>
            <w:r w:rsidRPr="008B4E67">
              <w:rPr>
                <w:rFonts w:asciiTheme="minorHAnsi" w:hAnsiTheme="minorHAnsi" w:cstheme="minorHAnsi"/>
                <w:b/>
              </w:rPr>
              <w:t>Content</w:t>
            </w:r>
            <w:r w:rsidRPr="008B4E67">
              <w:rPr>
                <w:rFonts w:asciiTheme="minorHAnsi" w:hAnsiTheme="minorHAnsi" w:cstheme="minorHAnsi"/>
              </w:rPr>
              <w:t>:</w:t>
            </w:r>
            <w:r w:rsidRPr="008B4E67" w:rsidR="00E937CA">
              <w:rPr>
                <w:rFonts w:asciiTheme="minorHAnsi" w:hAnsiTheme="minorHAnsi" w:cstheme="minorHAnsi"/>
              </w:rPr>
              <w:t xml:space="preserve"> Qualitative program data</w:t>
            </w:r>
          </w:p>
          <w:p w:rsidR="001D1C73" w:rsidRPr="008B4E67" w:rsidP="00CB1D00" w14:paraId="173DA049" w14:textId="77777777">
            <w:pPr>
              <w:rPr>
                <w:rFonts w:asciiTheme="minorHAnsi" w:hAnsiTheme="minorHAnsi" w:cstheme="minorHAnsi"/>
              </w:rPr>
            </w:pPr>
          </w:p>
          <w:p w:rsidR="001D1C73" w:rsidRPr="008B4E67" w:rsidP="00CB1D00" w14:paraId="323AC8B8" w14:textId="23D019BF">
            <w:pPr>
              <w:rPr>
                <w:rFonts w:asciiTheme="minorHAnsi" w:hAnsiTheme="minorHAnsi" w:cstheme="minorHAnsi"/>
              </w:rPr>
            </w:pPr>
            <w:r w:rsidRPr="008B4E67">
              <w:rPr>
                <w:rFonts w:asciiTheme="minorHAnsi" w:hAnsiTheme="minorHAnsi" w:cstheme="minorHAnsi"/>
                <w:b/>
              </w:rPr>
              <w:t>Purpose</w:t>
            </w:r>
            <w:r w:rsidRPr="008B4E67">
              <w:rPr>
                <w:rFonts w:asciiTheme="minorHAnsi" w:hAnsiTheme="minorHAnsi" w:cstheme="minorHAnsi"/>
              </w:rPr>
              <w:t>:</w:t>
            </w:r>
            <w:r w:rsidRPr="008B4E67" w:rsidR="0026580E">
              <w:rPr>
                <w:rFonts w:asciiTheme="minorHAnsi" w:hAnsiTheme="minorHAnsi" w:cstheme="minorHAnsi"/>
              </w:rPr>
              <w:t xml:space="preserve"> Implementation evaluation</w:t>
            </w:r>
          </w:p>
        </w:tc>
        <w:tc>
          <w:tcPr>
            <w:tcW w:w="2340" w:type="dxa"/>
          </w:tcPr>
          <w:p w:rsidR="001D1C73" w:rsidRPr="008B4E67" w:rsidP="00CB1D00" w14:paraId="1432F72A" w14:textId="44B8F20E">
            <w:pPr>
              <w:rPr>
                <w:rFonts w:asciiTheme="minorHAnsi" w:hAnsiTheme="minorHAnsi" w:cstheme="minorHAnsi"/>
              </w:rPr>
            </w:pPr>
            <w:r w:rsidRPr="008B4E67">
              <w:rPr>
                <w:rFonts w:asciiTheme="minorHAnsi" w:hAnsiTheme="minorHAnsi" w:cstheme="minorHAnsi"/>
                <w:b/>
              </w:rPr>
              <w:t>Mode</w:t>
            </w:r>
            <w:r w:rsidRPr="008B4E67">
              <w:rPr>
                <w:rFonts w:asciiTheme="minorHAnsi" w:hAnsiTheme="minorHAnsi" w:cstheme="minorHAnsi"/>
              </w:rPr>
              <w:t xml:space="preserve">: </w:t>
            </w:r>
            <w:r w:rsidRPr="008B4E67" w:rsidR="0026580E">
              <w:rPr>
                <w:rFonts w:asciiTheme="minorHAnsi" w:hAnsiTheme="minorHAnsi" w:cstheme="minorHAnsi"/>
              </w:rPr>
              <w:t>Telephone, web-based, in-person</w:t>
            </w:r>
          </w:p>
          <w:p w:rsidR="001D1C73" w:rsidRPr="008B4E67" w:rsidP="00CB1D00" w14:paraId="0240C234" w14:textId="77777777">
            <w:pPr>
              <w:rPr>
                <w:rFonts w:asciiTheme="minorHAnsi" w:hAnsiTheme="minorHAnsi" w:cstheme="minorHAnsi"/>
              </w:rPr>
            </w:pPr>
          </w:p>
          <w:p w:rsidR="001D1C73" w:rsidRPr="008B4E67" w:rsidP="00CB1D00" w14:paraId="0967045C" w14:textId="53483FA2">
            <w:pPr>
              <w:rPr>
                <w:rFonts w:asciiTheme="minorHAnsi" w:hAnsiTheme="minorHAnsi" w:cstheme="minorHAnsi"/>
              </w:rPr>
            </w:pPr>
            <w:r w:rsidRPr="008B4E67">
              <w:rPr>
                <w:rFonts w:asciiTheme="minorHAnsi" w:hAnsiTheme="minorHAnsi" w:cstheme="minorHAnsi"/>
                <w:b/>
              </w:rPr>
              <w:t>Duration</w:t>
            </w:r>
            <w:r w:rsidRPr="008B4E67">
              <w:rPr>
                <w:rFonts w:asciiTheme="minorHAnsi" w:hAnsiTheme="minorHAnsi" w:cstheme="minorHAnsi"/>
              </w:rPr>
              <w:t>:</w:t>
            </w:r>
            <w:r w:rsidRPr="008B4E67" w:rsidR="0026580E">
              <w:rPr>
                <w:rFonts w:asciiTheme="minorHAnsi" w:hAnsiTheme="minorHAnsi" w:cstheme="minorHAnsi"/>
              </w:rPr>
              <w:t xml:space="preserve"> 90 minutes</w:t>
            </w:r>
          </w:p>
        </w:tc>
      </w:tr>
      <w:tr w14:paraId="148EF023" w14:textId="77777777" w:rsidTr="007A7A09">
        <w:tblPrEx>
          <w:tblW w:w="0" w:type="auto"/>
          <w:tblInd w:w="0" w:type="dxa"/>
          <w:tblLook w:val="04A0"/>
        </w:tblPrEx>
        <w:tc>
          <w:tcPr>
            <w:tcW w:w="1923" w:type="dxa"/>
          </w:tcPr>
          <w:p w:rsidR="001D1C73" w:rsidRPr="008B4E67" w:rsidP="00CB1D00" w14:paraId="4D2F3A2E" w14:textId="5658191D">
            <w:pPr>
              <w:rPr>
                <w:rFonts w:asciiTheme="minorHAnsi" w:hAnsiTheme="minorHAnsi" w:cstheme="minorHAnsi"/>
              </w:rPr>
            </w:pPr>
            <w:r w:rsidRPr="008B4E67">
              <w:rPr>
                <w:rFonts w:asciiTheme="minorHAnsi" w:hAnsiTheme="minorHAnsi" w:cstheme="minorHAnsi"/>
              </w:rPr>
              <w:t>Focus groups</w:t>
            </w:r>
          </w:p>
        </w:tc>
        <w:tc>
          <w:tcPr>
            <w:tcW w:w="1676" w:type="dxa"/>
          </w:tcPr>
          <w:p w:rsidR="001D1C73" w:rsidRPr="008B4E67" w:rsidP="00CB1D00" w14:paraId="27D7C22A" w14:textId="664CDA47">
            <w:pPr>
              <w:rPr>
                <w:rFonts w:asciiTheme="minorHAnsi" w:hAnsiTheme="minorHAnsi" w:cstheme="minorHAnsi"/>
              </w:rPr>
            </w:pPr>
            <w:r>
              <w:rPr>
                <w:rFonts w:asciiTheme="minorHAnsi" w:hAnsiTheme="minorHAnsi" w:cstheme="minorHAnsi"/>
              </w:rPr>
              <w:t>Instrument C</w:t>
            </w:r>
          </w:p>
        </w:tc>
        <w:tc>
          <w:tcPr>
            <w:tcW w:w="3236" w:type="dxa"/>
          </w:tcPr>
          <w:p w:rsidR="001D1C73" w:rsidRPr="008B4E67" w:rsidP="00CB1D00" w14:paraId="1B409BBA" w14:textId="0D4BE22C">
            <w:pPr>
              <w:rPr>
                <w:rFonts w:asciiTheme="minorHAnsi" w:hAnsiTheme="minorHAnsi" w:cstheme="minorHAnsi"/>
              </w:rPr>
            </w:pPr>
            <w:r w:rsidRPr="008B4E67">
              <w:rPr>
                <w:rFonts w:asciiTheme="minorHAnsi" w:hAnsiTheme="minorHAnsi" w:cstheme="minorHAnsi"/>
                <w:b/>
              </w:rPr>
              <w:t>Respondents</w:t>
            </w:r>
            <w:r w:rsidRPr="008B4E67">
              <w:rPr>
                <w:rFonts w:asciiTheme="minorHAnsi" w:hAnsiTheme="minorHAnsi" w:cstheme="minorHAnsi"/>
              </w:rPr>
              <w:t xml:space="preserve">: </w:t>
            </w:r>
            <w:r w:rsidRPr="008B4E67" w:rsidR="0026580E">
              <w:rPr>
                <w:rFonts w:asciiTheme="minorHAnsi" w:hAnsiTheme="minorHAnsi" w:cstheme="minorHAnsi"/>
              </w:rPr>
              <w:t>Staff, youth</w:t>
            </w:r>
          </w:p>
          <w:p w:rsidR="001D1C73" w:rsidRPr="008B4E67" w:rsidP="00CB1D00" w14:paraId="18A2F994" w14:textId="77777777">
            <w:pPr>
              <w:rPr>
                <w:rFonts w:asciiTheme="minorHAnsi" w:hAnsiTheme="minorHAnsi" w:cstheme="minorHAnsi"/>
              </w:rPr>
            </w:pPr>
          </w:p>
          <w:p w:rsidR="001D1C73" w:rsidRPr="008B4E67" w:rsidP="00CB1D00" w14:paraId="3F4D4F6C" w14:textId="069D0873">
            <w:pPr>
              <w:rPr>
                <w:rFonts w:asciiTheme="minorHAnsi" w:hAnsiTheme="minorHAnsi" w:cstheme="minorHAnsi"/>
              </w:rPr>
            </w:pPr>
            <w:r w:rsidRPr="008B4E67">
              <w:rPr>
                <w:rFonts w:asciiTheme="minorHAnsi" w:hAnsiTheme="minorHAnsi" w:cstheme="minorHAnsi"/>
                <w:b/>
              </w:rPr>
              <w:t>Content</w:t>
            </w:r>
            <w:r w:rsidRPr="008B4E67">
              <w:rPr>
                <w:rFonts w:asciiTheme="minorHAnsi" w:hAnsiTheme="minorHAnsi" w:cstheme="minorHAnsi"/>
              </w:rPr>
              <w:t xml:space="preserve">: </w:t>
            </w:r>
            <w:r w:rsidRPr="008B4E67" w:rsidR="0026580E">
              <w:rPr>
                <w:rFonts w:asciiTheme="minorHAnsi" w:hAnsiTheme="minorHAnsi" w:cstheme="minorHAnsi"/>
              </w:rPr>
              <w:t>Qualitative program data</w:t>
            </w:r>
          </w:p>
          <w:p w:rsidR="001D1C73" w:rsidRPr="008B4E67" w:rsidP="00CB1D00" w14:paraId="13ECC5F8" w14:textId="77777777">
            <w:pPr>
              <w:rPr>
                <w:rFonts w:asciiTheme="minorHAnsi" w:hAnsiTheme="minorHAnsi" w:cstheme="minorHAnsi"/>
              </w:rPr>
            </w:pPr>
          </w:p>
          <w:p w:rsidR="001D1C73" w:rsidRPr="008B4E67" w:rsidP="00CB1D00" w14:paraId="7D736580" w14:textId="7EF0CC45">
            <w:pPr>
              <w:rPr>
                <w:rFonts w:asciiTheme="minorHAnsi" w:hAnsiTheme="minorHAnsi" w:cstheme="minorHAnsi"/>
              </w:rPr>
            </w:pPr>
            <w:r w:rsidRPr="008B4E67">
              <w:rPr>
                <w:rFonts w:asciiTheme="minorHAnsi" w:hAnsiTheme="minorHAnsi" w:cstheme="minorHAnsi"/>
                <w:b/>
              </w:rPr>
              <w:t>Purpose</w:t>
            </w:r>
            <w:r w:rsidRPr="008B4E67">
              <w:rPr>
                <w:rFonts w:asciiTheme="minorHAnsi" w:hAnsiTheme="minorHAnsi" w:cstheme="minorHAnsi"/>
              </w:rPr>
              <w:t>:</w:t>
            </w:r>
            <w:r w:rsidRPr="008B4E67" w:rsidR="0026580E">
              <w:rPr>
                <w:rFonts w:asciiTheme="minorHAnsi" w:hAnsiTheme="minorHAnsi" w:cstheme="minorHAnsi"/>
              </w:rPr>
              <w:t xml:space="preserve"> Implementation evaluation</w:t>
            </w:r>
          </w:p>
        </w:tc>
        <w:tc>
          <w:tcPr>
            <w:tcW w:w="2340" w:type="dxa"/>
          </w:tcPr>
          <w:p w:rsidR="001D1C73" w:rsidRPr="008B4E67" w:rsidP="00CB1D00" w14:paraId="4F09D85C" w14:textId="06E0DE9D">
            <w:pPr>
              <w:rPr>
                <w:rFonts w:asciiTheme="minorHAnsi" w:hAnsiTheme="minorHAnsi" w:cstheme="minorHAnsi"/>
              </w:rPr>
            </w:pPr>
            <w:r w:rsidRPr="008B4E67">
              <w:rPr>
                <w:rFonts w:asciiTheme="minorHAnsi" w:hAnsiTheme="minorHAnsi" w:cstheme="minorHAnsi"/>
                <w:b/>
              </w:rPr>
              <w:t>Mode</w:t>
            </w:r>
            <w:r w:rsidRPr="008B4E67">
              <w:rPr>
                <w:rFonts w:asciiTheme="minorHAnsi" w:hAnsiTheme="minorHAnsi" w:cstheme="minorHAnsi"/>
              </w:rPr>
              <w:t xml:space="preserve">: </w:t>
            </w:r>
            <w:r w:rsidRPr="008B4E67" w:rsidR="0026580E">
              <w:rPr>
                <w:rFonts w:asciiTheme="minorHAnsi" w:hAnsiTheme="minorHAnsi" w:cstheme="minorHAnsi"/>
              </w:rPr>
              <w:t>web-based, in-person</w:t>
            </w:r>
          </w:p>
          <w:p w:rsidR="001D1C73" w:rsidRPr="008B4E67" w:rsidP="00CB1D00" w14:paraId="47BE1AD0" w14:textId="77777777">
            <w:pPr>
              <w:rPr>
                <w:rFonts w:asciiTheme="minorHAnsi" w:hAnsiTheme="minorHAnsi" w:cstheme="minorHAnsi"/>
              </w:rPr>
            </w:pPr>
          </w:p>
          <w:p w:rsidR="001D1C73" w:rsidRPr="008B4E67" w:rsidP="00CB1D00" w14:paraId="63176BC9" w14:textId="0B1782CF">
            <w:pPr>
              <w:rPr>
                <w:rFonts w:asciiTheme="minorHAnsi" w:hAnsiTheme="minorHAnsi" w:cstheme="minorHAnsi"/>
              </w:rPr>
            </w:pPr>
            <w:r w:rsidRPr="008B4E67">
              <w:rPr>
                <w:rFonts w:asciiTheme="minorHAnsi" w:hAnsiTheme="minorHAnsi" w:cstheme="minorHAnsi"/>
                <w:b/>
              </w:rPr>
              <w:t>Duration</w:t>
            </w:r>
            <w:r w:rsidRPr="008B4E67">
              <w:rPr>
                <w:rFonts w:asciiTheme="minorHAnsi" w:hAnsiTheme="minorHAnsi" w:cstheme="minorHAnsi"/>
              </w:rPr>
              <w:t>:</w:t>
            </w:r>
            <w:r w:rsidRPr="008B4E67" w:rsidR="0026580E">
              <w:rPr>
                <w:rFonts w:asciiTheme="minorHAnsi" w:hAnsiTheme="minorHAnsi" w:cstheme="minorHAnsi"/>
              </w:rPr>
              <w:t xml:space="preserve"> 90 minutes</w:t>
            </w:r>
          </w:p>
        </w:tc>
      </w:tr>
      <w:tr w14:paraId="67F3C42B" w14:textId="77777777" w:rsidTr="007A7A09">
        <w:tblPrEx>
          <w:tblW w:w="0" w:type="auto"/>
          <w:tblInd w:w="0" w:type="dxa"/>
          <w:tblLook w:val="04A0"/>
        </w:tblPrEx>
        <w:tc>
          <w:tcPr>
            <w:tcW w:w="1923" w:type="dxa"/>
          </w:tcPr>
          <w:p w:rsidR="00B21112" w:rsidRPr="008B4E67" w:rsidP="00CB1D00" w14:paraId="5D16BD9E" w14:textId="77777777">
            <w:pPr>
              <w:rPr>
                <w:rFonts w:asciiTheme="minorHAnsi" w:hAnsiTheme="minorHAnsi" w:cstheme="minorHAnsi"/>
              </w:rPr>
            </w:pPr>
            <w:r w:rsidRPr="008B4E67">
              <w:rPr>
                <w:rFonts w:asciiTheme="minorHAnsi" w:hAnsiTheme="minorHAnsi" w:cstheme="minorHAnsi"/>
              </w:rPr>
              <w:t>Questionnaires/</w:t>
            </w:r>
          </w:p>
          <w:p w:rsidR="001D1C73" w:rsidRPr="008B4E67" w:rsidP="00CB1D00" w14:paraId="4A9F3AB1" w14:textId="6416E331">
            <w:pPr>
              <w:rPr>
                <w:rFonts w:asciiTheme="minorHAnsi" w:hAnsiTheme="minorHAnsi" w:cstheme="minorHAnsi"/>
              </w:rPr>
            </w:pPr>
            <w:r w:rsidRPr="008B4E67">
              <w:rPr>
                <w:rFonts w:asciiTheme="minorHAnsi" w:hAnsiTheme="minorHAnsi" w:cstheme="minorHAnsi"/>
              </w:rPr>
              <w:t>Surveys</w:t>
            </w:r>
          </w:p>
        </w:tc>
        <w:tc>
          <w:tcPr>
            <w:tcW w:w="1676" w:type="dxa"/>
          </w:tcPr>
          <w:p w:rsidR="001D1C73" w:rsidRPr="008B4E67" w:rsidP="00CB1D00" w14:paraId="599B792F" w14:textId="4C4896FA">
            <w:pPr>
              <w:rPr>
                <w:rFonts w:asciiTheme="minorHAnsi" w:hAnsiTheme="minorHAnsi" w:cstheme="minorHAnsi"/>
              </w:rPr>
            </w:pPr>
            <w:r>
              <w:rPr>
                <w:rFonts w:asciiTheme="minorHAnsi" w:hAnsiTheme="minorHAnsi" w:cstheme="minorHAnsi"/>
              </w:rPr>
              <w:t>Instrument D</w:t>
            </w:r>
          </w:p>
        </w:tc>
        <w:tc>
          <w:tcPr>
            <w:tcW w:w="3236" w:type="dxa"/>
          </w:tcPr>
          <w:p w:rsidR="001D1C73" w:rsidRPr="008B4E67" w:rsidP="00CB1D00" w14:paraId="3C84D498" w14:textId="699477B7">
            <w:pPr>
              <w:rPr>
                <w:rFonts w:asciiTheme="minorHAnsi" w:hAnsiTheme="minorHAnsi" w:cstheme="minorHAnsi"/>
              </w:rPr>
            </w:pPr>
            <w:r w:rsidRPr="008B4E67">
              <w:rPr>
                <w:rFonts w:asciiTheme="minorHAnsi" w:hAnsiTheme="minorHAnsi" w:cstheme="minorHAnsi"/>
                <w:b/>
              </w:rPr>
              <w:t>Respondents</w:t>
            </w:r>
            <w:r w:rsidRPr="008B4E67">
              <w:rPr>
                <w:rFonts w:asciiTheme="minorHAnsi" w:hAnsiTheme="minorHAnsi" w:cstheme="minorHAnsi"/>
              </w:rPr>
              <w:t xml:space="preserve">: </w:t>
            </w:r>
            <w:r w:rsidRPr="008B4E67" w:rsidR="0026580E">
              <w:rPr>
                <w:rFonts w:asciiTheme="minorHAnsi" w:hAnsiTheme="minorHAnsi" w:cstheme="minorHAnsi"/>
              </w:rPr>
              <w:t>Youth</w:t>
            </w:r>
          </w:p>
          <w:p w:rsidR="001D1C73" w:rsidRPr="008B4E67" w:rsidP="00CB1D00" w14:paraId="4EDCA0DC" w14:textId="77777777">
            <w:pPr>
              <w:rPr>
                <w:rFonts w:asciiTheme="minorHAnsi" w:hAnsiTheme="minorHAnsi" w:cstheme="minorHAnsi"/>
              </w:rPr>
            </w:pPr>
          </w:p>
          <w:p w:rsidR="001D1C73" w:rsidRPr="008B4E67" w:rsidP="00CB1D00" w14:paraId="0114095E" w14:textId="5A03B451">
            <w:pPr>
              <w:rPr>
                <w:rFonts w:asciiTheme="minorHAnsi" w:hAnsiTheme="minorHAnsi" w:cstheme="minorHAnsi"/>
              </w:rPr>
            </w:pPr>
            <w:r w:rsidRPr="008B4E67">
              <w:rPr>
                <w:rFonts w:asciiTheme="minorHAnsi" w:hAnsiTheme="minorHAnsi" w:cstheme="minorHAnsi"/>
                <w:b/>
              </w:rPr>
              <w:t>Content</w:t>
            </w:r>
            <w:r w:rsidRPr="008B4E67">
              <w:rPr>
                <w:rFonts w:asciiTheme="minorHAnsi" w:hAnsiTheme="minorHAnsi" w:cstheme="minorHAnsi"/>
              </w:rPr>
              <w:t xml:space="preserve">: </w:t>
            </w:r>
            <w:r w:rsidRPr="008B4E67" w:rsidR="0026580E">
              <w:rPr>
                <w:rFonts w:asciiTheme="minorHAnsi" w:hAnsiTheme="minorHAnsi" w:cstheme="minorHAnsi"/>
              </w:rPr>
              <w:t>Demographic and program data, youth outcomes</w:t>
            </w:r>
          </w:p>
          <w:p w:rsidR="001D1C73" w:rsidRPr="008B4E67" w:rsidP="00CB1D00" w14:paraId="78B80EC5" w14:textId="77777777">
            <w:pPr>
              <w:rPr>
                <w:rFonts w:asciiTheme="minorHAnsi" w:hAnsiTheme="minorHAnsi" w:cstheme="minorHAnsi"/>
              </w:rPr>
            </w:pPr>
          </w:p>
          <w:p w:rsidR="001D1C73" w:rsidRPr="008B4E67" w:rsidP="00CB1D00" w14:paraId="481BA18A" w14:textId="4C646CFB">
            <w:pPr>
              <w:rPr>
                <w:rFonts w:asciiTheme="minorHAnsi" w:hAnsiTheme="minorHAnsi" w:cstheme="minorHAnsi"/>
                <w:b/>
              </w:rPr>
            </w:pPr>
            <w:r w:rsidRPr="008B4E67">
              <w:rPr>
                <w:rFonts w:asciiTheme="minorHAnsi" w:hAnsiTheme="minorHAnsi" w:cstheme="minorHAnsi"/>
                <w:b/>
              </w:rPr>
              <w:t>Purpose</w:t>
            </w:r>
            <w:r w:rsidRPr="008B4E67">
              <w:rPr>
                <w:rFonts w:asciiTheme="minorHAnsi" w:hAnsiTheme="minorHAnsi" w:cstheme="minorHAnsi"/>
              </w:rPr>
              <w:t>:</w:t>
            </w:r>
            <w:r w:rsidRPr="008B4E67" w:rsidR="0026580E">
              <w:rPr>
                <w:rFonts w:asciiTheme="minorHAnsi" w:hAnsiTheme="minorHAnsi" w:cstheme="minorHAnsi"/>
              </w:rPr>
              <w:t xml:space="preserve"> Outcome evaluation</w:t>
            </w:r>
          </w:p>
        </w:tc>
        <w:tc>
          <w:tcPr>
            <w:tcW w:w="2340" w:type="dxa"/>
          </w:tcPr>
          <w:p w:rsidR="001D1C73" w:rsidRPr="008B4E67" w:rsidP="00CB1D00" w14:paraId="671107D1" w14:textId="69834AB4">
            <w:pPr>
              <w:rPr>
                <w:rFonts w:asciiTheme="minorHAnsi" w:hAnsiTheme="minorHAnsi" w:cstheme="minorHAnsi"/>
              </w:rPr>
            </w:pPr>
            <w:r w:rsidRPr="008B4E67">
              <w:rPr>
                <w:rFonts w:asciiTheme="minorHAnsi" w:hAnsiTheme="minorHAnsi" w:cstheme="minorHAnsi"/>
                <w:b/>
              </w:rPr>
              <w:t>Mode</w:t>
            </w:r>
            <w:r w:rsidRPr="008B4E67">
              <w:rPr>
                <w:rFonts w:asciiTheme="minorHAnsi" w:hAnsiTheme="minorHAnsi" w:cstheme="minorHAnsi"/>
              </w:rPr>
              <w:t xml:space="preserve">: </w:t>
            </w:r>
            <w:r w:rsidRPr="008B4E67" w:rsidR="0026580E">
              <w:rPr>
                <w:rFonts w:asciiTheme="minorHAnsi" w:hAnsiTheme="minorHAnsi" w:cstheme="minorHAnsi"/>
              </w:rPr>
              <w:t>Telephone, web-based, in-person</w:t>
            </w:r>
          </w:p>
          <w:p w:rsidR="001D1C73" w:rsidRPr="008B4E67" w:rsidP="00CB1D00" w14:paraId="1365D138" w14:textId="77777777">
            <w:pPr>
              <w:rPr>
                <w:rFonts w:asciiTheme="minorHAnsi" w:hAnsiTheme="minorHAnsi" w:cstheme="minorHAnsi"/>
              </w:rPr>
            </w:pPr>
          </w:p>
          <w:p w:rsidR="001D1C73" w:rsidRPr="008B4E67" w:rsidP="00CB1D00" w14:paraId="44180139" w14:textId="65077B5F">
            <w:pPr>
              <w:rPr>
                <w:rFonts w:asciiTheme="minorHAnsi" w:hAnsiTheme="minorHAnsi" w:cstheme="minorHAnsi"/>
                <w:b/>
              </w:rPr>
            </w:pPr>
            <w:r w:rsidRPr="008B4E67">
              <w:rPr>
                <w:rFonts w:asciiTheme="minorHAnsi" w:hAnsiTheme="minorHAnsi" w:cstheme="minorHAnsi"/>
                <w:b/>
              </w:rPr>
              <w:t>Duration</w:t>
            </w:r>
            <w:r w:rsidRPr="008B4E67">
              <w:rPr>
                <w:rFonts w:asciiTheme="minorHAnsi" w:hAnsiTheme="minorHAnsi" w:cstheme="minorHAnsi"/>
              </w:rPr>
              <w:t>:</w:t>
            </w:r>
            <w:r w:rsidRPr="008B4E67" w:rsidR="0026580E">
              <w:rPr>
                <w:rFonts w:asciiTheme="minorHAnsi" w:hAnsiTheme="minorHAnsi" w:cstheme="minorHAnsi"/>
              </w:rPr>
              <w:t xml:space="preserve"> </w:t>
            </w:r>
            <w:r w:rsidRPr="008B4E67" w:rsidR="00A77A60">
              <w:rPr>
                <w:rFonts w:asciiTheme="minorHAnsi" w:hAnsiTheme="minorHAnsi" w:cstheme="minorHAnsi"/>
              </w:rPr>
              <w:t>30</w:t>
            </w:r>
            <w:r w:rsidRPr="008B4E67" w:rsidR="0026580E">
              <w:rPr>
                <w:rFonts w:asciiTheme="minorHAnsi" w:hAnsiTheme="minorHAnsi" w:cstheme="minorHAnsi"/>
              </w:rPr>
              <w:t xml:space="preserve"> minutes</w:t>
            </w:r>
          </w:p>
        </w:tc>
      </w:tr>
      <w:tr w14:paraId="47453BA9" w14:textId="77777777" w:rsidTr="007A7A09">
        <w:tblPrEx>
          <w:tblW w:w="0" w:type="auto"/>
          <w:tblInd w:w="0" w:type="dxa"/>
          <w:tblLook w:val="04A0"/>
        </w:tblPrEx>
        <w:tc>
          <w:tcPr>
            <w:tcW w:w="1923" w:type="dxa"/>
          </w:tcPr>
          <w:p w:rsidR="00062813" w:rsidRPr="008B4E67" w:rsidP="00CB1D00" w14:paraId="5D53584F" w14:textId="3E7789A7">
            <w:pPr>
              <w:rPr>
                <w:rFonts w:asciiTheme="minorHAnsi" w:hAnsiTheme="minorHAnsi" w:cstheme="minorHAnsi"/>
              </w:rPr>
            </w:pPr>
            <w:r w:rsidRPr="008B4E67">
              <w:rPr>
                <w:rFonts w:asciiTheme="minorHAnsi" w:hAnsiTheme="minorHAnsi" w:cstheme="minorHAnsi"/>
              </w:rPr>
              <w:t>Administrative Data</w:t>
            </w:r>
          </w:p>
        </w:tc>
        <w:tc>
          <w:tcPr>
            <w:tcW w:w="1676" w:type="dxa"/>
          </w:tcPr>
          <w:p w:rsidR="00062813" w:rsidRPr="008B4E67" w:rsidP="00CB1D00" w14:paraId="616FC815" w14:textId="7814E241">
            <w:pPr>
              <w:rPr>
                <w:rFonts w:asciiTheme="minorHAnsi" w:hAnsiTheme="minorHAnsi" w:cstheme="minorHAnsi"/>
              </w:rPr>
            </w:pPr>
            <w:r>
              <w:rPr>
                <w:rFonts w:asciiTheme="minorHAnsi" w:hAnsiTheme="minorHAnsi" w:cstheme="minorHAnsi"/>
              </w:rPr>
              <w:t>Instrument E</w:t>
            </w:r>
          </w:p>
        </w:tc>
        <w:tc>
          <w:tcPr>
            <w:tcW w:w="3236" w:type="dxa"/>
          </w:tcPr>
          <w:p w:rsidR="00062813" w:rsidRPr="008B4E67" w:rsidP="00CB1D00" w14:paraId="283C7333" w14:textId="78FEF4C4">
            <w:pPr>
              <w:rPr>
                <w:rFonts w:asciiTheme="minorHAnsi" w:hAnsiTheme="minorHAnsi" w:cstheme="minorHAnsi"/>
              </w:rPr>
            </w:pPr>
            <w:r w:rsidRPr="008B4E67">
              <w:rPr>
                <w:rFonts w:asciiTheme="minorHAnsi" w:hAnsiTheme="minorHAnsi" w:cstheme="minorHAnsi"/>
                <w:b/>
                <w:bCs/>
              </w:rPr>
              <w:t>Respondents:</w:t>
            </w:r>
            <w:r w:rsidRPr="008B4E67">
              <w:rPr>
                <w:rFonts w:asciiTheme="minorHAnsi" w:hAnsiTheme="minorHAnsi" w:cstheme="minorHAnsi"/>
              </w:rPr>
              <w:t xml:space="preserve"> Data administrators</w:t>
            </w:r>
          </w:p>
          <w:p w:rsidR="0026580E" w:rsidRPr="008B4E67" w:rsidP="00CB1D00" w14:paraId="7C73B44F" w14:textId="77777777">
            <w:pPr>
              <w:rPr>
                <w:rFonts w:asciiTheme="minorHAnsi" w:hAnsiTheme="minorHAnsi" w:cstheme="minorHAnsi"/>
              </w:rPr>
            </w:pPr>
          </w:p>
          <w:p w:rsidR="0026580E" w:rsidRPr="008B4E67" w:rsidP="00CB1D00" w14:paraId="33330358" w14:textId="702C1968">
            <w:pPr>
              <w:rPr>
                <w:rFonts w:asciiTheme="minorHAnsi" w:hAnsiTheme="minorHAnsi" w:cstheme="minorHAnsi"/>
              </w:rPr>
            </w:pPr>
            <w:r w:rsidRPr="008B4E67">
              <w:rPr>
                <w:rFonts w:asciiTheme="minorHAnsi" w:hAnsiTheme="minorHAnsi" w:cstheme="minorHAnsi"/>
                <w:b/>
                <w:bCs/>
              </w:rPr>
              <w:t>Content:</w:t>
            </w:r>
            <w:r w:rsidRPr="008B4E67">
              <w:rPr>
                <w:rFonts w:asciiTheme="minorHAnsi" w:hAnsiTheme="minorHAnsi" w:cstheme="minorHAnsi"/>
              </w:rPr>
              <w:t xml:space="preserve"> Demographic and program data, youth outcomes</w:t>
            </w:r>
          </w:p>
          <w:p w:rsidR="0026580E" w:rsidRPr="008B4E67" w:rsidP="00CB1D00" w14:paraId="6633854C" w14:textId="77777777">
            <w:pPr>
              <w:rPr>
                <w:rFonts w:asciiTheme="minorHAnsi" w:hAnsiTheme="minorHAnsi" w:cstheme="minorHAnsi"/>
              </w:rPr>
            </w:pPr>
          </w:p>
          <w:p w:rsidR="0026580E" w:rsidRPr="008B4E67" w:rsidP="00CB1D00" w14:paraId="185BB15C" w14:textId="07EFF14A">
            <w:pPr>
              <w:rPr>
                <w:rFonts w:asciiTheme="minorHAnsi" w:hAnsiTheme="minorHAnsi" w:cstheme="minorHAnsi"/>
              </w:rPr>
            </w:pPr>
            <w:r w:rsidRPr="008B4E67">
              <w:rPr>
                <w:rFonts w:asciiTheme="minorHAnsi" w:hAnsiTheme="minorHAnsi" w:cstheme="minorHAnsi"/>
                <w:b/>
                <w:bCs/>
              </w:rPr>
              <w:t xml:space="preserve">Purpose: </w:t>
            </w:r>
            <w:r w:rsidRPr="008B4E67">
              <w:rPr>
                <w:rFonts w:asciiTheme="minorHAnsi" w:hAnsiTheme="minorHAnsi" w:cstheme="minorHAnsi"/>
              </w:rPr>
              <w:t>Outcome evaluation</w:t>
            </w:r>
          </w:p>
        </w:tc>
        <w:tc>
          <w:tcPr>
            <w:tcW w:w="2340" w:type="dxa"/>
          </w:tcPr>
          <w:p w:rsidR="00062813" w:rsidRPr="008B4E67" w:rsidP="00CB1D00" w14:paraId="1CD5E888" w14:textId="7AE4C273">
            <w:pPr>
              <w:rPr>
                <w:rFonts w:asciiTheme="minorHAnsi" w:hAnsiTheme="minorHAnsi" w:cstheme="minorHAnsi"/>
              </w:rPr>
            </w:pPr>
            <w:r w:rsidRPr="008B4E67">
              <w:rPr>
                <w:rFonts w:asciiTheme="minorHAnsi" w:hAnsiTheme="minorHAnsi" w:cstheme="minorHAnsi"/>
                <w:b/>
                <w:bCs/>
              </w:rPr>
              <w:t>Mode:</w:t>
            </w:r>
            <w:r w:rsidRPr="008B4E67">
              <w:rPr>
                <w:rFonts w:asciiTheme="minorHAnsi" w:hAnsiTheme="minorHAnsi" w:cstheme="minorHAnsi"/>
              </w:rPr>
              <w:t xml:space="preserve"> CSV file</w:t>
            </w:r>
            <w:r w:rsidRPr="008B4E67" w:rsidR="00E937CA">
              <w:rPr>
                <w:rFonts w:asciiTheme="minorHAnsi" w:hAnsiTheme="minorHAnsi" w:cstheme="minorHAnsi"/>
              </w:rPr>
              <w:t xml:space="preserve"> transfer</w:t>
            </w:r>
          </w:p>
          <w:p w:rsidR="0026580E" w:rsidRPr="008B4E67" w:rsidP="00CB1D00" w14:paraId="0AE6F36D" w14:textId="77777777">
            <w:pPr>
              <w:rPr>
                <w:rFonts w:asciiTheme="minorHAnsi" w:hAnsiTheme="minorHAnsi" w:cstheme="minorHAnsi"/>
              </w:rPr>
            </w:pPr>
          </w:p>
          <w:p w:rsidR="0026580E" w:rsidRPr="008B4E67" w:rsidP="00CB1D00" w14:paraId="10AFE733" w14:textId="365735EE">
            <w:pPr>
              <w:rPr>
                <w:rFonts w:asciiTheme="minorHAnsi" w:hAnsiTheme="minorHAnsi" w:cstheme="minorHAnsi"/>
              </w:rPr>
            </w:pPr>
            <w:r w:rsidRPr="008B4E67">
              <w:rPr>
                <w:rFonts w:asciiTheme="minorHAnsi" w:hAnsiTheme="minorHAnsi" w:cstheme="minorHAnsi"/>
                <w:b/>
                <w:bCs/>
              </w:rPr>
              <w:t>Duration:</w:t>
            </w:r>
            <w:r w:rsidRPr="008B4E67">
              <w:rPr>
                <w:rFonts w:asciiTheme="minorHAnsi" w:hAnsiTheme="minorHAnsi" w:cstheme="minorHAnsi"/>
              </w:rPr>
              <w:t xml:space="preserve"> </w:t>
            </w:r>
            <w:r w:rsidRPr="008B4E67" w:rsidR="00C874C2">
              <w:rPr>
                <w:rFonts w:asciiTheme="minorHAnsi" w:hAnsiTheme="minorHAnsi" w:cstheme="minorHAnsi"/>
              </w:rPr>
              <w:t>4</w:t>
            </w:r>
            <w:r w:rsidRPr="008B4E67">
              <w:rPr>
                <w:rFonts w:asciiTheme="minorHAnsi" w:hAnsiTheme="minorHAnsi" w:cstheme="minorHAnsi"/>
              </w:rPr>
              <w:t xml:space="preserve"> </w:t>
            </w:r>
            <w:r w:rsidRPr="008B4E67" w:rsidR="00E937CA">
              <w:rPr>
                <w:rFonts w:asciiTheme="minorHAnsi" w:hAnsiTheme="minorHAnsi" w:cstheme="minorHAnsi"/>
              </w:rPr>
              <w:t xml:space="preserve">hours </w:t>
            </w:r>
            <w:r w:rsidRPr="008B4E67">
              <w:rPr>
                <w:rFonts w:asciiTheme="minorHAnsi" w:hAnsiTheme="minorHAnsi" w:cstheme="minorHAnsi"/>
              </w:rPr>
              <w:t>per extraction</w:t>
            </w:r>
          </w:p>
        </w:tc>
      </w:tr>
      <w:tr w14:paraId="2E0BDA62" w14:textId="77777777" w:rsidTr="007A7A09">
        <w:tblPrEx>
          <w:tblW w:w="0" w:type="auto"/>
          <w:tblInd w:w="0" w:type="dxa"/>
          <w:tblLook w:val="04A0"/>
        </w:tblPrEx>
        <w:tc>
          <w:tcPr>
            <w:tcW w:w="1923" w:type="dxa"/>
          </w:tcPr>
          <w:p w:rsidR="00CA4E07" w:rsidRPr="008B4E67" w:rsidP="00CA4E07" w14:paraId="5B000917" w14:textId="1E2C7DF2">
            <w:pPr>
              <w:rPr>
                <w:rFonts w:asciiTheme="minorHAnsi" w:hAnsiTheme="minorHAnsi" w:cstheme="minorHAnsi"/>
              </w:rPr>
            </w:pPr>
            <w:r w:rsidRPr="008B4E67">
              <w:rPr>
                <w:rFonts w:asciiTheme="minorHAnsi" w:hAnsiTheme="minorHAnsi" w:cstheme="minorHAnsi"/>
              </w:rPr>
              <w:t>Document Analysis</w:t>
            </w:r>
          </w:p>
        </w:tc>
        <w:tc>
          <w:tcPr>
            <w:tcW w:w="1676" w:type="dxa"/>
          </w:tcPr>
          <w:p w:rsidR="00CA4E07" w:rsidRPr="008B4E67" w:rsidP="00CA4E07" w14:paraId="2B699CC1" w14:textId="07898915">
            <w:pPr>
              <w:rPr>
                <w:rFonts w:asciiTheme="minorHAnsi" w:hAnsiTheme="minorHAnsi" w:cstheme="minorHAnsi"/>
              </w:rPr>
            </w:pPr>
            <w:r>
              <w:rPr>
                <w:rFonts w:asciiTheme="minorHAnsi" w:hAnsiTheme="minorHAnsi" w:cstheme="minorHAnsi"/>
              </w:rPr>
              <w:t>Instrument F</w:t>
            </w:r>
          </w:p>
        </w:tc>
        <w:tc>
          <w:tcPr>
            <w:tcW w:w="3236" w:type="dxa"/>
          </w:tcPr>
          <w:p w:rsidR="00CA4E07" w:rsidRPr="008B4E67" w:rsidP="00CA4E07" w14:paraId="648B3516" w14:textId="2BA4B122">
            <w:pPr>
              <w:rPr>
                <w:rFonts w:asciiTheme="minorHAnsi" w:hAnsiTheme="minorHAnsi" w:cstheme="minorHAnsi"/>
              </w:rPr>
            </w:pPr>
            <w:r w:rsidRPr="008B4E67">
              <w:rPr>
                <w:rFonts w:asciiTheme="minorHAnsi" w:hAnsiTheme="minorHAnsi" w:cstheme="minorHAnsi"/>
                <w:b/>
                <w:bCs/>
              </w:rPr>
              <w:t>Respondents:</w:t>
            </w:r>
            <w:r w:rsidRPr="008B4E67">
              <w:rPr>
                <w:rFonts w:asciiTheme="minorHAnsi" w:hAnsiTheme="minorHAnsi" w:cstheme="minorHAnsi"/>
              </w:rPr>
              <w:t xml:space="preserve"> P</w:t>
            </w:r>
            <w:r w:rsidRPr="008B4E67" w:rsidR="00DA086B">
              <w:rPr>
                <w:rFonts w:asciiTheme="minorHAnsi" w:hAnsiTheme="minorHAnsi" w:cstheme="minorHAnsi"/>
              </w:rPr>
              <w:t>rogram directors</w:t>
            </w:r>
          </w:p>
          <w:p w:rsidR="00CA4E07" w:rsidRPr="008B4E67" w:rsidP="00CA4E07" w14:paraId="4B808C5F" w14:textId="77777777">
            <w:pPr>
              <w:rPr>
                <w:rFonts w:asciiTheme="minorHAnsi" w:hAnsiTheme="minorHAnsi" w:cstheme="minorHAnsi"/>
              </w:rPr>
            </w:pPr>
          </w:p>
          <w:p w:rsidR="00CA4E07" w:rsidRPr="008B4E67" w:rsidP="00CA4E07" w14:paraId="1D95EA43" w14:textId="25BBF546">
            <w:pPr>
              <w:rPr>
                <w:rFonts w:asciiTheme="minorHAnsi" w:hAnsiTheme="minorHAnsi" w:cstheme="minorHAnsi"/>
              </w:rPr>
            </w:pPr>
            <w:r w:rsidRPr="008B4E67">
              <w:rPr>
                <w:rFonts w:asciiTheme="minorHAnsi" w:hAnsiTheme="minorHAnsi" w:cstheme="minorHAnsi"/>
                <w:b/>
                <w:bCs/>
              </w:rPr>
              <w:t>Content:</w:t>
            </w:r>
            <w:r w:rsidRPr="008B4E67">
              <w:rPr>
                <w:rFonts w:asciiTheme="minorHAnsi" w:hAnsiTheme="minorHAnsi" w:cstheme="minorHAnsi"/>
              </w:rPr>
              <w:t xml:space="preserve"> Program </w:t>
            </w:r>
            <w:r w:rsidRPr="008B4E67" w:rsidR="00407019">
              <w:rPr>
                <w:rFonts w:asciiTheme="minorHAnsi" w:hAnsiTheme="minorHAnsi" w:cstheme="minorHAnsi"/>
              </w:rPr>
              <w:t xml:space="preserve">resources and </w:t>
            </w:r>
            <w:r w:rsidRPr="008B4E67">
              <w:rPr>
                <w:rFonts w:asciiTheme="minorHAnsi" w:hAnsiTheme="minorHAnsi" w:cstheme="minorHAnsi"/>
              </w:rPr>
              <w:t>activities</w:t>
            </w:r>
          </w:p>
          <w:p w:rsidR="00CA4E07" w:rsidRPr="008B4E67" w:rsidP="00CA4E07" w14:paraId="1B48C656" w14:textId="77777777">
            <w:pPr>
              <w:rPr>
                <w:rFonts w:asciiTheme="minorHAnsi" w:hAnsiTheme="minorHAnsi" w:cstheme="minorHAnsi"/>
              </w:rPr>
            </w:pPr>
          </w:p>
          <w:p w:rsidR="00CA4E07" w:rsidRPr="008B4E67" w:rsidP="00CA4E07" w14:paraId="0DAF60DF" w14:textId="51ED9B58">
            <w:pPr>
              <w:rPr>
                <w:rFonts w:asciiTheme="minorHAnsi" w:hAnsiTheme="minorHAnsi" w:cstheme="minorHAnsi"/>
                <w:b/>
                <w:bCs/>
              </w:rPr>
            </w:pPr>
            <w:r w:rsidRPr="008B4E67">
              <w:rPr>
                <w:rFonts w:asciiTheme="minorHAnsi" w:hAnsiTheme="minorHAnsi" w:cstheme="minorHAnsi"/>
                <w:b/>
                <w:bCs/>
              </w:rPr>
              <w:t xml:space="preserve">Purpose: </w:t>
            </w:r>
            <w:r w:rsidRPr="008B4E67">
              <w:rPr>
                <w:rFonts w:asciiTheme="minorHAnsi" w:hAnsiTheme="minorHAnsi" w:cstheme="minorHAnsi"/>
              </w:rPr>
              <w:t>Implementation and outcome evaluation</w:t>
            </w:r>
          </w:p>
        </w:tc>
        <w:tc>
          <w:tcPr>
            <w:tcW w:w="2340" w:type="dxa"/>
          </w:tcPr>
          <w:p w:rsidR="00CA4E07" w:rsidRPr="008B4E67" w:rsidP="00CA4E07" w14:paraId="624707CA" w14:textId="637333E7">
            <w:pPr>
              <w:rPr>
                <w:rFonts w:asciiTheme="minorHAnsi" w:hAnsiTheme="minorHAnsi" w:cstheme="minorHAnsi"/>
              </w:rPr>
            </w:pPr>
            <w:r w:rsidRPr="008B4E67">
              <w:rPr>
                <w:rFonts w:asciiTheme="minorHAnsi" w:hAnsiTheme="minorHAnsi" w:cstheme="minorHAnsi"/>
                <w:b/>
                <w:bCs/>
              </w:rPr>
              <w:t>Mode:</w:t>
            </w:r>
            <w:r w:rsidRPr="008B4E67">
              <w:rPr>
                <w:rFonts w:asciiTheme="minorHAnsi" w:hAnsiTheme="minorHAnsi" w:cstheme="minorHAnsi"/>
              </w:rPr>
              <w:t xml:space="preserve"> </w:t>
            </w:r>
            <w:r w:rsidRPr="008B4E67" w:rsidR="00407019">
              <w:rPr>
                <w:rFonts w:asciiTheme="minorHAnsi" w:hAnsiTheme="minorHAnsi" w:cstheme="minorHAnsi"/>
              </w:rPr>
              <w:t>existing format (e.g., PDF, PPT, Word documents)</w:t>
            </w:r>
            <w:r w:rsidRPr="008B4E67">
              <w:rPr>
                <w:rFonts w:asciiTheme="minorHAnsi" w:hAnsiTheme="minorHAnsi" w:cstheme="minorHAnsi"/>
              </w:rPr>
              <w:t xml:space="preserve"> </w:t>
            </w:r>
          </w:p>
          <w:p w:rsidR="00CA4E07" w:rsidRPr="008B4E67" w:rsidP="00CA4E07" w14:paraId="5A02C0D9" w14:textId="77777777">
            <w:pPr>
              <w:rPr>
                <w:rFonts w:asciiTheme="minorHAnsi" w:hAnsiTheme="minorHAnsi" w:cstheme="minorHAnsi"/>
              </w:rPr>
            </w:pPr>
          </w:p>
          <w:p w:rsidR="00CA4E07" w:rsidRPr="008B4E67" w:rsidP="00CA4E07" w14:paraId="1C240CCD" w14:textId="36AD3753">
            <w:pPr>
              <w:rPr>
                <w:rFonts w:asciiTheme="minorHAnsi" w:hAnsiTheme="minorHAnsi" w:cstheme="minorHAnsi"/>
                <w:b/>
                <w:bCs/>
              </w:rPr>
            </w:pPr>
            <w:r w:rsidRPr="008B4E67">
              <w:rPr>
                <w:rFonts w:asciiTheme="minorHAnsi" w:hAnsiTheme="minorHAnsi" w:cstheme="minorHAnsi"/>
                <w:b/>
                <w:bCs/>
              </w:rPr>
              <w:t>Duration:</w:t>
            </w:r>
            <w:r w:rsidRPr="008B4E67">
              <w:rPr>
                <w:rFonts w:asciiTheme="minorHAnsi" w:hAnsiTheme="minorHAnsi" w:cstheme="minorHAnsi"/>
              </w:rPr>
              <w:t xml:space="preserve"> 60 minutes</w:t>
            </w:r>
          </w:p>
        </w:tc>
      </w:tr>
    </w:tbl>
    <w:p w:rsidR="001D1C73" w:rsidRPr="009139B3" w:rsidP="001D1C73" w14:paraId="0DB98502" w14:textId="77777777">
      <w:pPr>
        <w:spacing w:after="0" w:line="240" w:lineRule="auto"/>
        <w:rPr>
          <w:i/>
        </w:rPr>
      </w:pPr>
    </w:p>
    <w:p w:rsidR="0077492B" w:rsidP="0077492B" w14:paraId="4953E1D8" w14:textId="77777777">
      <w:pPr>
        <w:spacing w:after="120"/>
        <w:rPr>
          <w:rFonts w:cs="Times New Roman"/>
          <w:szCs w:val="24"/>
        </w:rPr>
      </w:pPr>
      <w:r>
        <w:rPr>
          <w:rFonts w:cs="Times New Roman"/>
          <w:szCs w:val="24"/>
        </w:rPr>
        <w:t>GenICs</w:t>
      </w:r>
      <w:r>
        <w:rPr>
          <w:rFonts w:cs="Times New Roman"/>
          <w:szCs w:val="24"/>
        </w:rPr>
        <w:t xml:space="preserve"> </w:t>
      </w:r>
      <w:r w:rsidRPr="00935F55">
        <w:rPr>
          <w:rFonts w:cs="Times New Roman"/>
          <w:szCs w:val="24"/>
        </w:rPr>
        <w:t>submitted under this control number will consist of the following criteria:</w:t>
      </w:r>
    </w:p>
    <w:p w:rsidR="0077492B" w:rsidP="00EF6C82" w14:paraId="320BFF33" w14:textId="77777777">
      <w:pPr>
        <w:pStyle w:val="ListParagraph"/>
        <w:numPr>
          <w:ilvl w:val="0"/>
          <w:numId w:val="2"/>
        </w:numPr>
        <w:rPr>
          <w:rFonts w:cs="Times New Roman"/>
          <w:szCs w:val="24"/>
        </w:rPr>
      </w:pPr>
      <w:r>
        <w:rPr>
          <w:rFonts w:cs="Times New Roman"/>
          <w:szCs w:val="24"/>
        </w:rPr>
        <w:t xml:space="preserve">A full Supporting Statement A and Supporting Statement B will accompany each of the </w:t>
      </w:r>
      <w:r>
        <w:rPr>
          <w:rFonts w:cs="Times New Roman"/>
          <w:szCs w:val="24"/>
        </w:rPr>
        <w:t>GenICs</w:t>
      </w:r>
      <w:r>
        <w:rPr>
          <w:rFonts w:cs="Times New Roman"/>
          <w:szCs w:val="24"/>
        </w:rPr>
        <w:t xml:space="preserve"> submitted under this generic clearance. These will include: </w:t>
      </w:r>
    </w:p>
    <w:p w:rsidR="0077492B" w:rsidRPr="00CD5C44" w:rsidP="00EF6C82" w14:paraId="114A184E" w14:textId="420AA2D2">
      <w:pPr>
        <w:pStyle w:val="ListParagraph"/>
        <w:numPr>
          <w:ilvl w:val="1"/>
          <w:numId w:val="2"/>
        </w:numPr>
        <w:spacing w:after="0"/>
        <w:contextualSpacing w:val="0"/>
      </w:pPr>
      <w:r>
        <w:t xml:space="preserve">A </w:t>
      </w:r>
      <w:r w:rsidRPr="00CD5C44">
        <w:t xml:space="preserve">discussion of the respondents. </w:t>
      </w:r>
      <w:r>
        <w:t>Program</w:t>
      </w:r>
      <w:r w:rsidRPr="00CD5C44">
        <w:t xml:space="preserve"> directors, staff, and current, former, or potential participants and administrators and staff from partner agencies are the </w:t>
      </w:r>
      <w:r w:rsidR="00B356BD">
        <w:t xml:space="preserve">intended </w:t>
      </w:r>
      <w:r w:rsidRPr="00CD5C44">
        <w:t>subjects of our research during this IC.</w:t>
      </w:r>
    </w:p>
    <w:p w:rsidR="0077492B" w:rsidRPr="00CD5C44" w:rsidP="00EF6C82" w14:paraId="62931478" w14:textId="6CCC2266">
      <w:pPr>
        <w:pStyle w:val="ListParagraph"/>
        <w:numPr>
          <w:ilvl w:val="0"/>
          <w:numId w:val="3"/>
        </w:numPr>
        <w:rPr>
          <w:rFonts w:cs="Times New Roman"/>
          <w:szCs w:val="24"/>
        </w:rPr>
      </w:pPr>
      <w:r w:rsidRPr="00CD5C44">
        <w:t>Information about the context of each specific IC. Researchers</w:t>
      </w:r>
      <w:r>
        <w:t xml:space="preserve"> will</w:t>
      </w:r>
      <w:r w:rsidRPr="00CD5C44">
        <w:t xml:space="preserve"> </w:t>
      </w:r>
      <w:r w:rsidRPr="00CD5C44">
        <w:rPr>
          <w:rFonts w:cs="Times New Roman"/>
          <w:szCs w:val="24"/>
        </w:rPr>
        <w:t xml:space="preserve">speak with and conduct </w:t>
      </w:r>
      <w:r w:rsidR="004763F2">
        <w:rPr>
          <w:rFonts w:cs="Times New Roman"/>
          <w:szCs w:val="24"/>
        </w:rPr>
        <w:t xml:space="preserve">information collections </w:t>
      </w:r>
      <w:r w:rsidRPr="00CD5C44">
        <w:rPr>
          <w:rFonts w:cs="Times New Roman"/>
          <w:szCs w:val="24"/>
        </w:rPr>
        <w:t>with specific populations in a particular geographic location/setting/agency.</w:t>
      </w:r>
    </w:p>
    <w:p w:rsidR="0077492B" w:rsidRPr="00C53ED9" w:rsidP="00EF6C82" w14:paraId="2839977B" w14:textId="46DFF3E5">
      <w:pPr>
        <w:pStyle w:val="ListParagraph"/>
        <w:numPr>
          <w:ilvl w:val="1"/>
          <w:numId w:val="2"/>
        </w:numPr>
        <w:spacing w:after="0"/>
        <w:contextualSpacing w:val="0"/>
      </w:pPr>
      <w:r>
        <w:t>A</w:t>
      </w:r>
      <w:r w:rsidR="00985E0A">
        <w:t xml:space="preserve">n overview </w:t>
      </w:r>
      <w:r>
        <w:t>of the planned collections, methods, and program evaluations associated with each specific IC.</w:t>
      </w:r>
      <w:r w:rsidR="00985E0A">
        <w:t xml:space="preserve"> This will include:</w:t>
      </w:r>
    </w:p>
    <w:p w:rsidR="007646D0" w:rsidRPr="00CD5C44" w:rsidP="00697365" w14:paraId="60039267" w14:textId="77777777">
      <w:pPr>
        <w:pStyle w:val="ListParagraph"/>
        <w:numPr>
          <w:ilvl w:val="2"/>
          <w:numId w:val="2"/>
        </w:numPr>
        <w:spacing w:after="0"/>
        <w:contextualSpacing w:val="0"/>
      </w:pPr>
      <w:r w:rsidRPr="00CD5C44">
        <w:t xml:space="preserve">A description of the planned qualitative data collection including submission of the specific instruments for review. </w:t>
      </w:r>
      <w:r>
        <w:t>Anticipated i</w:t>
      </w:r>
      <w:r w:rsidRPr="00CD5C44">
        <w:t>nstruments include focus group/interview protocols and surveys specific to each informant group (</w:t>
      </w:r>
      <w:r>
        <w:t>program</w:t>
      </w:r>
      <w:r w:rsidRPr="00CD5C44">
        <w:t xml:space="preserve"> directors, staff, and participants).</w:t>
      </w:r>
    </w:p>
    <w:p w:rsidR="007646D0" w:rsidP="00697365" w14:paraId="3142E156" w14:textId="77777777">
      <w:pPr>
        <w:pStyle w:val="ListParagraph"/>
        <w:numPr>
          <w:ilvl w:val="2"/>
          <w:numId w:val="2"/>
        </w:numPr>
        <w:spacing w:after="0"/>
        <w:contextualSpacing w:val="0"/>
      </w:pPr>
      <w:r>
        <w:t xml:space="preserve">A description of the qualitative analyses planned. </w:t>
      </w:r>
      <w:r w:rsidRPr="00C53ED9">
        <w:t>Audio recordings and notes from interviews/focus groups will be analyzed for patterns and themes</w:t>
      </w:r>
      <w:r>
        <w:t>.</w:t>
      </w:r>
    </w:p>
    <w:p w:rsidR="007646D0" w:rsidP="00697365" w14:paraId="6DCB69F8" w14:textId="77777777">
      <w:pPr>
        <w:pStyle w:val="ListParagraph"/>
        <w:numPr>
          <w:ilvl w:val="2"/>
          <w:numId w:val="2"/>
        </w:numPr>
        <w:spacing w:after="0"/>
        <w:contextualSpacing w:val="0"/>
      </w:pPr>
      <w:r>
        <w:t xml:space="preserve">A description of the quantitative analyses planned. </w:t>
      </w:r>
    </w:p>
    <w:p w:rsidR="007646D0" w:rsidRPr="00C53ED9" w:rsidP="00697365" w14:paraId="2FAD451B" w14:textId="7DEC5828">
      <w:pPr>
        <w:pStyle w:val="ListParagraph"/>
        <w:numPr>
          <w:ilvl w:val="2"/>
          <w:numId w:val="2"/>
        </w:numPr>
        <w:spacing w:after="0"/>
        <w:contextualSpacing w:val="0"/>
      </w:pPr>
      <w:r>
        <w:rPr>
          <w:rFonts w:cs="Times New Roman"/>
          <w:szCs w:val="24"/>
        </w:rPr>
        <w:t xml:space="preserve">A description of the administrative data that agencies </w:t>
      </w:r>
      <w:r w:rsidR="006510F2">
        <w:rPr>
          <w:rFonts w:cs="Times New Roman"/>
          <w:szCs w:val="24"/>
        </w:rPr>
        <w:t>and programs a</w:t>
      </w:r>
      <w:r>
        <w:rPr>
          <w:rFonts w:cs="Times New Roman"/>
          <w:szCs w:val="24"/>
        </w:rPr>
        <w:t>re already collecting and that the project will utilize. It is important to note that collecting administrative data imposes minimal burden on respondents or record ke</w:t>
      </w:r>
      <w:r w:rsidRPr="00A067E9">
        <w:rPr>
          <w:rFonts w:cs="Times New Roman"/>
          <w:szCs w:val="24"/>
        </w:rPr>
        <w:t xml:space="preserve">epers, as we </w:t>
      </w:r>
      <w:r w:rsidRPr="00A067E9">
        <w:t xml:space="preserve">ask sites to provide data as it currently exists. </w:t>
      </w:r>
    </w:p>
    <w:p w:rsidR="0077492B" w:rsidP="00EF6C82" w14:paraId="44750434" w14:textId="34B0280E">
      <w:pPr>
        <w:pStyle w:val="ListParagraph"/>
        <w:numPr>
          <w:ilvl w:val="1"/>
          <w:numId w:val="2"/>
        </w:numPr>
        <w:spacing w:after="0"/>
        <w:contextualSpacing w:val="0"/>
      </w:pPr>
      <w:r>
        <w:t xml:space="preserve">Information about planned communication about the findings. </w:t>
      </w:r>
      <w:r w:rsidR="004763F2">
        <w:t>We expect to communicate s</w:t>
      </w:r>
      <w:r w:rsidRPr="00C53ED9">
        <w:t>tudy outcomes to state and national stakeholders in a position to consider and implement site-specific impr</w:t>
      </w:r>
      <w:r>
        <w:t>ovements to ACF programs.</w:t>
      </w:r>
    </w:p>
    <w:p w:rsidR="0077492B" w:rsidP="00EF6C82" w14:paraId="582F1369" w14:textId="77777777">
      <w:pPr>
        <w:pStyle w:val="ListParagraph"/>
        <w:numPr>
          <w:ilvl w:val="0"/>
          <w:numId w:val="2"/>
        </w:numPr>
        <w:spacing w:after="0"/>
        <w:contextualSpacing w:val="0"/>
      </w:pPr>
      <w:r>
        <w:t>Final proposed instruments will</w:t>
      </w:r>
      <w:r>
        <w:rPr>
          <w:rFonts w:cs="Times New Roman"/>
          <w:szCs w:val="24"/>
        </w:rPr>
        <w:t xml:space="preserve"> accompany each of the </w:t>
      </w:r>
      <w:r>
        <w:rPr>
          <w:rFonts w:cs="Times New Roman"/>
          <w:szCs w:val="24"/>
        </w:rPr>
        <w:t>GenICs</w:t>
      </w:r>
      <w:r>
        <w:rPr>
          <w:rFonts w:cs="Times New Roman"/>
          <w:szCs w:val="24"/>
        </w:rPr>
        <w:t xml:space="preserve"> submitted under this generic clearance</w:t>
      </w:r>
      <w:r>
        <w:t>.</w:t>
      </w:r>
    </w:p>
    <w:p w:rsidR="0077492B" w:rsidRPr="0077492B" w:rsidP="00EF6C82" w14:paraId="210878CA" w14:textId="0D69D2D1">
      <w:pPr>
        <w:pStyle w:val="ListParagraph"/>
        <w:numPr>
          <w:ilvl w:val="0"/>
          <w:numId w:val="2"/>
        </w:numPr>
        <w:spacing w:after="0"/>
        <w:contextualSpacing w:val="0"/>
        <w:rPr>
          <w:rFonts w:cs="Times New Roman"/>
          <w:szCs w:val="24"/>
        </w:rPr>
      </w:pPr>
      <w:r w:rsidRPr="00C53ED9">
        <w:t>Any supplementary materials (advance letters, emails, etc</w:t>
      </w:r>
      <w:r>
        <w:t>.</w:t>
      </w:r>
      <w:r w:rsidRPr="00C53ED9">
        <w:t>)</w:t>
      </w:r>
      <w:r>
        <w:t xml:space="preserve"> will </w:t>
      </w:r>
      <w:r w:rsidRPr="008E64F0">
        <w:rPr>
          <w:rFonts w:cs="Times New Roman"/>
          <w:szCs w:val="24"/>
        </w:rPr>
        <w:t xml:space="preserve">accompany each of the </w:t>
      </w:r>
      <w:r w:rsidRPr="008E64F0">
        <w:rPr>
          <w:rFonts w:cs="Times New Roman"/>
          <w:szCs w:val="24"/>
        </w:rPr>
        <w:t>GenICs</w:t>
      </w:r>
      <w:r w:rsidRPr="008E64F0">
        <w:rPr>
          <w:rFonts w:cs="Times New Roman"/>
          <w:szCs w:val="24"/>
        </w:rPr>
        <w:t xml:space="preserve"> submitted under this generic clearance</w:t>
      </w:r>
      <w:r>
        <w:rPr>
          <w:rFonts w:cs="Times New Roman"/>
          <w:szCs w:val="24"/>
        </w:rPr>
        <w:t>, as appropriate</w:t>
      </w:r>
      <w:r>
        <w:t>.</w:t>
      </w:r>
    </w:p>
    <w:p w:rsidR="0077492B" w:rsidRPr="0077492B" w:rsidP="0077492B" w14:paraId="2FC95732" w14:textId="77777777">
      <w:pPr>
        <w:pStyle w:val="ListParagraph"/>
        <w:spacing w:after="0"/>
        <w:contextualSpacing w:val="0"/>
        <w:rPr>
          <w:rFonts w:cs="Times New Roman"/>
          <w:szCs w:val="24"/>
        </w:rPr>
      </w:pPr>
    </w:p>
    <w:p w:rsidR="001D1C73" w:rsidRPr="009139B3" w:rsidP="00C0742D" w14:paraId="213059F9" w14:textId="77777777">
      <w:pPr>
        <w:spacing w:after="60"/>
        <w:rPr>
          <w:i/>
        </w:rPr>
      </w:pPr>
      <w:r w:rsidRPr="009139B3">
        <w:rPr>
          <w:i/>
        </w:rPr>
        <w:t>Other Data Sources and Uses of Information</w:t>
      </w:r>
    </w:p>
    <w:p w:rsidR="0077492B" w:rsidP="0077492B" w14:paraId="49104E2D" w14:textId="77E6B756">
      <w:pPr>
        <w:spacing w:after="0"/>
        <w:rPr>
          <w:rFonts w:cs="Times New Roman"/>
          <w:szCs w:val="24"/>
        </w:rPr>
      </w:pPr>
      <w:r>
        <w:rPr>
          <w:rFonts w:cs="Times New Roman"/>
          <w:szCs w:val="24"/>
        </w:rPr>
        <w:t xml:space="preserve">The project obtained prior OMB approval under ACF’s overarching generic, </w:t>
      </w:r>
      <w:r w:rsidRPr="00823BF6">
        <w:rPr>
          <w:rFonts w:cs="Times New Roman"/>
          <w:i/>
          <w:iCs/>
          <w:szCs w:val="24"/>
        </w:rPr>
        <w:t>Formative Data Collections for ACF Research (0970–0356)</w:t>
      </w:r>
      <w:r>
        <w:rPr>
          <w:rStyle w:val="FootnoteReference"/>
          <w:rFonts w:cs="Times New Roman"/>
          <w:i/>
          <w:iCs/>
          <w:szCs w:val="24"/>
        </w:rPr>
        <w:footnoteReference w:id="3"/>
      </w:r>
      <w:r>
        <w:rPr>
          <w:rFonts w:cs="Times New Roman"/>
          <w:szCs w:val="24"/>
        </w:rPr>
        <w:t xml:space="preserve"> to identify and evaluate readiness of potential sites for inclusion in subsequent evaluation. Activities covered under that approval included a call for program nominations, interviews with program staff, and evaluability assessments. The project team is currently completing evaluability assessments which will guide site selection. </w:t>
      </w:r>
    </w:p>
    <w:p w:rsidR="00560C48" w:rsidRPr="009139B3" w:rsidP="001D1C73" w14:paraId="3DD856F1" w14:textId="77777777">
      <w:pPr>
        <w:spacing w:after="0" w:line="240" w:lineRule="auto"/>
      </w:pPr>
    </w:p>
    <w:p w:rsidR="0077492B" w:rsidRPr="00823BF6" w:rsidP="0077492B" w14:paraId="61AB2CE8" w14:textId="77777777">
      <w:pPr>
        <w:pStyle w:val="ListParagraph"/>
        <w:spacing w:after="0"/>
        <w:contextualSpacing w:val="0"/>
        <w:rPr>
          <w:rFonts w:cs="Times New Roman"/>
          <w:szCs w:val="24"/>
        </w:rPr>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CD79AD" w:rsidP="00CD79AD" w14:paraId="07FC879D" w14:textId="319D6FAD">
      <w:pPr>
        <w:keepNext/>
        <w:rPr>
          <w:rFonts w:cs="Times New Roman"/>
        </w:rPr>
      </w:pPr>
      <w:r>
        <w:rPr>
          <w:rFonts w:cs="Times New Roman"/>
        </w:rPr>
        <w:t xml:space="preserve">Planning site visits and </w:t>
      </w:r>
      <w:r w:rsidR="00407019">
        <w:rPr>
          <w:rFonts w:cs="Times New Roman"/>
        </w:rPr>
        <w:t>data</w:t>
      </w:r>
      <w:r>
        <w:rPr>
          <w:rFonts w:cs="Times New Roman"/>
        </w:rPr>
        <w:t xml:space="preserve"> collection will be done collaboratively with each of the sites. We will use conference calls and emails to the extent possible to minimize burden. </w:t>
      </w:r>
    </w:p>
    <w:p w:rsidR="001D1C73" w:rsidRPr="008B605A" w:rsidP="00053C95" w14:paraId="0ECDE634" w14:textId="750058C4">
      <w:pPr>
        <w:keepNext/>
        <w:spacing w:after="0"/>
        <w:rPr>
          <w:rFonts w:cs="Times New Roman"/>
        </w:rPr>
      </w:pPr>
      <w:r>
        <w:rPr>
          <w:rFonts w:cs="Times New Roman"/>
        </w:rPr>
        <w:t>Interviews or focus groups will be conducted either in</w:t>
      </w:r>
      <w:r w:rsidR="00407019">
        <w:rPr>
          <w:rFonts w:cs="Times New Roman"/>
        </w:rPr>
        <w:t>-</w:t>
      </w:r>
      <w:r>
        <w:rPr>
          <w:rFonts w:cs="Times New Roman"/>
        </w:rPr>
        <w:t xml:space="preserve">person or virtually depending on what works best for the site. To minimize the burden, we </w:t>
      </w:r>
      <w:r w:rsidR="001674F3">
        <w:rPr>
          <w:rFonts w:cs="Times New Roman"/>
        </w:rPr>
        <w:t xml:space="preserve">will </w:t>
      </w:r>
      <w:r>
        <w:rPr>
          <w:rFonts w:cs="Times New Roman"/>
        </w:rPr>
        <w:t xml:space="preserve">hold semi-structured group discussions (focus groups), rather than individual conversations, whenever possible. For example, one group discussion may be held with multiple front-line workers at the same or similar levels, such as case </w:t>
      </w:r>
      <w:r w:rsidR="009543FA">
        <w:rPr>
          <w:rFonts w:cs="Times New Roman"/>
        </w:rPr>
        <w:t>managers, youth advocates, coaches, or education and employment specialists</w:t>
      </w:r>
      <w:r>
        <w:rPr>
          <w:rFonts w:cs="Times New Roman"/>
        </w:rPr>
        <w:t xml:space="preserve">. A separate group discussion may be held with supervisors of front-line staff. A third discussion group may include staff at the management or </w:t>
      </w:r>
      <w:r>
        <w:rPr>
          <w:rFonts w:cs="Times New Roman"/>
        </w:rPr>
        <w:t xml:space="preserve">administrative level, such </w:t>
      </w:r>
      <w:r w:rsidR="00BB3E2F">
        <w:rPr>
          <w:rFonts w:cs="Times New Roman"/>
        </w:rPr>
        <w:t>as program</w:t>
      </w:r>
      <w:r w:rsidR="00A93641">
        <w:rPr>
          <w:rFonts w:cs="Times New Roman"/>
        </w:rPr>
        <w:t xml:space="preserve"> directors</w:t>
      </w:r>
      <w:r>
        <w:rPr>
          <w:rFonts w:cs="Times New Roman"/>
        </w:rPr>
        <w:t xml:space="preserve">. If there is a single staff member in a particular level, however, an individual discussion will be held. Staff at each of these levels often have different perspectives and different experiences. Group discussions will allow us to reduce the length of time spent with the site while still obtaining valuable feedback on the </w:t>
      </w:r>
      <w:r w:rsidR="00825388">
        <w:rPr>
          <w:rFonts w:cs="Times New Roman"/>
        </w:rPr>
        <w:t>program implementation and outcomes</w:t>
      </w:r>
      <w:r>
        <w:rPr>
          <w:rFonts w:cs="Times New Roman"/>
        </w:rPr>
        <w:t xml:space="preserve"> from staff with a range of experiences. Surveys will be administered </w:t>
      </w:r>
      <w:r w:rsidR="00407019">
        <w:rPr>
          <w:rFonts w:cs="Times New Roman"/>
        </w:rPr>
        <w:t>via</w:t>
      </w:r>
      <w:r>
        <w:rPr>
          <w:rFonts w:cs="Times New Roman"/>
        </w:rPr>
        <w:t xml:space="preserve"> the web, mobile devices, or in-person </w:t>
      </w:r>
      <w:r w:rsidR="007A7A09">
        <w:rPr>
          <w:rFonts w:cs="Times New Roman"/>
        </w:rPr>
        <w:t>via paper and pencil</w:t>
      </w:r>
      <w:r>
        <w:rPr>
          <w:rFonts w:cs="Times New Roman"/>
        </w:rPr>
        <w:t xml:space="preserve">. </w:t>
      </w:r>
    </w:p>
    <w:p w:rsidR="001D1C73" w:rsidRPr="00560C48" w:rsidP="001D1C73" w14:paraId="0C050866" w14:textId="77777777">
      <w:pPr>
        <w:pStyle w:val="ListParagraph"/>
        <w:spacing w:after="0" w:line="240" w:lineRule="auto"/>
        <w:ind w:left="360"/>
        <w:rPr>
          <w:sz w:val="20"/>
          <w:szCs w:val="20"/>
        </w:rPr>
      </w:pPr>
    </w:p>
    <w:p w:rsidR="001D1C73" w:rsidRPr="00560C48" w:rsidP="001D1C73" w14:paraId="381FEAAD" w14:textId="77777777">
      <w:pPr>
        <w:pStyle w:val="ListParagraph"/>
        <w:spacing w:after="0" w:line="240" w:lineRule="auto"/>
        <w:ind w:left="360"/>
        <w:rPr>
          <w:sz w:val="20"/>
          <w:szCs w:val="20"/>
        </w:rPr>
      </w:pP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D1C73" w:rsidP="00053C95" w14:paraId="6E9D4EB0" w14:textId="0B6D0D9C">
      <w:pPr>
        <w:spacing w:after="0"/>
        <w:rPr>
          <w:rFonts w:cs="Times New Roman"/>
        </w:rPr>
      </w:pPr>
      <w:r>
        <w:rPr>
          <w:rFonts w:cs="Times New Roman"/>
        </w:rPr>
        <w:t>The</w:t>
      </w:r>
      <w:r w:rsidR="00B73F5A">
        <w:rPr>
          <w:rFonts w:cs="Times New Roman"/>
        </w:rPr>
        <w:t xml:space="preserve"> study team has done a careful review</w:t>
      </w:r>
      <w:r>
        <w:rPr>
          <w:rFonts w:cs="Times New Roman"/>
        </w:rPr>
        <w:t xml:space="preserve"> to determine what information is already available from existing studies and program documents </w:t>
      </w:r>
      <w:r w:rsidR="00B73F5A">
        <w:rPr>
          <w:rFonts w:cs="Times New Roman"/>
        </w:rPr>
        <w:t xml:space="preserve">to inform this work </w:t>
      </w:r>
      <w:r>
        <w:rPr>
          <w:rFonts w:cs="Times New Roman"/>
        </w:rPr>
        <w:t xml:space="preserve">and what </w:t>
      </w:r>
      <w:r w:rsidR="00B73F5A">
        <w:rPr>
          <w:rFonts w:cs="Times New Roman"/>
        </w:rPr>
        <w:t xml:space="preserve">will likely </w:t>
      </w:r>
      <w:r>
        <w:rPr>
          <w:rFonts w:cs="Times New Roman"/>
        </w:rPr>
        <w:t xml:space="preserve">need to be collected for the first time. Wherever possible, the team will utilize existing administrative data, however in many cases, there </w:t>
      </w:r>
      <w:r w:rsidR="00B73F5A">
        <w:rPr>
          <w:rFonts w:cs="Times New Roman"/>
        </w:rPr>
        <w:t>will</w:t>
      </w:r>
      <w:r>
        <w:rPr>
          <w:rFonts w:cs="Times New Roman"/>
        </w:rPr>
        <w:t xml:space="preserve"> not</w:t>
      </w:r>
      <w:r w:rsidR="00B73F5A">
        <w:rPr>
          <w:rFonts w:cs="Times New Roman"/>
        </w:rPr>
        <w:t xml:space="preserve"> be</w:t>
      </w:r>
      <w:r>
        <w:rPr>
          <w:rFonts w:cs="Times New Roman"/>
        </w:rPr>
        <w:t xml:space="preserve"> sufficient information that would inform how program services or components are serving youth</w:t>
      </w:r>
      <w:r w:rsidR="0013272A">
        <w:rPr>
          <w:rFonts w:cs="Times New Roman"/>
        </w:rPr>
        <w:t xml:space="preserve"> and young adults</w:t>
      </w:r>
      <w:r>
        <w:rPr>
          <w:rFonts w:cs="Times New Roman"/>
        </w:rPr>
        <w:t xml:space="preserve">. This data collection is intended to yield new and useful information about programs serving youth </w:t>
      </w:r>
      <w:r w:rsidR="0013272A">
        <w:rPr>
          <w:rFonts w:cs="Times New Roman"/>
        </w:rPr>
        <w:t xml:space="preserve">and young adults </w:t>
      </w:r>
      <w:r>
        <w:rPr>
          <w:rFonts w:cs="Times New Roman"/>
        </w:rPr>
        <w:t xml:space="preserve">with foster care experiences. </w:t>
      </w:r>
      <w:r w:rsidR="00AF53D1">
        <w:rPr>
          <w:rFonts w:cs="Times New Roman"/>
        </w:rPr>
        <w:t>Potential</w:t>
      </w:r>
      <w:r>
        <w:rPr>
          <w:rFonts w:cs="Times New Roman"/>
        </w:rPr>
        <w:t xml:space="preserve"> interviews and focus groups</w:t>
      </w:r>
      <w:r w:rsidR="00AF53D1">
        <w:rPr>
          <w:rFonts w:cs="Times New Roman"/>
        </w:rPr>
        <w:t xml:space="preserve"> will</w:t>
      </w:r>
      <w:r>
        <w:rPr>
          <w:rFonts w:cs="Times New Roman"/>
        </w:rPr>
        <w:t xml:space="preserve"> support a deeper exploration of patterns seen in survey and/or administrative data or review of documents. </w:t>
      </w:r>
    </w:p>
    <w:p w:rsidR="001D1C73" w:rsidRPr="00560C48" w:rsidP="001D1C73" w14:paraId="23E0A2E3" w14:textId="77777777">
      <w:pPr>
        <w:spacing w:after="0" w:line="240" w:lineRule="auto"/>
        <w:rPr>
          <w:sz w:val="20"/>
          <w:szCs w:val="20"/>
        </w:rPr>
      </w:pPr>
    </w:p>
    <w:p w:rsidR="001D1C73" w:rsidRPr="00560C48" w:rsidP="001D1C73" w14:paraId="7BD59622" w14:textId="77777777">
      <w:pPr>
        <w:spacing w:after="0" w:line="240" w:lineRule="auto"/>
        <w:rPr>
          <w:sz w:val="20"/>
          <w:szCs w:val="20"/>
        </w:rPr>
      </w:pPr>
    </w:p>
    <w:p w:rsidR="001D1C73" w:rsidP="001D1C73" w14:paraId="4BED94FB" w14:textId="4162E0BE">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AF53D1" w:rsidP="00053C95" w14:paraId="69B7A867" w14:textId="6D9F7B1E">
      <w:pPr>
        <w:spacing w:after="0"/>
        <w:rPr>
          <w:rFonts w:cs="Times New Roman"/>
        </w:rPr>
      </w:pPr>
      <w:r>
        <w:t xml:space="preserve">Staff at smaller </w:t>
      </w:r>
      <w:r w:rsidR="00407019">
        <w:t>sites</w:t>
      </w:r>
      <w:r>
        <w:t xml:space="preserve"> may be part of this data collection effort if they serve youth </w:t>
      </w:r>
      <w:r w:rsidR="0013272A">
        <w:t xml:space="preserve">and young adults </w:t>
      </w:r>
      <w:r>
        <w:t xml:space="preserve">with foster care experience.  If we need to conduct interviews with individuals in small </w:t>
      </w:r>
      <w:r w:rsidR="00407019">
        <w:t>sites</w:t>
      </w:r>
      <w:r>
        <w:t>, we will schedule interviews at times that are convenient to minimize disruption of daily activities.</w:t>
      </w:r>
      <w:r>
        <w:rPr>
          <w:rFonts w:cs="Times New Roman"/>
        </w:rPr>
        <w:t xml:space="preserve"> </w:t>
      </w:r>
    </w:p>
    <w:p w:rsidR="001D1C73" w:rsidRPr="00560C48" w:rsidP="001D1C73" w14:paraId="45C45C0C" w14:textId="60805AA7">
      <w:pPr>
        <w:spacing w:after="0" w:line="240" w:lineRule="auto"/>
        <w:rPr>
          <w:sz w:val="20"/>
          <w:szCs w:val="20"/>
        </w:rPr>
      </w:pPr>
    </w:p>
    <w:p w:rsidR="009D6E2A" w:rsidRPr="00560C48" w:rsidP="001D1C73" w14:paraId="3722A889" w14:textId="77777777">
      <w:pPr>
        <w:spacing w:after="0" w:line="240" w:lineRule="auto"/>
        <w:rPr>
          <w:sz w:val="20"/>
          <w:szCs w:val="20"/>
        </w:rPr>
      </w:pPr>
    </w:p>
    <w:p w:rsidR="001D1C73" w:rsidRPr="009139B3" w:rsidP="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RPr="009139B3" w:rsidP="00AF53D1" w14:paraId="7ECFA3F2" w14:textId="591BC6D2">
      <w:pPr>
        <w:spacing w:after="0"/>
      </w:pPr>
      <w:r>
        <w:t xml:space="preserve">Rigorous evaluation of innovative initiatives is crucial to building evidence of what works and how best to allocate scarce government resources. These data collection undertakings represent an important opportunity for ACF to both learn about activities associated with </w:t>
      </w:r>
      <w:r w:rsidR="001674F3">
        <w:t xml:space="preserve">child welfare </w:t>
      </w:r>
      <w:r>
        <w:t xml:space="preserve">and the Chafee program, and to design evaluations that </w:t>
      </w:r>
      <w:r w:rsidR="000D29CC">
        <w:t xml:space="preserve">increase </w:t>
      </w:r>
      <w:r>
        <w:t xml:space="preserve">our knowledge of how </w:t>
      </w:r>
      <w:r w:rsidRPr="00A93641">
        <w:t>to improve service delivery and uptake.</w:t>
      </w:r>
      <w:r w:rsidRPr="00A93641" w:rsidR="001674F3">
        <w:t xml:space="preserve"> </w:t>
      </w:r>
      <w:r w:rsidRPr="00A93641">
        <w:t>Not collecting information from the three categories of respondents (</w:t>
      </w:r>
      <w:r w:rsidR="00BB3E2F">
        <w:t>program</w:t>
      </w:r>
      <w:r w:rsidRPr="00A93641" w:rsidR="00A93641">
        <w:t xml:space="preserve"> directors</w:t>
      </w:r>
      <w:r w:rsidRPr="00A93641">
        <w:t xml:space="preserve">, staff, and </w:t>
      </w:r>
      <w:r w:rsidRPr="00A93641" w:rsidR="00825388">
        <w:t>youth</w:t>
      </w:r>
      <w:r w:rsidRPr="00A93641">
        <w:t>) would limit the government’s ability to learn about and test program services</w:t>
      </w:r>
      <w:r>
        <w:t xml:space="preserve"> and components that lead to improved outcomes for youth</w:t>
      </w:r>
      <w:r w:rsidR="0013272A">
        <w:t xml:space="preserve"> and young adults</w:t>
      </w:r>
      <w:r>
        <w:t xml:space="preserve"> transitioning from foster care. </w:t>
      </w:r>
    </w:p>
    <w:p w:rsidR="001D1C73" w:rsidRPr="00560C48" w:rsidP="001D1C73" w14:paraId="7ED17F16" w14:textId="77777777">
      <w:pPr>
        <w:spacing w:after="0"/>
        <w:rPr>
          <w:sz w:val="20"/>
          <w:szCs w:val="20"/>
        </w:rPr>
      </w:pPr>
    </w:p>
    <w:p w:rsidR="001D1C73" w:rsidRPr="00560C48" w:rsidP="001D1C73" w14:paraId="460558B7" w14:textId="77777777">
      <w:pPr>
        <w:spacing w:after="0"/>
        <w:rPr>
          <w:sz w:val="20"/>
          <w:szCs w:val="20"/>
        </w:rPr>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560C48" w:rsidP="001D1C73" w14:paraId="08FD8DCF" w14:textId="77777777">
      <w:pPr>
        <w:spacing w:after="0" w:line="240" w:lineRule="auto"/>
        <w:rPr>
          <w:b/>
          <w:sz w:val="20"/>
          <w:szCs w:val="20"/>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RPr="009139B3" w:rsidP="001D1C73" w14:paraId="15C2AFB4" w14:textId="1E8AB676">
      <w:pPr>
        <w:spacing w:after="0"/>
      </w:pPr>
      <w:r w:rsidRPr="009139B3">
        <w:t xml:space="preserve">In accordance with the Paperwork Reduction Act of 1995 (Pub. L. 104-13) and Office of Management and Budget (OMB) regulations at 5 CFR Part 1320 (60 FR 44978, August 29, 1995), ACF published a </w:t>
      </w:r>
      <w:r w:rsidRPr="009139B3">
        <w:t xml:space="preserve">notice in the Federal Register announcing the agency’s intention to request an OMB review of this information collection activity.  This notice was published on </w:t>
      </w:r>
      <w:r w:rsidR="009D6E2A">
        <w:t>May 15, 2023 (88 FR 30978</w:t>
      </w:r>
      <w:r w:rsidRPr="009D6E2A" w:rsidR="009D6E2A">
        <w:t>)</w:t>
      </w:r>
      <w:r w:rsidRPr="00053C95">
        <w:t xml:space="preserve"> and provided a sixty-day period for public comment.  </w:t>
      </w:r>
      <w:r w:rsidRPr="00560C48">
        <w:t xml:space="preserve">During the notice and comment period, </w:t>
      </w:r>
      <w:r w:rsidRPr="00560C48" w:rsidR="00560C48">
        <w:t>we did not receive any comments.</w:t>
      </w:r>
    </w:p>
    <w:p w:rsidR="001D1C73" w:rsidRPr="009139B3" w:rsidP="001D1C73" w14:paraId="68DB4E07" w14:textId="77777777">
      <w:pPr>
        <w:spacing w:after="0"/>
      </w:pPr>
    </w:p>
    <w:p w:rsidR="001D1C73" w:rsidRPr="00697365" w:rsidP="001D1C73" w14:paraId="404D40E1" w14:textId="77777777">
      <w:pPr>
        <w:pStyle w:val="Heading4"/>
        <w:spacing w:before="0"/>
        <w:rPr>
          <w:rFonts w:asciiTheme="minorHAnsi" w:hAnsiTheme="minorHAnsi" w:cstheme="minorHAnsi"/>
          <w:b w:val="0"/>
          <w:i/>
          <w:sz w:val="22"/>
          <w:szCs w:val="22"/>
        </w:rPr>
      </w:pPr>
      <w:r w:rsidRPr="00697365">
        <w:rPr>
          <w:rFonts w:asciiTheme="minorHAnsi" w:hAnsiTheme="minorHAnsi" w:cstheme="minorHAnsi"/>
          <w:b w:val="0"/>
          <w:i/>
          <w:sz w:val="22"/>
          <w:szCs w:val="22"/>
        </w:rPr>
        <w:t>Consultation with Experts Outside of the Study</w:t>
      </w:r>
    </w:p>
    <w:p w:rsidR="001D1C73" w:rsidRPr="00AF53D1" w:rsidP="00053C95" w14:paraId="6EBEC583" w14:textId="367D6FB8">
      <w:pPr>
        <w:spacing w:after="0"/>
        <w:rPr>
          <w:rFonts w:cs="Times New Roman"/>
          <w:szCs w:val="24"/>
        </w:rPr>
      </w:pPr>
      <w:r>
        <w:rPr>
          <w:rFonts w:cs="Times New Roman"/>
          <w:szCs w:val="24"/>
        </w:rPr>
        <w:t xml:space="preserve">We </w:t>
      </w:r>
      <w:r>
        <w:t>have consulted and may continue to</w:t>
      </w:r>
      <w:r>
        <w:rPr>
          <w:rFonts w:cs="Times New Roman"/>
          <w:szCs w:val="24"/>
        </w:rPr>
        <w:t xml:space="preserve"> consult with relevant stakeholders and experts on the study design and data collection instruments. When needed, specific consultants will be identified in each </w:t>
      </w:r>
      <w:r>
        <w:rPr>
          <w:rFonts w:cs="Times New Roman"/>
          <w:szCs w:val="24"/>
        </w:rPr>
        <w:t>GenIC</w:t>
      </w:r>
      <w:r>
        <w:rPr>
          <w:rFonts w:cs="Times New Roman"/>
          <w:szCs w:val="24"/>
        </w:rPr>
        <w:t>.</w:t>
      </w:r>
    </w:p>
    <w:p w:rsidR="001D1C73" w:rsidRPr="009139B3" w:rsidP="001D1C73" w14:paraId="27AC2143" w14:textId="77777777">
      <w:pPr>
        <w:spacing w:after="0"/>
      </w:pPr>
    </w:p>
    <w:p w:rsidR="001D1C73" w:rsidRPr="009139B3" w:rsidP="001D1C73" w14:paraId="1184C5C2" w14:textId="77777777">
      <w:pPr>
        <w:spacing w:after="0"/>
      </w:pPr>
    </w:p>
    <w:p w:rsidR="001D1C73" w:rsidRPr="009139B3" w:rsidP="001D1C73" w14:paraId="2DA362B8" w14:textId="77777777">
      <w:pPr>
        <w:spacing w:after="120" w:line="240" w:lineRule="auto"/>
      </w:pPr>
      <w:r w:rsidRPr="009139B3">
        <w:rPr>
          <w:b/>
        </w:rPr>
        <w:t>A9</w:t>
      </w:r>
      <w:r w:rsidRPr="009139B3">
        <w:t>.</w:t>
      </w:r>
      <w:r w:rsidRPr="009139B3">
        <w:tab/>
      </w:r>
      <w:r w:rsidRPr="009139B3">
        <w:rPr>
          <w:b/>
        </w:rPr>
        <w:t>Tokens of Appreciation</w:t>
      </w:r>
    </w:p>
    <w:p w:rsidR="00AF53D1" w:rsidRPr="00E24B02" w:rsidP="00AF53D1" w14:paraId="5918BF50" w14:textId="0D523F7F">
      <w:pPr>
        <w:spacing w:after="0"/>
        <w:rPr>
          <w:rFonts w:cs="Times New Roman"/>
          <w:szCs w:val="24"/>
        </w:rPr>
      </w:pPr>
      <w:r w:rsidRPr="00DF1163">
        <w:t xml:space="preserve">One of the guiding principles of the project is the authentic incorporation of youth voice in evaluation activities. </w:t>
      </w:r>
      <w:r w:rsidR="006510F2">
        <w:t>Y</w:t>
      </w:r>
      <w:r w:rsidRPr="00DF1163">
        <w:t>outh</w:t>
      </w:r>
      <w:r w:rsidR="006510F2">
        <w:t xml:space="preserve"> advisors on our evaluation team</w:t>
      </w:r>
      <w:r w:rsidRPr="00DF1163">
        <w:t xml:space="preserve"> have strongly emphasized the importance of providing tokens of appreciation to demonstrate that the expertise</w:t>
      </w:r>
      <w:r>
        <w:t xml:space="preserve"> and contributions</w:t>
      </w:r>
      <w:r w:rsidRPr="00DF1163">
        <w:t xml:space="preserve"> of youth with lived experience </w:t>
      </w:r>
      <w:r>
        <w:t>are</w:t>
      </w:r>
      <w:r w:rsidRPr="00DF1163">
        <w:t xml:space="preserve"> valued. To be responsive to this feedback and to ensure we </w:t>
      </w:r>
      <w:r w:rsidRPr="00DF1163">
        <w:t>are able to</w:t>
      </w:r>
      <w:r w:rsidRPr="00DF1163">
        <w:t xml:space="preserve"> recruit enough youth of varied background, we </w:t>
      </w:r>
      <w:r>
        <w:t>propose to offer youth a token of appreciation for their participation in the data collection activities in the form of cash or gift cards</w:t>
      </w:r>
      <w:r w:rsidR="00CB1D00">
        <w:t xml:space="preserve"> </w:t>
      </w:r>
      <w:r w:rsidR="00EE09A3">
        <w:t>ranging from $15 to</w:t>
      </w:r>
      <w:r w:rsidR="00CB1D00">
        <w:t xml:space="preserve"> $40</w:t>
      </w:r>
      <w:r w:rsidR="003D1973">
        <w:t xml:space="preserve"> per round of data collection</w:t>
      </w:r>
      <w:r>
        <w:rPr>
          <w:rFonts w:cs="Times New Roman"/>
          <w:szCs w:val="24"/>
        </w:rPr>
        <w:t xml:space="preserve">. </w:t>
      </w:r>
      <w:r w:rsidR="00EE09A3">
        <w:rPr>
          <w:rFonts w:cs="Times New Roman"/>
          <w:szCs w:val="24"/>
        </w:rPr>
        <w:t xml:space="preserve">Participation in data collection activities that require less time from youth, such as brief web-based surveys, will be acknowledged with smaller denominations whereas activities that require more time (e.g., driving to a specific location to participate in an in-person 90-minute focus group) will be acknowledged with larger denominations. </w:t>
      </w:r>
      <w:r>
        <w:rPr>
          <w:rFonts w:cs="Times New Roman"/>
        </w:rPr>
        <w:t xml:space="preserve">These </w:t>
      </w:r>
      <w:r>
        <w:rPr>
          <w:rFonts w:cs="Times New Roman"/>
        </w:rPr>
        <w:t>tokens of appreciation</w:t>
      </w:r>
      <w:r>
        <w:rPr>
          <w:rFonts w:cs="Times New Roman"/>
        </w:rPr>
        <w:t xml:space="preserve"> are intended to offset the </w:t>
      </w:r>
      <w:r w:rsidR="00EF6C82">
        <w:rPr>
          <w:rFonts w:cs="Times New Roman"/>
        </w:rPr>
        <w:t>incidental costs</w:t>
      </w:r>
      <w:r>
        <w:rPr>
          <w:rFonts w:cs="Times New Roman"/>
        </w:rPr>
        <w:t xml:space="preserve"> that may result from travel, additional cell-phone data or phone minutes, or </w:t>
      </w:r>
      <w:r w:rsidR="00304985">
        <w:rPr>
          <w:rFonts w:cs="Times New Roman"/>
        </w:rPr>
        <w:t>childcare</w:t>
      </w:r>
      <w:r>
        <w:rPr>
          <w:rFonts w:cs="Times New Roman"/>
        </w:rPr>
        <w:t xml:space="preserve"> costs associated with participation in </w:t>
      </w:r>
      <w:r>
        <w:rPr>
          <w:rFonts w:cs="Times New Roman"/>
          <w:szCs w:val="24"/>
        </w:rPr>
        <w:t>focus groups, interviews, and surveys</w:t>
      </w:r>
      <w:r>
        <w:rPr>
          <w:rFonts w:cs="Times New Roman"/>
        </w:rPr>
        <w:t xml:space="preserve">. </w:t>
      </w:r>
      <w:r w:rsidR="00CB1D00">
        <w:rPr>
          <w:rFonts w:cs="Times New Roman"/>
        </w:rPr>
        <w:t>For any collection over 90 minutes or where significant travel is required (e.g.</w:t>
      </w:r>
      <w:r w:rsidR="00796918">
        <w:rPr>
          <w:rFonts w:cs="Times New Roman"/>
        </w:rPr>
        <w:t>,</w:t>
      </w:r>
      <w:r w:rsidR="00CB1D00">
        <w:rPr>
          <w:rFonts w:cs="Times New Roman"/>
        </w:rPr>
        <w:t xml:space="preserve"> travel to central location for focus groups), participants may be offered an additional amount to account for incidental expenses. </w:t>
      </w:r>
    </w:p>
    <w:p w:rsidR="00AF53D1" w:rsidP="00AF53D1" w14:paraId="257045F8" w14:textId="5F811AA9">
      <w:pPr>
        <w:spacing w:after="0"/>
      </w:pPr>
    </w:p>
    <w:p w:rsidR="00AF53D1" w:rsidP="00AF53D1" w14:paraId="5F38EFC4" w14:textId="76E8A36D">
      <w:pPr>
        <w:spacing w:after="0"/>
        <w:rPr>
          <w:rFonts w:cs="Times New Roman"/>
          <w:szCs w:val="24"/>
        </w:rPr>
      </w:pPr>
      <w:r>
        <w:rPr>
          <w:rFonts w:cs="Times New Roman"/>
          <w:szCs w:val="24"/>
        </w:rPr>
        <w:t>Tokens of appreciation will not be used as a substitute for other best-practice strategies designed to increase participation, such as explanatory advance letters, endorsements by people or organizations important to the population being surveyed, and assurances of privacy.</w:t>
      </w:r>
    </w:p>
    <w:p w:rsidR="00AF53D1" w:rsidP="00AF53D1" w14:paraId="265326A5" w14:textId="77777777">
      <w:pPr>
        <w:spacing w:after="0"/>
        <w:rPr>
          <w:rFonts w:cs="Times New Roman"/>
          <w:szCs w:val="24"/>
        </w:rPr>
      </w:pPr>
    </w:p>
    <w:p w:rsidR="001D1C73" w:rsidRPr="00E24B02" w:rsidP="00053C95" w14:paraId="700EEC01" w14:textId="31CD86C3">
      <w:pPr>
        <w:spacing w:after="0"/>
        <w:rPr>
          <w:rFonts w:cs="Times New Roman"/>
        </w:rPr>
      </w:pPr>
      <w:r>
        <w:rPr>
          <w:rFonts w:cs="Times New Roman"/>
          <w:szCs w:val="24"/>
        </w:rPr>
        <w:t xml:space="preserve">We </w:t>
      </w:r>
      <w:r w:rsidR="00E24B02">
        <w:rPr>
          <w:rFonts w:cs="Times New Roman"/>
          <w:szCs w:val="24"/>
        </w:rPr>
        <w:t>will</w:t>
      </w:r>
      <w:r>
        <w:rPr>
          <w:rFonts w:cs="Times New Roman"/>
          <w:szCs w:val="24"/>
        </w:rPr>
        <w:t xml:space="preserve"> include a written justification in the specific </w:t>
      </w:r>
      <w:r>
        <w:rPr>
          <w:rFonts w:cs="Times New Roman"/>
          <w:szCs w:val="24"/>
        </w:rPr>
        <w:t>GenIC</w:t>
      </w:r>
      <w:r>
        <w:rPr>
          <w:rFonts w:cs="Times New Roman"/>
          <w:szCs w:val="24"/>
        </w:rPr>
        <w:t xml:space="preserve"> request</w:t>
      </w:r>
      <w:r w:rsidR="00EF6C82">
        <w:rPr>
          <w:rFonts w:cs="Times New Roman"/>
          <w:szCs w:val="24"/>
        </w:rPr>
        <w:t>s</w:t>
      </w:r>
      <w:r>
        <w:rPr>
          <w:rFonts w:cs="Times New Roman"/>
          <w:szCs w:val="24"/>
        </w:rPr>
        <w:t xml:space="preserve"> for any planned tokens of appreciation. </w:t>
      </w:r>
      <w:r w:rsidR="00E24B02">
        <w:rPr>
          <w:rFonts w:cs="Times New Roman"/>
        </w:rPr>
        <w:t>We will</w:t>
      </w:r>
      <w:r>
        <w:rPr>
          <w:rFonts w:cs="Times New Roman"/>
        </w:rPr>
        <w:t xml:space="preserve"> secure </w:t>
      </w:r>
      <w:r>
        <w:rPr>
          <w:szCs w:val="24"/>
        </w:rPr>
        <w:t>Institutional Review Boards (</w:t>
      </w:r>
      <w:r>
        <w:rPr>
          <w:rFonts w:cs="Times New Roman"/>
        </w:rPr>
        <w:t xml:space="preserve">IRB) approval for the use and monetary value of the </w:t>
      </w:r>
      <w:r>
        <w:rPr>
          <w:rFonts w:cs="Times New Roman"/>
          <w:szCs w:val="24"/>
        </w:rPr>
        <w:t>tokens of appreciation</w:t>
      </w:r>
      <w:r>
        <w:rPr>
          <w:rFonts w:cs="Times New Roman"/>
        </w:rPr>
        <w:t xml:space="preserve"> prior to fielding </w:t>
      </w:r>
      <w:r w:rsidR="00E24B02">
        <w:rPr>
          <w:rFonts w:cs="Times New Roman"/>
        </w:rPr>
        <w:t>any</w:t>
      </w:r>
      <w:r>
        <w:rPr>
          <w:rFonts w:cs="Times New Roman"/>
        </w:rPr>
        <w:t xml:space="preserve"> survey</w:t>
      </w:r>
      <w:r w:rsidR="00E24B02">
        <w:rPr>
          <w:rFonts w:cs="Times New Roman"/>
        </w:rPr>
        <w:t xml:space="preserve">s, interviews, or </w:t>
      </w:r>
      <w:r>
        <w:rPr>
          <w:rFonts w:cs="Times New Roman"/>
        </w:rPr>
        <w:t xml:space="preserve">focus groups. Additional information will be provided in each individual </w:t>
      </w:r>
      <w:r>
        <w:rPr>
          <w:rFonts w:cs="Times New Roman"/>
        </w:rPr>
        <w:t>GenIC</w:t>
      </w:r>
      <w:r>
        <w:rPr>
          <w:rFonts w:cs="Times New Roman"/>
        </w:rPr>
        <w:t xml:space="preserve">. </w:t>
      </w:r>
    </w:p>
    <w:p w:rsidR="001D1C73" w:rsidRPr="009139B3" w:rsidP="001D1C73" w14:paraId="0780E74A" w14:textId="77777777">
      <w:pPr>
        <w:spacing w:after="0"/>
      </w:pPr>
    </w:p>
    <w:p w:rsidR="001D1C73" w:rsidRPr="009139B3" w:rsidP="001D1C73" w14:paraId="7735BE59" w14:textId="77777777">
      <w:pPr>
        <w:spacing w:after="0"/>
      </w:pPr>
    </w:p>
    <w:p w:rsidR="001D1C73" w:rsidRPr="00C0742D" w:rsidP="001D1C73" w14:paraId="63D44C93" w14:textId="77777777">
      <w:pPr>
        <w:spacing w:after="120" w:line="240" w:lineRule="auto"/>
      </w:pPr>
      <w:r w:rsidRPr="00C0742D">
        <w:rPr>
          <w:b/>
        </w:rPr>
        <w:t>A10</w:t>
      </w:r>
      <w:r w:rsidRPr="00C0742D">
        <w:t>.</w:t>
      </w:r>
      <w:r w:rsidRPr="00C0742D">
        <w:tab/>
      </w:r>
      <w:r w:rsidRPr="00C0742D">
        <w:rPr>
          <w:b/>
        </w:rPr>
        <w:t>Privacy:  Procedures to protect privacy of information, while maximizing data sharing</w:t>
      </w:r>
    </w:p>
    <w:p w:rsidR="001D1C73" w:rsidRPr="00C0742D" w:rsidP="001D1C73" w14:paraId="628A8123" w14:textId="77777777">
      <w:pPr>
        <w:spacing w:after="60" w:line="240" w:lineRule="auto"/>
        <w:rPr>
          <w:i/>
        </w:rPr>
      </w:pPr>
      <w:r w:rsidRPr="00C0742D">
        <w:rPr>
          <w:i/>
        </w:rPr>
        <w:t>Personally Identifiable Information</w:t>
      </w:r>
    </w:p>
    <w:p w:rsidR="00892451" w:rsidP="00697365" w14:paraId="07F56E2A" w14:textId="3E315A6E">
      <w:pPr>
        <w:spacing w:after="0" w:line="240" w:lineRule="auto"/>
        <w:rPr>
          <w:rFonts w:cstheme="minorHAnsi"/>
        </w:rPr>
      </w:pPr>
      <w:r w:rsidRPr="00C0742D">
        <w:rPr>
          <w:rFonts w:cstheme="minorHAnsi"/>
        </w:rPr>
        <w:t>D</w:t>
      </w:r>
      <w:r w:rsidRPr="00C0742D">
        <w:rPr>
          <w:rFonts w:cstheme="minorHAnsi"/>
        </w:rPr>
        <w:t>ata collection involves five sources of data: (</w:t>
      </w:r>
      <w:r w:rsidRPr="00C0742D">
        <w:rPr>
          <w:rFonts w:cstheme="minorHAnsi"/>
        </w:rPr>
        <w:t>1)</w:t>
      </w:r>
      <w:r w:rsidRPr="00C0742D">
        <w:rPr>
          <w:rFonts w:cstheme="minorHAnsi"/>
        </w:rPr>
        <w:t xml:space="preserve"> program directors; </w:t>
      </w:r>
      <w:r w:rsidRPr="00C0742D">
        <w:rPr>
          <w:rFonts w:cstheme="minorHAnsi"/>
        </w:rPr>
        <w:t xml:space="preserve">(2) data administrators; (3) program staff; (4) youth; and (5) </w:t>
      </w:r>
      <w:r w:rsidRPr="00C0742D">
        <w:rPr>
          <w:rFonts w:cstheme="minorHAnsi"/>
        </w:rPr>
        <w:t>administrative data</w:t>
      </w:r>
      <w:r w:rsidRPr="00EF6C82">
        <w:rPr>
          <w:rFonts w:cstheme="minorHAnsi"/>
        </w:rPr>
        <w:t>.</w:t>
      </w:r>
      <w:r w:rsidRPr="00EF6C82">
        <w:rPr>
          <w:rFonts w:cstheme="minorHAnsi"/>
        </w:rPr>
        <w:t xml:space="preserve">  </w:t>
      </w:r>
      <w:r w:rsidRPr="00EF6C82" w:rsidR="00EF6C82">
        <w:t>Personally Identifiable Information (</w:t>
      </w:r>
      <w:r w:rsidRPr="00C0742D">
        <w:rPr>
          <w:rFonts w:cstheme="minorHAnsi"/>
        </w:rPr>
        <w:t>PII</w:t>
      </w:r>
      <w:r w:rsidR="00EF6C82">
        <w:rPr>
          <w:rFonts w:cstheme="minorHAnsi"/>
        </w:rPr>
        <w:t>)</w:t>
      </w:r>
      <w:r w:rsidRPr="00C0742D">
        <w:rPr>
          <w:rFonts w:cstheme="minorHAnsi"/>
        </w:rPr>
        <w:t xml:space="preserve"> in the form of </w:t>
      </w:r>
      <w:r w:rsidRPr="00C0742D">
        <w:rPr>
          <w:rFonts w:cstheme="minorHAnsi"/>
        </w:rPr>
        <w:t xml:space="preserve">names, organizations, and positions </w:t>
      </w:r>
      <w:r w:rsidRPr="00C0742D" w:rsidR="00C0742D">
        <w:rPr>
          <w:rFonts w:cstheme="minorHAnsi"/>
        </w:rPr>
        <w:t>may</w:t>
      </w:r>
      <w:r w:rsidRPr="00C0742D">
        <w:rPr>
          <w:rFonts w:cstheme="minorHAnsi"/>
        </w:rPr>
        <w:t xml:space="preserve"> be collected from program directors, data administrators, and program staff.</w:t>
      </w:r>
      <w:r w:rsidRPr="00C0742D">
        <w:rPr>
          <w:rFonts w:cstheme="minorHAnsi"/>
        </w:rPr>
        <w:t xml:space="preserve"> </w:t>
      </w:r>
      <w:r w:rsidRPr="00C0742D">
        <w:rPr>
          <w:rFonts w:cstheme="minorHAnsi"/>
        </w:rPr>
        <w:t xml:space="preserve"> </w:t>
      </w:r>
      <w:r w:rsidRPr="00C0742D" w:rsidR="00BA2692">
        <w:rPr>
          <w:rFonts w:cstheme="minorHAnsi"/>
        </w:rPr>
        <w:t xml:space="preserve">PII collected from youth directly through surveys and through administrative data may include name, Social Security Number, date of birth, and </w:t>
      </w:r>
      <w:r w:rsidRPr="00C0742D" w:rsidR="00D9623A">
        <w:rPr>
          <w:rFonts w:cstheme="minorHAnsi"/>
        </w:rPr>
        <w:t>address so that client-level data can be linked accurately across different sources and rounds of data collection.</w:t>
      </w:r>
      <w:r w:rsidRPr="00C0742D" w:rsidR="00BA2692">
        <w:rPr>
          <w:rFonts w:cstheme="minorHAnsi"/>
        </w:rPr>
        <w:t xml:space="preserve"> </w:t>
      </w:r>
      <w:r w:rsidRPr="00C0742D" w:rsidR="009C3160">
        <w:rPr>
          <w:rFonts w:cstheme="minorHAnsi"/>
        </w:rPr>
        <w:t>P</w:t>
      </w:r>
      <w:r w:rsidRPr="00C0742D">
        <w:rPr>
          <w:rFonts w:cstheme="minorHAnsi"/>
        </w:rPr>
        <w:t>rocedures</w:t>
      </w:r>
      <w:r w:rsidRPr="00C0742D" w:rsidR="009C3160">
        <w:rPr>
          <w:rFonts w:cstheme="minorHAnsi"/>
        </w:rPr>
        <w:t xml:space="preserve"> for protecting privacy of information</w:t>
      </w:r>
      <w:r w:rsidRPr="00C0742D">
        <w:rPr>
          <w:rFonts w:cstheme="minorHAnsi"/>
        </w:rPr>
        <w:t xml:space="preserve"> include limiting the number of individuals who have access to identifying information, using locked files to store hardcopy forms, assigning unique IDs to each participant to ensure anonymity, and implementing guidelines pertaining to data reporting and dissemination. For all data collection activities, respondents will be informed that their participation is voluntary, that they have the right to discontinue participation at any time without impacting any services they receive, and of the </w:t>
      </w:r>
      <w:r w:rsidRPr="00C0742D">
        <w:rPr>
          <w:rFonts w:cstheme="minorHAnsi"/>
          <w:color w:val="000000"/>
        </w:rPr>
        <w:t>risks and benefits of participation.</w:t>
      </w:r>
      <w:r w:rsidRPr="00C0742D">
        <w:rPr>
          <w:rFonts w:cstheme="minorHAnsi"/>
        </w:rPr>
        <w:t xml:space="preserve"> Informed consent will be obtained from all respondents</w:t>
      </w:r>
      <w:r w:rsidRPr="00C0742D" w:rsidR="009C3160">
        <w:rPr>
          <w:rFonts w:cstheme="minorHAnsi"/>
        </w:rPr>
        <w:t xml:space="preserve"> participating in interviews, </w:t>
      </w:r>
      <w:r w:rsidRPr="00C0742D">
        <w:rPr>
          <w:rFonts w:cstheme="minorHAnsi"/>
        </w:rPr>
        <w:t>focus groups</w:t>
      </w:r>
      <w:r w:rsidRPr="00C0742D" w:rsidR="009C3160">
        <w:rPr>
          <w:rFonts w:cstheme="minorHAnsi"/>
        </w:rPr>
        <w:t>, and surveys</w:t>
      </w:r>
      <w:r w:rsidRPr="00C0742D">
        <w:rPr>
          <w:rFonts w:cstheme="minorHAnsi"/>
        </w:rPr>
        <w:t>.</w:t>
      </w:r>
    </w:p>
    <w:p w:rsidR="009054AB" w:rsidRPr="009054AB" w:rsidP="00697365" w14:paraId="0666F18D" w14:textId="77777777">
      <w:pPr>
        <w:spacing w:after="0" w:line="240" w:lineRule="auto"/>
        <w:rPr>
          <w:i/>
        </w:rPr>
      </w:pPr>
    </w:p>
    <w:p w:rsidR="009054AB" w:rsidRPr="00436F5E" w:rsidP="00697365" w14:paraId="51775C88" w14:textId="77777777">
      <w:pPr>
        <w:widowControl w:val="0"/>
        <w:autoSpaceDE w:val="0"/>
        <w:autoSpaceDN w:val="0"/>
        <w:adjustRightInd w:val="0"/>
        <w:spacing w:after="0"/>
      </w:pPr>
      <w:r w:rsidRPr="009054AB">
        <w:t>Information will not be maintained in a paper or electronic system from which data are actually or directly retrieved by an individuals’ personal identifier.</w:t>
      </w:r>
    </w:p>
    <w:p w:rsidR="001D1C73" w:rsidRPr="00C0742D" w:rsidP="001D1C73" w14:paraId="00972ADF" w14:textId="77777777">
      <w:pPr>
        <w:spacing w:after="0" w:line="240" w:lineRule="auto"/>
        <w:rPr>
          <w:i/>
        </w:rPr>
      </w:pPr>
    </w:p>
    <w:p w:rsidR="001D1C73" w:rsidRPr="00C0742D" w:rsidP="001D1C73" w14:paraId="4254686E" w14:textId="77777777">
      <w:pPr>
        <w:spacing w:after="60" w:line="240" w:lineRule="auto"/>
        <w:rPr>
          <w:i/>
        </w:rPr>
      </w:pPr>
      <w:r w:rsidRPr="00C0742D">
        <w:rPr>
          <w:i/>
        </w:rPr>
        <w:t>Assurances of Privacy</w:t>
      </w:r>
    </w:p>
    <w:p w:rsidR="001D1C73" w:rsidRPr="00C0742D" w:rsidP="001D1C73" w14:paraId="3B371F60" w14:textId="67DC05AD">
      <w:pPr>
        <w:spacing w:after="0" w:line="240" w:lineRule="auto"/>
        <w:rPr>
          <w:rFonts w:cstheme="minorHAnsi"/>
        </w:rPr>
      </w:pPr>
      <w:r w:rsidRPr="00C0742D">
        <w:rPr>
          <w:rFonts w:cstheme="minorHAnsi"/>
        </w:rPr>
        <w:t>Information collected will be kept private. Respondents will be informed of all planned uses of data, that their participation is voluntary, and that their information will be kept private. As specified in the contract, the Contractor will comply with all Federal and Departmental regulations for private information.</w:t>
      </w:r>
    </w:p>
    <w:p w:rsidR="00A928D5" w:rsidRPr="00C0742D" w:rsidP="001D1C73" w14:paraId="26FDA918" w14:textId="6C4CB936">
      <w:pPr>
        <w:spacing w:after="0" w:line="240" w:lineRule="auto"/>
        <w:rPr>
          <w:rFonts w:cstheme="minorHAnsi"/>
        </w:rPr>
      </w:pPr>
    </w:p>
    <w:p w:rsidR="00A928D5" w:rsidRPr="00C0742D" w:rsidP="00A928D5" w14:paraId="055AADE3" w14:textId="6312EF02">
      <w:pPr>
        <w:spacing w:after="0"/>
      </w:pPr>
      <w:r w:rsidRPr="00C0742D">
        <w:t>At least some of the information collected under th</w:t>
      </w:r>
      <w:r w:rsidR="009054AB">
        <w:t xml:space="preserve">ese </w:t>
      </w:r>
      <w:r w:rsidR="009054AB">
        <w:t>Gen</w:t>
      </w:r>
      <w:r w:rsidRPr="00C0742D">
        <w:t>IC</w:t>
      </w:r>
      <w:r w:rsidR="009054AB">
        <w:t>s</w:t>
      </w:r>
      <w:r w:rsidRPr="00C0742D">
        <w:t xml:space="preserve"> will likely be retrieved by an individual’s personal identifier in a way that triggers the Privacy Act of 1974, as amended (5 U.S.C. 552a).  The system of records notice (SORN) for this collection will be </w:t>
      </w:r>
      <w:bookmarkStart w:id="2" w:name="_Hlk133392124"/>
      <w:r w:rsidR="00F90210">
        <w:t>OPRE Research and Evaluation Project Records, 09-80-0361</w:t>
      </w:r>
      <w:bookmarkEnd w:id="2"/>
      <w:r w:rsidRPr="00C0742D">
        <w:t xml:space="preserve">.  </w:t>
      </w:r>
      <w:r w:rsidRPr="00C0742D">
        <w:t>Each individual</w:t>
      </w:r>
      <w:r w:rsidRPr="00C0742D">
        <w:t xml:space="preserve"> will be provided with information that complies with 552a(e)(3) prior to requesting information</w:t>
      </w:r>
      <w:r w:rsidRPr="00C0742D" w:rsidR="006A18B9">
        <w:t xml:space="preserve"> that will be placed into that system of records</w:t>
      </w:r>
      <w:r w:rsidRPr="00C0742D">
        <w:t xml:space="preserve">.  This means respondents will receive information about the authority, the purposes for use, the routine uses, that the request is voluntary, and any effects of not providing the requested information.  </w:t>
      </w:r>
    </w:p>
    <w:p w:rsidR="001D1C73" w:rsidRPr="00E24B02" w:rsidP="001D1C73" w14:paraId="4CBB7BE4" w14:textId="77777777">
      <w:pPr>
        <w:spacing w:after="0" w:line="240" w:lineRule="auto"/>
        <w:rPr>
          <w:rFonts w:cstheme="minorHAnsi"/>
          <w:highlight w:val="yellow"/>
        </w:rPr>
      </w:pPr>
    </w:p>
    <w:p w:rsidR="001D1C73" w:rsidP="00C0742D" w14:paraId="4F8CC7BF" w14:textId="7ED2ACBD">
      <w:pPr>
        <w:spacing w:after="0"/>
        <w:rPr>
          <w:rFonts w:eastAsia="Times New Roman" w:cstheme="minorHAnsi"/>
        </w:rPr>
      </w:pPr>
      <w:r w:rsidRPr="00C0742D">
        <w:rPr>
          <w:rFonts w:eastAsia="Times New Roman" w:cstheme="minorHAnsi"/>
        </w:rPr>
        <w:t xml:space="preserve">Due to the </w:t>
      </w:r>
      <w:r w:rsidRPr="00C0742D" w:rsidR="003D1973">
        <w:rPr>
          <w:rFonts w:eastAsia="Times New Roman" w:cstheme="minorHAnsi"/>
        </w:rPr>
        <w:t xml:space="preserve">potentially </w:t>
      </w:r>
      <w:r w:rsidRPr="00C0742D">
        <w:rPr>
          <w:rFonts w:eastAsia="Times New Roman" w:cstheme="minorHAnsi"/>
        </w:rPr>
        <w:t xml:space="preserve">sensitive nature of this research (see A.11 for more information), </w:t>
      </w:r>
      <w:r w:rsidR="00304985">
        <w:rPr>
          <w:rFonts w:eastAsia="Times New Roman" w:cstheme="minorHAnsi"/>
        </w:rPr>
        <w:t xml:space="preserve">an </w:t>
      </w:r>
      <w:r w:rsidRPr="00C0742D" w:rsidR="003F6065">
        <w:rPr>
          <w:rFonts w:eastAsia="Times New Roman" w:cstheme="minorHAnsi"/>
        </w:rPr>
        <w:t>individual</w:t>
      </w:r>
      <w:r w:rsidR="00304985">
        <w:rPr>
          <w:rFonts w:eastAsia="Times New Roman" w:cstheme="minorHAnsi"/>
        </w:rPr>
        <w:t xml:space="preserve"> </w:t>
      </w:r>
      <w:r w:rsidRPr="00C0742D" w:rsidR="003F6065">
        <w:rPr>
          <w:rFonts w:eastAsia="Times New Roman" w:cstheme="minorHAnsi"/>
        </w:rPr>
        <w:t>GenIC</w:t>
      </w:r>
      <w:r w:rsidRPr="00C0742D" w:rsidR="003F6065">
        <w:rPr>
          <w:rFonts w:eastAsia="Times New Roman" w:cstheme="minorHAnsi"/>
        </w:rPr>
        <w:t xml:space="preserve"> may specify that </w:t>
      </w:r>
      <w:r w:rsidRPr="00C0742D">
        <w:rPr>
          <w:rFonts w:eastAsia="Times New Roman" w:cstheme="minorHAnsi"/>
        </w:rPr>
        <w:t xml:space="preserve">the evaluation will obtain a Certificate of Confidentiality. </w:t>
      </w:r>
      <w:r w:rsidRPr="00C0742D" w:rsidR="003F6065">
        <w:rPr>
          <w:rFonts w:eastAsia="Times New Roman" w:cstheme="minorHAnsi"/>
        </w:rPr>
        <w:t>If applicable, t</w:t>
      </w:r>
      <w:r w:rsidRPr="00C0742D">
        <w:rPr>
          <w:rFonts w:eastAsia="Times New Roman" w:cstheme="minorHAnsi"/>
        </w:rPr>
        <w:t xml:space="preserve">he study team </w:t>
      </w:r>
      <w:r w:rsidRPr="00C0742D" w:rsidR="003F6065">
        <w:rPr>
          <w:rFonts w:eastAsia="Times New Roman" w:cstheme="minorHAnsi"/>
        </w:rPr>
        <w:t>will apply</w:t>
      </w:r>
      <w:r w:rsidRPr="00C0742D">
        <w:rPr>
          <w:rFonts w:eastAsia="Times New Roman" w:cstheme="minorHAnsi"/>
        </w:rPr>
        <w:t xml:space="preserve"> for this Certificate and </w:t>
      </w:r>
      <w:r w:rsidR="009054AB">
        <w:rPr>
          <w:rFonts w:eastAsia="Times New Roman" w:cstheme="minorHAnsi"/>
        </w:rPr>
        <w:t xml:space="preserve">include mention of this in the </w:t>
      </w:r>
      <w:r w:rsidR="009054AB">
        <w:rPr>
          <w:rFonts w:eastAsia="Times New Roman" w:cstheme="minorHAnsi"/>
        </w:rPr>
        <w:t>GenIC</w:t>
      </w:r>
      <w:r w:rsidR="009054AB">
        <w:rPr>
          <w:rFonts w:eastAsia="Times New Roman" w:cstheme="minorHAnsi"/>
        </w:rPr>
        <w:t xml:space="preserve"> request materials</w:t>
      </w:r>
      <w:r w:rsidRPr="00C0742D">
        <w:rPr>
          <w:rFonts w:eastAsia="Times New Roman" w:cstheme="minorHAnsi"/>
        </w:rPr>
        <w:t xml:space="preserve">. The Certificate of Confidentiality </w:t>
      </w:r>
      <w:r w:rsidRPr="00C0742D" w:rsidR="003F6065">
        <w:rPr>
          <w:rFonts w:eastAsia="Times New Roman" w:cstheme="minorHAnsi"/>
        </w:rPr>
        <w:t xml:space="preserve">will </w:t>
      </w:r>
      <w:r w:rsidRPr="00C0742D">
        <w:rPr>
          <w:rFonts w:eastAsia="Times New Roman" w:cstheme="minorHAnsi"/>
        </w:rPr>
        <w:t xml:space="preserve">help to assure participants that their information will be kept private to the fullest extent permitted. </w:t>
      </w:r>
    </w:p>
    <w:p w:rsidR="001D1C73" w:rsidRPr="009139B3" w:rsidP="001D1C73" w14:paraId="66D7D622" w14:textId="0155F3A2">
      <w:pPr>
        <w:spacing w:after="0" w:line="240" w:lineRule="auto"/>
        <w:rPr>
          <w:rFonts w:cstheme="minorHAnsi"/>
        </w:rPr>
      </w:pPr>
    </w:p>
    <w:p w:rsidR="001D1C73" w:rsidRPr="009139B3" w:rsidP="001D1C73" w14:paraId="013EB7D6" w14:textId="77777777">
      <w:pPr>
        <w:spacing w:after="60" w:line="240" w:lineRule="auto"/>
        <w:rPr>
          <w:rFonts w:cstheme="minorHAnsi"/>
          <w:i/>
        </w:rPr>
      </w:pPr>
      <w:r w:rsidRPr="009139B3">
        <w:rPr>
          <w:rFonts w:cstheme="minorHAnsi"/>
          <w:i/>
        </w:rPr>
        <w:t>Data Security and Monitoring</w:t>
      </w:r>
    </w:p>
    <w:p w:rsidR="001D1C73" w:rsidRPr="009139B3" w:rsidP="00C0742D" w14:paraId="5E1F4C48" w14:textId="77777777">
      <w:pPr>
        <w:spacing w:after="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r w:rsidRPr="009139B3">
        <w:rPr>
          <w:rFonts w:eastAsia="Times New Roman" w:cstheme="minorHAnsi"/>
        </w:rPr>
        <w:t>all of</w:t>
      </w:r>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001D1C73" w:rsidRPr="009139B3" w:rsidP="00C0742D" w14:paraId="71BE4131" w14:textId="77777777">
      <w:pPr>
        <w:spacing w:after="0"/>
        <w:rPr>
          <w:rFonts w:eastAsia="Times New Roman" w:cstheme="minorHAnsi"/>
        </w:rPr>
      </w:pPr>
    </w:p>
    <w:p w:rsidR="001D1C73" w:rsidRPr="009139B3" w:rsidP="00C0742D" w14:paraId="2AD7F4B4" w14:textId="77777777">
      <w:pPr>
        <w:spacing w:after="0"/>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1D1C73" w:rsidRPr="009139B3" w:rsidP="001D1C73" w14:paraId="39D379A1" w14:textId="77777777">
      <w:pPr>
        <w:spacing w:after="0" w:line="240" w:lineRule="auto"/>
        <w:rPr>
          <w:rFonts w:cstheme="minorHAnsi"/>
        </w:rPr>
      </w:pPr>
    </w:p>
    <w:p w:rsidR="001D1C73" w:rsidRPr="009139B3" w:rsidP="001D1C73" w14:paraId="00EDDFF9" w14:textId="77777777">
      <w:pPr>
        <w:spacing w:after="0" w:line="240" w:lineRule="auto"/>
        <w:rPr>
          <w:rFonts w:cstheme="minorHAnsi"/>
        </w:rPr>
      </w:pPr>
    </w:p>
    <w:p w:rsidR="001D1C73" w:rsidRPr="009139B3" w:rsidP="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4"/>
      </w:r>
    </w:p>
    <w:p w:rsidR="001D1C73" w:rsidRPr="009139B3" w:rsidP="00C0742D" w14:paraId="1F9FAE3F" w14:textId="4EDB64EC">
      <w:pPr>
        <w:spacing w:after="0"/>
        <w:rPr>
          <w:rFonts w:cstheme="minorHAnsi"/>
        </w:rPr>
      </w:pPr>
      <w:r w:rsidRPr="00CB1D00">
        <w:rPr>
          <w:rFonts w:cstheme="minorHAnsi"/>
        </w:rPr>
        <w:t xml:space="preserve">Most of the questions that will be included in these activities will not be of a sensitive nature. However, it is possible that some potentially sensitive questions may be included under this clearance. For example, some programs deliver services that </w:t>
      </w:r>
      <w:r>
        <w:rPr>
          <w:rFonts w:cstheme="minorHAnsi"/>
        </w:rPr>
        <w:t xml:space="preserve">address topics that </w:t>
      </w:r>
      <w:r w:rsidRPr="00CB1D00">
        <w:rPr>
          <w:rFonts w:cstheme="minorHAnsi"/>
        </w:rPr>
        <w:t xml:space="preserve">are sensitive in nature, such as </w:t>
      </w:r>
      <w:r>
        <w:rPr>
          <w:rFonts w:cstheme="minorHAnsi"/>
        </w:rPr>
        <w:t>mental health or experiences of trauma</w:t>
      </w:r>
      <w:r w:rsidRPr="00CB1D00">
        <w:rPr>
          <w:rFonts w:cstheme="minorHAnsi"/>
        </w:rPr>
        <w:t xml:space="preserve">. For proposed collections that include questions of a sensitive nature, </w:t>
      </w:r>
      <w:r>
        <w:rPr>
          <w:rFonts w:cstheme="minorHAnsi"/>
        </w:rPr>
        <w:t>we</w:t>
      </w:r>
      <w:r w:rsidRPr="00CB1D00">
        <w:rPr>
          <w:rFonts w:cstheme="minorHAnsi"/>
        </w:rPr>
        <w:t xml:space="preserve"> will provide a full explanation when submitting an individual </w:t>
      </w:r>
      <w:r w:rsidRPr="00CB1D00">
        <w:rPr>
          <w:rFonts w:cstheme="minorHAnsi"/>
        </w:rPr>
        <w:t>GenIC</w:t>
      </w:r>
      <w:r w:rsidRPr="00CB1D00">
        <w:rPr>
          <w:rFonts w:cstheme="minorHAnsi"/>
        </w:rPr>
        <w:t xml:space="preserve"> request.</w:t>
      </w:r>
    </w:p>
    <w:p w:rsidR="001D1C73" w:rsidRPr="009139B3" w:rsidP="001D1C73" w14:paraId="4BEC5A23" w14:textId="77777777">
      <w:pPr>
        <w:spacing w:after="0" w:line="240" w:lineRule="auto"/>
        <w:rPr>
          <w:rFonts w:cstheme="minorHAnsi"/>
        </w:rPr>
      </w:pPr>
    </w:p>
    <w:p w:rsidR="001D1C73" w:rsidRPr="009139B3" w:rsidP="001D1C73" w14:paraId="454AD3D8"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87170C" w:rsidP="00560C48" w14:paraId="4F507B76" w14:textId="7339C844">
      <w:pPr>
        <w:spacing w:after="0"/>
      </w:pPr>
      <w:r>
        <w:t xml:space="preserve">We will include up to five programs in the evaluation. </w:t>
      </w:r>
      <w:r>
        <w:t xml:space="preserve">The total burden hours requested </w:t>
      </w:r>
      <w:r>
        <w:t xml:space="preserve">across all sites </w:t>
      </w:r>
      <w:r>
        <w:t xml:space="preserve">under this umbrella generic information </w:t>
      </w:r>
      <w:r w:rsidRPr="00441857">
        <w:t xml:space="preserve">collection is </w:t>
      </w:r>
      <w:r w:rsidR="001703B0">
        <w:rPr>
          <w:b/>
          <w:u w:val="single"/>
        </w:rPr>
        <w:t>4,500</w:t>
      </w:r>
      <w:r w:rsidRPr="00441857">
        <w:rPr>
          <w:b/>
          <w:u w:val="single"/>
        </w:rPr>
        <w:t xml:space="preserve"> hours</w:t>
      </w:r>
      <w:r w:rsidRPr="00441857">
        <w:t>.</w:t>
      </w:r>
      <w:r>
        <w:t xml:space="preserve"> The burden table below is illustrative, based on our best estimate of the types of instruments that will be used for each site. While we will not exceed </w:t>
      </w:r>
      <w:r w:rsidRPr="00DA071C">
        <w:t xml:space="preserve">the total burden cap for this generic, we may use </w:t>
      </w:r>
      <w:r w:rsidRPr="00DA071C">
        <w:t>more or less burden</w:t>
      </w:r>
      <w:r w:rsidRPr="00DA071C">
        <w:t xml:space="preserve"> within each instrument type.  </w:t>
      </w:r>
      <w:r w:rsidR="00166598">
        <w:t>Exhibit 4 below details the estimated burden hours.</w:t>
      </w:r>
    </w:p>
    <w:p w:rsidR="00560C48" w:rsidRPr="00BB21CA" w:rsidP="00560C48" w14:paraId="0AC4D16B" w14:textId="77777777">
      <w:pPr>
        <w:spacing w:after="0"/>
        <w:rPr>
          <w:rFonts w:ascii="TimesNewRoman" w:hAnsi="TimesNewRoman"/>
          <w:highlight w:val="yellow"/>
        </w:rPr>
      </w:pPr>
    </w:p>
    <w:p w:rsidR="00560C48" w:rsidP="00166598" w14:paraId="681FA5D5" w14:textId="77777777">
      <w:pPr>
        <w:spacing w:after="60" w:line="240" w:lineRule="auto"/>
        <w:rPr>
          <w:i/>
        </w:rPr>
      </w:pPr>
    </w:p>
    <w:p w:rsidR="00560C48" w:rsidP="00166598" w14:paraId="5BC6EB68" w14:textId="77777777">
      <w:pPr>
        <w:spacing w:after="60" w:line="240" w:lineRule="auto"/>
        <w:rPr>
          <w:i/>
        </w:rPr>
      </w:pPr>
    </w:p>
    <w:p w:rsidR="00560C48" w:rsidP="00166598" w14:paraId="6E1BEA5C" w14:textId="77777777">
      <w:pPr>
        <w:spacing w:after="60" w:line="240" w:lineRule="auto"/>
        <w:rPr>
          <w:i/>
        </w:rPr>
      </w:pPr>
    </w:p>
    <w:p w:rsidR="00166598" w:rsidRPr="009139B3" w:rsidP="00166598" w14:paraId="7D679849" w14:textId="7941D882">
      <w:pPr>
        <w:spacing w:after="60" w:line="240" w:lineRule="auto"/>
        <w:rPr>
          <w:i/>
        </w:rPr>
      </w:pPr>
      <w:r w:rsidRPr="009139B3">
        <w:rPr>
          <w:i/>
        </w:rPr>
        <w:t xml:space="preserve">Explanation of </w:t>
      </w:r>
      <w:r>
        <w:rPr>
          <w:i/>
        </w:rPr>
        <w:t>Cost</w:t>
      </w:r>
      <w:r w:rsidRPr="009139B3">
        <w:rPr>
          <w:i/>
        </w:rPr>
        <w:t xml:space="preserve"> Estimates</w:t>
      </w:r>
    </w:p>
    <w:p w:rsidR="00166598" w:rsidP="00166598" w14:paraId="03850942" w14:textId="039D0CA5">
      <w:pPr>
        <w:spacing w:after="0" w:line="240" w:lineRule="auto"/>
        <w:rPr>
          <w:rStyle w:val="Hyperlink"/>
          <w:rFonts w:cstheme="minorHAnsi"/>
          <w:b/>
        </w:rPr>
      </w:pPr>
      <w:r>
        <w:t xml:space="preserve">Estimated costs per respondent were estimated using data from the </w:t>
      </w:r>
      <w:r w:rsidRPr="00697365">
        <w:rPr>
          <w:rFonts w:cstheme="minorHAnsi"/>
          <w:bCs/>
        </w:rPr>
        <w:t>Bureau of Labor Statistics, Occupational Employment Statistics (May 202</w:t>
      </w:r>
      <w:r>
        <w:rPr>
          <w:rFonts w:cstheme="minorHAnsi"/>
          <w:bCs/>
        </w:rPr>
        <w:t>2</w:t>
      </w:r>
      <w:r w:rsidRPr="00697365">
        <w:rPr>
          <w:rFonts w:cstheme="minorHAnsi"/>
          <w:bCs/>
        </w:rPr>
        <w:t>)</w:t>
      </w:r>
      <w:r>
        <w:rPr>
          <w:rStyle w:val="FootnoteReference"/>
          <w:rFonts w:cstheme="minorHAnsi"/>
          <w:bCs/>
        </w:rPr>
        <w:footnoteReference w:id="5"/>
      </w:r>
      <w:r w:rsidRPr="00697365">
        <w:rPr>
          <w:rStyle w:val="Hyperlink"/>
          <w:rFonts w:cstheme="minorHAnsi"/>
          <w:bCs/>
          <w:color w:val="auto"/>
          <w:u w:val="none"/>
        </w:rPr>
        <w:t>. Exhibit 3 details median hourly wage for respondent types. Exhibit 4 details estimated total annuals costs per information collection.</w:t>
      </w:r>
      <w:r w:rsidRPr="00697365">
        <w:rPr>
          <w:rStyle w:val="Hyperlink"/>
          <w:rFonts w:cstheme="minorHAnsi"/>
          <w:bCs/>
        </w:rPr>
        <w:t xml:space="preserve"> </w:t>
      </w:r>
    </w:p>
    <w:p w:rsidR="00166598" w:rsidRPr="00697365" w:rsidP="00166598" w14:paraId="3EAC3E7E" w14:textId="77777777">
      <w:pPr>
        <w:spacing w:after="0" w:line="240" w:lineRule="auto"/>
      </w:pPr>
    </w:p>
    <w:p w:rsidR="00166598" w:rsidRPr="00686E2F" w:rsidP="00166598" w14:paraId="13A6639F" w14:textId="4472DBAF">
      <w:pPr>
        <w:spacing w:after="0" w:line="240" w:lineRule="auto"/>
        <w:rPr>
          <w:i/>
          <w:iCs/>
        </w:rPr>
      </w:pPr>
      <w:r w:rsidRPr="00686E2F">
        <w:rPr>
          <w:i/>
          <w:iCs/>
        </w:rPr>
        <w:t xml:space="preserve">Exhibit </w:t>
      </w:r>
      <w:r>
        <w:rPr>
          <w:i/>
          <w:iCs/>
        </w:rPr>
        <w:t>3</w:t>
      </w:r>
      <w:r w:rsidRPr="00686E2F">
        <w:rPr>
          <w:i/>
          <w:iCs/>
        </w:rPr>
        <w:t>: Median Hourly Wages for Respondents</w:t>
      </w:r>
    </w:p>
    <w:tbl>
      <w:tblPr>
        <w:tblW w:w="880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29"/>
        <w:gridCol w:w="3420"/>
        <w:gridCol w:w="1435"/>
        <w:gridCol w:w="1620"/>
      </w:tblGrid>
      <w:tr w14:paraId="1ABE89F9" w14:textId="77777777" w:rsidTr="00ED1711">
        <w:tblPrEx>
          <w:tblW w:w="880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613"/>
          <w:tblHeader/>
        </w:trPr>
        <w:tc>
          <w:tcPr>
            <w:tcW w:w="2329" w:type="dxa"/>
          </w:tcPr>
          <w:p w:rsidR="00166598" w:rsidRPr="007A3F52" w:rsidP="00ED1711" w14:paraId="71487D43" w14:textId="77777777">
            <w:pPr>
              <w:keepNext/>
              <w:kinsoku w:val="0"/>
              <w:overflowPunct w:val="0"/>
              <w:autoSpaceDE w:val="0"/>
              <w:autoSpaceDN w:val="0"/>
              <w:adjustRightInd w:val="0"/>
              <w:ind w:left="163"/>
              <w:rPr>
                <w:rFonts w:cstheme="minorHAnsi"/>
                <w:b/>
                <w:sz w:val="20"/>
                <w:szCs w:val="20"/>
              </w:rPr>
            </w:pPr>
            <w:r w:rsidRPr="007A3F52">
              <w:rPr>
                <w:rFonts w:cstheme="minorHAnsi"/>
                <w:b/>
                <w:sz w:val="20"/>
                <w:szCs w:val="20"/>
              </w:rPr>
              <w:t>Respondent</w:t>
            </w:r>
          </w:p>
          <w:p w:rsidR="00166598" w:rsidRPr="007A3F52" w:rsidP="00ED1711" w14:paraId="04FA5D84" w14:textId="77777777">
            <w:pPr>
              <w:keepNext/>
              <w:kinsoku w:val="0"/>
              <w:overflowPunct w:val="0"/>
              <w:autoSpaceDE w:val="0"/>
              <w:autoSpaceDN w:val="0"/>
              <w:adjustRightInd w:val="0"/>
              <w:ind w:left="163" w:right="77"/>
              <w:jc w:val="center"/>
              <w:rPr>
                <w:rFonts w:cstheme="minorHAnsi"/>
                <w:b/>
                <w:sz w:val="20"/>
                <w:szCs w:val="20"/>
              </w:rPr>
            </w:pPr>
          </w:p>
        </w:tc>
        <w:tc>
          <w:tcPr>
            <w:tcW w:w="3420" w:type="dxa"/>
          </w:tcPr>
          <w:p w:rsidR="00166598" w:rsidRPr="007A3F52" w:rsidP="00ED1711" w14:paraId="13E25345" w14:textId="77777777">
            <w:pPr>
              <w:keepNext/>
              <w:kinsoku w:val="0"/>
              <w:overflowPunct w:val="0"/>
              <w:autoSpaceDE w:val="0"/>
              <w:autoSpaceDN w:val="0"/>
              <w:adjustRightInd w:val="0"/>
              <w:jc w:val="center"/>
              <w:rPr>
                <w:rFonts w:cstheme="minorHAnsi"/>
                <w:b/>
                <w:sz w:val="20"/>
                <w:szCs w:val="20"/>
              </w:rPr>
            </w:pPr>
            <w:r w:rsidRPr="007A3F52">
              <w:rPr>
                <w:rFonts w:cstheme="minorHAnsi"/>
                <w:b/>
                <w:sz w:val="20"/>
                <w:szCs w:val="20"/>
              </w:rPr>
              <w:t>Occupation</w:t>
            </w:r>
          </w:p>
        </w:tc>
        <w:tc>
          <w:tcPr>
            <w:tcW w:w="1435" w:type="dxa"/>
          </w:tcPr>
          <w:p w:rsidR="00166598" w:rsidRPr="007A3F52" w:rsidP="00ED1711" w14:paraId="6CA12806" w14:textId="77777777">
            <w:pPr>
              <w:keepNext/>
              <w:kinsoku w:val="0"/>
              <w:overflowPunct w:val="0"/>
              <w:autoSpaceDE w:val="0"/>
              <w:autoSpaceDN w:val="0"/>
              <w:adjustRightInd w:val="0"/>
              <w:ind w:left="227"/>
              <w:rPr>
                <w:rFonts w:cstheme="minorHAnsi"/>
                <w:b/>
                <w:sz w:val="20"/>
                <w:szCs w:val="20"/>
              </w:rPr>
            </w:pPr>
            <w:r w:rsidRPr="007A3F52">
              <w:rPr>
                <w:rFonts w:cstheme="minorHAnsi"/>
                <w:b/>
                <w:sz w:val="20"/>
                <w:szCs w:val="20"/>
              </w:rPr>
              <w:t>SOC Code</w:t>
            </w:r>
          </w:p>
        </w:tc>
        <w:tc>
          <w:tcPr>
            <w:tcW w:w="1620" w:type="dxa"/>
            <w:vAlign w:val="center"/>
          </w:tcPr>
          <w:p w:rsidR="00166598" w:rsidRPr="007A3F52" w:rsidP="00ED1711" w14:paraId="7D896397" w14:textId="77777777">
            <w:pPr>
              <w:keepNext/>
              <w:kinsoku w:val="0"/>
              <w:overflowPunct w:val="0"/>
              <w:autoSpaceDE w:val="0"/>
              <w:autoSpaceDN w:val="0"/>
              <w:adjustRightInd w:val="0"/>
              <w:ind w:left="100" w:right="109"/>
              <w:jc w:val="center"/>
              <w:rPr>
                <w:rFonts w:cstheme="minorHAnsi"/>
                <w:b/>
                <w:sz w:val="20"/>
                <w:szCs w:val="20"/>
              </w:rPr>
            </w:pPr>
            <w:r w:rsidRPr="007A3F52">
              <w:rPr>
                <w:rFonts w:cstheme="minorHAnsi"/>
                <w:b/>
                <w:sz w:val="20"/>
                <w:szCs w:val="20"/>
              </w:rPr>
              <w:t>Median</w:t>
            </w:r>
            <w:r w:rsidRPr="007A3F52">
              <w:rPr>
                <w:rFonts w:cstheme="minorHAnsi"/>
                <w:b/>
                <w:spacing w:val="8"/>
                <w:sz w:val="20"/>
                <w:szCs w:val="20"/>
              </w:rPr>
              <w:t xml:space="preserve"> </w:t>
            </w:r>
            <w:r w:rsidRPr="007A3F52">
              <w:rPr>
                <w:rFonts w:cstheme="minorHAnsi"/>
                <w:b/>
                <w:sz w:val="20"/>
                <w:szCs w:val="20"/>
              </w:rPr>
              <w:t>hourly wage</w:t>
            </w:r>
          </w:p>
        </w:tc>
      </w:tr>
      <w:tr w14:paraId="4505EC15" w14:textId="77777777" w:rsidTr="00ED1711">
        <w:tblPrEx>
          <w:tblW w:w="8804" w:type="dxa"/>
          <w:tblInd w:w="96" w:type="dxa"/>
          <w:tblLayout w:type="fixed"/>
          <w:tblCellMar>
            <w:left w:w="0" w:type="dxa"/>
            <w:right w:w="0" w:type="dxa"/>
          </w:tblCellMar>
          <w:tblLook w:val="0000"/>
        </w:tblPrEx>
        <w:trPr>
          <w:trHeight w:hRule="exact" w:val="631"/>
        </w:trPr>
        <w:tc>
          <w:tcPr>
            <w:tcW w:w="2329" w:type="dxa"/>
            <w:vAlign w:val="center"/>
          </w:tcPr>
          <w:p w:rsidR="00166598" w:rsidRPr="007A3F52" w:rsidP="00ED1711" w14:paraId="1ABFE183" w14:textId="77777777">
            <w:pPr>
              <w:keepNext/>
              <w:kinsoku w:val="0"/>
              <w:overflowPunct w:val="0"/>
              <w:autoSpaceDE w:val="0"/>
              <w:autoSpaceDN w:val="0"/>
              <w:adjustRightInd w:val="0"/>
              <w:ind w:left="163" w:right="77"/>
              <w:rPr>
                <w:rFonts w:cstheme="minorHAnsi"/>
                <w:sz w:val="20"/>
                <w:szCs w:val="20"/>
              </w:rPr>
            </w:pPr>
            <w:r>
              <w:rPr>
                <w:rFonts w:cstheme="minorHAnsi"/>
                <w:sz w:val="20"/>
                <w:szCs w:val="20"/>
              </w:rPr>
              <w:t xml:space="preserve">Administrators </w:t>
            </w:r>
          </w:p>
          <w:p w:rsidR="00166598" w:rsidRPr="007A3F52" w:rsidP="00ED1711" w14:paraId="4E3B2014" w14:textId="77777777">
            <w:pPr>
              <w:keepNext/>
              <w:kinsoku w:val="0"/>
              <w:overflowPunct w:val="0"/>
              <w:autoSpaceDE w:val="0"/>
              <w:autoSpaceDN w:val="0"/>
              <w:adjustRightInd w:val="0"/>
              <w:ind w:left="163" w:right="77"/>
              <w:rPr>
                <w:rFonts w:cstheme="minorHAnsi"/>
                <w:sz w:val="20"/>
                <w:szCs w:val="20"/>
              </w:rPr>
            </w:pPr>
          </w:p>
        </w:tc>
        <w:tc>
          <w:tcPr>
            <w:tcW w:w="3420" w:type="dxa"/>
            <w:vAlign w:val="center"/>
          </w:tcPr>
          <w:p w:rsidR="00166598" w:rsidRPr="007A3F52" w:rsidP="00ED1711" w14:paraId="4D4A6FAA" w14:textId="77777777">
            <w:pPr>
              <w:keepNext/>
              <w:kinsoku w:val="0"/>
              <w:overflowPunct w:val="0"/>
              <w:autoSpaceDE w:val="0"/>
              <w:autoSpaceDN w:val="0"/>
              <w:adjustRightInd w:val="0"/>
              <w:ind w:left="80" w:right="77"/>
              <w:rPr>
                <w:rFonts w:cstheme="minorHAnsi"/>
                <w:sz w:val="20"/>
                <w:szCs w:val="20"/>
              </w:rPr>
            </w:pPr>
            <w:r w:rsidRPr="007A3F52">
              <w:rPr>
                <w:rFonts w:cstheme="minorHAnsi"/>
                <w:sz w:val="20"/>
                <w:szCs w:val="20"/>
              </w:rPr>
              <w:t>Social and Community Services Manager</w:t>
            </w:r>
          </w:p>
        </w:tc>
        <w:tc>
          <w:tcPr>
            <w:tcW w:w="1435" w:type="dxa"/>
            <w:vAlign w:val="center"/>
          </w:tcPr>
          <w:p w:rsidR="00166598" w:rsidRPr="007A3F52" w:rsidP="00ED1711" w14:paraId="3BAAA2C7" w14:textId="77777777">
            <w:pPr>
              <w:keepNext/>
              <w:kinsoku w:val="0"/>
              <w:overflowPunct w:val="0"/>
              <w:autoSpaceDE w:val="0"/>
              <w:autoSpaceDN w:val="0"/>
              <w:adjustRightInd w:val="0"/>
              <w:jc w:val="center"/>
              <w:rPr>
                <w:rFonts w:cstheme="minorHAnsi"/>
                <w:sz w:val="20"/>
                <w:szCs w:val="20"/>
              </w:rPr>
            </w:pPr>
            <w:r w:rsidRPr="007A3F52">
              <w:rPr>
                <w:rFonts w:cstheme="minorHAnsi"/>
                <w:sz w:val="20"/>
                <w:szCs w:val="20"/>
              </w:rPr>
              <w:t>11–9151</w:t>
            </w:r>
          </w:p>
          <w:p w:rsidR="00166598" w:rsidRPr="007A3F52" w:rsidP="00ED1711" w14:paraId="1C3373DA" w14:textId="77777777">
            <w:pPr>
              <w:keepNext/>
              <w:kinsoku w:val="0"/>
              <w:overflowPunct w:val="0"/>
              <w:autoSpaceDE w:val="0"/>
              <w:autoSpaceDN w:val="0"/>
              <w:adjustRightInd w:val="0"/>
              <w:jc w:val="center"/>
              <w:rPr>
                <w:rFonts w:cstheme="minorHAnsi"/>
                <w:sz w:val="20"/>
                <w:szCs w:val="20"/>
              </w:rPr>
            </w:pPr>
          </w:p>
          <w:p w:rsidR="00166598" w:rsidRPr="007A3F52" w:rsidP="00ED1711" w14:paraId="7CF03793" w14:textId="77777777">
            <w:pPr>
              <w:keepNext/>
              <w:kinsoku w:val="0"/>
              <w:overflowPunct w:val="0"/>
              <w:autoSpaceDE w:val="0"/>
              <w:autoSpaceDN w:val="0"/>
              <w:adjustRightInd w:val="0"/>
              <w:ind w:left="534"/>
              <w:jc w:val="center"/>
              <w:rPr>
                <w:rFonts w:cstheme="minorHAnsi"/>
                <w:sz w:val="20"/>
                <w:szCs w:val="20"/>
              </w:rPr>
            </w:pPr>
          </w:p>
          <w:p w:rsidR="00166598" w:rsidRPr="007A3F52" w:rsidP="00ED1711" w14:paraId="26910A40" w14:textId="77777777">
            <w:pPr>
              <w:keepNext/>
              <w:kinsoku w:val="0"/>
              <w:overflowPunct w:val="0"/>
              <w:autoSpaceDE w:val="0"/>
              <w:autoSpaceDN w:val="0"/>
              <w:adjustRightInd w:val="0"/>
              <w:jc w:val="center"/>
              <w:rPr>
                <w:rFonts w:cstheme="minorHAnsi"/>
                <w:sz w:val="20"/>
                <w:szCs w:val="20"/>
              </w:rPr>
            </w:pPr>
          </w:p>
        </w:tc>
        <w:tc>
          <w:tcPr>
            <w:tcW w:w="1620" w:type="dxa"/>
            <w:vAlign w:val="center"/>
          </w:tcPr>
          <w:p w:rsidR="00166598" w:rsidRPr="007A3F52" w:rsidP="00ED1711" w14:paraId="2542F8DE" w14:textId="68026832">
            <w:pPr>
              <w:keepNext/>
              <w:kinsoku w:val="0"/>
              <w:overflowPunct w:val="0"/>
              <w:autoSpaceDE w:val="0"/>
              <w:autoSpaceDN w:val="0"/>
              <w:adjustRightInd w:val="0"/>
              <w:ind w:right="77"/>
              <w:jc w:val="center"/>
              <w:rPr>
                <w:rFonts w:cstheme="minorHAnsi"/>
                <w:sz w:val="20"/>
                <w:szCs w:val="20"/>
              </w:rPr>
            </w:pPr>
            <w:r w:rsidRPr="007A3F52">
              <w:rPr>
                <w:rFonts w:cstheme="minorHAnsi"/>
                <w:sz w:val="20"/>
                <w:szCs w:val="20"/>
              </w:rPr>
              <w:t>$35.</w:t>
            </w:r>
            <w:r w:rsidR="00394526">
              <w:rPr>
                <w:rFonts w:cstheme="minorHAnsi"/>
                <w:sz w:val="20"/>
                <w:szCs w:val="20"/>
              </w:rPr>
              <w:t>69</w:t>
            </w:r>
          </w:p>
          <w:p w:rsidR="00166598" w:rsidRPr="007A3F52" w:rsidP="00ED1711" w14:paraId="1552184B" w14:textId="77777777">
            <w:pPr>
              <w:keepNext/>
              <w:kinsoku w:val="0"/>
              <w:overflowPunct w:val="0"/>
              <w:autoSpaceDE w:val="0"/>
              <w:autoSpaceDN w:val="0"/>
              <w:adjustRightInd w:val="0"/>
              <w:ind w:right="105"/>
              <w:jc w:val="center"/>
              <w:rPr>
                <w:rFonts w:cstheme="minorHAnsi"/>
                <w:sz w:val="20"/>
                <w:szCs w:val="20"/>
              </w:rPr>
            </w:pPr>
          </w:p>
          <w:p w:rsidR="00166598" w:rsidRPr="007A3F52" w:rsidP="00ED1711" w14:paraId="097ABF34" w14:textId="77777777">
            <w:pPr>
              <w:keepNext/>
              <w:kinsoku w:val="0"/>
              <w:overflowPunct w:val="0"/>
              <w:autoSpaceDE w:val="0"/>
              <w:autoSpaceDN w:val="0"/>
              <w:adjustRightInd w:val="0"/>
              <w:ind w:right="105"/>
              <w:jc w:val="center"/>
              <w:rPr>
                <w:rFonts w:cstheme="minorHAnsi"/>
                <w:sz w:val="20"/>
                <w:szCs w:val="20"/>
              </w:rPr>
            </w:pPr>
          </w:p>
        </w:tc>
      </w:tr>
      <w:tr w14:paraId="1254E086" w14:textId="77777777" w:rsidTr="00ED1711">
        <w:tblPrEx>
          <w:tblW w:w="8804" w:type="dxa"/>
          <w:tblInd w:w="96" w:type="dxa"/>
          <w:tblLayout w:type="fixed"/>
          <w:tblCellMar>
            <w:left w:w="0" w:type="dxa"/>
            <w:right w:w="0" w:type="dxa"/>
          </w:tblCellMar>
          <w:tblLook w:val="0000"/>
        </w:tblPrEx>
        <w:trPr>
          <w:trHeight w:hRule="exact" w:val="622"/>
        </w:trPr>
        <w:tc>
          <w:tcPr>
            <w:tcW w:w="2329" w:type="dxa"/>
            <w:vAlign w:val="center"/>
          </w:tcPr>
          <w:p w:rsidR="00166598" w:rsidRPr="007A3F52" w:rsidP="00ED1711" w14:paraId="0F3EB254" w14:textId="77777777">
            <w:pPr>
              <w:kinsoku w:val="0"/>
              <w:overflowPunct w:val="0"/>
              <w:autoSpaceDE w:val="0"/>
              <w:autoSpaceDN w:val="0"/>
              <w:adjustRightInd w:val="0"/>
              <w:ind w:left="163" w:right="77"/>
              <w:rPr>
                <w:rFonts w:cstheme="minorHAnsi"/>
                <w:sz w:val="20"/>
                <w:szCs w:val="20"/>
              </w:rPr>
            </w:pPr>
            <w:r w:rsidRPr="007A3F52">
              <w:rPr>
                <w:rFonts w:cstheme="minorHAnsi"/>
                <w:sz w:val="20"/>
                <w:szCs w:val="20"/>
              </w:rPr>
              <w:t>Program staff</w:t>
            </w:r>
          </w:p>
        </w:tc>
        <w:tc>
          <w:tcPr>
            <w:tcW w:w="3420" w:type="dxa"/>
            <w:vAlign w:val="center"/>
          </w:tcPr>
          <w:p w:rsidR="00166598" w:rsidRPr="007A3F52" w:rsidP="00ED1711" w14:paraId="734C0C0A" w14:textId="77777777">
            <w:pPr>
              <w:kinsoku w:val="0"/>
              <w:overflowPunct w:val="0"/>
              <w:autoSpaceDE w:val="0"/>
              <w:autoSpaceDN w:val="0"/>
              <w:adjustRightInd w:val="0"/>
              <w:ind w:left="80" w:right="77"/>
              <w:rPr>
                <w:rFonts w:cstheme="minorHAnsi"/>
                <w:sz w:val="20"/>
                <w:szCs w:val="20"/>
              </w:rPr>
            </w:pPr>
            <w:r w:rsidRPr="007A3F52">
              <w:rPr>
                <w:rFonts w:cstheme="minorHAnsi"/>
                <w:sz w:val="20"/>
                <w:szCs w:val="20"/>
              </w:rPr>
              <w:t>Social and Community Services Specialist, All Others</w:t>
            </w:r>
          </w:p>
        </w:tc>
        <w:tc>
          <w:tcPr>
            <w:tcW w:w="1435" w:type="dxa"/>
            <w:vAlign w:val="center"/>
          </w:tcPr>
          <w:p w:rsidR="00166598" w:rsidRPr="007A3F52" w:rsidP="00ED1711" w14:paraId="4776DF6E" w14:textId="77777777">
            <w:pPr>
              <w:kinsoku w:val="0"/>
              <w:overflowPunct w:val="0"/>
              <w:autoSpaceDE w:val="0"/>
              <w:autoSpaceDN w:val="0"/>
              <w:adjustRightInd w:val="0"/>
              <w:jc w:val="center"/>
              <w:rPr>
                <w:rFonts w:cstheme="minorHAnsi"/>
                <w:sz w:val="20"/>
                <w:szCs w:val="20"/>
              </w:rPr>
            </w:pPr>
            <w:r w:rsidRPr="007A3F52">
              <w:rPr>
                <w:rFonts w:cstheme="minorHAnsi"/>
                <w:sz w:val="20"/>
                <w:szCs w:val="20"/>
              </w:rPr>
              <w:t>21-1099</w:t>
            </w:r>
          </w:p>
        </w:tc>
        <w:tc>
          <w:tcPr>
            <w:tcW w:w="1620" w:type="dxa"/>
            <w:vAlign w:val="center"/>
          </w:tcPr>
          <w:p w:rsidR="00166598" w:rsidRPr="007A3F52" w:rsidP="00ED1711" w14:paraId="36666C48" w14:textId="1C1B4E24">
            <w:pPr>
              <w:kinsoku w:val="0"/>
              <w:overflowPunct w:val="0"/>
              <w:autoSpaceDE w:val="0"/>
              <w:autoSpaceDN w:val="0"/>
              <w:adjustRightInd w:val="0"/>
              <w:ind w:right="77"/>
              <w:jc w:val="center"/>
              <w:rPr>
                <w:rFonts w:cstheme="minorHAnsi"/>
                <w:sz w:val="20"/>
                <w:szCs w:val="20"/>
              </w:rPr>
            </w:pPr>
            <w:r w:rsidRPr="007A3F52">
              <w:rPr>
                <w:rFonts w:cstheme="minorHAnsi"/>
                <w:sz w:val="20"/>
                <w:szCs w:val="20"/>
              </w:rPr>
              <w:t>$22.7</w:t>
            </w:r>
            <w:r w:rsidR="00394526">
              <w:rPr>
                <w:rFonts w:cstheme="minorHAnsi"/>
                <w:sz w:val="20"/>
                <w:szCs w:val="20"/>
              </w:rPr>
              <w:t>4</w:t>
            </w:r>
          </w:p>
        </w:tc>
      </w:tr>
      <w:tr w14:paraId="238C836E" w14:textId="77777777" w:rsidTr="00ED1711">
        <w:tblPrEx>
          <w:tblW w:w="8804" w:type="dxa"/>
          <w:tblInd w:w="96" w:type="dxa"/>
          <w:tblLayout w:type="fixed"/>
          <w:tblCellMar>
            <w:left w:w="0" w:type="dxa"/>
            <w:right w:w="0" w:type="dxa"/>
          </w:tblCellMar>
          <w:tblLook w:val="0000"/>
        </w:tblPrEx>
        <w:trPr>
          <w:trHeight w:hRule="exact" w:val="361"/>
        </w:trPr>
        <w:tc>
          <w:tcPr>
            <w:tcW w:w="2329" w:type="dxa"/>
            <w:vAlign w:val="center"/>
          </w:tcPr>
          <w:p w:rsidR="00166598" w:rsidRPr="007A3F52" w:rsidP="00ED1711" w14:paraId="5D362A67" w14:textId="77777777">
            <w:pPr>
              <w:kinsoku w:val="0"/>
              <w:overflowPunct w:val="0"/>
              <w:autoSpaceDE w:val="0"/>
              <w:autoSpaceDN w:val="0"/>
              <w:adjustRightInd w:val="0"/>
              <w:ind w:left="163" w:right="77"/>
              <w:rPr>
                <w:rFonts w:cstheme="minorHAnsi"/>
                <w:sz w:val="20"/>
                <w:szCs w:val="20"/>
              </w:rPr>
            </w:pPr>
            <w:r w:rsidRPr="007A3F52">
              <w:rPr>
                <w:rFonts w:cstheme="minorHAnsi"/>
                <w:sz w:val="20"/>
                <w:szCs w:val="20"/>
              </w:rPr>
              <w:t>Youth</w:t>
            </w:r>
          </w:p>
        </w:tc>
        <w:tc>
          <w:tcPr>
            <w:tcW w:w="3420" w:type="dxa"/>
            <w:vAlign w:val="center"/>
          </w:tcPr>
          <w:p w:rsidR="00166598" w:rsidRPr="007A3F52" w:rsidP="00ED1711" w14:paraId="02059454" w14:textId="77777777">
            <w:pPr>
              <w:kinsoku w:val="0"/>
              <w:overflowPunct w:val="0"/>
              <w:autoSpaceDE w:val="0"/>
              <w:autoSpaceDN w:val="0"/>
              <w:adjustRightInd w:val="0"/>
              <w:ind w:left="80" w:right="77"/>
              <w:rPr>
                <w:rFonts w:cstheme="minorHAnsi"/>
                <w:sz w:val="20"/>
                <w:szCs w:val="20"/>
              </w:rPr>
            </w:pPr>
            <w:r w:rsidRPr="007A3F52">
              <w:rPr>
                <w:rFonts w:cstheme="minorHAnsi"/>
                <w:sz w:val="20"/>
                <w:szCs w:val="20"/>
              </w:rPr>
              <w:t>Federal minimum wage</w:t>
            </w:r>
          </w:p>
        </w:tc>
        <w:tc>
          <w:tcPr>
            <w:tcW w:w="1435" w:type="dxa"/>
            <w:vAlign w:val="center"/>
          </w:tcPr>
          <w:p w:rsidR="00166598" w:rsidRPr="007A3F52" w:rsidP="00ED1711" w14:paraId="2B180500" w14:textId="77777777">
            <w:pPr>
              <w:kinsoku w:val="0"/>
              <w:overflowPunct w:val="0"/>
              <w:autoSpaceDE w:val="0"/>
              <w:autoSpaceDN w:val="0"/>
              <w:adjustRightInd w:val="0"/>
              <w:jc w:val="center"/>
              <w:rPr>
                <w:rFonts w:cstheme="minorHAnsi"/>
                <w:sz w:val="20"/>
                <w:szCs w:val="20"/>
              </w:rPr>
            </w:pPr>
            <w:r w:rsidRPr="007A3F52">
              <w:rPr>
                <w:rFonts w:cstheme="minorHAnsi"/>
                <w:sz w:val="20"/>
                <w:szCs w:val="20"/>
              </w:rPr>
              <w:t>--</w:t>
            </w:r>
          </w:p>
        </w:tc>
        <w:tc>
          <w:tcPr>
            <w:tcW w:w="1620" w:type="dxa"/>
            <w:vAlign w:val="center"/>
          </w:tcPr>
          <w:p w:rsidR="00166598" w:rsidRPr="007A3F52" w:rsidP="00ED1711" w14:paraId="5384AA77" w14:textId="77777777">
            <w:pPr>
              <w:kinsoku w:val="0"/>
              <w:overflowPunct w:val="0"/>
              <w:autoSpaceDE w:val="0"/>
              <w:autoSpaceDN w:val="0"/>
              <w:adjustRightInd w:val="0"/>
              <w:ind w:right="77"/>
              <w:jc w:val="center"/>
              <w:rPr>
                <w:rFonts w:cstheme="minorHAnsi"/>
                <w:sz w:val="20"/>
                <w:szCs w:val="20"/>
              </w:rPr>
            </w:pPr>
            <w:r w:rsidRPr="007A3F52">
              <w:rPr>
                <w:rFonts w:cstheme="minorHAnsi"/>
                <w:sz w:val="20"/>
                <w:szCs w:val="20"/>
              </w:rPr>
              <w:t>$7.25</w:t>
            </w:r>
          </w:p>
        </w:tc>
      </w:tr>
    </w:tbl>
    <w:p w:rsidR="00304985" w:rsidRPr="00BB21CA" w:rsidP="001D1C73" w14:paraId="3545F9DD" w14:textId="77777777">
      <w:pPr>
        <w:spacing w:after="0" w:line="240" w:lineRule="auto"/>
        <w:rPr>
          <w:highlight w:val="yellow"/>
        </w:rPr>
      </w:pPr>
    </w:p>
    <w:p w:rsidR="001D1C73" w:rsidRPr="00D911AE" w:rsidP="001D1C73" w14:paraId="36874344" w14:textId="5C0EC556">
      <w:pPr>
        <w:spacing w:after="60" w:line="240" w:lineRule="auto"/>
        <w:rPr>
          <w:i/>
        </w:rPr>
      </w:pPr>
      <w:r w:rsidRPr="00D911AE">
        <w:rPr>
          <w:i/>
        </w:rPr>
        <w:t xml:space="preserve">Exhibit </w:t>
      </w:r>
      <w:r w:rsidR="00166598">
        <w:rPr>
          <w:i/>
        </w:rPr>
        <w:t>4</w:t>
      </w:r>
      <w:r w:rsidRPr="00D911AE">
        <w:rPr>
          <w:i/>
        </w:rPr>
        <w:t xml:space="preserve">: </w:t>
      </w:r>
      <w:r w:rsidRPr="00D911AE">
        <w:rPr>
          <w:i/>
        </w:rPr>
        <w:t xml:space="preserve">Estimated </w:t>
      </w:r>
      <w:r w:rsidR="00166598">
        <w:rPr>
          <w:i/>
        </w:rPr>
        <w:t xml:space="preserve">Burden and </w:t>
      </w:r>
      <w:r w:rsidRPr="00D911AE">
        <w:rPr>
          <w:i/>
        </w:rPr>
        <w:t>Cost</w:t>
      </w:r>
      <w:r w:rsidR="00166598">
        <w:rPr>
          <w:i/>
        </w:rPr>
        <w:t>s</w:t>
      </w:r>
      <w:r w:rsidRPr="00D911AE">
        <w:rPr>
          <w:i/>
        </w:rPr>
        <w:t xml:space="preserve"> to Respondents</w:t>
      </w:r>
    </w:p>
    <w:p w:rsidR="001D1C73" w:rsidRPr="00BB21CA" w:rsidP="001D1C73" w14:paraId="7E2C5F84" w14:textId="77777777">
      <w:pPr>
        <w:spacing w:after="0" w:line="240" w:lineRule="auto"/>
        <w:rPr>
          <w:highlight w:val="yellow"/>
        </w:rPr>
      </w:pPr>
    </w:p>
    <w:tbl>
      <w:tblPr>
        <w:tblStyle w:val="TableGrid"/>
        <w:tblW w:w="9067" w:type="dxa"/>
        <w:tblInd w:w="108" w:type="dxa"/>
        <w:tblLayout w:type="fixed"/>
        <w:tblLook w:val="01E0"/>
      </w:tblPr>
      <w:tblGrid>
        <w:gridCol w:w="1597"/>
        <w:gridCol w:w="1350"/>
        <w:gridCol w:w="1530"/>
        <w:gridCol w:w="1350"/>
        <w:gridCol w:w="1080"/>
        <w:gridCol w:w="900"/>
        <w:gridCol w:w="1260"/>
      </w:tblGrid>
      <w:tr w14:paraId="41A97B44"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hideMark/>
          </w:tcPr>
          <w:p w:rsidR="00A93641" w:rsidRPr="00E37454" w:rsidP="007A7A09" w14:paraId="30CE4E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454">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A93641" w:rsidRPr="00686E2F" w:rsidP="007A7A09" w14:paraId="75B8DD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hideMark/>
          </w:tcPr>
          <w:p w:rsidR="00A93641" w:rsidRPr="00686E2F" w:rsidP="007A7A09" w14:paraId="501974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No. of Responses per Respondent (total over request period)</w:t>
            </w:r>
          </w:p>
        </w:tc>
        <w:tc>
          <w:tcPr>
            <w:tcW w:w="1350" w:type="dxa"/>
            <w:tcBorders>
              <w:top w:val="single" w:sz="4" w:space="0" w:color="auto"/>
              <w:left w:val="single" w:sz="4" w:space="0" w:color="auto"/>
              <w:bottom w:val="single" w:sz="4" w:space="0" w:color="auto"/>
              <w:right w:val="single" w:sz="4" w:space="0" w:color="auto"/>
            </w:tcBorders>
            <w:hideMark/>
          </w:tcPr>
          <w:p w:rsidR="00A93641" w:rsidRPr="00686E2F" w:rsidP="007A7A09" w14:paraId="7B8E5E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Avg. Burden per Response (in hours)</w:t>
            </w:r>
          </w:p>
        </w:tc>
        <w:tc>
          <w:tcPr>
            <w:tcW w:w="1080" w:type="dxa"/>
            <w:tcBorders>
              <w:top w:val="single" w:sz="4" w:space="0" w:color="auto"/>
              <w:left w:val="single" w:sz="4" w:space="0" w:color="auto"/>
              <w:bottom w:val="single" w:sz="4" w:space="0" w:color="auto"/>
              <w:right w:val="single" w:sz="4" w:space="0" w:color="auto"/>
            </w:tcBorders>
          </w:tcPr>
          <w:p w:rsidR="00A93641" w:rsidRPr="00686E2F" w:rsidP="007A7A09" w14:paraId="1FCC0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Total Burden (in hours)</w:t>
            </w:r>
          </w:p>
        </w:tc>
        <w:tc>
          <w:tcPr>
            <w:tcW w:w="900" w:type="dxa"/>
            <w:tcBorders>
              <w:top w:val="single" w:sz="4" w:space="0" w:color="auto"/>
              <w:left w:val="single" w:sz="4" w:space="0" w:color="auto"/>
              <w:bottom w:val="single" w:sz="4" w:space="0" w:color="auto"/>
              <w:right w:val="single" w:sz="4" w:space="0" w:color="auto"/>
            </w:tcBorders>
            <w:hideMark/>
          </w:tcPr>
          <w:p w:rsidR="00A93641" w:rsidRPr="00686E2F" w:rsidP="007A7A09" w14:paraId="7191712F" w14:textId="0823BB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Median</w:t>
            </w:r>
            <w:r w:rsidRPr="00686E2F">
              <w:rPr>
                <w:rFonts w:asciiTheme="minorHAnsi" w:hAnsiTheme="minorHAnsi" w:cstheme="minorHAnsi"/>
                <w:bCs/>
              </w:rPr>
              <w:t xml:space="preserve"> </w:t>
            </w:r>
            <w:r w:rsidRPr="00686E2F">
              <w:rPr>
                <w:rFonts w:asciiTheme="minorHAnsi" w:hAnsiTheme="minorHAnsi" w:cstheme="minorHAnsi"/>
                <w:bCs/>
              </w:rPr>
              <w:t>Hourly Wage Rate</w:t>
            </w:r>
          </w:p>
        </w:tc>
        <w:tc>
          <w:tcPr>
            <w:tcW w:w="1260" w:type="dxa"/>
            <w:tcBorders>
              <w:top w:val="single" w:sz="4" w:space="0" w:color="auto"/>
              <w:left w:val="single" w:sz="4" w:space="0" w:color="auto"/>
              <w:bottom w:val="single" w:sz="4" w:space="0" w:color="auto"/>
              <w:right w:val="single" w:sz="4" w:space="0" w:color="auto"/>
            </w:tcBorders>
            <w:hideMark/>
          </w:tcPr>
          <w:p w:rsidR="00A93641" w:rsidRPr="00686E2F" w:rsidP="007A7A09" w14:paraId="73AFF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Total Respondent Cost</w:t>
            </w:r>
          </w:p>
        </w:tc>
      </w:tr>
      <w:tr w14:paraId="5285DC1E"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A93641" w:rsidRPr="00E37454" w:rsidP="007A7A09" w14:paraId="1DEAC4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E37454">
              <w:rPr>
                <w:rFonts w:ascii="Calibri" w:hAnsi="Calibri" w:cs="Calibri"/>
              </w:rPr>
              <w:t>Administrator Interviews</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526F4910" w14:textId="44BF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40</w:t>
            </w:r>
          </w:p>
        </w:tc>
        <w:tc>
          <w:tcPr>
            <w:tcW w:w="153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1252C2B5" w14:textId="4954B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0C044FB5" w14:textId="14219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1.00</w:t>
            </w:r>
          </w:p>
        </w:tc>
        <w:tc>
          <w:tcPr>
            <w:tcW w:w="108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1C727DD7" w14:textId="2BB566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160</w:t>
            </w:r>
          </w:p>
        </w:tc>
        <w:tc>
          <w:tcPr>
            <w:tcW w:w="90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6F526596" w14:textId="271CF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$35.</w:t>
            </w:r>
            <w:r w:rsidR="00394526">
              <w:rPr>
                <w:rFonts w:asciiTheme="minorHAnsi" w:hAnsiTheme="minorHAnsi" w:cstheme="minorHAnsi"/>
                <w:bCs/>
              </w:rPr>
              <w:t>69</w:t>
            </w:r>
          </w:p>
        </w:tc>
        <w:tc>
          <w:tcPr>
            <w:tcW w:w="126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47102C72" w14:textId="4C2F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w:t>
            </w:r>
            <w:r w:rsidR="00DA086B">
              <w:rPr>
                <w:rFonts w:asciiTheme="minorHAnsi" w:hAnsiTheme="minorHAnsi" w:cstheme="minorHAnsi"/>
                <w:bCs/>
              </w:rPr>
              <w:t>5,692.80</w:t>
            </w:r>
          </w:p>
        </w:tc>
      </w:tr>
      <w:tr w14:paraId="3FA5C225"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A93641" w:rsidRPr="00E37454" w:rsidP="007A7A09" w14:paraId="745A48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E37454">
              <w:rPr>
                <w:rFonts w:ascii="Calibri" w:hAnsi="Calibri" w:cs="Calibri"/>
              </w:rPr>
              <w:t xml:space="preserve">Staff </w:t>
            </w:r>
          </w:p>
          <w:p w:rsidR="00A93641" w:rsidRPr="00E37454" w:rsidP="007A7A09" w14:paraId="4698B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E37454">
              <w:rPr>
                <w:rFonts w:ascii="Calibri" w:hAnsi="Calibri" w:cs="Calibri"/>
              </w:rPr>
              <w:t>Discussions and Focus Groups</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6AF152FC" w14:textId="47B32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80</w:t>
            </w:r>
          </w:p>
        </w:tc>
        <w:tc>
          <w:tcPr>
            <w:tcW w:w="153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47097519" w14:textId="35211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50DE1B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1.50</w:t>
            </w:r>
          </w:p>
        </w:tc>
        <w:tc>
          <w:tcPr>
            <w:tcW w:w="108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73C34256" w14:textId="32488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480</w:t>
            </w:r>
          </w:p>
        </w:tc>
        <w:tc>
          <w:tcPr>
            <w:tcW w:w="90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24D4C16C" w14:textId="4E778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$22.7</w:t>
            </w:r>
            <w:r w:rsidR="00394526">
              <w:rPr>
                <w:rFonts w:asciiTheme="minorHAnsi" w:hAnsiTheme="minorHAnsi" w:cstheme="minorHAnsi"/>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110D2088" w14:textId="0AECD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w:t>
            </w:r>
            <w:r w:rsidR="00DA086B">
              <w:rPr>
                <w:rFonts w:asciiTheme="minorHAnsi" w:hAnsiTheme="minorHAnsi" w:cstheme="minorHAnsi"/>
                <w:bCs/>
              </w:rPr>
              <w:t>10,934.40</w:t>
            </w:r>
          </w:p>
        </w:tc>
      </w:tr>
      <w:tr w14:paraId="5EAD18C5"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A93641" w:rsidRPr="00E37454" w:rsidP="007A7A09" w14:paraId="5515DC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E37454">
              <w:rPr>
                <w:rFonts w:ascii="Calibri" w:hAnsi="Calibri" w:cs="Calibri"/>
              </w:rPr>
              <w:t>Youth Discussions and Focus Groups</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42C7A2F7" w14:textId="5E8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160</w:t>
            </w:r>
          </w:p>
        </w:tc>
        <w:tc>
          <w:tcPr>
            <w:tcW w:w="153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7FC3C7E6" w14:textId="3C68D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14D8D1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1.50</w:t>
            </w:r>
          </w:p>
        </w:tc>
        <w:tc>
          <w:tcPr>
            <w:tcW w:w="108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5CEAA4AB" w14:textId="17D39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960</w:t>
            </w:r>
          </w:p>
        </w:tc>
        <w:tc>
          <w:tcPr>
            <w:tcW w:w="900" w:type="dxa"/>
            <w:tcBorders>
              <w:top w:val="single" w:sz="4" w:space="0" w:color="auto"/>
              <w:left w:val="single" w:sz="4" w:space="0" w:color="auto"/>
              <w:bottom w:val="single" w:sz="4" w:space="0" w:color="auto"/>
              <w:right w:val="single" w:sz="4" w:space="0" w:color="auto"/>
            </w:tcBorders>
            <w:vAlign w:val="center"/>
            <w:hideMark/>
          </w:tcPr>
          <w:p w:rsidR="00A93641" w:rsidRPr="00686E2F" w:rsidP="007A7A09" w14:paraId="30BC2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A93641" w:rsidRPr="00686E2F" w:rsidP="007A7A09" w14:paraId="3E305156" w14:textId="4BC5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w:t>
            </w:r>
            <w:r w:rsidR="00DA086B">
              <w:rPr>
                <w:rFonts w:asciiTheme="minorHAnsi" w:hAnsiTheme="minorHAnsi" w:cstheme="minorHAnsi"/>
                <w:bCs/>
              </w:rPr>
              <w:t>6,960.00</w:t>
            </w:r>
          </w:p>
        </w:tc>
      </w:tr>
      <w:tr w14:paraId="44ED9855"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A93641" w:rsidRPr="00E37454" w:rsidP="007A7A09" w14:paraId="319C3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Pr>
                <w:rFonts w:ascii="Calibri" w:hAnsi="Calibri" w:cs="Calibri"/>
              </w:rPr>
              <w:t>Youth Surveys</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50FD8B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1,800</w:t>
            </w:r>
          </w:p>
        </w:tc>
        <w:tc>
          <w:tcPr>
            <w:tcW w:w="153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29E217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3</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619FC6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0.50</w:t>
            </w:r>
          </w:p>
        </w:tc>
        <w:tc>
          <w:tcPr>
            <w:tcW w:w="108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4992F7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2,700</w:t>
            </w:r>
          </w:p>
        </w:tc>
        <w:tc>
          <w:tcPr>
            <w:tcW w:w="90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261CD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3A7C12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$19,575.00</w:t>
            </w:r>
          </w:p>
        </w:tc>
      </w:tr>
      <w:tr w14:paraId="4D149D5A"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A93641" w:rsidRPr="00E37454" w:rsidP="007A7A09" w14:paraId="69F9D7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454">
              <w:rPr>
                <w:rFonts w:asciiTheme="minorHAnsi" w:hAnsiTheme="minorHAnsi" w:cstheme="minorHAnsi"/>
                <w:bCs/>
              </w:rPr>
              <w:t>Administrative Data Extraction</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30BE2C08" w14:textId="13996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10</w:t>
            </w:r>
          </w:p>
        </w:tc>
        <w:tc>
          <w:tcPr>
            <w:tcW w:w="153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0AAC0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4</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04991BE8" w14:textId="7A042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4</w:t>
            </w:r>
            <w:r w:rsidR="00DA086B">
              <w:rPr>
                <w:rFonts w:asciiTheme="minorHAnsi" w:hAnsiTheme="minorHAnsi" w:cstheme="minorHAnsi"/>
                <w:bCs/>
              </w:rPr>
              <w:t>.00</w:t>
            </w:r>
          </w:p>
        </w:tc>
        <w:tc>
          <w:tcPr>
            <w:tcW w:w="108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00D05440" w14:textId="02574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160</w:t>
            </w:r>
          </w:p>
        </w:tc>
        <w:tc>
          <w:tcPr>
            <w:tcW w:w="90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533CBADE" w14:textId="536F5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$35.</w:t>
            </w:r>
            <w:r w:rsidR="00394526">
              <w:rPr>
                <w:rFonts w:asciiTheme="minorHAnsi" w:hAnsiTheme="minorHAnsi" w:cstheme="minorHAnsi"/>
                <w:bCs/>
              </w:rPr>
              <w:t>69</w:t>
            </w:r>
          </w:p>
        </w:tc>
        <w:tc>
          <w:tcPr>
            <w:tcW w:w="1260" w:type="dxa"/>
            <w:tcBorders>
              <w:top w:val="single" w:sz="4" w:space="0" w:color="auto"/>
              <w:left w:val="single" w:sz="4" w:space="0" w:color="auto"/>
              <w:bottom w:val="single" w:sz="4" w:space="0" w:color="auto"/>
              <w:right w:val="single" w:sz="4" w:space="0" w:color="auto"/>
            </w:tcBorders>
            <w:vAlign w:val="center"/>
          </w:tcPr>
          <w:p w:rsidR="00A93641" w:rsidRPr="00686E2F" w:rsidP="007A7A09" w14:paraId="5BD9C983" w14:textId="56BB8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w:t>
            </w:r>
            <w:r w:rsidR="00186039">
              <w:rPr>
                <w:rFonts w:asciiTheme="minorHAnsi" w:hAnsiTheme="minorHAnsi" w:cstheme="minorHAnsi"/>
                <w:bCs/>
              </w:rPr>
              <w:t>5,692.80</w:t>
            </w:r>
          </w:p>
        </w:tc>
      </w:tr>
      <w:tr w14:paraId="75569A08"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DA086B" w:rsidRPr="00C0742D" w:rsidP="00DA086B" w14:paraId="493D8CEC" w14:textId="11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DA086B">
              <w:rPr>
                <w:rFonts w:cstheme="minorHAnsi"/>
                <w:bCs/>
              </w:rPr>
              <w:t>Document Delivery</w:t>
            </w:r>
          </w:p>
        </w:tc>
        <w:tc>
          <w:tcPr>
            <w:tcW w:w="1350" w:type="dxa"/>
            <w:tcBorders>
              <w:top w:val="single" w:sz="4" w:space="0" w:color="auto"/>
              <w:left w:val="single" w:sz="4" w:space="0" w:color="auto"/>
              <w:bottom w:val="single" w:sz="4" w:space="0" w:color="auto"/>
              <w:right w:val="single" w:sz="4" w:space="0" w:color="auto"/>
            </w:tcBorders>
            <w:vAlign w:val="center"/>
          </w:tcPr>
          <w:p w:rsidR="00DA086B" w:rsidRPr="00C0742D" w:rsidP="00DA086B" w14:paraId="59540FE7" w14:textId="6FBFF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1DBD">
              <w:rPr>
                <w:rFonts w:asciiTheme="minorHAnsi" w:hAnsiTheme="minorHAnsi" w:cstheme="minorHAnsi"/>
                <w:bCs/>
              </w:rPr>
              <w:t>10</w:t>
            </w:r>
          </w:p>
        </w:tc>
        <w:tc>
          <w:tcPr>
            <w:tcW w:w="1530" w:type="dxa"/>
            <w:tcBorders>
              <w:top w:val="single" w:sz="4" w:space="0" w:color="auto"/>
              <w:left w:val="single" w:sz="4" w:space="0" w:color="auto"/>
              <w:bottom w:val="single" w:sz="4" w:space="0" w:color="auto"/>
              <w:right w:val="single" w:sz="4" w:space="0" w:color="auto"/>
            </w:tcBorders>
            <w:vAlign w:val="center"/>
          </w:tcPr>
          <w:p w:rsidR="00DA086B" w:rsidRPr="00C0742D" w:rsidP="00DA086B" w14:paraId="08F2E66A" w14:textId="32922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1DBD">
              <w:rPr>
                <w:rFonts w:asciiTheme="minorHAnsi" w:hAnsiTheme="minorHAnsi" w:cstheme="minorHAnsi"/>
                <w:bCs/>
              </w:rPr>
              <w:t>4</w:t>
            </w:r>
          </w:p>
        </w:tc>
        <w:tc>
          <w:tcPr>
            <w:tcW w:w="1350" w:type="dxa"/>
            <w:tcBorders>
              <w:top w:val="single" w:sz="4" w:space="0" w:color="auto"/>
              <w:left w:val="single" w:sz="4" w:space="0" w:color="auto"/>
              <w:bottom w:val="single" w:sz="4" w:space="0" w:color="auto"/>
              <w:right w:val="single" w:sz="4" w:space="0" w:color="auto"/>
            </w:tcBorders>
            <w:vAlign w:val="center"/>
          </w:tcPr>
          <w:p w:rsidR="00DA086B" w:rsidRPr="00C0742D" w:rsidP="00DA086B" w14:paraId="697E2DA6" w14:textId="2B351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1DBD">
              <w:rPr>
                <w:rFonts w:asciiTheme="minorHAnsi" w:hAnsiTheme="minorHAnsi" w:cstheme="minorHAnsi"/>
                <w:bCs/>
              </w:rPr>
              <w:t>1.00</w:t>
            </w:r>
          </w:p>
        </w:tc>
        <w:tc>
          <w:tcPr>
            <w:tcW w:w="1080" w:type="dxa"/>
            <w:tcBorders>
              <w:top w:val="single" w:sz="4" w:space="0" w:color="auto"/>
              <w:left w:val="single" w:sz="4" w:space="0" w:color="auto"/>
              <w:bottom w:val="single" w:sz="4" w:space="0" w:color="auto"/>
              <w:right w:val="single" w:sz="4" w:space="0" w:color="auto"/>
            </w:tcBorders>
            <w:vAlign w:val="center"/>
          </w:tcPr>
          <w:p w:rsidR="00DA086B" w:rsidRPr="00C0742D" w:rsidP="00DA086B" w14:paraId="28AA1B8A" w14:textId="2E0BE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F1DBD">
              <w:rPr>
                <w:rFonts w:asciiTheme="minorHAnsi" w:hAnsiTheme="minorHAnsi" w:cstheme="minorHAnsi"/>
                <w:bCs/>
              </w:rPr>
              <w:t>40</w:t>
            </w:r>
          </w:p>
        </w:tc>
        <w:tc>
          <w:tcPr>
            <w:tcW w:w="900" w:type="dxa"/>
            <w:tcBorders>
              <w:top w:val="single" w:sz="4" w:space="0" w:color="auto"/>
              <w:left w:val="single" w:sz="4" w:space="0" w:color="auto"/>
              <w:bottom w:val="single" w:sz="4" w:space="0" w:color="auto"/>
              <w:right w:val="single" w:sz="4" w:space="0" w:color="auto"/>
            </w:tcBorders>
            <w:vAlign w:val="center"/>
          </w:tcPr>
          <w:p w:rsidR="00DA086B" w:rsidRPr="00C0742D" w:rsidP="00DA086B" w14:paraId="20EF35A2" w14:textId="6DA99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A086B">
              <w:rPr>
                <w:rFonts w:asciiTheme="minorHAnsi" w:hAnsiTheme="minorHAnsi" w:cstheme="minorHAnsi"/>
                <w:bCs/>
              </w:rPr>
              <w:t>$35.</w:t>
            </w:r>
            <w:r w:rsidR="00394526">
              <w:rPr>
                <w:rFonts w:asciiTheme="minorHAnsi" w:hAnsiTheme="minorHAnsi" w:cstheme="minorHAnsi"/>
                <w:bCs/>
              </w:rPr>
              <w:t>69</w:t>
            </w:r>
          </w:p>
        </w:tc>
        <w:tc>
          <w:tcPr>
            <w:tcW w:w="1260" w:type="dxa"/>
            <w:tcBorders>
              <w:top w:val="single" w:sz="4" w:space="0" w:color="auto"/>
              <w:left w:val="single" w:sz="4" w:space="0" w:color="auto"/>
              <w:bottom w:val="single" w:sz="4" w:space="0" w:color="auto"/>
              <w:right w:val="single" w:sz="4" w:space="0" w:color="auto"/>
            </w:tcBorders>
            <w:vAlign w:val="center"/>
          </w:tcPr>
          <w:p w:rsidR="00DA086B" w:rsidRPr="00C0742D" w:rsidP="00DA086B" w14:paraId="13E939AF" w14:textId="32485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$1,423.20</w:t>
            </w:r>
          </w:p>
        </w:tc>
      </w:tr>
      <w:tr w14:paraId="689CD790"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hideMark/>
          </w:tcPr>
          <w:p w:rsidR="00DA086B" w:rsidRPr="00E37454" w:rsidP="00DA086B" w14:paraId="2AE55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454">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DA086B" w:rsidRPr="00686E2F" w:rsidP="00DA086B" w14:paraId="3BFC430A" w14:textId="6CA6A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2,100</w:t>
            </w:r>
          </w:p>
        </w:tc>
        <w:tc>
          <w:tcPr>
            <w:tcW w:w="1530" w:type="dxa"/>
            <w:tcBorders>
              <w:top w:val="single" w:sz="4" w:space="0" w:color="auto"/>
              <w:left w:val="single" w:sz="4" w:space="0" w:color="auto"/>
              <w:bottom w:val="single" w:sz="4" w:space="0" w:color="auto"/>
              <w:right w:val="single" w:sz="4" w:space="0" w:color="auto"/>
            </w:tcBorders>
            <w:vAlign w:val="center"/>
          </w:tcPr>
          <w:p w:rsidR="00DA086B" w:rsidRPr="00686E2F" w:rsidP="00DA086B" w14:paraId="57A49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DA086B" w:rsidRPr="00686E2F" w:rsidP="00DA086B" w14:paraId="610226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sz="4" w:space="0" w:color="auto"/>
              <w:left w:val="single" w:sz="4" w:space="0" w:color="auto"/>
              <w:bottom w:val="single" w:sz="4" w:space="0" w:color="auto"/>
              <w:right w:val="single" w:sz="4" w:space="0" w:color="auto"/>
            </w:tcBorders>
            <w:vAlign w:val="center"/>
          </w:tcPr>
          <w:p w:rsidR="00DA086B" w:rsidRPr="00686E2F" w:rsidP="00DA086B" w14:paraId="2A9C84BA" w14:textId="4E388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4,500</w:t>
            </w:r>
          </w:p>
        </w:tc>
        <w:tc>
          <w:tcPr>
            <w:tcW w:w="900" w:type="dxa"/>
            <w:tcBorders>
              <w:top w:val="single" w:sz="4" w:space="0" w:color="auto"/>
              <w:left w:val="single" w:sz="4" w:space="0" w:color="auto"/>
              <w:bottom w:val="single" w:sz="4" w:space="0" w:color="auto"/>
              <w:right w:val="single" w:sz="4" w:space="0" w:color="auto"/>
            </w:tcBorders>
            <w:vAlign w:val="center"/>
            <w:hideMark/>
          </w:tcPr>
          <w:p w:rsidR="00DA086B" w:rsidRPr="00686E2F" w:rsidP="00DA086B" w14:paraId="519CA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A086B" w:rsidRPr="00686E2F" w:rsidP="00DA086B" w14:paraId="02E364C0" w14:textId="1F962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86E2F">
              <w:rPr>
                <w:rFonts w:asciiTheme="minorHAnsi" w:hAnsiTheme="minorHAnsi" w:cstheme="minorHAnsi"/>
                <w:bCs/>
              </w:rPr>
              <w:t>$</w:t>
            </w:r>
            <w:r>
              <w:rPr>
                <w:rFonts w:asciiTheme="minorHAnsi" w:hAnsiTheme="minorHAnsi" w:cstheme="minorHAnsi"/>
                <w:bCs/>
              </w:rPr>
              <w:t>5</w:t>
            </w:r>
            <w:r w:rsidR="00D911AE">
              <w:rPr>
                <w:rFonts w:asciiTheme="minorHAnsi" w:hAnsiTheme="minorHAnsi" w:cstheme="minorHAnsi"/>
                <w:bCs/>
              </w:rPr>
              <w:t>0,278.20</w:t>
            </w:r>
          </w:p>
        </w:tc>
      </w:tr>
    </w:tbl>
    <w:p w:rsidR="001D1C73" w:rsidRPr="00BB21CA" w:rsidP="001D1C73" w14:paraId="1DA4EFA8" w14:textId="77777777">
      <w:pPr>
        <w:spacing w:after="0" w:line="240" w:lineRule="auto"/>
        <w:rPr>
          <w:highlight w:val="yellow"/>
        </w:rPr>
      </w:pPr>
    </w:p>
    <w:p w:rsidR="001D1C73" w:rsidP="001D1C73" w14:paraId="5B8AB35B" w14:textId="265A39EF">
      <w:pPr>
        <w:spacing w:after="0" w:line="240" w:lineRule="auto"/>
        <w:rPr>
          <w:highlight w:val="yellow"/>
        </w:rPr>
      </w:pPr>
    </w:p>
    <w:p w:rsidR="001D1C73" w:rsidRPr="00955A99" w:rsidP="001D1C73" w14:paraId="730F9427" w14:textId="0256F9B6">
      <w:pPr>
        <w:spacing w:after="120" w:line="240" w:lineRule="auto"/>
        <w:rPr>
          <w:rFonts w:cstheme="minorHAnsi"/>
        </w:rPr>
      </w:pPr>
      <w:r w:rsidRPr="00955A99">
        <w:rPr>
          <w:rFonts w:cstheme="minorHAnsi"/>
          <w:b/>
        </w:rPr>
        <w:t>A13</w:t>
      </w:r>
      <w:r w:rsidRPr="00955A99">
        <w:rPr>
          <w:rFonts w:cstheme="minorHAnsi"/>
        </w:rPr>
        <w:t>.</w:t>
      </w:r>
      <w:r w:rsidRPr="00955A99">
        <w:rPr>
          <w:rFonts w:cstheme="minorHAnsi"/>
        </w:rPr>
        <w:tab/>
      </w:r>
      <w:r w:rsidRPr="00955A99">
        <w:rPr>
          <w:rFonts w:cstheme="minorHAnsi"/>
          <w:b/>
        </w:rPr>
        <w:t>Costs</w:t>
      </w:r>
    </w:p>
    <w:p w:rsidR="007B35F2" w:rsidP="001D1C73" w14:paraId="518FB398" w14:textId="389BFDF7">
      <w:pPr>
        <w:autoSpaceDE w:val="0"/>
        <w:autoSpaceDN w:val="0"/>
        <w:adjustRightInd w:val="0"/>
        <w:spacing w:after="0" w:line="240" w:lineRule="auto"/>
        <w:rPr>
          <w:rFonts w:cstheme="minorHAnsi"/>
        </w:rPr>
      </w:pPr>
      <w:r w:rsidRPr="00955A99">
        <w:rPr>
          <w:rFonts w:cstheme="minorHAnsi"/>
        </w:rPr>
        <w:t>There are neither capital nor startup costs, nor are there any operations or maintenance costs. There are no additional total annual cost burdens to respondents or record-keepers beyond the labor cost of burden-hours described in item 12 above</w:t>
      </w:r>
      <w:r w:rsidR="00946640">
        <w:rPr>
          <w:rFonts w:cstheme="minorHAnsi"/>
        </w:rPr>
        <w:t>.</w:t>
      </w:r>
    </w:p>
    <w:p w:rsidR="007B35F2" w:rsidP="001D1C73" w14:paraId="6DFB2377" w14:textId="568C7C66">
      <w:pPr>
        <w:autoSpaceDE w:val="0"/>
        <w:autoSpaceDN w:val="0"/>
        <w:adjustRightInd w:val="0"/>
        <w:spacing w:after="0" w:line="240" w:lineRule="auto"/>
        <w:rPr>
          <w:rFonts w:cstheme="minorHAnsi"/>
        </w:rPr>
      </w:pPr>
    </w:p>
    <w:p w:rsidR="007B35F2" w:rsidP="001D1C73" w14:paraId="668D2BBF" w14:textId="3FFAC46E">
      <w:pPr>
        <w:autoSpaceDE w:val="0"/>
        <w:autoSpaceDN w:val="0"/>
        <w:adjustRightInd w:val="0"/>
        <w:spacing w:after="0" w:line="240" w:lineRule="auto"/>
        <w:rPr>
          <w:rFonts w:cstheme="minorHAnsi"/>
        </w:rPr>
      </w:pPr>
    </w:p>
    <w:p w:rsidR="00560C48" w:rsidP="001D1C73" w14:paraId="124E974A" w14:textId="6C0EB7DD">
      <w:pPr>
        <w:autoSpaceDE w:val="0"/>
        <w:autoSpaceDN w:val="0"/>
        <w:adjustRightInd w:val="0"/>
        <w:spacing w:after="0" w:line="240" w:lineRule="auto"/>
        <w:rPr>
          <w:rFonts w:cstheme="minorHAnsi"/>
        </w:rPr>
      </w:pPr>
    </w:p>
    <w:p w:rsidR="00560C48" w:rsidRPr="00955A99" w:rsidP="001D1C73" w14:paraId="0BB08C27" w14:textId="77777777">
      <w:pPr>
        <w:autoSpaceDE w:val="0"/>
        <w:autoSpaceDN w:val="0"/>
        <w:adjustRightInd w:val="0"/>
        <w:spacing w:after="0" w:line="240" w:lineRule="auto"/>
        <w:rPr>
          <w:rFonts w:cstheme="minorHAnsi"/>
        </w:rPr>
      </w:pPr>
    </w:p>
    <w:p w:rsidR="001D1C73" w:rsidRPr="00955A99" w:rsidP="001D1C73" w14:paraId="5A6D806F" w14:textId="2B9F93B5">
      <w:pPr>
        <w:spacing w:after="120" w:line="240" w:lineRule="auto"/>
        <w:rPr>
          <w:rFonts w:cstheme="minorHAnsi"/>
        </w:rPr>
      </w:pPr>
      <w:r w:rsidRPr="00955A99">
        <w:rPr>
          <w:rFonts w:cstheme="minorHAnsi"/>
          <w:b/>
        </w:rPr>
        <w:t>A14</w:t>
      </w:r>
      <w:r w:rsidRPr="00955A99">
        <w:rPr>
          <w:rFonts w:cstheme="minorHAnsi"/>
        </w:rPr>
        <w:t>.</w:t>
      </w:r>
      <w:r w:rsidRPr="00955A99">
        <w:rPr>
          <w:rFonts w:cstheme="minorHAnsi"/>
        </w:rPr>
        <w:tab/>
      </w:r>
      <w:r w:rsidRPr="00955A99">
        <w:rPr>
          <w:rFonts w:cstheme="minorHAnsi"/>
          <w:b/>
        </w:rPr>
        <w:t>Estimated Annualized Costs to the Federal Government</w:t>
      </w:r>
      <w:r w:rsidRPr="00955A99">
        <w:rPr>
          <w:rFonts w:cstheme="minorHAnsi"/>
        </w:rPr>
        <w:t xml:space="preserve"> </w:t>
      </w:r>
    </w:p>
    <w:p w:rsidR="001D1C73" w:rsidRPr="00686E2F" w:rsidP="001D1C73" w14:paraId="30A9FAE4" w14:textId="7F6ED7F2">
      <w:pPr>
        <w:spacing w:after="0"/>
        <w:rPr>
          <w:i/>
          <w:iCs/>
        </w:rPr>
      </w:pPr>
      <w:r w:rsidRPr="00686E2F">
        <w:rPr>
          <w:i/>
          <w:iCs/>
        </w:rPr>
        <w:t xml:space="preserve">Exhibit 5. </w:t>
      </w:r>
      <w:r w:rsidRPr="00686E2F" w:rsidR="00686E2F">
        <w:rPr>
          <w:i/>
          <w:iCs/>
        </w:rPr>
        <w:t>Estimated Cost to Federal Government</w:t>
      </w:r>
    </w:p>
    <w:tbl>
      <w:tblPr>
        <w:tblW w:w="0" w:type="auto"/>
        <w:tblCellMar>
          <w:left w:w="0" w:type="dxa"/>
          <w:right w:w="0" w:type="dxa"/>
        </w:tblCellMar>
        <w:tblLook w:val="04A0"/>
      </w:tblPr>
      <w:tblGrid>
        <w:gridCol w:w="4878"/>
        <w:gridCol w:w="2250"/>
      </w:tblGrid>
      <w:tr w14:paraId="03A6925A" w14:textId="77777777" w:rsidTr="00CB1D00">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55A99" w:rsidP="00CB1D00" w14:paraId="040ACCEE" w14:textId="77777777">
            <w:pPr>
              <w:spacing w:after="0"/>
              <w:rPr>
                <w:b/>
                <w:bCs/>
                <w:sz w:val="20"/>
              </w:rPr>
            </w:pPr>
            <w:bookmarkStart w:id="3" w:name="_Hlk126059017"/>
            <w:r w:rsidRPr="00955A99">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55A99" w:rsidP="00CB1D00" w14:paraId="2D64809B" w14:textId="77777777">
            <w:pPr>
              <w:spacing w:after="0"/>
              <w:jc w:val="center"/>
              <w:rPr>
                <w:b/>
                <w:bCs/>
                <w:sz w:val="20"/>
              </w:rPr>
            </w:pPr>
            <w:r w:rsidRPr="00955A99">
              <w:rPr>
                <w:b/>
                <w:bCs/>
                <w:sz w:val="20"/>
              </w:rPr>
              <w:t>Estimated Costs</w:t>
            </w:r>
          </w:p>
        </w:tc>
      </w:tr>
      <w:tr w14:paraId="15425C41" w14:textId="77777777" w:rsidTr="00CB1D0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55A99" w:rsidP="00CB1D00" w14:paraId="299A5ADE" w14:textId="77777777">
            <w:pPr>
              <w:spacing w:after="0"/>
              <w:rPr>
                <w:rFonts w:ascii="Calibri" w:eastAsia="Calibri" w:hAnsi="Calibri" w:cs="Calibri"/>
                <w:sz w:val="20"/>
              </w:rPr>
            </w:pPr>
            <w:r w:rsidRPr="00955A99">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55A99" w:rsidP="00CB1D00" w14:paraId="219CBE6F" w14:textId="3A90684F">
            <w:pPr>
              <w:spacing w:after="0"/>
              <w:jc w:val="center"/>
              <w:rPr>
                <w:sz w:val="20"/>
              </w:rPr>
            </w:pPr>
            <w:r w:rsidRPr="00955A99">
              <w:rPr>
                <w:sz w:val="20"/>
              </w:rPr>
              <w:t>$</w:t>
            </w:r>
            <w:r w:rsidRPr="00955A99" w:rsidR="007A3F52">
              <w:rPr>
                <w:sz w:val="20"/>
              </w:rPr>
              <w:t>403,106</w:t>
            </w:r>
            <w:r w:rsidRPr="00955A99" w:rsidR="00955A99">
              <w:rPr>
                <w:sz w:val="20"/>
              </w:rPr>
              <w:t>.00</w:t>
            </w:r>
          </w:p>
        </w:tc>
      </w:tr>
      <w:tr w14:paraId="71F20FD1" w14:textId="77777777" w:rsidTr="00CB1D0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55A99" w:rsidP="00CB1D00" w14:paraId="2DD9D85F" w14:textId="77777777">
            <w:pPr>
              <w:spacing w:after="0"/>
              <w:rPr>
                <w:sz w:val="20"/>
              </w:rPr>
            </w:pPr>
            <w:r w:rsidRPr="00955A99">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55A99" w:rsidP="00CB1D00" w14:paraId="194E752D" w14:textId="73527E27">
            <w:pPr>
              <w:spacing w:after="0"/>
              <w:jc w:val="center"/>
              <w:rPr>
                <w:sz w:val="20"/>
              </w:rPr>
            </w:pPr>
            <w:r w:rsidRPr="00955A99">
              <w:rPr>
                <w:sz w:val="20"/>
              </w:rPr>
              <w:t>$</w:t>
            </w:r>
            <w:r w:rsidRPr="00955A99" w:rsidR="007A3F52">
              <w:rPr>
                <w:sz w:val="20"/>
              </w:rPr>
              <w:t>470,150</w:t>
            </w:r>
            <w:r w:rsidRPr="00955A99" w:rsidR="00955A99">
              <w:rPr>
                <w:sz w:val="20"/>
              </w:rPr>
              <w:t>.00</w:t>
            </w:r>
          </w:p>
        </w:tc>
      </w:tr>
      <w:tr w14:paraId="19E4F024" w14:textId="77777777" w:rsidTr="00CB1D00">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55A99" w:rsidP="00CB1D00" w14:paraId="6E55C846" w14:textId="77777777">
            <w:pPr>
              <w:spacing w:after="0"/>
              <w:rPr>
                <w:rFonts w:ascii="Calibri" w:eastAsia="Calibri" w:hAnsi="Calibri" w:cs="Calibri"/>
                <w:sz w:val="20"/>
              </w:rPr>
            </w:pPr>
            <w:r w:rsidRPr="00955A99">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955A99" w:rsidP="00CB1D00" w14:paraId="6BF10F4D" w14:textId="630B4B41">
            <w:pPr>
              <w:spacing w:after="0"/>
              <w:jc w:val="center"/>
              <w:rPr>
                <w:sz w:val="20"/>
              </w:rPr>
            </w:pPr>
            <w:r w:rsidRPr="00955A99">
              <w:rPr>
                <w:sz w:val="20"/>
              </w:rPr>
              <w:t>$</w:t>
            </w:r>
            <w:r w:rsidRPr="00955A99" w:rsidR="007A3F52">
              <w:rPr>
                <w:sz w:val="20"/>
              </w:rPr>
              <w:t>292,773</w:t>
            </w:r>
            <w:r w:rsidRPr="00955A99" w:rsidR="00955A99">
              <w:rPr>
                <w:sz w:val="20"/>
              </w:rPr>
              <w:t>.00</w:t>
            </w:r>
          </w:p>
        </w:tc>
      </w:tr>
      <w:tr w14:paraId="35F03C17" w14:textId="77777777" w:rsidTr="00CB1D00">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55A99" w:rsidP="00CB1D00" w14:paraId="7EDD4F98" w14:textId="77777777">
            <w:pPr>
              <w:spacing w:after="0"/>
              <w:jc w:val="right"/>
              <w:rPr>
                <w:rFonts w:ascii="Calibri" w:eastAsia="Calibri" w:hAnsi="Calibri" w:cs="Calibri"/>
                <w:b/>
                <w:bCs/>
                <w:sz w:val="20"/>
              </w:rPr>
            </w:pPr>
            <w:r w:rsidRPr="00955A99">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55A99" w:rsidP="00CB1D00" w14:paraId="0B43751B" w14:textId="440F2432">
            <w:pPr>
              <w:spacing w:after="0"/>
              <w:jc w:val="center"/>
              <w:rPr>
                <w:b/>
                <w:bCs/>
                <w:sz w:val="20"/>
              </w:rPr>
            </w:pPr>
            <w:r w:rsidRPr="00955A99">
              <w:rPr>
                <w:sz w:val="20"/>
              </w:rPr>
              <w:t>$</w:t>
            </w:r>
            <w:r w:rsidRPr="00955A99" w:rsidR="00955A99">
              <w:rPr>
                <w:sz w:val="20"/>
              </w:rPr>
              <w:t>1,166,029.00</w:t>
            </w:r>
          </w:p>
        </w:tc>
      </w:tr>
      <w:tr w14:paraId="4590F9AC" w14:textId="77777777" w:rsidTr="00CB1D00">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55A99" w:rsidP="00CB1D00" w14:paraId="5C3E096F" w14:textId="77777777">
            <w:pPr>
              <w:spacing w:after="0"/>
              <w:jc w:val="right"/>
              <w:rPr>
                <w:b/>
                <w:bCs/>
                <w:sz w:val="20"/>
              </w:rPr>
            </w:pPr>
            <w:r w:rsidRPr="00955A99">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55A99" w:rsidP="00CB1D00" w14:paraId="52FCC150" w14:textId="5C6259DD">
            <w:pPr>
              <w:spacing w:after="0"/>
              <w:jc w:val="center"/>
              <w:rPr>
                <w:b/>
                <w:bCs/>
                <w:sz w:val="20"/>
              </w:rPr>
            </w:pPr>
            <w:r w:rsidRPr="00955A99">
              <w:rPr>
                <w:sz w:val="20"/>
              </w:rPr>
              <w:t>$</w:t>
            </w:r>
            <w:r w:rsidRPr="00955A99" w:rsidR="00955A99">
              <w:rPr>
                <w:sz w:val="20"/>
              </w:rPr>
              <w:t>291,507.25</w:t>
            </w:r>
          </w:p>
        </w:tc>
      </w:tr>
    </w:tbl>
    <w:p w:rsidR="001D1C73" w:rsidRPr="00BB21CA" w:rsidP="001D1C73" w14:paraId="65C70CA1" w14:textId="77777777">
      <w:pPr>
        <w:spacing w:after="0"/>
        <w:rPr>
          <w:rFonts w:ascii="Calibri" w:eastAsia="Calibri" w:hAnsi="Calibri" w:cs="Calibri"/>
          <w:highlight w:val="yellow"/>
        </w:rPr>
      </w:pPr>
    </w:p>
    <w:bookmarkEnd w:id="3"/>
    <w:p w:rsidR="001D1C73" w:rsidRPr="009139B3" w:rsidP="001D1C73" w14:paraId="29B359B6" w14:textId="77777777">
      <w:pPr>
        <w:spacing w:after="0"/>
        <w:rPr>
          <w:rFonts w:ascii="Calibri" w:eastAsia="Calibri" w:hAnsi="Calibri" w:cs="Calibri"/>
          <w:color w:val="1F497D"/>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1D1C73" w14:paraId="766F8004" w14:textId="63E70FE3">
      <w:pPr>
        <w:spacing w:after="0" w:line="240" w:lineRule="auto"/>
        <w:rPr>
          <w:rFonts w:cstheme="minorHAnsi"/>
        </w:rPr>
      </w:pPr>
      <w:r>
        <w:rPr>
          <w:rFonts w:cstheme="minorHAnsi"/>
        </w:rPr>
        <w:t xml:space="preserve">This is a </w:t>
      </w:r>
      <w:r w:rsidR="00FF1949">
        <w:rPr>
          <w:rFonts w:cstheme="minorHAnsi"/>
        </w:rPr>
        <w:t xml:space="preserve">request for a new umbrella generic. </w:t>
      </w:r>
    </w:p>
    <w:p w:rsidR="001D1C73" w:rsidRPr="009139B3" w:rsidP="001D1C73" w14:paraId="2E8F0BA5" w14:textId="77777777">
      <w:pPr>
        <w:spacing w:after="0" w:line="240" w:lineRule="auto"/>
        <w:rPr>
          <w:rFonts w:cstheme="minorHAnsi"/>
        </w:rPr>
      </w:pPr>
    </w:p>
    <w:p w:rsidR="00304985" w:rsidRPr="009139B3" w:rsidP="001D1C73" w14:paraId="3DFA2E2B" w14:textId="77777777">
      <w:pPr>
        <w:spacing w:after="0" w:line="240" w:lineRule="auto"/>
        <w:rPr>
          <w:rFonts w:cstheme="minorHAnsi"/>
        </w:rPr>
      </w:pPr>
    </w:p>
    <w:p w:rsidR="00FB4714" w:rsidP="006B39F9" w14:paraId="630284B9" w14:textId="4E5F7723">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F65557" w:rsidP="001D1C73" w14:paraId="03581505" w14:textId="0D90FBF9">
      <w:pPr>
        <w:spacing w:after="0" w:line="240" w:lineRule="auto"/>
        <w:rPr>
          <w:rFonts w:cstheme="minorHAnsi"/>
        </w:rPr>
      </w:pPr>
      <w:r>
        <w:rPr>
          <w:rFonts w:cstheme="minorHAnsi"/>
        </w:rPr>
        <w:t>We anticipate beginning data collection in early 2024 (as soon as we receive OMB clearance). Data collection activities will continue through December 2025. January through September 2026 will be dedicated to analysis, report writing, and dissemination.</w:t>
      </w:r>
    </w:p>
    <w:p w:rsidR="001D1C73" w:rsidP="001D1C73" w14:paraId="442B3608" w14:textId="5A1E0E89">
      <w:pPr>
        <w:spacing w:after="0" w:line="240" w:lineRule="auto"/>
        <w:rPr>
          <w:rFonts w:cstheme="minorHAnsi"/>
        </w:rPr>
      </w:pPr>
    </w:p>
    <w:p w:rsidR="009D6E2A" w:rsidRPr="009139B3" w:rsidP="001D1C73" w14:paraId="4E2084F2"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1D1C73" w:rsidP="001D1C73" w14:paraId="7BED44AA" w14:textId="77777777">
      <w:pPr>
        <w:spacing w:after="120" w:line="240" w:lineRule="auto"/>
        <w:rPr>
          <w:b/>
        </w:rPr>
      </w:pPr>
      <w:r w:rsidRPr="00D911AE">
        <w:rPr>
          <w:b/>
        </w:rPr>
        <w:t>Attachments</w:t>
      </w:r>
    </w:p>
    <w:p w:rsidR="00D911AE" w:rsidP="00D911AE" w14:paraId="5555DD67" w14:textId="41662EAA">
      <w:pPr>
        <w:spacing w:after="0"/>
      </w:pPr>
      <w:r>
        <w:t xml:space="preserve">Instrument A: Sample </w:t>
      </w:r>
      <w:r>
        <w:t>Administrator Interview</w:t>
      </w:r>
    </w:p>
    <w:p w:rsidR="00D911AE" w:rsidP="00D911AE" w14:paraId="710885A7" w14:textId="6AC848C6">
      <w:pPr>
        <w:spacing w:after="0"/>
      </w:pPr>
      <w:r>
        <w:t xml:space="preserve">Instrument B: Sample </w:t>
      </w:r>
      <w:r>
        <w:t xml:space="preserve">Staff </w:t>
      </w:r>
      <w:r>
        <w:t>Interview</w:t>
      </w:r>
    </w:p>
    <w:p w:rsidR="00D911AE" w:rsidP="00D911AE" w14:paraId="6EFC40B7" w14:textId="762465F3">
      <w:pPr>
        <w:spacing w:after="0"/>
      </w:pPr>
      <w:r>
        <w:t xml:space="preserve">Instrument C: Sample </w:t>
      </w:r>
      <w:r>
        <w:t>Youth Focus Group</w:t>
      </w:r>
    </w:p>
    <w:p w:rsidR="00D911AE" w:rsidP="00D911AE" w14:paraId="5E4B9FCB" w14:textId="3F520BDC">
      <w:pPr>
        <w:spacing w:after="0"/>
      </w:pPr>
      <w:r>
        <w:t xml:space="preserve">Instrument D: Sample </w:t>
      </w:r>
      <w:r>
        <w:t>Youth Survey</w:t>
      </w:r>
    </w:p>
    <w:p w:rsidR="00D911AE" w:rsidP="00D911AE" w14:paraId="163E1D91" w14:textId="5AEE0B64">
      <w:pPr>
        <w:spacing w:after="0"/>
      </w:pPr>
      <w:r>
        <w:t xml:space="preserve">Instrument E: Sample </w:t>
      </w:r>
      <w:r>
        <w:t>Administrative Data Extraction</w:t>
      </w:r>
    </w:p>
    <w:p w:rsidR="001D1C73" w:rsidP="00D911AE" w14:paraId="58703A3F" w14:textId="24968745">
      <w:pPr>
        <w:spacing w:after="0"/>
      </w:pPr>
      <w:r>
        <w:t xml:space="preserve">Instrument F: Sample Program </w:t>
      </w:r>
      <w:r w:rsidR="00D911AE">
        <w:t xml:space="preserve">Document </w:t>
      </w:r>
      <w:r>
        <w:t>Request</w:t>
      </w:r>
    </w:p>
    <w:p w:rsidR="00946640" w:rsidP="00D911AE" w14:paraId="3DD01624" w14:textId="72EE4621">
      <w:pPr>
        <w:spacing w:after="0"/>
      </w:pPr>
    </w:p>
    <w:p w:rsidR="00946640" w:rsidP="00D911AE" w14:paraId="3A056523" w14:textId="773C5B78">
      <w:pPr>
        <w:spacing w:after="0"/>
      </w:pPr>
      <w:r>
        <w:t>Appendix 1: Sample Interview Consent Form</w:t>
      </w:r>
    </w:p>
    <w:p w:rsidR="00946640" w:rsidRPr="006B53F1" w:rsidP="00D911AE" w14:paraId="618E00D4" w14:textId="729E10A9">
      <w:pPr>
        <w:spacing w:after="0"/>
      </w:pPr>
      <w:r>
        <w:t>Appendix 2: Sample Focus Group Consent Form</w:t>
      </w:r>
    </w:p>
    <w:p w:rsidR="00083227" w:rsidRPr="006B53F1" w:rsidP="001253F4" w14:paraId="1E574BF6" w14:textId="77777777">
      <w:pPr>
        <w:pStyle w:val="ListParagraph"/>
      </w:pP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742" w14:paraId="1C9C04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1703B0" w14:paraId="03A5A331" w14:textId="42EC697B">
        <w:pPr>
          <w:pStyle w:val="Footer"/>
          <w:jc w:val="right"/>
        </w:pPr>
        <w:r>
          <w:fldChar w:fldCharType="begin"/>
        </w:r>
        <w:r>
          <w:instrText xml:space="preserve"> PAGE   \* MERGEFORMAT </w:instrText>
        </w:r>
        <w:r>
          <w:fldChar w:fldCharType="separate"/>
        </w:r>
        <w:r w:rsidR="007B3F96">
          <w:rPr>
            <w:noProof/>
          </w:rPr>
          <w:t>8</w:t>
        </w:r>
        <w:r>
          <w:rPr>
            <w:noProof/>
          </w:rPr>
          <w:fldChar w:fldCharType="end"/>
        </w:r>
      </w:p>
    </w:sdtContent>
  </w:sdt>
  <w:p w:rsidR="001703B0"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742" w14:paraId="2F5EFA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03B0" w:rsidP="0004063C" w14:paraId="06EA19FD" w14:textId="77777777">
      <w:pPr>
        <w:spacing w:after="0" w:line="240" w:lineRule="auto"/>
      </w:pPr>
      <w:r>
        <w:separator/>
      </w:r>
    </w:p>
  </w:footnote>
  <w:footnote w:type="continuationSeparator" w:id="1">
    <w:p w:rsidR="001703B0" w:rsidP="0004063C" w14:paraId="6ACFBD76" w14:textId="77777777">
      <w:pPr>
        <w:spacing w:after="0" w:line="240" w:lineRule="auto"/>
      </w:pPr>
      <w:r>
        <w:continuationSeparator/>
      </w:r>
    </w:p>
  </w:footnote>
  <w:footnote w:id="2">
    <w:p w:rsidR="001703B0" w:rsidP="003D0233" w14:paraId="2AF21674" w14:textId="77777777">
      <w:pPr>
        <w:pStyle w:val="FootnoteText"/>
      </w:pPr>
      <w:r>
        <w:rPr>
          <w:rStyle w:val="FootnoteReference"/>
        </w:rPr>
        <w:footnoteRef/>
      </w:r>
      <w:r>
        <w:t xml:space="preserve"> Chafee programs generally serve both youth (14 – 17 years of age) and young adults (18 – 26 years of age). For the purposes of this submission, unless otherwise stated, we will use the term “youth” to refer to the full population of individuals served under Chafee (those 14 – 26 years of age).  </w:t>
      </w:r>
    </w:p>
  </w:footnote>
  <w:footnote w:id="3">
    <w:p w:rsidR="001703B0" w:rsidRPr="00697365" w:rsidP="00FE2C95" w14:paraId="69144FFB" w14:textId="1A9E63DA">
      <w:pPr>
        <w:autoSpaceDE w:val="0"/>
        <w:autoSpaceDN w:val="0"/>
        <w:adjustRightInd w:val="0"/>
        <w:spacing w:after="0" w:line="240" w:lineRule="auto"/>
        <w:rPr>
          <w:rFonts w:cstheme="minorHAnsi"/>
          <w:sz w:val="18"/>
          <w:szCs w:val="18"/>
        </w:rPr>
      </w:pPr>
      <w:r w:rsidRPr="00697365">
        <w:rPr>
          <w:rStyle w:val="FootnoteReference"/>
          <w:rFonts w:cstheme="minorHAnsi"/>
          <w:sz w:val="18"/>
          <w:szCs w:val="18"/>
        </w:rPr>
        <w:footnoteRef/>
      </w:r>
      <w:r w:rsidRPr="00697365">
        <w:rPr>
          <w:rFonts w:cstheme="minorHAnsi"/>
          <w:sz w:val="18"/>
          <w:szCs w:val="18"/>
        </w:rPr>
        <w:t xml:space="preserve"> </w:t>
      </w:r>
      <w:bookmarkStart w:id="1" w:name="_Hlk133394615"/>
      <w:r w:rsidRPr="00697365">
        <w:rPr>
          <w:rFonts w:cstheme="minorHAnsi"/>
          <w:sz w:val="18"/>
          <w:szCs w:val="18"/>
        </w:rPr>
        <w:t>GenIC approved August 7, 2022: The John H. Chafee Foster Care Program for Successful Transition to Adulthood Strengthening Outcomes for Transition to Adulthood (Chafee SOTA) Project</w:t>
      </w:r>
      <w:bookmarkEnd w:id="1"/>
    </w:p>
  </w:footnote>
  <w:footnote w:id="4">
    <w:p w:rsidR="001703B0"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5">
    <w:p w:rsidR="001703B0" w14:paraId="6DE2C8A5" w14:textId="18498D12">
      <w:pPr>
        <w:pStyle w:val="FootnoteText"/>
      </w:pPr>
      <w:r>
        <w:rPr>
          <w:rStyle w:val="FootnoteReference"/>
        </w:rPr>
        <w:footnoteRef/>
      </w:r>
      <w:r>
        <w:t xml:space="preserve"> </w:t>
      </w:r>
      <w:hyperlink r:id="rId1" w:history="1">
        <w:r>
          <w:rPr>
            <w:rStyle w:val="cf01"/>
            <w:color w:val="0000FF"/>
            <w:u w:val="single"/>
          </w:rPr>
          <w:t>https://www.bls.gov/oes/current/oes_stru.htm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742" w14:paraId="086912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3B0" w:rsidRPr="000D7D44" w:rsidP="001D1C73" w14:paraId="7A786F04" w14:textId="0B327D9C">
    <w:pPr>
      <w:spacing w:after="0" w:line="240" w:lineRule="auto"/>
      <w:jc w:val="center"/>
      <w:rPr>
        <w:b/>
      </w:rPr>
    </w:pPr>
    <w:r>
      <w:rPr>
        <w:b/>
      </w:rPr>
      <w:t xml:space="preserve">Alternative </w:t>
    </w:r>
    <w:r w:rsidRPr="000D7D44">
      <w:rPr>
        <w:b/>
      </w:rPr>
      <w:t xml:space="preserve">Supporting Statement for Information Collections Designed for </w:t>
    </w:r>
  </w:p>
  <w:p w:rsidR="001703B0"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742" w14:paraId="08B13F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90A0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2534A3"/>
    <w:multiLevelType w:val="hybridMultilevel"/>
    <w:tmpl w:val="449EB7D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7E49F4"/>
    <w:multiLevelType w:val="hybridMultilevel"/>
    <w:tmpl w:val="A95A8C3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0214F48"/>
    <w:multiLevelType w:val="hybridMultilevel"/>
    <w:tmpl w:val="7AC08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2B692C"/>
    <w:multiLevelType w:val="hybridMultilevel"/>
    <w:tmpl w:val="E44610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215C8D"/>
    <w:multiLevelType w:val="hybridMultilevel"/>
    <w:tmpl w:val="8AC05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851228"/>
    <w:multiLevelType w:val="hybridMultilevel"/>
    <w:tmpl w:val="65ACF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303998"/>
    <w:multiLevelType w:val="hybridMultilevel"/>
    <w:tmpl w:val="9C2E2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9696036">
    <w:abstractNumId w:val="5"/>
  </w:num>
  <w:num w:numId="2" w16cid:durableId="626352424">
    <w:abstractNumId w:val="4"/>
  </w:num>
  <w:num w:numId="3" w16cid:durableId="625085552">
    <w:abstractNumId w:val="2"/>
  </w:num>
  <w:num w:numId="4" w16cid:durableId="1130048742">
    <w:abstractNumId w:val="3"/>
  </w:num>
  <w:num w:numId="5" w16cid:durableId="145510649">
    <w:abstractNumId w:val="0"/>
  </w:num>
  <w:num w:numId="6" w16cid:durableId="429354019">
    <w:abstractNumId w:val="7"/>
  </w:num>
  <w:num w:numId="7" w16cid:durableId="2062630214">
    <w:abstractNumId w:val="8"/>
  </w:num>
  <w:num w:numId="8" w16cid:durableId="332223792">
    <w:abstractNumId w:val="6"/>
  </w:num>
  <w:num w:numId="9" w16cid:durableId="151017338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30E99"/>
    <w:rsid w:val="000336EF"/>
    <w:rsid w:val="0004063C"/>
    <w:rsid w:val="0004247F"/>
    <w:rsid w:val="000528EB"/>
    <w:rsid w:val="00053C95"/>
    <w:rsid w:val="00055146"/>
    <w:rsid w:val="00062813"/>
    <w:rsid w:val="00062AFB"/>
    <w:rsid w:val="00065277"/>
    <w:rsid w:val="000655DD"/>
    <w:rsid w:val="00071F79"/>
    <w:rsid w:val="0007251B"/>
    <w:rsid w:val="000733A5"/>
    <w:rsid w:val="00082C5B"/>
    <w:rsid w:val="00083227"/>
    <w:rsid w:val="000850FF"/>
    <w:rsid w:val="00085C3E"/>
    <w:rsid w:val="00086CBE"/>
    <w:rsid w:val="00090812"/>
    <w:rsid w:val="000921F0"/>
    <w:rsid w:val="000923C5"/>
    <w:rsid w:val="00094E2B"/>
    <w:rsid w:val="000A012A"/>
    <w:rsid w:val="000B1752"/>
    <w:rsid w:val="000B486F"/>
    <w:rsid w:val="000C1AF3"/>
    <w:rsid w:val="000D0A8A"/>
    <w:rsid w:val="000D29CC"/>
    <w:rsid w:val="000D4E9A"/>
    <w:rsid w:val="000D7D44"/>
    <w:rsid w:val="000F1E4A"/>
    <w:rsid w:val="00100D34"/>
    <w:rsid w:val="00103EFD"/>
    <w:rsid w:val="00107D87"/>
    <w:rsid w:val="00115112"/>
    <w:rsid w:val="001253F4"/>
    <w:rsid w:val="0013272A"/>
    <w:rsid w:val="00143F39"/>
    <w:rsid w:val="00157482"/>
    <w:rsid w:val="001604F7"/>
    <w:rsid w:val="00162612"/>
    <w:rsid w:val="00166598"/>
    <w:rsid w:val="001674F3"/>
    <w:rsid w:val="001703B0"/>
    <w:rsid w:val="001707D8"/>
    <w:rsid w:val="00171D36"/>
    <w:rsid w:val="00173993"/>
    <w:rsid w:val="00186039"/>
    <w:rsid w:val="001B0A76"/>
    <w:rsid w:val="001B5AC3"/>
    <w:rsid w:val="001D1C73"/>
    <w:rsid w:val="001D7139"/>
    <w:rsid w:val="001E6A4F"/>
    <w:rsid w:val="001F42AB"/>
    <w:rsid w:val="001F57F5"/>
    <w:rsid w:val="0020401C"/>
    <w:rsid w:val="0020445F"/>
    <w:rsid w:val="0020629A"/>
    <w:rsid w:val="00206E11"/>
    <w:rsid w:val="00206FE3"/>
    <w:rsid w:val="00207554"/>
    <w:rsid w:val="00210C60"/>
    <w:rsid w:val="00210C72"/>
    <w:rsid w:val="00211261"/>
    <w:rsid w:val="00217A66"/>
    <w:rsid w:val="00231C60"/>
    <w:rsid w:val="00236318"/>
    <w:rsid w:val="00236359"/>
    <w:rsid w:val="00250368"/>
    <w:rsid w:val="002517BB"/>
    <w:rsid w:val="002558F5"/>
    <w:rsid w:val="00256E24"/>
    <w:rsid w:val="00265491"/>
    <w:rsid w:val="0026580E"/>
    <w:rsid w:val="00276CE2"/>
    <w:rsid w:val="00287AF1"/>
    <w:rsid w:val="002945FC"/>
    <w:rsid w:val="002A41C6"/>
    <w:rsid w:val="002A44DC"/>
    <w:rsid w:val="002B785B"/>
    <w:rsid w:val="002E6CCF"/>
    <w:rsid w:val="002F33D0"/>
    <w:rsid w:val="00300722"/>
    <w:rsid w:val="0030316D"/>
    <w:rsid w:val="00304985"/>
    <w:rsid w:val="00313645"/>
    <w:rsid w:val="003516FE"/>
    <w:rsid w:val="00357D3F"/>
    <w:rsid w:val="00373080"/>
    <w:rsid w:val="00373D2F"/>
    <w:rsid w:val="00381044"/>
    <w:rsid w:val="00390695"/>
    <w:rsid w:val="003941AE"/>
    <w:rsid w:val="00394526"/>
    <w:rsid w:val="003A7774"/>
    <w:rsid w:val="003B54A4"/>
    <w:rsid w:val="003C3407"/>
    <w:rsid w:val="003C7358"/>
    <w:rsid w:val="003D0233"/>
    <w:rsid w:val="003D1973"/>
    <w:rsid w:val="003E4D9E"/>
    <w:rsid w:val="003E61F6"/>
    <w:rsid w:val="003E6286"/>
    <w:rsid w:val="003F5FE5"/>
    <w:rsid w:val="003F6065"/>
    <w:rsid w:val="004025FB"/>
    <w:rsid w:val="00407019"/>
    <w:rsid w:val="00407537"/>
    <w:rsid w:val="0041526A"/>
    <w:rsid w:val="004165BD"/>
    <w:rsid w:val="00417BE5"/>
    <w:rsid w:val="004214C1"/>
    <w:rsid w:val="0042220D"/>
    <w:rsid w:val="0043377A"/>
    <w:rsid w:val="00436F5E"/>
    <w:rsid w:val="004379B6"/>
    <w:rsid w:val="00437D1A"/>
    <w:rsid w:val="00441857"/>
    <w:rsid w:val="0044428E"/>
    <w:rsid w:val="00446465"/>
    <w:rsid w:val="00452207"/>
    <w:rsid w:val="00454FBC"/>
    <w:rsid w:val="00460D54"/>
    <w:rsid w:val="00461D3E"/>
    <w:rsid w:val="004706CC"/>
    <w:rsid w:val="004763F2"/>
    <w:rsid w:val="00497239"/>
    <w:rsid w:val="004A1022"/>
    <w:rsid w:val="004B75AC"/>
    <w:rsid w:val="004C3644"/>
    <w:rsid w:val="004C4983"/>
    <w:rsid w:val="004D12DD"/>
    <w:rsid w:val="004E5778"/>
    <w:rsid w:val="004E7ED8"/>
    <w:rsid w:val="004F2CCD"/>
    <w:rsid w:val="005026AA"/>
    <w:rsid w:val="0050376D"/>
    <w:rsid w:val="00512C25"/>
    <w:rsid w:val="005302CB"/>
    <w:rsid w:val="0053497F"/>
    <w:rsid w:val="005349F6"/>
    <w:rsid w:val="00542A96"/>
    <w:rsid w:val="00546445"/>
    <w:rsid w:val="00552430"/>
    <w:rsid w:val="00553B29"/>
    <w:rsid w:val="0055434C"/>
    <w:rsid w:val="00560C48"/>
    <w:rsid w:val="00591283"/>
    <w:rsid w:val="005A61CE"/>
    <w:rsid w:val="005A7E5A"/>
    <w:rsid w:val="005B1285"/>
    <w:rsid w:val="005B1410"/>
    <w:rsid w:val="005B1870"/>
    <w:rsid w:val="005B67CB"/>
    <w:rsid w:val="005D4A40"/>
    <w:rsid w:val="005D4D50"/>
    <w:rsid w:val="005E493B"/>
    <w:rsid w:val="005E4AE8"/>
    <w:rsid w:val="005F2951"/>
    <w:rsid w:val="006110DD"/>
    <w:rsid w:val="0061647D"/>
    <w:rsid w:val="00617A31"/>
    <w:rsid w:val="00624DDC"/>
    <w:rsid w:val="00624F5A"/>
    <w:rsid w:val="006253B6"/>
    <w:rsid w:val="006257ED"/>
    <w:rsid w:val="0062686E"/>
    <w:rsid w:val="00630B30"/>
    <w:rsid w:val="0063105F"/>
    <w:rsid w:val="00642198"/>
    <w:rsid w:val="00642550"/>
    <w:rsid w:val="006510F2"/>
    <w:rsid w:val="00651FF6"/>
    <w:rsid w:val="00664575"/>
    <w:rsid w:val="00675BE0"/>
    <w:rsid w:val="0068303E"/>
    <w:rsid w:val="0068383E"/>
    <w:rsid w:val="00686E2F"/>
    <w:rsid w:val="006903DB"/>
    <w:rsid w:val="00697365"/>
    <w:rsid w:val="00697501"/>
    <w:rsid w:val="006A18B9"/>
    <w:rsid w:val="006A2629"/>
    <w:rsid w:val="006A34DC"/>
    <w:rsid w:val="006A4D02"/>
    <w:rsid w:val="006B1BF9"/>
    <w:rsid w:val="006B31DA"/>
    <w:rsid w:val="006B39F9"/>
    <w:rsid w:val="006B4A4A"/>
    <w:rsid w:val="006B53F1"/>
    <w:rsid w:val="006B6037"/>
    <w:rsid w:val="006C0E56"/>
    <w:rsid w:val="006C5AA0"/>
    <w:rsid w:val="006C6638"/>
    <w:rsid w:val="006D48F9"/>
    <w:rsid w:val="006E4F82"/>
    <w:rsid w:val="006F1DBD"/>
    <w:rsid w:val="006F61EB"/>
    <w:rsid w:val="007139EE"/>
    <w:rsid w:val="00717864"/>
    <w:rsid w:val="00717BDC"/>
    <w:rsid w:val="007222B5"/>
    <w:rsid w:val="00723A28"/>
    <w:rsid w:val="00726252"/>
    <w:rsid w:val="00736B62"/>
    <w:rsid w:val="007646D0"/>
    <w:rsid w:val="00764C85"/>
    <w:rsid w:val="0077492B"/>
    <w:rsid w:val="0078244B"/>
    <w:rsid w:val="00791475"/>
    <w:rsid w:val="00793E3E"/>
    <w:rsid w:val="0079522B"/>
    <w:rsid w:val="00796918"/>
    <w:rsid w:val="007A299C"/>
    <w:rsid w:val="007A29C5"/>
    <w:rsid w:val="007A3F52"/>
    <w:rsid w:val="007A69C6"/>
    <w:rsid w:val="007A7A09"/>
    <w:rsid w:val="007B35F2"/>
    <w:rsid w:val="007B3F96"/>
    <w:rsid w:val="007C4F71"/>
    <w:rsid w:val="007C7B4B"/>
    <w:rsid w:val="007E38CE"/>
    <w:rsid w:val="00804F14"/>
    <w:rsid w:val="00814F62"/>
    <w:rsid w:val="00823428"/>
    <w:rsid w:val="00823BF6"/>
    <w:rsid w:val="00824380"/>
    <w:rsid w:val="00825388"/>
    <w:rsid w:val="00832CFC"/>
    <w:rsid w:val="008369BA"/>
    <w:rsid w:val="00837270"/>
    <w:rsid w:val="00840D32"/>
    <w:rsid w:val="00843933"/>
    <w:rsid w:val="0085742C"/>
    <w:rsid w:val="00860375"/>
    <w:rsid w:val="00860D74"/>
    <w:rsid w:val="00864C1F"/>
    <w:rsid w:val="00870FA1"/>
    <w:rsid w:val="0087170C"/>
    <w:rsid w:val="00875220"/>
    <w:rsid w:val="00883326"/>
    <w:rsid w:val="00886742"/>
    <w:rsid w:val="00891CD9"/>
    <w:rsid w:val="00892451"/>
    <w:rsid w:val="008A25E9"/>
    <w:rsid w:val="008A767E"/>
    <w:rsid w:val="008B3DD0"/>
    <w:rsid w:val="008B4E67"/>
    <w:rsid w:val="008B605A"/>
    <w:rsid w:val="008B7001"/>
    <w:rsid w:val="008B74DC"/>
    <w:rsid w:val="008C4778"/>
    <w:rsid w:val="008E0239"/>
    <w:rsid w:val="008E33A2"/>
    <w:rsid w:val="008E4718"/>
    <w:rsid w:val="008E64F0"/>
    <w:rsid w:val="008F2446"/>
    <w:rsid w:val="008F2B88"/>
    <w:rsid w:val="008F3012"/>
    <w:rsid w:val="008F64DB"/>
    <w:rsid w:val="00901040"/>
    <w:rsid w:val="009054AB"/>
    <w:rsid w:val="009139B3"/>
    <w:rsid w:val="0091527F"/>
    <w:rsid w:val="009164B9"/>
    <w:rsid w:val="00921BEE"/>
    <w:rsid w:val="00923F25"/>
    <w:rsid w:val="00935F55"/>
    <w:rsid w:val="009378D7"/>
    <w:rsid w:val="00946640"/>
    <w:rsid w:val="0095258C"/>
    <w:rsid w:val="009543FA"/>
    <w:rsid w:val="00955A99"/>
    <w:rsid w:val="00961A11"/>
    <w:rsid w:val="00963503"/>
    <w:rsid w:val="00963A0D"/>
    <w:rsid w:val="00965C33"/>
    <w:rsid w:val="00965DBD"/>
    <w:rsid w:val="00966C3A"/>
    <w:rsid w:val="00971944"/>
    <w:rsid w:val="00976BCB"/>
    <w:rsid w:val="009815C6"/>
    <w:rsid w:val="00985A01"/>
    <w:rsid w:val="00985E0A"/>
    <w:rsid w:val="00996201"/>
    <w:rsid w:val="009A0414"/>
    <w:rsid w:val="009A39E1"/>
    <w:rsid w:val="009A3AD8"/>
    <w:rsid w:val="009A3E8B"/>
    <w:rsid w:val="009A3EE7"/>
    <w:rsid w:val="009A4FBF"/>
    <w:rsid w:val="009A6EE8"/>
    <w:rsid w:val="009B0F58"/>
    <w:rsid w:val="009B677D"/>
    <w:rsid w:val="009C3160"/>
    <w:rsid w:val="009C3380"/>
    <w:rsid w:val="009C3398"/>
    <w:rsid w:val="009C3840"/>
    <w:rsid w:val="009D6E2A"/>
    <w:rsid w:val="009D7897"/>
    <w:rsid w:val="009E7E38"/>
    <w:rsid w:val="009F265B"/>
    <w:rsid w:val="009F482C"/>
    <w:rsid w:val="009F68DB"/>
    <w:rsid w:val="00A03E3F"/>
    <w:rsid w:val="00A0442B"/>
    <w:rsid w:val="00A067E9"/>
    <w:rsid w:val="00A1108E"/>
    <w:rsid w:val="00A14595"/>
    <w:rsid w:val="00A24A19"/>
    <w:rsid w:val="00A27CD0"/>
    <w:rsid w:val="00A33E85"/>
    <w:rsid w:val="00A34A65"/>
    <w:rsid w:val="00A362B6"/>
    <w:rsid w:val="00A372ED"/>
    <w:rsid w:val="00A50F06"/>
    <w:rsid w:val="00A64A00"/>
    <w:rsid w:val="00A67DFF"/>
    <w:rsid w:val="00A71475"/>
    <w:rsid w:val="00A714DC"/>
    <w:rsid w:val="00A7179C"/>
    <w:rsid w:val="00A761CB"/>
    <w:rsid w:val="00A77A60"/>
    <w:rsid w:val="00A80EBC"/>
    <w:rsid w:val="00A85701"/>
    <w:rsid w:val="00A928D5"/>
    <w:rsid w:val="00A93035"/>
    <w:rsid w:val="00A93641"/>
    <w:rsid w:val="00AB25A1"/>
    <w:rsid w:val="00AD1F2C"/>
    <w:rsid w:val="00AD3261"/>
    <w:rsid w:val="00AD4355"/>
    <w:rsid w:val="00AE3F5F"/>
    <w:rsid w:val="00AF53D1"/>
    <w:rsid w:val="00B01241"/>
    <w:rsid w:val="00B02970"/>
    <w:rsid w:val="00B13DC4"/>
    <w:rsid w:val="00B1600A"/>
    <w:rsid w:val="00B17B7C"/>
    <w:rsid w:val="00B21112"/>
    <w:rsid w:val="00B214A3"/>
    <w:rsid w:val="00B23277"/>
    <w:rsid w:val="00B245AD"/>
    <w:rsid w:val="00B356BD"/>
    <w:rsid w:val="00B36991"/>
    <w:rsid w:val="00B4182B"/>
    <w:rsid w:val="00B43997"/>
    <w:rsid w:val="00B4451D"/>
    <w:rsid w:val="00B55E54"/>
    <w:rsid w:val="00B56589"/>
    <w:rsid w:val="00B60BA3"/>
    <w:rsid w:val="00B64AED"/>
    <w:rsid w:val="00B64D05"/>
    <w:rsid w:val="00B70460"/>
    <w:rsid w:val="00B73F5A"/>
    <w:rsid w:val="00B8012A"/>
    <w:rsid w:val="00B83645"/>
    <w:rsid w:val="00B9441B"/>
    <w:rsid w:val="00BA2692"/>
    <w:rsid w:val="00BA5034"/>
    <w:rsid w:val="00BB21CA"/>
    <w:rsid w:val="00BB3E2F"/>
    <w:rsid w:val="00BB4BF8"/>
    <w:rsid w:val="00BD3BCA"/>
    <w:rsid w:val="00BD702B"/>
    <w:rsid w:val="00BD7B78"/>
    <w:rsid w:val="00BE0D67"/>
    <w:rsid w:val="00BE773B"/>
    <w:rsid w:val="00BF0151"/>
    <w:rsid w:val="00BF30C7"/>
    <w:rsid w:val="00C05352"/>
    <w:rsid w:val="00C0696A"/>
    <w:rsid w:val="00C0742D"/>
    <w:rsid w:val="00C32404"/>
    <w:rsid w:val="00C4312C"/>
    <w:rsid w:val="00C50970"/>
    <w:rsid w:val="00C53ED9"/>
    <w:rsid w:val="00C62065"/>
    <w:rsid w:val="00C62A96"/>
    <w:rsid w:val="00C6549B"/>
    <w:rsid w:val="00C67791"/>
    <w:rsid w:val="00C73360"/>
    <w:rsid w:val="00C73A97"/>
    <w:rsid w:val="00C83ECE"/>
    <w:rsid w:val="00C86CB2"/>
    <w:rsid w:val="00C874C2"/>
    <w:rsid w:val="00C91C71"/>
    <w:rsid w:val="00C927AF"/>
    <w:rsid w:val="00C95126"/>
    <w:rsid w:val="00CA1611"/>
    <w:rsid w:val="00CA4E07"/>
    <w:rsid w:val="00CA5831"/>
    <w:rsid w:val="00CA72A5"/>
    <w:rsid w:val="00CB1D00"/>
    <w:rsid w:val="00CC07BF"/>
    <w:rsid w:val="00CC4651"/>
    <w:rsid w:val="00CD1231"/>
    <w:rsid w:val="00CD5C44"/>
    <w:rsid w:val="00CD79AD"/>
    <w:rsid w:val="00CE018E"/>
    <w:rsid w:val="00CE6353"/>
    <w:rsid w:val="00CE7A4A"/>
    <w:rsid w:val="00D05FB2"/>
    <w:rsid w:val="00D12CFA"/>
    <w:rsid w:val="00D1343F"/>
    <w:rsid w:val="00D13AA8"/>
    <w:rsid w:val="00D2070C"/>
    <w:rsid w:val="00D239B5"/>
    <w:rsid w:val="00D30B6F"/>
    <w:rsid w:val="00D31C88"/>
    <w:rsid w:val="00D32B72"/>
    <w:rsid w:val="00D4033C"/>
    <w:rsid w:val="00D45504"/>
    <w:rsid w:val="00D5346A"/>
    <w:rsid w:val="00D556B9"/>
    <w:rsid w:val="00D55767"/>
    <w:rsid w:val="00D57856"/>
    <w:rsid w:val="00D63CC4"/>
    <w:rsid w:val="00D71BA0"/>
    <w:rsid w:val="00D72A63"/>
    <w:rsid w:val="00D749DF"/>
    <w:rsid w:val="00D767CF"/>
    <w:rsid w:val="00D82755"/>
    <w:rsid w:val="00D82E67"/>
    <w:rsid w:val="00D831AC"/>
    <w:rsid w:val="00D8610A"/>
    <w:rsid w:val="00D911AE"/>
    <w:rsid w:val="00D9335C"/>
    <w:rsid w:val="00D9623A"/>
    <w:rsid w:val="00D97926"/>
    <w:rsid w:val="00DA071C"/>
    <w:rsid w:val="00DA086B"/>
    <w:rsid w:val="00DA3557"/>
    <w:rsid w:val="00DA4701"/>
    <w:rsid w:val="00DB3079"/>
    <w:rsid w:val="00DC65F2"/>
    <w:rsid w:val="00DC6869"/>
    <w:rsid w:val="00DC7876"/>
    <w:rsid w:val="00DC7DD5"/>
    <w:rsid w:val="00DE2508"/>
    <w:rsid w:val="00DE3ED7"/>
    <w:rsid w:val="00DE680C"/>
    <w:rsid w:val="00DF1163"/>
    <w:rsid w:val="00DF1291"/>
    <w:rsid w:val="00E07BBE"/>
    <w:rsid w:val="00E1392C"/>
    <w:rsid w:val="00E15932"/>
    <w:rsid w:val="00E22AC6"/>
    <w:rsid w:val="00E24830"/>
    <w:rsid w:val="00E24B02"/>
    <w:rsid w:val="00E318A6"/>
    <w:rsid w:val="00E35363"/>
    <w:rsid w:val="00E37454"/>
    <w:rsid w:val="00E37EEF"/>
    <w:rsid w:val="00E41C62"/>
    <w:rsid w:val="00E41EE9"/>
    <w:rsid w:val="00E461D4"/>
    <w:rsid w:val="00E57BBA"/>
    <w:rsid w:val="00E62285"/>
    <w:rsid w:val="00E62819"/>
    <w:rsid w:val="00E6439E"/>
    <w:rsid w:val="00E71E25"/>
    <w:rsid w:val="00E75179"/>
    <w:rsid w:val="00E87691"/>
    <w:rsid w:val="00E9045F"/>
    <w:rsid w:val="00E937CA"/>
    <w:rsid w:val="00EA0D4F"/>
    <w:rsid w:val="00EA28DD"/>
    <w:rsid w:val="00EA3C87"/>
    <w:rsid w:val="00EA405B"/>
    <w:rsid w:val="00EB4C26"/>
    <w:rsid w:val="00EB6134"/>
    <w:rsid w:val="00EC1A6C"/>
    <w:rsid w:val="00ED0F9E"/>
    <w:rsid w:val="00ED1711"/>
    <w:rsid w:val="00ED7509"/>
    <w:rsid w:val="00EE09A3"/>
    <w:rsid w:val="00EE26D8"/>
    <w:rsid w:val="00EE38AF"/>
    <w:rsid w:val="00EE5395"/>
    <w:rsid w:val="00EF254B"/>
    <w:rsid w:val="00EF3CC8"/>
    <w:rsid w:val="00EF4FF2"/>
    <w:rsid w:val="00EF6C82"/>
    <w:rsid w:val="00F071DE"/>
    <w:rsid w:val="00F1035F"/>
    <w:rsid w:val="00F25A1A"/>
    <w:rsid w:val="00F32FF2"/>
    <w:rsid w:val="00F42246"/>
    <w:rsid w:val="00F65557"/>
    <w:rsid w:val="00F66104"/>
    <w:rsid w:val="00F7419C"/>
    <w:rsid w:val="00F74630"/>
    <w:rsid w:val="00F90210"/>
    <w:rsid w:val="00F9122A"/>
    <w:rsid w:val="00F9184C"/>
    <w:rsid w:val="00FA6D2C"/>
    <w:rsid w:val="00FB4206"/>
    <w:rsid w:val="00FB4714"/>
    <w:rsid w:val="00FB5BF6"/>
    <w:rsid w:val="00FC1017"/>
    <w:rsid w:val="00FC779A"/>
    <w:rsid w:val="00FD0DE5"/>
    <w:rsid w:val="00FE2C95"/>
    <w:rsid w:val="00FE6E47"/>
    <w:rsid w:val="00FF18FE"/>
    <w:rsid w:val="00FF1949"/>
    <w:rsid w:val="00FF3EC0"/>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64489A5F-03CA-49CB-93C1-10C4FCAF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0C7"/>
  </w:style>
  <w:style w:type="paragraph" w:styleId="Heading3">
    <w:name w:val="heading 3"/>
    <w:basedOn w:val="Normal"/>
    <w:next w:val="Normal"/>
    <w:link w:val="Heading3Char"/>
    <w:uiPriority w:val="9"/>
    <w:unhideWhenUsed/>
    <w:qFormat/>
    <w:rsid w:val="00A372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966C3A"/>
  </w:style>
  <w:style w:type="character" w:customStyle="1" w:styleId="Heading3Char">
    <w:name w:val="Heading 3 Char"/>
    <w:basedOn w:val="DefaultParagraphFont"/>
    <w:link w:val="Heading3"/>
    <w:uiPriority w:val="9"/>
    <w:rsid w:val="00A372ED"/>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7A299C"/>
    <w:pPr>
      <w:numPr>
        <w:numId w:val="5"/>
      </w:numPr>
      <w:contextualSpacing/>
    </w:pPr>
  </w:style>
  <w:style w:type="character" w:customStyle="1" w:styleId="UnresolvedMention1">
    <w:name w:val="Unresolved Mention1"/>
    <w:basedOn w:val="DefaultParagraphFont"/>
    <w:uiPriority w:val="99"/>
    <w:semiHidden/>
    <w:unhideWhenUsed/>
    <w:rsid w:val="00A33E85"/>
    <w:rPr>
      <w:color w:val="605E5C"/>
      <w:shd w:val="clear" w:color="auto" w:fill="E1DFDD"/>
    </w:rPr>
  </w:style>
  <w:style w:type="character" w:customStyle="1" w:styleId="UnresolvedMention2">
    <w:name w:val="Unresolved Mention2"/>
    <w:basedOn w:val="DefaultParagraphFont"/>
    <w:uiPriority w:val="99"/>
    <w:semiHidden/>
    <w:unhideWhenUsed/>
    <w:rsid w:val="00166598"/>
    <w:rPr>
      <w:color w:val="605E5C"/>
      <w:shd w:val="clear" w:color="auto" w:fill="E1DFDD"/>
    </w:rPr>
  </w:style>
  <w:style w:type="character" w:customStyle="1" w:styleId="cf01">
    <w:name w:val="cf01"/>
    <w:basedOn w:val="DefaultParagraphFont"/>
    <w:rsid w:val="006903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D8497-85FB-4A47-A418-324D7B5CB0D6}">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f9e9dff2-c88e-4ce8-9990-6e354ce9cf6d"/>
    <ds:schemaRef ds:uri="http://purl.org/dc/terms/"/>
    <ds:schemaRef ds:uri="http://schemas.openxmlformats.org/package/2006/metadata/core-properties"/>
    <ds:schemaRef ds:uri="http://schemas.microsoft.com/office/2006/documentManagement/types"/>
    <ds:schemaRef ds:uri="e8cda0f4-338c-4f0b-be7e-6f35462aa32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C44A588-C1FA-479B-B98C-F879619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4753</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Jedd McKenzie</dc:creator>
  <cp:lastModifiedBy>Jones, Molly (ACF)</cp:lastModifiedBy>
  <cp:revision>2</cp:revision>
  <dcterms:created xsi:type="dcterms:W3CDTF">2023-07-18T13:01:00Z</dcterms:created>
  <dcterms:modified xsi:type="dcterms:W3CDTF">2023-07-18T13:01:00Z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