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590" w:rsidP="00452A39" w14:paraId="175A7620" w14:textId="77777777">
      <w:pPr>
        <w:rPr>
          <w:b/>
          <w:sz w:val="72"/>
        </w:rPr>
      </w:pPr>
      <w:bookmarkStart w:id="0" w:name="_Hlk149915096"/>
      <w:bookmarkEnd w:id="0"/>
      <w:r>
        <w:rPr>
          <w:noProof/>
        </w:rPr>
        <w:drawing>
          <wp:anchor distT="0" distB="0" distL="114300" distR="114300" simplePos="0" relativeHeight="251660288" behindDoc="0" locked="0" layoutInCell="1" allowOverlap="1">
            <wp:simplePos x="0" y="0"/>
            <wp:positionH relativeFrom="column">
              <wp:posOffset>-933450</wp:posOffset>
            </wp:positionH>
            <wp:positionV relativeFrom="paragraph">
              <wp:posOffset>-914400</wp:posOffset>
            </wp:positionV>
            <wp:extent cx="7791450" cy="1657350"/>
            <wp:effectExtent l="0" t="0" r="0" b="0"/>
            <wp:wrapNone/>
            <wp:docPr id="3" name="Picture 3" descr="https://eclkc.ohs.acf.hhs.gov/sites/default/files/hero-images/federal-monitoring-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eclkc.ohs.acf.hhs.gov/sites/default/files/hero-images/federal-monitoring-hero.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2478" cy="16618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03A" w:rsidRPr="0074403A" w:rsidP="00452A39" w14:paraId="24172441" w14:textId="77777777">
      <w:pPr>
        <w:rPr>
          <w:rFonts w:asciiTheme="majorHAnsi" w:hAnsiTheme="majorHAnsi"/>
          <w:b/>
          <w:color w:val="212121" w:themeColor="text2" w:themeShade="80"/>
          <w:sz w:val="24"/>
          <w:szCs w:val="24"/>
        </w:rPr>
      </w:pPr>
    </w:p>
    <w:p w:rsidR="00D71590" w:rsidP="00452A39" w14:paraId="5BF0C91F" w14:textId="77341504">
      <w:pPr>
        <w:rPr>
          <w:rFonts w:asciiTheme="majorHAnsi" w:hAnsiTheme="majorHAnsi"/>
          <w:b/>
          <w:color w:val="212121" w:themeColor="text2" w:themeShade="80"/>
          <w:sz w:val="72"/>
        </w:rPr>
      </w:pPr>
      <w:r>
        <w:rPr>
          <w:rFonts w:asciiTheme="majorHAnsi" w:hAnsiTheme="majorHAnsi"/>
          <w:b/>
          <w:color w:val="212121" w:themeColor="text2" w:themeShade="80"/>
          <w:sz w:val="72"/>
        </w:rPr>
        <w:t xml:space="preserve">Head Start Grant </w:t>
      </w:r>
      <w:r>
        <w:rPr>
          <w:rFonts w:asciiTheme="majorHAnsi" w:hAnsiTheme="majorHAnsi"/>
          <w:b/>
          <w:color w:val="212121" w:themeColor="text2" w:themeShade="80"/>
          <w:sz w:val="72"/>
        </w:rPr>
        <w:t>App</w:t>
      </w:r>
      <w:r w:rsidRPr="00D71590">
        <w:rPr>
          <w:rFonts w:asciiTheme="majorHAnsi" w:hAnsiTheme="majorHAnsi"/>
          <w:b/>
          <w:color w:val="212121" w:themeColor="text2" w:themeShade="80"/>
          <w:sz w:val="72"/>
        </w:rPr>
        <w:t>lication Instructions</w:t>
      </w:r>
    </w:p>
    <w:p w:rsidR="001C6019" w:rsidRPr="00D71590" w:rsidP="00452A39" w14:paraId="3F608CF1" w14:textId="77777777">
      <w:pPr>
        <w:rPr>
          <w:rFonts w:asciiTheme="majorHAnsi" w:hAnsiTheme="majorHAnsi"/>
          <w:b/>
          <w:color w:val="212121" w:themeColor="text2" w:themeShade="80"/>
          <w:sz w:val="72"/>
        </w:rPr>
      </w:pPr>
      <w:r>
        <w:rPr>
          <w:rFonts w:asciiTheme="majorHAnsi" w:hAnsiTheme="majorHAnsi"/>
          <w:b/>
          <w:color w:val="212121" w:themeColor="text2" w:themeShade="80"/>
          <w:sz w:val="72"/>
        </w:rPr>
        <w:t>w</w:t>
      </w:r>
      <w:r>
        <w:rPr>
          <w:rFonts w:asciiTheme="majorHAnsi" w:hAnsiTheme="majorHAnsi"/>
          <w:b/>
          <w:color w:val="212121" w:themeColor="text2" w:themeShade="80"/>
          <w:sz w:val="72"/>
        </w:rPr>
        <w:t>ith Guidance</w:t>
      </w:r>
    </w:p>
    <w:p w:rsidR="00D71590" w:rsidRPr="00F155CB" w:rsidP="009C3139" w14:paraId="3FFE4663" w14:textId="02A3F528">
      <w:pPr>
        <w:ind w:left="270"/>
        <w:jc w:val="center"/>
        <w:rPr>
          <w:color w:val="863103" w:themeColor="accent2" w:themeShade="80"/>
          <w:sz w:val="52"/>
        </w:rPr>
      </w:pPr>
      <w:r w:rsidRPr="00F155CB">
        <w:rPr>
          <w:color w:val="863103" w:themeColor="accent2" w:themeShade="80"/>
          <w:sz w:val="52"/>
        </w:rPr>
        <w:t>Version 3</w:t>
      </w:r>
      <w:r w:rsidRPr="00F155CB" w:rsidR="00493E69">
        <w:rPr>
          <w:color w:val="863103" w:themeColor="accent2" w:themeShade="80"/>
          <w:sz w:val="52"/>
        </w:rPr>
        <w:t>.01</w:t>
      </w:r>
    </w:p>
    <w:p w:rsidR="009643D2" w:rsidP="009C3139" w14:paraId="719E2109" w14:textId="77777777">
      <w:pPr>
        <w:ind w:left="270"/>
        <w:jc w:val="center"/>
        <w:rPr>
          <w:rStyle w:val="SubtleEmphasis"/>
          <w:sz w:val="28"/>
        </w:rPr>
      </w:pPr>
    </w:p>
    <w:p w:rsidR="00D71590" w:rsidRPr="00BF7264" w:rsidP="009C3139" w14:paraId="18DF181D" w14:textId="10D5FE34">
      <w:pPr>
        <w:ind w:left="270"/>
        <w:jc w:val="center"/>
        <w:rPr>
          <w:rStyle w:val="SubtleEmphasis"/>
          <w:b/>
          <w:bCs/>
          <w:i w:val="0"/>
          <w:iCs w:val="0"/>
          <w:color w:val="506E94" w:themeColor="accent6"/>
          <w:sz w:val="28"/>
        </w:rPr>
      </w:pPr>
      <w:r w:rsidRPr="00BF7264">
        <w:rPr>
          <w:rStyle w:val="SubtleEmphasis"/>
          <w:b/>
          <w:bCs/>
          <w:i w:val="0"/>
          <w:iCs w:val="0"/>
          <w:color w:val="506E94" w:themeColor="accent6"/>
          <w:sz w:val="28"/>
        </w:rPr>
        <w:t>March 2024</w:t>
      </w:r>
    </w:p>
    <w:p w:rsidR="0074403A" w:rsidP="0074403A" w14:paraId="63EF87A8" w14:textId="0F6C7920">
      <w:pPr>
        <w:spacing w:before="32" w:line="240" w:lineRule="auto"/>
        <w:ind w:left="140"/>
        <w:rPr>
          <w:rFonts w:cstheme="minorHAnsi"/>
          <w:spacing w:val="-1"/>
        </w:rPr>
      </w:pPr>
      <w:r>
        <w:rPr>
          <w:noProof/>
        </w:rPr>
        <mc:AlternateContent>
          <mc:Choice Requires="wpg">
            <w:drawing>
              <wp:inline distT="0" distB="0" distL="0" distR="0">
                <wp:extent cx="5943600" cy="7620"/>
                <wp:effectExtent l="6350" t="7620" r="3175" b="3810"/>
                <wp:docPr id="67"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620"/>
                          <a:chOff x="0" y="0"/>
                          <a:chExt cx="9432" cy="12"/>
                        </a:xfrm>
                      </wpg:grpSpPr>
                      <wpg:grpSp>
                        <wpg:cNvPr id="68" name="Group 54"/>
                        <wpg:cNvGrpSpPr/>
                        <wpg:grpSpPr>
                          <a:xfrm>
                            <a:off x="6" y="6"/>
                            <a:ext cx="9420" cy="2"/>
                            <a:chOff x="6" y="6"/>
                            <a:chExt cx="9420" cy="2"/>
                          </a:xfrm>
                        </wpg:grpSpPr>
                        <wps:wsp xmlns:wps="http://schemas.microsoft.com/office/word/2010/wordprocessingShape">
                          <wps:cNvPr id="69" name="Freeform 55"/>
                          <wps:cNvSpPr/>
                          <wps:spPr bwMode="auto">
                            <a:xfrm>
                              <a:off x="6" y="6"/>
                              <a:ext cx="9420" cy="2"/>
                            </a:xfrm>
                            <a:custGeom>
                              <a:avLst/>
                              <a:gdLst>
                                <a:gd name="T0" fmla="*/ 0 w 9420"/>
                                <a:gd name="T1" fmla="*/ 0 h 2"/>
                                <a:gd name="T2" fmla="*/ 9420 w 9420"/>
                                <a:gd name="T3" fmla="*/ 0 h 2"/>
                                <a:gd name="T4" fmla="*/ 0 60000 65536"/>
                                <a:gd name="T5" fmla="*/ 0 60000 65536"/>
                              </a:gdLst>
                              <a:cxnLst>
                                <a:cxn ang="T4">
                                  <a:pos x="T0" y="T1"/>
                                </a:cxn>
                                <a:cxn ang="T5">
                                  <a:pos x="T2" y="T3"/>
                                </a:cxn>
                              </a:cxnLst>
                              <a:rect l="0" t="0" r="r" b="b"/>
                              <a:pathLst>
                                <a:path fill="norm" h="2" w="9420" stroke="1">
                                  <a:moveTo>
                                    <a:pt x="0" y="0"/>
                                  </a:moveTo>
                                  <a:lnTo>
                                    <a:pt x="94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3" o:spid="_x0000_i1025" style="width:468pt;height:0.6pt;mso-position-horizontal-relative:char;mso-position-vertical-relative:line" coordsize="9432,12">
                <v:group id="Group 54" o:spid="_x0000_s1026" style="width:9420;height:2;left:6;position:absolute;top:6" coordorigin="6,6" coordsize="9420,2">
                  <v:shape id="Freeform 55" o:spid="_x0000_s1027" style="width:9420;height:2;left:6;mso-wrap-style:square;position:absolute;top:6;visibility:visible;v-text-anchor:top" coordsize="9420,2" path="m,l9420,e" filled="f" strokeweight="0.58pt">
                    <v:path arrowok="t" o:connecttype="custom" o:connectlocs="0,0;9420,0" o:connectangles="0,0"/>
                  </v:shape>
                </v:group>
                <w10:wrap type="none"/>
                <w10:anchorlock/>
              </v:group>
            </w:pict>
          </mc:Fallback>
        </mc:AlternateContent>
      </w:r>
    </w:p>
    <w:p w:rsidR="0074403A" w:rsidRPr="0074403A" w:rsidP="0074403A" w14:paraId="232070A1" w14:textId="366BE2FB">
      <w:pPr>
        <w:spacing w:before="32" w:line="240" w:lineRule="auto"/>
        <w:ind w:left="140"/>
        <w:rPr>
          <w:rFonts w:cstheme="minorHAnsi"/>
          <w:sz w:val="24"/>
          <w:szCs w:val="24"/>
        </w:rPr>
      </w:pPr>
      <w:r w:rsidRPr="0074403A">
        <w:rPr>
          <w:rFonts w:cstheme="minorHAnsi"/>
          <w:spacing w:val="-1"/>
        </w:rPr>
        <w:t xml:space="preserve">PAPERWORK REDUCTION ACT OF 1995 (Pub. L. 104-13) STATEMENT OF PUBLIC BURDEN: </w:t>
      </w:r>
      <w:r w:rsidRPr="0074403A">
        <w:rPr>
          <w:rFonts w:cstheme="minorHAnsi"/>
          <w:spacing w:val="-1"/>
        </w:rPr>
        <w:br/>
        <w:t xml:space="preserve">The purpose of this information collection is for eligible entities to apply for Head Start funding. Public reporting burden for this collection of information is estimated to average 25 hours per respondent, including the time for reviewing instructions, </w:t>
      </w:r>
      <w:r w:rsidRPr="0074403A">
        <w:rPr>
          <w:rFonts w:cstheme="minorHAnsi"/>
          <w:spacing w:val="-1"/>
        </w:rPr>
        <w:t>gathering</w:t>
      </w:r>
      <w:r w:rsidRPr="0074403A">
        <w:rPr>
          <w:rFonts w:cstheme="minorHAnsi"/>
          <w:spacing w:val="-1"/>
        </w:rPr>
        <w:t xml:space="preserve"> and maintaining the data needed, and reviewing the collection of information. This collection of information is required to receive funding under the Head Start Act (42 USC 9801 et seq.). </w:t>
      </w:r>
      <w:r w:rsidRPr="0074403A">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p>
    <w:p w:rsidR="00D71590" w:rsidRPr="00722A5B" w:rsidP="00722A5B" w14:paraId="41ACC356" w14:textId="1D210212">
      <w:pPr>
        <w:jc w:val="center"/>
        <w:rPr>
          <w:rFonts w:cstheme="minorHAnsi"/>
        </w:rPr>
      </w:pPr>
      <w:r w:rsidRPr="00722A5B">
        <w:rPr>
          <w:rFonts w:cstheme="minorHAnsi"/>
          <w:b/>
          <w:bCs/>
        </w:rPr>
        <w:t>OMB Number:</w:t>
      </w:r>
      <w:r w:rsidRPr="00722A5B">
        <w:rPr>
          <w:rFonts w:cstheme="minorHAnsi"/>
        </w:rPr>
        <w:t xml:space="preserve"> 0970-0207</w:t>
      </w:r>
      <w:r>
        <w:rPr>
          <w:rFonts w:cstheme="minorHAnsi"/>
        </w:rPr>
        <w:t xml:space="preserve"> </w:t>
      </w:r>
      <w:r w:rsidRPr="00722A5B">
        <w:rPr>
          <w:rFonts w:cstheme="minorHAnsi"/>
          <w:b/>
          <w:bCs/>
        </w:rPr>
        <w:t>Expiration Date:</w:t>
      </w:r>
      <w:r w:rsidRPr="00722A5B">
        <w:rPr>
          <w:rFonts w:cstheme="minorHAnsi"/>
        </w:rPr>
        <w:t xml:space="preserve"> 0</w:t>
      </w:r>
      <w:r>
        <w:rPr>
          <w:rFonts w:cstheme="minorHAnsi"/>
        </w:rPr>
        <w:t>6/</w:t>
      </w:r>
      <w:r w:rsidRPr="00722A5B">
        <w:rPr>
          <w:rFonts w:cstheme="minorHAnsi"/>
        </w:rPr>
        <w:t>30/202</w:t>
      </w:r>
      <w:r>
        <w:rPr>
          <w:rFonts w:cstheme="minorHAnsi"/>
        </w:rPr>
        <w:t>5</w:t>
      </w:r>
    </w:p>
    <w:p w:rsidR="00D71590" w:rsidP="00452A39" w14:paraId="1BCE99EE" w14:textId="77777777">
      <w:pPr>
        <w:jc w:val="right"/>
      </w:pPr>
      <w:r w:rsidRPr="00C41016">
        <w:rPr>
          <w:rFonts w:ascii="Arial" w:hAnsi="Arial" w:cs="Arial"/>
          <w:noProof/>
        </w:rPr>
        <w:drawing>
          <wp:anchor distT="0" distB="0" distL="114300" distR="114300" simplePos="0" relativeHeight="251661312" behindDoc="0" locked="0" layoutInCell="1" allowOverlap="1">
            <wp:simplePos x="0" y="0"/>
            <wp:positionH relativeFrom="column">
              <wp:posOffset>316230</wp:posOffset>
            </wp:positionH>
            <wp:positionV relativeFrom="paragraph">
              <wp:posOffset>695922</wp:posOffset>
            </wp:positionV>
            <wp:extent cx="962025" cy="962025"/>
            <wp:effectExtent l="0" t="0" r="9525" b="9525"/>
            <wp:wrapNone/>
            <wp:docPr id="22" name="Picture 22" descr="C:\Users\lauren.frohlich2\Downloads\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C:\Users\lauren.frohlich2\Downloads\dhhs-logo-blue-rgb.tiff"/>
                    <pic:cNvPicPr>
                      <a:picLocks noChangeAspect="1" noChangeArrowheads="1"/>
                    </pic:cNvPicPr>
                  </pic:nvPicPr>
                  <pic:blipFill>
                    <a:blip xmlns:r="http://schemas.openxmlformats.org/officeDocument/2006/relationships" r:embed="rId9" cstate="print">
                      <a:duotone>
                        <a:prstClr val="black"/>
                        <a:schemeClr val="tx2">
                          <a:tint val="45000"/>
                          <a:satMod val="400000"/>
                        </a:schemeClr>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849497" cy="1097280"/>
            <wp:effectExtent l="0" t="0" r="8255" b="0"/>
            <wp:docPr id="2" name="Picture 2" descr="https://eclkc.ohs.acf.hhs.gov/hslc/global_rd/css/applications/images/OH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eclkc.ohs.acf.hhs.gov/hslc/global_rd/css/applications/images/OHS-logo.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9603" cy="1097417"/>
                    </a:xfrm>
                    <a:prstGeom prst="rect">
                      <a:avLst/>
                    </a:prstGeom>
                    <a:noFill/>
                    <a:ln>
                      <a:noFill/>
                    </a:ln>
                  </pic:spPr>
                </pic:pic>
              </a:graphicData>
            </a:graphic>
          </wp:inline>
        </w:drawing>
      </w:r>
    </w:p>
    <w:p w:rsidR="009643D2" w:rsidRPr="009643D2" w:rsidP="009643D2" w14:paraId="0C2F65FE" w14:textId="237D6CCB">
      <w:pPr>
        <w:jc w:val="right"/>
      </w:pPr>
      <w:r w:rsidRPr="00C41016">
        <w:rPr>
          <w:rFonts w:ascii="Arial" w:hAnsi="Arial" w:cs="Arial"/>
          <w:noProof/>
        </w:rPr>
        <w:drawing>
          <wp:inline distT="0" distB="0" distL="0" distR="0">
            <wp:extent cx="1962150" cy="2952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295275"/>
                    </a:xfrm>
                    <a:prstGeom prst="rect">
                      <a:avLst/>
                    </a:prstGeom>
                    <a:noFill/>
                    <a:ln>
                      <a:noFill/>
                    </a:ln>
                  </pic:spPr>
                </pic:pic>
              </a:graphicData>
            </a:graphic>
          </wp:inline>
        </w:drawing>
      </w:r>
      <w:bookmarkStart w:id="1" w:name="_Toc497138404"/>
    </w:p>
    <w:p w:rsidR="00057E8D" w:rsidP="00057E8D" w14:paraId="2C7995D6" w14:textId="67705D21">
      <w:pPr>
        <w:pStyle w:val="Heading1"/>
        <w:jc w:val="both"/>
      </w:pPr>
      <w:r>
        <w:t>Version 3</w:t>
      </w:r>
      <w:r w:rsidR="00E11EE3">
        <w:t>.01</w:t>
      </w:r>
      <w:r>
        <w:t xml:space="preserve"> </w:t>
      </w:r>
      <w:bookmarkEnd w:id="1"/>
      <w:r w:rsidR="00E11EE3">
        <w:t>Release Notes</w:t>
      </w:r>
    </w:p>
    <w:p w:rsidR="005C2D40" w:rsidP="005C2D40" w14:paraId="5598CC1A" w14:textId="5066E272">
      <w:pPr>
        <w:pStyle w:val="Heading3"/>
        <w:spacing w:after="0"/>
        <w:rPr>
          <w:color w:val="0678A2" w:themeColor="accent3" w:themeShade="BF"/>
        </w:rPr>
      </w:pPr>
      <w:r>
        <w:rPr>
          <w:color w:val="0678A2" w:themeColor="accent3" w:themeShade="BF"/>
        </w:rPr>
        <w:t>C</w:t>
      </w:r>
      <w:r w:rsidRPr="004E769D" w:rsidR="00C23576">
        <w:rPr>
          <w:color w:val="0678A2" w:themeColor="accent3" w:themeShade="BF"/>
        </w:rPr>
        <w:t>hanges</w:t>
      </w:r>
      <w:r>
        <w:rPr>
          <w:color w:val="0678A2" w:themeColor="accent3" w:themeShade="BF"/>
        </w:rPr>
        <w:t xml:space="preserve"> and clarifications</w:t>
      </w:r>
      <w:r w:rsidRPr="004E769D" w:rsidR="00C23576">
        <w:rPr>
          <w:color w:val="0678A2" w:themeColor="accent3" w:themeShade="BF"/>
        </w:rPr>
        <w:t xml:space="preserve"> implemented in Version 3.01 are listed below</w:t>
      </w:r>
      <w:r w:rsidR="000A0F5C">
        <w:rPr>
          <w:color w:val="0678A2" w:themeColor="accent3" w:themeShade="BF"/>
        </w:rPr>
        <w:t>.</w:t>
      </w:r>
    </w:p>
    <w:p w:rsidR="000A0F5C" w:rsidRPr="000A0F5C" w:rsidP="000A0F5C" w14:paraId="1C887327" w14:textId="1B0C45E1">
      <w:pPr>
        <w:rPr>
          <w:i/>
          <w:iCs/>
        </w:rPr>
      </w:pPr>
      <w:r w:rsidRPr="000A0F5C">
        <w:rPr>
          <w:i/>
          <w:iCs/>
        </w:rPr>
        <w:t xml:space="preserve">Please note revisions from Version 3 are indicated </w:t>
      </w:r>
      <w:r w:rsidRPr="000A0F5C" w:rsidR="00222CE8">
        <w:rPr>
          <w:i/>
          <w:iCs/>
        </w:rPr>
        <w:t>using</w:t>
      </w:r>
      <w:r w:rsidRPr="000A0F5C">
        <w:rPr>
          <w:i/>
          <w:iCs/>
        </w:rPr>
        <w:t xml:space="preserve"> </w:t>
      </w:r>
      <w:r w:rsidRPr="000A0F5C">
        <w:rPr>
          <w:color w:val="863103" w:themeColor="accent2" w:themeShade="80"/>
        </w:rPr>
        <w:t>dark orange font color</w:t>
      </w:r>
      <w:r w:rsidRPr="000A0F5C">
        <w:rPr>
          <w:i/>
          <w:iCs/>
          <w:color w:val="863103" w:themeColor="accent2" w:themeShade="80"/>
        </w:rPr>
        <w:t xml:space="preserve"> </w:t>
      </w:r>
      <w:r>
        <w:rPr>
          <w:i/>
          <w:iCs/>
        </w:rPr>
        <w:t>throughout</w:t>
      </w:r>
      <w:r w:rsidRPr="000A0F5C">
        <w:rPr>
          <w:i/>
          <w:iCs/>
        </w:rPr>
        <w:t xml:space="preserve"> this document for easy identification. </w:t>
      </w:r>
    </w:p>
    <w:p w:rsidR="00D85EF5" w:rsidRPr="00113786" w:rsidP="00C23576" w14:paraId="7D5665D9" w14:textId="77777777">
      <w:pPr>
        <w:pStyle w:val="ListParagraph"/>
        <w:numPr>
          <w:ilvl w:val="0"/>
          <w:numId w:val="36"/>
        </w:numPr>
        <w:spacing w:after="0" w:line="262" w:lineRule="exact"/>
        <w:rPr>
          <w:rFonts w:eastAsia="Arial" w:cs="Arial"/>
          <w:szCs w:val="20"/>
        </w:rPr>
      </w:pPr>
      <w:r w:rsidRPr="00113786">
        <w:rPr>
          <w:rFonts w:eastAsia="Arial" w:cs="Arial"/>
          <w:szCs w:val="20"/>
        </w:rPr>
        <w:t xml:space="preserve">Added a description for the </w:t>
      </w:r>
      <w:r w:rsidRPr="00113786">
        <w:rPr>
          <w:rFonts w:eastAsia="Arial" w:cs="Arial"/>
          <w:szCs w:val="20"/>
        </w:rPr>
        <w:t xml:space="preserve">following: </w:t>
      </w:r>
    </w:p>
    <w:p w:rsidR="00D85EF5" w:rsidRPr="00113786" w:rsidP="00D85EF5" w14:paraId="72083AB0" w14:textId="77777777">
      <w:pPr>
        <w:pStyle w:val="ListParagraph"/>
        <w:numPr>
          <w:ilvl w:val="1"/>
          <w:numId w:val="36"/>
        </w:numPr>
        <w:spacing w:after="0" w:line="262" w:lineRule="exact"/>
        <w:rPr>
          <w:rFonts w:eastAsia="Arial" w:cs="Arial"/>
          <w:szCs w:val="20"/>
        </w:rPr>
      </w:pPr>
      <w:r w:rsidRPr="00113786">
        <w:rPr>
          <w:rFonts w:eastAsia="Arial" w:cs="Arial"/>
          <w:szCs w:val="20"/>
        </w:rPr>
        <w:t>Results of Self-assessment and Improvement Plan</w:t>
      </w:r>
    </w:p>
    <w:p w:rsidR="00D85EF5" w:rsidRPr="00113786" w:rsidP="00D85EF5" w14:paraId="705E42DF" w14:textId="360A8AA8">
      <w:pPr>
        <w:pStyle w:val="ListParagraph"/>
        <w:numPr>
          <w:ilvl w:val="1"/>
          <w:numId w:val="36"/>
        </w:numPr>
        <w:spacing w:after="0" w:line="262" w:lineRule="exact"/>
        <w:rPr>
          <w:rFonts w:eastAsia="Arial" w:cs="Arial"/>
          <w:szCs w:val="20"/>
        </w:rPr>
      </w:pPr>
      <w:r w:rsidRPr="00113786">
        <w:rPr>
          <w:rFonts w:eastAsia="Arial" w:cs="Arial"/>
          <w:szCs w:val="20"/>
        </w:rPr>
        <w:t>S</w:t>
      </w:r>
      <w:r w:rsidRPr="00113786" w:rsidR="00C23576">
        <w:rPr>
          <w:rFonts w:eastAsia="Arial" w:cs="Arial"/>
          <w:szCs w:val="20"/>
        </w:rPr>
        <w:t xml:space="preserve">election </w:t>
      </w:r>
      <w:r w:rsidRPr="00113786">
        <w:rPr>
          <w:rFonts w:eastAsia="Arial" w:cs="Arial"/>
          <w:szCs w:val="20"/>
        </w:rPr>
        <w:t>c</w:t>
      </w:r>
      <w:r w:rsidRPr="00113786" w:rsidR="00C23576">
        <w:rPr>
          <w:rFonts w:eastAsia="Arial" w:cs="Arial"/>
          <w:szCs w:val="20"/>
        </w:rPr>
        <w:t>riteria</w:t>
      </w:r>
    </w:p>
    <w:p w:rsidR="004A64FD" w:rsidRPr="00113786" w:rsidP="004A64FD" w14:paraId="32EDFCBF" w14:textId="606FBF1E">
      <w:pPr>
        <w:pStyle w:val="ListParagraph"/>
        <w:numPr>
          <w:ilvl w:val="1"/>
          <w:numId w:val="36"/>
        </w:numPr>
        <w:spacing w:after="0" w:line="262" w:lineRule="exact"/>
        <w:rPr>
          <w:rFonts w:eastAsia="Arial" w:cs="Arial"/>
          <w:szCs w:val="20"/>
        </w:rPr>
      </w:pPr>
      <w:r w:rsidRPr="00113786">
        <w:rPr>
          <w:rFonts w:eastAsia="Arial" w:cs="Arial"/>
          <w:szCs w:val="20"/>
        </w:rPr>
        <w:t>Annual Report to the Public</w:t>
      </w:r>
      <w:r w:rsidRPr="00113786">
        <w:rPr>
          <w:rFonts w:eastAsia="Arial" w:cs="Arial"/>
          <w:szCs w:val="20"/>
        </w:rPr>
        <w:t>—</w:t>
      </w:r>
      <w:r w:rsidRPr="00113786">
        <w:rPr>
          <w:rFonts w:eastAsia="Arial" w:cs="Arial"/>
        </w:rPr>
        <w:t xml:space="preserve"> </w:t>
      </w:r>
      <w:r w:rsidRPr="00113786">
        <w:rPr>
          <w:rFonts w:eastAsia="Arial" w:cs="Arial"/>
          <w:i/>
          <w:iCs/>
        </w:rPr>
        <w:t>The Annual Report to the Public must now include a cover page that briefly describes how the report is made available to the public.</w:t>
      </w:r>
      <w:r w:rsidRPr="00113786">
        <w:rPr>
          <w:rFonts w:eastAsia="Arial" w:cs="Arial"/>
        </w:rPr>
        <w:t xml:space="preserve">  </w:t>
      </w:r>
    </w:p>
    <w:p w:rsidR="00D85EF5" w:rsidRPr="00113786" w:rsidP="00D85EF5" w14:paraId="6D64A297" w14:textId="0CC2FB26">
      <w:pPr>
        <w:pStyle w:val="ListParagraph"/>
        <w:numPr>
          <w:ilvl w:val="1"/>
          <w:numId w:val="36"/>
        </w:numPr>
        <w:spacing w:after="0" w:line="262" w:lineRule="exact"/>
        <w:rPr>
          <w:rFonts w:eastAsia="Arial" w:cs="Arial"/>
          <w:szCs w:val="20"/>
        </w:rPr>
      </w:pPr>
      <w:r w:rsidRPr="00113786">
        <w:rPr>
          <w:rFonts w:eastAsia="Arial" w:cs="Arial"/>
          <w:szCs w:val="20"/>
        </w:rPr>
        <w:t xml:space="preserve">Other supporting documents </w:t>
      </w:r>
    </w:p>
    <w:p w:rsidR="00CB5BEC" w:rsidRPr="00113786" w:rsidP="00C23576" w14:paraId="307C6FF9" w14:textId="6CE6ABA3">
      <w:pPr>
        <w:pStyle w:val="ListParagraph"/>
        <w:numPr>
          <w:ilvl w:val="0"/>
          <w:numId w:val="36"/>
        </w:numPr>
        <w:spacing w:after="0" w:line="262" w:lineRule="exact"/>
        <w:rPr>
          <w:rFonts w:eastAsia="Arial" w:cs="Arial"/>
          <w:szCs w:val="20"/>
        </w:rPr>
      </w:pPr>
      <w:r w:rsidRPr="00113786">
        <w:rPr>
          <w:rFonts w:eastAsia="Arial" w:cs="Arial"/>
        </w:rPr>
        <w:t xml:space="preserve">Added additional question </w:t>
      </w:r>
      <w:r w:rsidRPr="00113786" w:rsidR="004A64FD">
        <w:rPr>
          <w:rFonts w:eastAsia="Arial" w:cs="Arial"/>
        </w:rPr>
        <w:t>on</w:t>
      </w:r>
      <w:r w:rsidRPr="00113786" w:rsidR="009E60FC">
        <w:rPr>
          <w:rFonts w:eastAsia="Arial" w:cs="Arial"/>
        </w:rPr>
        <w:t xml:space="preserve"> the following</w:t>
      </w:r>
      <w:r w:rsidRPr="00113786">
        <w:rPr>
          <w:rFonts w:eastAsia="Arial" w:cs="Arial"/>
        </w:rPr>
        <w:t xml:space="preserve">: </w:t>
      </w:r>
    </w:p>
    <w:p w:rsidR="00CB5BEC" w:rsidRPr="00113786" w:rsidP="00CB5BEC" w14:paraId="30E1894F" w14:textId="77777777">
      <w:pPr>
        <w:pStyle w:val="ListParagraph"/>
        <w:numPr>
          <w:ilvl w:val="1"/>
          <w:numId w:val="36"/>
        </w:numPr>
        <w:spacing w:after="0" w:line="262" w:lineRule="exact"/>
        <w:rPr>
          <w:rFonts w:eastAsia="Arial" w:cs="Arial"/>
          <w:szCs w:val="20"/>
        </w:rPr>
      </w:pPr>
      <w:r w:rsidRPr="00113786">
        <w:rPr>
          <w:rFonts w:eastAsia="Arial" w:cs="Arial"/>
        </w:rPr>
        <w:t xml:space="preserve">Locally Designed Option requests </w:t>
      </w:r>
    </w:p>
    <w:p w:rsidR="00CB5BEC" w:rsidRPr="00113786" w:rsidP="00CB5BEC" w14:paraId="63CF834D" w14:textId="7581C4EF">
      <w:pPr>
        <w:pStyle w:val="ListParagraph"/>
        <w:numPr>
          <w:ilvl w:val="1"/>
          <w:numId w:val="36"/>
        </w:numPr>
        <w:spacing w:after="0" w:line="262" w:lineRule="exact"/>
        <w:rPr>
          <w:rFonts w:eastAsia="Arial" w:cs="Arial"/>
          <w:szCs w:val="20"/>
        </w:rPr>
      </w:pPr>
      <w:r w:rsidRPr="00113786">
        <w:rPr>
          <w:rFonts w:eastAsia="Arial" w:cs="Arial"/>
        </w:rPr>
        <w:t>Use of the training and technical assistance funds in the budget narrative</w:t>
      </w:r>
      <w:r w:rsidR="007A65F6">
        <w:rPr>
          <w:rFonts w:eastAsia="Arial" w:cs="Arial"/>
        </w:rPr>
        <w:t xml:space="preserve"> and clarification to include budget cost categories</w:t>
      </w:r>
    </w:p>
    <w:p w:rsidR="004A64FD" w:rsidRPr="00113786" w:rsidP="00CB5BEC" w14:paraId="2D374317" w14:textId="68FD71F5">
      <w:pPr>
        <w:pStyle w:val="ListParagraph"/>
        <w:numPr>
          <w:ilvl w:val="1"/>
          <w:numId w:val="36"/>
        </w:numPr>
        <w:spacing w:after="0" w:line="262" w:lineRule="exact"/>
        <w:rPr>
          <w:rFonts w:eastAsia="Arial" w:cs="Arial"/>
          <w:szCs w:val="20"/>
        </w:rPr>
      </w:pPr>
      <w:r w:rsidRPr="00113786">
        <w:rPr>
          <w:rFonts w:eastAsia="Arial" w:cs="Arial"/>
        </w:rPr>
        <w:t xml:space="preserve">Staff compensation </w:t>
      </w:r>
    </w:p>
    <w:p w:rsidR="00CB5BEC" w:rsidRPr="00113786" w:rsidP="00CB5BEC" w14:paraId="1C14CD3D" w14:textId="77777777">
      <w:pPr>
        <w:pStyle w:val="ListParagraph"/>
        <w:numPr>
          <w:ilvl w:val="1"/>
          <w:numId w:val="36"/>
        </w:numPr>
        <w:spacing w:after="0" w:line="262" w:lineRule="exact"/>
        <w:rPr>
          <w:rFonts w:eastAsia="Arial" w:cs="Arial"/>
          <w:szCs w:val="20"/>
        </w:rPr>
      </w:pPr>
      <w:r w:rsidRPr="00113786">
        <w:rPr>
          <w:rFonts w:eastAsia="Arial" w:cs="Arial"/>
        </w:rPr>
        <w:t xml:space="preserve">Internal controls </w:t>
      </w:r>
    </w:p>
    <w:p w:rsidR="00CB5BEC" w:rsidRPr="00113786" w:rsidP="00CB5BEC" w14:paraId="08A69D93" w14:textId="0DD115FC">
      <w:pPr>
        <w:pStyle w:val="ListParagraph"/>
        <w:numPr>
          <w:ilvl w:val="1"/>
          <w:numId w:val="36"/>
        </w:numPr>
        <w:spacing w:after="0" w:line="262" w:lineRule="exact"/>
        <w:rPr>
          <w:rFonts w:eastAsia="Arial" w:cs="Arial"/>
          <w:szCs w:val="20"/>
        </w:rPr>
      </w:pPr>
      <w:r w:rsidRPr="00113786">
        <w:rPr>
          <w:rFonts w:eastAsia="Arial" w:cs="Arial"/>
        </w:rPr>
        <w:t xml:space="preserve">Explanation when there are no updates or changes to service delivery in a continuation application </w:t>
      </w:r>
    </w:p>
    <w:p w:rsidR="00CB5BEC" w:rsidRPr="00113786" w:rsidP="00CB5BEC" w14:paraId="29450F42" w14:textId="295411F8">
      <w:pPr>
        <w:pStyle w:val="ListParagraph"/>
        <w:numPr>
          <w:ilvl w:val="0"/>
          <w:numId w:val="36"/>
        </w:numPr>
        <w:spacing w:after="0" w:line="262" w:lineRule="exact"/>
        <w:rPr>
          <w:rFonts w:eastAsia="Arial" w:cs="Arial"/>
          <w:szCs w:val="20"/>
        </w:rPr>
      </w:pPr>
      <w:r w:rsidRPr="00113786">
        <w:rPr>
          <w:rFonts w:eastAsia="Arial" w:cs="Arial"/>
        </w:rPr>
        <w:t>Added clarifications</w:t>
      </w:r>
      <w:r w:rsidRPr="00113786" w:rsidR="005F38C3">
        <w:rPr>
          <w:rFonts w:eastAsia="Arial" w:cs="Arial"/>
        </w:rPr>
        <w:t xml:space="preserve"> on the following</w:t>
      </w:r>
      <w:r w:rsidRPr="00113786">
        <w:rPr>
          <w:rFonts w:eastAsia="Arial" w:cs="Arial"/>
        </w:rPr>
        <w:t xml:space="preserve">: </w:t>
      </w:r>
    </w:p>
    <w:p w:rsidR="00C23576" w:rsidRPr="00113786" w:rsidP="005F38C3" w14:paraId="71BD3172" w14:textId="0052FE93">
      <w:pPr>
        <w:pStyle w:val="ListParagraph"/>
        <w:numPr>
          <w:ilvl w:val="1"/>
          <w:numId w:val="36"/>
        </w:numPr>
        <w:spacing w:after="0" w:line="262" w:lineRule="exact"/>
        <w:rPr>
          <w:rFonts w:eastAsia="Arial" w:cs="Arial"/>
          <w:szCs w:val="20"/>
        </w:rPr>
      </w:pPr>
      <w:r w:rsidRPr="00113786">
        <w:rPr>
          <w:rFonts w:eastAsia="Arial" w:cs="Arial"/>
        </w:rPr>
        <w:t>T</w:t>
      </w:r>
      <w:r w:rsidRPr="00113786">
        <w:rPr>
          <w:rFonts w:eastAsia="Arial" w:cs="Arial"/>
        </w:rPr>
        <w:t>he type of application to submit after receiving a grant through the competitive process</w:t>
      </w:r>
    </w:p>
    <w:p w:rsidR="00C23576" w:rsidRPr="00113786" w:rsidP="005F38C3" w14:paraId="021ECE77" w14:textId="4A543237">
      <w:pPr>
        <w:pStyle w:val="ListParagraph"/>
        <w:numPr>
          <w:ilvl w:val="1"/>
          <w:numId w:val="36"/>
        </w:numPr>
        <w:spacing w:after="0" w:line="262" w:lineRule="exact"/>
        <w:rPr>
          <w:rFonts w:eastAsia="Arial" w:cs="Arial"/>
          <w:szCs w:val="20"/>
        </w:rPr>
      </w:pPr>
      <w:r w:rsidRPr="00BF7264">
        <w:rPr>
          <w:rFonts w:eastAsia="Arial" w:cs="Arial"/>
        </w:rPr>
        <w:t>ACF-IM-HS-19-04</w:t>
      </w:r>
      <w:r w:rsidRPr="00113786">
        <w:rPr>
          <w:rFonts w:eastAsia="Arial" w:cs="Arial"/>
        </w:rPr>
        <w:t>, Accounting Simplification for Head Start and Early Head Start</w:t>
      </w:r>
    </w:p>
    <w:p w:rsidR="00C23576" w:rsidRPr="00113786" w:rsidP="005F38C3" w14:paraId="72E35C02" w14:textId="09A085EA">
      <w:pPr>
        <w:pStyle w:val="ListParagraph"/>
        <w:numPr>
          <w:ilvl w:val="1"/>
          <w:numId w:val="36"/>
        </w:numPr>
        <w:spacing w:after="0" w:line="262" w:lineRule="exact"/>
        <w:rPr>
          <w:rFonts w:eastAsia="Arial" w:cs="Arial"/>
          <w:szCs w:val="20"/>
        </w:rPr>
      </w:pPr>
      <w:r w:rsidRPr="00113786">
        <w:rPr>
          <w:rFonts w:eastAsia="Arial" w:cs="Arial"/>
        </w:rPr>
        <w:t>S</w:t>
      </w:r>
      <w:r w:rsidRPr="00113786">
        <w:rPr>
          <w:rFonts w:eastAsia="Arial" w:cs="Arial"/>
        </w:rPr>
        <w:t>chool readiness goal</w:t>
      </w:r>
      <w:r w:rsidRPr="00113786">
        <w:rPr>
          <w:rFonts w:eastAsia="Arial" w:cs="Arial"/>
        </w:rPr>
        <w:t>s</w:t>
      </w:r>
    </w:p>
    <w:p w:rsidR="00C23576" w:rsidRPr="00113786" w:rsidP="005F38C3" w14:paraId="174D9C16" w14:textId="0E0FFA83">
      <w:pPr>
        <w:pStyle w:val="ListParagraph"/>
        <w:numPr>
          <w:ilvl w:val="1"/>
          <w:numId w:val="36"/>
        </w:numPr>
        <w:spacing w:after="0" w:line="262" w:lineRule="exact"/>
        <w:rPr>
          <w:rFonts w:eastAsia="Arial" w:cs="Arial"/>
          <w:szCs w:val="20"/>
        </w:rPr>
      </w:pPr>
      <w:r w:rsidRPr="00113786">
        <w:rPr>
          <w:rFonts w:eastAsia="Arial" w:cs="Arial"/>
        </w:rPr>
        <w:t>U</w:t>
      </w:r>
      <w:r w:rsidRPr="00113786">
        <w:rPr>
          <w:rFonts w:eastAsia="Arial" w:cs="Arial"/>
        </w:rPr>
        <w:t>se of the program goals template is optional</w:t>
      </w:r>
    </w:p>
    <w:p w:rsidR="00C23576" w:rsidRPr="00113786" w:rsidP="005F38C3" w14:paraId="1769BD01" w14:textId="6E3E13B8">
      <w:pPr>
        <w:pStyle w:val="ListParagraph"/>
        <w:numPr>
          <w:ilvl w:val="1"/>
          <w:numId w:val="36"/>
        </w:numPr>
        <w:spacing w:after="0" w:line="262" w:lineRule="exact"/>
        <w:rPr>
          <w:rFonts w:eastAsia="Arial" w:cs="Arial"/>
          <w:szCs w:val="20"/>
        </w:rPr>
      </w:pPr>
      <w:r w:rsidRPr="00113786">
        <w:rPr>
          <w:rFonts w:eastAsia="Arial" w:cs="Arial"/>
        </w:rPr>
        <w:t>S</w:t>
      </w:r>
      <w:r w:rsidRPr="00113786">
        <w:rPr>
          <w:rFonts w:eastAsia="Arial" w:cs="Arial"/>
        </w:rPr>
        <w:t>ervice and recruitment area</w:t>
      </w:r>
    </w:p>
    <w:p w:rsidR="005F38C3" w:rsidRPr="00113786" w:rsidP="005F38C3" w14:paraId="34F97862" w14:textId="5F3B2037">
      <w:pPr>
        <w:pStyle w:val="ListParagraph"/>
        <w:numPr>
          <w:ilvl w:val="1"/>
          <w:numId w:val="36"/>
        </w:numPr>
        <w:spacing w:after="0" w:line="262" w:lineRule="exact"/>
        <w:rPr>
          <w:rFonts w:eastAsia="Arial" w:cs="Arial"/>
          <w:szCs w:val="20"/>
        </w:rPr>
      </w:pPr>
      <w:r w:rsidRPr="00113786">
        <w:rPr>
          <w:rFonts w:eastAsia="Arial" w:cs="Arial"/>
        </w:rPr>
        <w:t xml:space="preserve">Enrollment Reductions and/or Conversions requests </w:t>
      </w:r>
    </w:p>
    <w:p w:rsidR="005F38C3" w:rsidRPr="00113786" w:rsidP="005F38C3" w14:paraId="618C1A19" w14:textId="1640EDA3">
      <w:pPr>
        <w:pStyle w:val="ListParagraph"/>
        <w:numPr>
          <w:ilvl w:val="1"/>
          <w:numId w:val="36"/>
        </w:numPr>
        <w:spacing w:after="0" w:line="262" w:lineRule="exact"/>
        <w:rPr>
          <w:rFonts w:eastAsia="Arial" w:cs="Arial"/>
          <w:szCs w:val="20"/>
        </w:rPr>
      </w:pPr>
      <w:r w:rsidRPr="00113786">
        <w:rPr>
          <w:rFonts w:eastAsia="Arial" w:cs="Arial"/>
        </w:rPr>
        <w:t>Requesting funds for equipment.</w:t>
      </w:r>
    </w:p>
    <w:p w:rsidR="005F38C3" w:rsidRPr="00113786" w:rsidP="005F38C3" w14:paraId="450F9316" w14:textId="3158AFCA">
      <w:pPr>
        <w:pStyle w:val="ListParagraph"/>
        <w:numPr>
          <w:ilvl w:val="0"/>
          <w:numId w:val="36"/>
        </w:numPr>
        <w:spacing w:after="0" w:line="262" w:lineRule="exact"/>
        <w:rPr>
          <w:rFonts w:eastAsia="Arial" w:cs="Arial"/>
          <w:szCs w:val="20"/>
        </w:rPr>
      </w:pPr>
      <w:r w:rsidRPr="00113786">
        <w:rPr>
          <w:rFonts w:eastAsia="Arial" w:cs="Arial"/>
          <w:szCs w:val="20"/>
        </w:rPr>
        <w:t xml:space="preserve">Added reminders on the following: </w:t>
      </w:r>
    </w:p>
    <w:p w:rsidR="00C23576" w:rsidRPr="00113786" w:rsidP="005F38C3" w14:paraId="4E848E01" w14:textId="38004E53">
      <w:pPr>
        <w:pStyle w:val="ListParagraph"/>
        <w:numPr>
          <w:ilvl w:val="1"/>
          <w:numId w:val="36"/>
        </w:numPr>
        <w:spacing w:after="0" w:line="262" w:lineRule="exact"/>
        <w:rPr>
          <w:rFonts w:eastAsia="Arial" w:cs="Arial"/>
          <w:szCs w:val="20"/>
        </w:rPr>
      </w:pPr>
      <w:r w:rsidRPr="00113786">
        <w:rPr>
          <w:rFonts w:eastAsia="Arial" w:cs="Arial"/>
        </w:rPr>
        <w:t>Locally Designed Option qualifies as a Change in Scope request in HSES</w:t>
      </w:r>
    </w:p>
    <w:p w:rsidR="005F38C3" w:rsidRPr="00113786" w:rsidP="005F38C3" w14:paraId="7EC98DEE" w14:textId="222E19CF">
      <w:pPr>
        <w:pStyle w:val="ListParagraph"/>
        <w:numPr>
          <w:ilvl w:val="1"/>
          <w:numId w:val="36"/>
        </w:numPr>
        <w:spacing w:after="0" w:line="262" w:lineRule="exact"/>
        <w:rPr>
          <w:rFonts w:eastAsia="Arial" w:cs="Arial"/>
        </w:rPr>
      </w:pPr>
      <w:r w:rsidRPr="00113786">
        <w:rPr>
          <w:rFonts w:eastAsia="Arial" w:cs="Arial"/>
        </w:rPr>
        <w:t xml:space="preserve"> “Program Schedule” in HSES must reflect proposed enrollment levels </w:t>
      </w:r>
    </w:p>
    <w:p w:rsidR="005F38C3" w:rsidRPr="00113786" w:rsidP="005F38C3" w14:paraId="00A12A92" w14:textId="729B4154">
      <w:pPr>
        <w:pStyle w:val="ListParagraph"/>
        <w:numPr>
          <w:ilvl w:val="1"/>
          <w:numId w:val="36"/>
        </w:numPr>
        <w:spacing w:after="0" w:line="262" w:lineRule="exact"/>
        <w:rPr>
          <w:rFonts w:eastAsia="Arial" w:cs="Arial"/>
        </w:rPr>
      </w:pPr>
      <w:r w:rsidRPr="00113786">
        <w:rPr>
          <w:rFonts w:eastAsia="Arial" w:cs="Arial"/>
        </w:rPr>
        <w:t xml:space="preserve">Governance screenings </w:t>
      </w:r>
    </w:p>
    <w:p w:rsidR="00C23576" w:rsidRPr="00113786" w:rsidP="005F38C3" w14:paraId="4E489082" w14:textId="0B6BE13E">
      <w:pPr>
        <w:pStyle w:val="ListParagraph"/>
        <w:numPr>
          <w:ilvl w:val="1"/>
          <w:numId w:val="36"/>
        </w:numPr>
        <w:spacing w:after="0" w:line="262" w:lineRule="exact"/>
        <w:rPr>
          <w:rFonts w:eastAsia="Arial" w:cs="Arial"/>
          <w:szCs w:val="20"/>
        </w:rPr>
      </w:pPr>
      <w:r w:rsidRPr="00113786">
        <w:rPr>
          <w:rFonts w:eastAsia="Arial" w:cs="Arial"/>
        </w:rPr>
        <w:t>E</w:t>
      </w:r>
      <w:r w:rsidRPr="00113786">
        <w:rPr>
          <w:rFonts w:eastAsia="Arial" w:cs="Arial"/>
        </w:rPr>
        <w:t>ntering partnership contracts on the budget tab</w:t>
      </w:r>
    </w:p>
    <w:p w:rsidR="00493E69" w:rsidRPr="00113786" w:rsidP="005F38C3" w14:paraId="2A82A1DD" w14:textId="293B59BC">
      <w:pPr>
        <w:pStyle w:val="ListParagraph"/>
        <w:numPr>
          <w:ilvl w:val="1"/>
          <w:numId w:val="36"/>
        </w:numPr>
        <w:spacing w:after="0" w:line="262" w:lineRule="exact"/>
        <w:rPr>
          <w:rFonts w:eastAsia="Arial" w:cs="Arial"/>
          <w:szCs w:val="20"/>
        </w:rPr>
      </w:pPr>
      <w:r w:rsidRPr="00113786">
        <w:rPr>
          <w:rFonts w:eastAsia="Arial" w:cs="Arial"/>
        </w:rPr>
        <w:t>L</w:t>
      </w:r>
      <w:r w:rsidRPr="00113786" w:rsidR="00C23576">
        <w:rPr>
          <w:rFonts w:eastAsia="Arial" w:cs="Arial"/>
        </w:rPr>
        <w:t>evel of detail for contracts over $250,000</w:t>
      </w:r>
    </w:p>
    <w:p w:rsidR="000466A7" w14:paraId="70077E67" w14:textId="6A8926EF">
      <w:pPr>
        <w:rPr>
          <w:rFonts w:eastAsia="Arial" w:cs="Arial"/>
          <w:sz w:val="24"/>
        </w:rPr>
      </w:pPr>
      <w:r>
        <w:rPr>
          <w:rFonts w:eastAsia="Arial" w:cs="Arial"/>
          <w:sz w:val="24"/>
        </w:rPr>
        <w:br w:type="page"/>
      </w:r>
    </w:p>
    <w:p w:rsidR="00057E8D" w:rsidRPr="005F38C3" w:rsidP="005F38C3" w14:paraId="1D74EE88" w14:textId="77777777">
      <w:pPr>
        <w:pStyle w:val="ListParagraph"/>
        <w:spacing w:after="0" w:line="262" w:lineRule="exact"/>
        <w:ind w:left="1440"/>
        <w:rPr>
          <w:rFonts w:eastAsia="Arial" w:cs="Arial"/>
          <w:sz w:val="24"/>
        </w:rPr>
      </w:pPr>
    </w:p>
    <w:sdt>
      <w:sdtPr>
        <w:rPr>
          <w:b w:val="0"/>
          <w:bCs/>
          <w:sz w:val="22"/>
        </w:rPr>
        <w:id w:val="2094425993"/>
        <w:docPartObj>
          <w:docPartGallery w:val="Table of Contents"/>
          <w:docPartUnique/>
        </w:docPartObj>
      </w:sdtPr>
      <w:sdtEndPr>
        <w:rPr>
          <w:bCs w:val="0"/>
          <w:noProof/>
        </w:rPr>
      </w:sdtEndPr>
      <w:sdtContent>
        <w:p w:rsidR="00A16A75" w:rsidRPr="00765984" w:rsidP="00765984" w14:paraId="3C0B14EE" w14:textId="77777777">
          <w:pPr>
            <w:pStyle w:val="Heading1"/>
            <w:rPr>
              <w:rStyle w:val="Heading1Char"/>
              <w:b/>
            </w:rPr>
          </w:pPr>
          <w:r w:rsidRPr="00765984">
            <w:rPr>
              <w:rStyle w:val="Heading1Char"/>
              <w:b/>
            </w:rPr>
            <w:t>Table of Contents</w:t>
          </w:r>
        </w:p>
        <w:p w:rsidR="00BA323B" w14:paraId="102EC036" w14:textId="6A3DD522">
          <w:pPr>
            <w:pStyle w:val="TOC1"/>
            <w:tabs>
              <w:tab w:val="right" w:leader="dot" w:pos="9350"/>
            </w:tabs>
            <w:rPr>
              <w:noProof/>
            </w:rPr>
          </w:pPr>
          <w:r w:rsidRPr="00016479">
            <w:rPr>
              <w:color w:val="121718" w:themeColor="background2" w:themeShade="1A"/>
            </w:rPr>
            <w:fldChar w:fldCharType="begin"/>
          </w:r>
          <w:r w:rsidRPr="00016479">
            <w:rPr>
              <w:color w:val="121718" w:themeColor="background2" w:themeShade="1A"/>
            </w:rPr>
            <w:instrText xml:space="preserve"> TOC \o "1-3" \h \z \u </w:instrText>
          </w:r>
          <w:r w:rsidRPr="00016479">
            <w:rPr>
              <w:color w:val="121718" w:themeColor="background2" w:themeShade="1A"/>
            </w:rPr>
            <w:fldChar w:fldCharType="separate"/>
          </w:r>
          <w:hyperlink w:anchor="_Toc497138405" w:history="1">
            <w:r w:rsidRPr="00DF285D">
              <w:rPr>
                <w:rStyle w:val="Hyperlink"/>
                <w:noProof/>
              </w:rPr>
              <w:t>Instructions for the Complete Grant Application Package</w:t>
            </w:r>
            <w:r>
              <w:rPr>
                <w:noProof/>
                <w:webHidden/>
              </w:rPr>
              <w:tab/>
            </w:r>
            <w:r>
              <w:rPr>
                <w:noProof/>
                <w:webHidden/>
              </w:rPr>
              <w:fldChar w:fldCharType="begin"/>
            </w:r>
            <w:r>
              <w:rPr>
                <w:noProof/>
                <w:webHidden/>
              </w:rPr>
              <w:instrText xml:space="preserve"> PAGEREF _Toc497138405 \h </w:instrText>
            </w:r>
            <w:r>
              <w:rPr>
                <w:noProof/>
                <w:webHidden/>
              </w:rPr>
              <w:fldChar w:fldCharType="separate"/>
            </w:r>
            <w:r w:rsidR="008A1564">
              <w:rPr>
                <w:noProof/>
                <w:webHidden/>
              </w:rPr>
              <w:t>4</w:t>
            </w:r>
            <w:r>
              <w:rPr>
                <w:noProof/>
                <w:webHidden/>
              </w:rPr>
              <w:fldChar w:fldCharType="end"/>
            </w:r>
          </w:hyperlink>
        </w:p>
        <w:p w:rsidR="00BA323B" w14:paraId="6C90919C" w14:textId="18E772BB">
          <w:pPr>
            <w:pStyle w:val="TOC1"/>
            <w:tabs>
              <w:tab w:val="right" w:leader="dot" w:pos="9350"/>
            </w:tabs>
            <w:rPr>
              <w:noProof/>
            </w:rPr>
          </w:pPr>
          <w:hyperlink w:anchor="_Toc497138406" w:history="1">
            <w:r w:rsidRPr="00DF285D">
              <w:rPr>
                <w:rStyle w:val="Hyperlink"/>
                <w:rFonts w:eastAsia="Arial"/>
                <w:noProof/>
                <w:spacing w:val="-3"/>
              </w:rPr>
              <w:t>Instructions for the Application and Budget Justification Narrative</w:t>
            </w:r>
            <w:r>
              <w:rPr>
                <w:noProof/>
                <w:webHidden/>
              </w:rPr>
              <w:tab/>
            </w:r>
            <w:r>
              <w:rPr>
                <w:noProof/>
                <w:webHidden/>
              </w:rPr>
              <w:fldChar w:fldCharType="begin"/>
            </w:r>
            <w:r>
              <w:rPr>
                <w:noProof/>
                <w:webHidden/>
              </w:rPr>
              <w:instrText xml:space="preserve"> PAGEREF _Toc497138406 \h </w:instrText>
            </w:r>
            <w:r>
              <w:rPr>
                <w:noProof/>
                <w:webHidden/>
              </w:rPr>
              <w:fldChar w:fldCharType="separate"/>
            </w:r>
            <w:r w:rsidR="008A1564">
              <w:rPr>
                <w:noProof/>
                <w:webHidden/>
              </w:rPr>
              <w:t>8</w:t>
            </w:r>
            <w:r>
              <w:rPr>
                <w:noProof/>
                <w:webHidden/>
              </w:rPr>
              <w:fldChar w:fldCharType="end"/>
            </w:r>
          </w:hyperlink>
        </w:p>
        <w:p w:rsidR="00BA323B" w14:paraId="012EFE25" w14:textId="00DE3233">
          <w:pPr>
            <w:pStyle w:val="TOC2"/>
            <w:tabs>
              <w:tab w:val="right" w:leader="dot" w:pos="9350"/>
            </w:tabs>
            <w:rPr>
              <w:noProof/>
            </w:rPr>
          </w:pPr>
          <w:hyperlink w:anchor="_Toc497138407" w:history="1">
            <w:r w:rsidRPr="00DF285D">
              <w:rPr>
                <w:rStyle w:val="Hyperlink"/>
                <w:noProof/>
              </w:rPr>
              <w:t>Introduction</w:t>
            </w:r>
            <w:r>
              <w:rPr>
                <w:noProof/>
                <w:webHidden/>
              </w:rPr>
              <w:tab/>
            </w:r>
            <w:r>
              <w:rPr>
                <w:noProof/>
                <w:webHidden/>
              </w:rPr>
              <w:fldChar w:fldCharType="begin"/>
            </w:r>
            <w:r>
              <w:rPr>
                <w:noProof/>
                <w:webHidden/>
              </w:rPr>
              <w:instrText xml:space="preserve"> PAGEREF _Toc497138407 \h </w:instrText>
            </w:r>
            <w:r>
              <w:rPr>
                <w:noProof/>
                <w:webHidden/>
              </w:rPr>
              <w:fldChar w:fldCharType="separate"/>
            </w:r>
            <w:r w:rsidR="008A1564">
              <w:rPr>
                <w:noProof/>
                <w:webHidden/>
              </w:rPr>
              <w:t>8</w:t>
            </w:r>
            <w:r>
              <w:rPr>
                <w:noProof/>
                <w:webHidden/>
              </w:rPr>
              <w:fldChar w:fldCharType="end"/>
            </w:r>
          </w:hyperlink>
        </w:p>
        <w:p w:rsidR="00BA323B" w:rsidRPr="00BA323B" w:rsidP="005F38C3" w14:paraId="02D87749" w14:textId="3951483D">
          <w:pPr>
            <w:pStyle w:val="TOC3"/>
            <w:rPr>
              <w:noProof/>
            </w:rPr>
          </w:pPr>
          <w:r>
            <w:rPr>
              <w:noProof/>
            </w:rPr>
            <mc:AlternateContent>
              <mc:Choice Requires="wpg">
                <w:drawing>
                  <wp:anchor distT="0" distB="0" distL="114300" distR="114300" simplePos="0" relativeHeight="251760640" behindDoc="0" locked="0" layoutInCell="1" allowOverlap="1">
                    <wp:simplePos x="0" y="0"/>
                    <wp:positionH relativeFrom="column">
                      <wp:posOffset>-941070</wp:posOffset>
                    </wp:positionH>
                    <wp:positionV relativeFrom="paragraph">
                      <wp:posOffset>33020</wp:posOffset>
                    </wp:positionV>
                    <wp:extent cx="904875" cy="355600"/>
                    <wp:effectExtent l="0" t="0" r="9525" b="635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904875" cy="355600"/>
                              <a:chOff x="0" y="0"/>
                              <a:chExt cx="812165" cy="355962"/>
                            </a:xfrm>
                          </wpg:grpSpPr>
                          <wps:wsp xmlns:wps="http://schemas.microsoft.com/office/word/2010/wordprocessingShape">
                            <wps:cNvPr id="65" name="Snip Same Side Corner Rectangle 38"/>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BA323B"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wps:wsp xmlns:wps="http://schemas.microsoft.com/office/word/2010/wordprocessingShape">
                            <wps:cNvPr id="66" name="Snip Same Side Corner Rectangle 40"/>
                            <wps:cNvSpPr/>
                            <wps:spPr>
                              <a:xfrm>
                                <a:off x="0" y="241662"/>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BA323B"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id="Group 64" o:spid="_x0000_s1028" style="width:71.25pt;height:28pt;margin-top:2.6pt;margin-left:-74.1pt;mso-width-relative:margin;position:absolute;z-index:251761664" coordsize="8121,3559">
                    <v:shape id="Snip Same Side Corner Rectangle 38" o:spid="_x0000_s1029" style="width:8121;height:1143;mso-wrap-style:square;position:absolute;visibility:visible;v-text-anchor:middle"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BA323B" w14:paraId="2115C8B3" w14:textId="77777777">
                            <w:pPr>
                              <w:jc w:val="center"/>
                              <w:rPr>
                                <w:b/>
                                <w:sz w:val="32"/>
                              </w:rPr>
                            </w:pPr>
                          </w:p>
                        </w:txbxContent>
                      </v:textbox>
                    </v:shape>
                    <v:shape id="Snip Same Side Corner Rectangle 40" o:spid="_x0000_s1030" style="width:8121;height:1143;mso-wrap-style:square;position:absolute;top:2416;visibility:visible;v-text-anchor:middle"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BA323B" w14:paraId="1CFF5E17" w14:textId="77777777">
                            <w:pPr>
                              <w:jc w:val="center"/>
                              <w:rPr>
                                <w:b/>
                                <w:sz w:val="32"/>
                              </w:rPr>
                            </w:pPr>
                          </w:p>
                        </w:txbxContent>
                      </v:textbox>
                    </v:shape>
                  </v:group>
                </w:pict>
              </mc:Fallback>
            </mc:AlternateContent>
          </w:r>
          <w:r>
            <w:rPr>
              <w:noProof/>
            </w:rPr>
            <mc:AlternateContent>
              <mc:Choice Requires="wpg">
                <w:drawing>
                  <wp:anchor distT="0" distB="0" distL="114300" distR="114300" simplePos="0" relativeHeight="251762688" behindDoc="0" locked="0" layoutInCell="1" allowOverlap="1">
                    <wp:simplePos x="0" y="0"/>
                    <wp:positionH relativeFrom="column">
                      <wp:posOffset>6090920</wp:posOffset>
                    </wp:positionH>
                    <wp:positionV relativeFrom="paragraph">
                      <wp:posOffset>36195</wp:posOffset>
                    </wp:positionV>
                    <wp:extent cx="812165" cy="355600"/>
                    <wp:effectExtent l="0" t="0" r="6985" b="635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812165" cy="355600"/>
                              <a:chOff x="0" y="0"/>
                              <a:chExt cx="812165" cy="355962"/>
                            </a:xfrm>
                          </wpg:grpSpPr>
                          <wps:wsp xmlns:wps="http://schemas.microsoft.com/office/word/2010/wordprocessingShape">
                            <wps:cNvPr id="62" name="Snip Same Side Corner Rectangle 43"/>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EE2A91"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wps:wsp xmlns:wps="http://schemas.microsoft.com/office/word/2010/wordprocessingShape">
                            <wps:cNvPr id="63" name="Snip Same Side Corner Rectangle 44"/>
                            <wps:cNvSpPr/>
                            <wps:spPr>
                              <a:xfrm>
                                <a:off x="0" y="241662"/>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EE2A91"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61" o:spid="_x0000_s1031" style="width:63.95pt;height:28pt;margin-top:2.85pt;margin-left:479.6pt;position:absolute;z-index:251763712" coordsize="8121,3559">
                    <v:shape id="Snip Same Side Corner Rectangle 43" o:spid="_x0000_s1032" style="width:8121;height:1143;mso-wrap-style:square;position:absolute;visibility:visible;v-text-anchor:middle"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EE2A91" w14:paraId="460729B0" w14:textId="77777777">
                            <w:pPr>
                              <w:jc w:val="center"/>
                              <w:rPr>
                                <w:b/>
                                <w:sz w:val="32"/>
                              </w:rPr>
                            </w:pPr>
                          </w:p>
                        </w:txbxContent>
                      </v:textbox>
                    </v:shape>
                    <v:shape id="Snip Same Side Corner Rectangle 44" o:spid="_x0000_s1033" style="width:8121;height:1143;mso-wrap-style:square;position:absolute;top:2416;visibility:visible;v-text-anchor:middle"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EE2A91" w14:paraId="253D9B8E" w14:textId="77777777">
                            <w:pPr>
                              <w:jc w:val="center"/>
                              <w:rPr>
                                <w:b/>
                                <w:sz w:val="32"/>
                              </w:rPr>
                            </w:pPr>
                          </w:p>
                        </w:txbxContent>
                      </v:textbox>
                    </v:shape>
                  </v:group>
                </w:pict>
              </mc:Fallback>
            </mc:AlternateContent>
          </w:r>
          <w:hyperlink w:anchor="_Toc497138408" w:history="1">
            <w:r w:rsidRPr="00BA323B" w:rsidR="00BA323B">
              <w:rPr>
                <w:rStyle w:val="Hyperlink"/>
                <w:noProof/>
                <w:color w:val="0678A2" w:themeColor="accent3" w:themeShade="BF"/>
              </w:rPr>
              <w:t>Baseline Application</w:t>
            </w:r>
            <w:r w:rsidRPr="00BA323B" w:rsidR="00BA323B">
              <w:rPr>
                <w:noProof/>
                <w:webHidden/>
              </w:rPr>
              <w:tab/>
            </w:r>
            <w:r w:rsidRPr="00BA323B" w:rsidR="00BA323B">
              <w:rPr>
                <w:noProof/>
                <w:webHidden/>
              </w:rPr>
              <w:fldChar w:fldCharType="begin"/>
            </w:r>
            <w:r w:rsidRPr="00BA323B" w:rsidR="00BA323B">
              <w:rPr>
                <w:noProof/>
                <w:webHidden/>
              </w:rPr>
              <w:instrText xml:space="preserve"> PAGEREF _Toc497138408 \h </w:instrText>
            </w:r>
            <w:r w:rsidRPr="00BA323B" w:rsidR="00BA323B">
              <w:rPr>
                <w:noProof/>
                <w:webHidden/>
              </w:rPr>
              <w:fldChar w:fldCharType="separate"/>
            </w:r>
            <w:r w:rsidR="008A1564">
              <w:rPr>
                <w:noProof/>
                <w:webHidden/>
              </w:rPr>
              <w:t>8</w:t>
            </w:r>
            <w:r w:rsidRPr="00BA323B" w:rsidR="00BA323B">
              <w:rPr>
                <w:noProof/>
                <w:webHidden/>
              </w:rPr>
              <w:fldChar w:fldCharType="end"/>
            </w:r>
          </w:hyperlink>
        </w:p>
        <w:p w:rsidR="00BA323B" w:rsidRPr="00BA323B" w:rsidP="005F38C3" w14:paraId="4564D495" w14:textId="3D2ABB71">
          <w:pPr>
            <w:pStyle w:val="TOC3"/>
            <w:rPr>
              <w:noProof/>
            </w:rPr>
          </w:pPr>
          <w:hyperlink w:anchor="_Toc497138409" w:history="1">
            <w:r w:rsidRPr="00BA323B">
              <w:rPr>
                <w:rStyle w:val="Hyperlink"/>
                <w:noProof/>
                <w:color w:val="6D593A" w:themeColor="accent5" w:themeShade="80"/>
              </w:rPr>
              <w:t>Continuation Application</w:t>
            </w:r>
            <w:r w:rsidRPr="00BA323B">
              <w:rPr>
                <w:noProof/>
                <w:webHidden/>
              </w:rPr>
              <w:tab/>
            </w:r>
            <w:r w:rsidRPr="00BA323B">
              <w:rPr>
                <w:noProof/>
                <w:webHidden/>
              </w:rPr>
              <w:fldChar w:fldCharType="begin"/>
            </w:r>
            <w:r w:rsidRPr="00BA323B">
              <w:rPr>
                <w:noProof/>
                <w:webHidden/>
              </w:rPr>
              <w:instrText xml:space="preserve"> PAGEREF _Toc497138409 \h </w:instrText>
            </w:r>
            <w:r w:rsidRPr="00BA323B">
              <w:rPr>
                <w:noProof/>
                <w:webHidden/>
              </w:rPr>
              <w:fldChar w:fldCharType="separate"/>
            </w:r>
            <w:r w:rsidR="008A1564">
              <w:rPr>
                <w:noProof/>
                <w:webHidden/>
              </w:rPr>
              <w:t>8</w:t>
            </w:r>
            <w:r w:rsidRPr="00BA323B">
              <w:rPr>
                <w:noProof/>
                <w:webHidden/>
              </w:rPr>
              <w:fldChar w:fldCharType="end"/>
            </w:r>
          </w:hyperlink>
        </w:p>
        <w:p w:rsidR="00BA323B" w:rsidP="005F38C3" w14:paraId="483C2BC9" w14:textId="77132598">
          <w:pPr>
            <w:pStyle w:val="TOC3"/>
            <w:rPr>
              <w:noProof/>
            </w:rPr>
          </w:pPr>
          <w:hyperlink w:anchor="_Toc497138410" w:history="1">
            <w:r w:rsidRPr="00DF285D">
              <w:rPr>
                <w:rStyle w:val="Hyperlink"/>
                <w:noProof/>
              </w:rPr>
              <w:t>Special Instruction for Shortened Budget Periods</w:t>
            </w:r>
            <w:r>
              <w:rPr>
                <w:noProof/>
                <w:webHidden/>
              </w:rPr>
              <w:tab/>
            </w:r>
            <w:r>
              <w:rPr>
                <w:noProof/>
                <w:webHidden/>
              </w:rPr>
              <w:fldChar w:fldCharType="begin"/>
            </w:r>
            <w:r>
              <w:rPr>
                <w:noProof/>
                <w:webHidden/>
              </w:rPr>
              <w:instrText xml:space="preserve"> PAGEREF _Toc497138410 \h </w:instrText>
            </w:r>
            <w:r>
              <w:rPr>
                <w:noProof/>
                <w:webHidden/>
              </w:rPr>
              <w:fldChar w:fldCharType="separate"/>
            </w:r>
            <w:r w:rsidR="008A1564">
              <w:rPr>
                <w:noProof/>
                <w:webHidden/>
              </w:rPr>
              <w:t>9</w:t>
            </w:r>
            <w:r>
              <w:rPr>
                <w:noProof/>
                <w:webHidden/>
              </w:rPr>
              <w:fldChar w:fldCharType="end"/>
            </w:r>
          </w:hyperlink>
        </w:p>
        <w:p w:rsidR="00BA323B" w:rsidP="005F38C3" w14:paraId="47688C78" w14:textId="0041CCF5">
          <w:pPr>
            <w:pStyle w:val="TOC3"/>
            <w:rPr>
              <w:noProof/>
            </w:rPr>
          </w:pPr>
          <w:hyperlink w:anchor="_Toc497138411" w:history="1">
            <w:r w:rsidRPr="00DF285D">
              <w:rPr>
                <w:rStyle w:val="Hyperlink"/>
                <w:noProof/>
              </w:rPr>
              <w:t>General Formatting Requirements</w:t>
            </w:r>
            <w:r>
              <w:rPr>
                <w:noProof/>
                <w:webHidden/>
              </w:rPr>
              <w:tab/>
            </w:r>
            <w:r>
              <w:rPr>
                <w:noProof/>
                <w:webHidden/>
              </w:rPr>
              <w:fldChar w:fldCharType="begin"/>
            </w:r>
            <w:r>
              <w:rPr>
                <w:noProof/>
                <w:webHidden/>
              </w:rPr>
              <w:instrText xml:space="preserve"> PAGEREF _Toc497138411 \h </w:instrText>
            </w:r>
            <w:r>
              <w:rPr>
                <w:noProof/>
                <w:webHidden/>
              </w:rPr>
              <w:fldChar w:fldCharType="separate"/>
            </w:r>
            <w:r w:rsidR="008A1564">
              <w:rPr>
                <w:noProof/>
                <w:webHidden/>
              </w:rPr>
              <w:t>9</w:t>
            </w:r>
            <w:r>
              <w:rPr>
                <w:noProof/>
                <w:webHidden/>
              </w:rPr>
              <w:fldChar w:fldCharType="end"/>
            </w:r>
          </w:hyperlink>
        </w:p>
        <w:p w:rsidR="00BA323B" w:rsidP="005F38C3" w14:paraId="10E1B841" w14:textId="4B002648">
          <w:pPr>
            <w:pStyle w:val="TOC3"/>
            <w:rPr>
              <w:noProof/>
            </w:rPr>
          </w:pPr>
          <w:hyperlink w:anchor="_Toc497138412" w:history="1">
            <w:r w:rsidRPr="00DF285D">
              <w:rPr>
                <w:rStyle w:val="Hyperlink"/>
                <w:noProof/>
              </w:rPr>
              <w:t>Terms and Definitions</w:t>
            </w:r>
            <w:r>
              <w:rPr>
                <w:noProof/>
                <w:webHidden/>
              </w:rPr>
              <w:tab/>
            </w:r>
            <w:r>
              <w:rPr>
                <w:noProof/>
                <w:webHidden/>
              </w:rPr>
              <w:fldChar w:fldCharType="begin"/>
            </w:r>
            <w:r>
              <w:rPr>
                <w:noProof/>
                <w:webHidden/>
              </w:rPr>
              <w:instrText xml:space="preserve"> PAGEREF _Toc497138412 \h </w:instrText>
            </w:r>
            <w:r>
              <w:rPr>
                <w:noProof/>
                <w:webHidden/>
              </w:rPr>
              <w:fldChar w:fldCharType="separate"/>
            </w:r>
            <w:r w:rsidR="008A1564">
              <w:rPr>
                <w:noProof/>
                <w:webHidden/>
              </w:rPr>
              <w:t>9</w:t>
            </w:r>
            <w:r>
              <w:rPr>
                <w:noProof/>
                <w:webHidden/>
              </w:rPr>
              <w:fldChar w:fldCharType="end"/>
            </w:r>
          </w:hyperlink>
        </w:p>
        <w:p w:rsidR="00BA323B" w:rsidP="005F38C3" w14:paraId="3E66553A" w14:textId="4F85C588">
          <w:pPr>
            <w:pStyle w:val="TOC3"/>
            <w:rPr>
              <w:noProof/>
            </w:rPr>
          </w:pPr>
          <w:hyperlink w:anchor="_Toc497138413" w:history="1">
            <w:r w:rsidRPr="00DF285D">
              <w:rPr>
                <w:rStyle w:val="Hyperlink"/>
                <w:noProof/>
              </w:rPr>
              <w:t>Additional Definitions</w:t>
            </w:r>
            <w:r>
              <w:rPr>
                <w:noProof/>
                <w:webHidden/>
              </w:rPr>
              <w:tab/>
            </w:r>
            <w:r>
              <w:rPr>
                <w:noProof/>
                <w:webHidden/>
              </w:rPr>
              <w:fldChar w:fldCharType="begin"/>
            </w:r>
            <w:r>
              <w:rPr>
                <w:noProof/>
                <w:webHidden/>
              </w:rPr>
              <w:instrText xml:space="preserve"> PAGEREF _Toc497138413 \h </w:instrText>
            </w:r>
            <w:r>
              <w:rPr>
                <w:noProof/>
                <w:webHidden/>
              </w:rPr>
              <w:fldChar w:fldCharType="separate"/>
            </w:r>
            <w:r w:rsidR="008A1564">
              <w:rPr>
                <w:noProof/>
                <w:webHidden/>
              </w:rPr>
              <w:t>10</w:t>
            </w:r>
            <w:r>
              <w:rPr>
                <w:noProof/>
                <w:webHidden/>
              </w:rPr>
              <w:fldChar w:fldCharType="end"/>
            </w:r>
          </w:hyperlink>
        </w:p>
        <w:p w:rsidR="00BA323B" w:rsidP="005F38C3" w14:paraId="76E07413" w14:textId="11B6E652">
          <w:pPr>
            <w:pStyle w:val="TOC3"/>
            <w:rPr>
              <w:noProof/>
            </w:rPr>
          </w:pPr>
          <w:hyperlink w:anchor="_Toc497138414" w:history="1">
            <w:r w:rsidRPr="00DF285D">
              <w:rPr>
                <w:rStyle w:val="Hyperlink"/>
                <w:noProof/>
              </w:rPr>
              <w:t>Additional Resources on Program Goals</w:t>
            </w:r>
            <w:r>
              <w:rPr>
                <w:noProof/>
                <w:webHidden/>
              </w:rPr>
              <w:tab/>
            </w:r>
            <w:r>
              <w:rPr>
                <w:noProof/>
                <w:webHidden/>
              </w:rPr>
              <w:fldChar w:fldCharType="begin"/>
            </w:r>
            <w:r>
              <w:rPr>
                <w:noProof/>
                <w:webHidden/>
              </w:rPr>
              <w:instrText xml:space="preserve"> PAGEREF _Toc497138414 \h </w:instrText>
            </w:r>
            <w:r>
              <w:rPr>
                <w:noProof/>
                <w:webHidden/>
              </w:rPr>
              <w:fldChar w:fldCharType="separate"/>
            </w:r>
            <w:r w:rsidR="008A1564">
              <w:rPr>
                <w:noProof/>
                <w:webHidden/>
              </w:rPr>
              <w:t>10</w:t>
            </w:r>
            <w:r>
              <w:rPr>
                <w:noProof/>
                <w:webHidden/>
              </w:rPr>
              <w:fldChar w:fldCharType="end"/>
            </w:r>
          </w:hyperlink>
        </w:p>
        <w:p w:rsidR="00BA323B" w:rsidP="005F38C3" w14:paraId="1BD1ED39" w14:textId="359FA4AA">
          <w:pPr>
            <w:pStyle w:val="TOC3"/>
            <w:rPr>
              <w:noProof/>
            </w:rPr>
          </w:pPr>
          <w:hyperlink w:anchor="_Toc497138415" w:history="1">
            <w:r w:rsidRPr="00DF285D">
              <w:rPr>
                <w:rStyle w:val="Hyperlink"/>
                <w:noProof/>
              </w:rPr>
              <w:t>Special Instruction on Supporting Documentation</w:t>
            </w:r>
            <w:r>
              <w:rPr>
                <w:noProof/>
                <w:webHidden/>
              </w:rPr>
              <w:tab/>
            </w:r>
            <w:r>
              <w:rPr>
                <w:noProof/>
                <w:webHidden/>
              </w:rPr>
              <w:fldChar w:fldCharType="begin"/>
            </w:r>
            <w:r>
              <w:rPr>
                <w:noProof/>
                <w:webHidden/>
              </w:rPr>
              <w:instrText xml:space="preserve"> PAGEREF _Toc497138415 \h </w:instrText>
            </w:r>
            <w:r>
              <w:rPr>
                <w:noProof/>
                <w:webHidden/>
              </w:rPr>
              <w:fldChar w:fldCharType="separate"/>
            </w:r>
            <w:r w:rsidR="008A1564">
              <w:rPr>
                <w:noProof/>
                <w:webHidden/>
              </w:rPr>
              <w:t>10</w:t>
            </w:r>
            <w:r>
              <w:rPr>
                <w:noProof/>
                <w:webHidden/>
              </w:rPr>
              <w:fldChar w:fldCharType="end"/>
            </w:r>
          </w:hyperlink>
        </w:p>
        <w:p w:rsidR="00BA323B" w:rsidP="005F38C3" w14:paraId="5F8661F9" w14:textId="7B9CA0F0">
          <w:pPr>
            <w:pStyle w:val="TOC3"/>
            <w:rPr>
              <w:noProof/>
            </w:rPr>
          </w:pPr>
          <w:hyperlink w:anchor="_Toc497138416" w:history="1">
            <w:r w:rsidRPr="00DF285D">
              <w:rPr>
                <w:rStyle w:val="Hyperlink"/>
                <w:noProof/>
              </w:rPr>
              <w:t>Special Instruction on Community Assessment</w:t>
            </w:r>
            <w:r>
              <w:rPr>
                <w:noProof/>
                <w:webHidden/>
              </w:rPr>
              <w:tab/>
            </w:r>
            <w:r>
              <w:rPr>
                <w:noProof/>
                <w:webHidden/>
              </w:rPr>
              <w:fldChar w:fldCharType="begin"/>
            </w:r>
            <w:r>
              <w:rPr>
                <w:noProof/>
                <w:webHidden/>
              </w:rPr>
              <w:instrText xml:space="preserve"> PAGEREF _Toc497138416 \h </w:instrText>
            </w:r>
            <w:r>
              <w:rPr>
                <w:noProof/>
                <w:webHidden/>
              </w:rPr>
              <w:fldChar w:fldCharType="separate"/>
            </w:r>
            <w:r w:rsidR="008A1564">
              <w:rPr>
                <w:noProof/>
                <w:webHidden/>
              </w:rPr>
              <w:t>10</w:t>
            </w:r>
            <w:r>
              <w:rPr>
                <w:noProof/>
                <w:webHidden/>
              </w:rPr>
              <w:fldChar w:fldCharType="end"/>
            </w:r>
          </w:hyperlink>
        </w:p>
        <w:p w:rsidR="00BA323B" w14:paraId="41696520" w14:textId="521ED843">
          <w:pPr>
            <w:pStyle w:val="TOC2"/>
            <w:tabs>
              <w:tab w:val="right" w:leader="dot" w:pos="9350"/>
            </w:tabs>
            <w:rPr>
              <w:noProof/>
            </w:rPr>
          </w:pPr>
          <w:hyperlink w:anchor="_Toc497138417" w:history="1">
            <w:r w:rsidRPr="00DF285D">
              <w:rPr>
                <w:rStyle w:val="Hyperlink"/>
                <w:noProof/>
              </w:rPr>
              <w:t>Section I.  Program Design and Approach to Service Delivery</w:t>
            </w:r>
            <w:r>
              <w:rPr>
                <w:noProof/>
                <w:webHidden/>
              </w:rPr>
              <w:tab/>
            </w:r>
            <w:r>
              <w:rPr>
                <w:noProof/>
                <w:webHidden/>
              </w:rPr>
              <w:fldChar w:fldCharType="begin"/>
            </w:r>
            <w:r>
              <w:rPr>
                <w:noProof/>
                <w:webHidden/>
              </w:rPr>
              <w:instrText xml:space="preserve"> PAGEREF _Toc497138417 \h </w:instrText>
            </w:r>
            <w:r>
              <w:rPr>
                <w:noProof/>
                <w:webHidden/>
              </w:rPr>
              <w:fldChar w:fldCharType="separate"/>
            </w:r>
            <w:r w:rsidR="008A1564">
              <w:rPr>
                <w:noProof/>
                <w:webHidden/>
              </w:rPr>
              <w:t>11</w:t>
            </w:r>
            <w:r>
              <w:rPr>
                <w:noProof/>
                <w:webHidden/>
              </w:rPr>
              <w:fldChar w:fldCharType="end"/>
            </w:r>
          </w:hyperlink>
        </w:p>
        <w:p w:rsidR="00BA323B" w:rsidP="005F38C3" w14:paraId="03594409" w14:textId="4119F4CE">
          <w:pPr>
            <w:pStyle w:val="TOC3"/>
            <w:rPr>
              <w:noProof/>
            </w:rPr>
          </w:pPr>
          <w:hyperlink w:anchor="_Toc497138418" w:history="1">
            <w:r w:rsidRPr="00DF285D">
              <w:rPr>
                <w:rStyle w:val="Hyperlink"/>
                <w:noProof/>
              </w:rPr>
              <w:t>Sub-Section A: Goals</w:t>
            </w:r>
            <w:r>
              <w:rPr>
                <w:noProof/>
                <w:webHidden/>
              </w:rPr>
              <w:tab/>
            </w:r>
            <w:r>
              <w:rPr>
                <w:noProof/>
                <w:webHidden/>
              </w:rPr>
              <w:fldChar w:fldCharType="begin"/>
            </w:r>
            <w:r>
              <w:rPr>
                <w:noProof/>
                <w:webHidden/>
              </w:rPr>
              <w:instrText xml:space="preserve"> PAGEREF _Toc497138418 \h </w:instrText>
            </w:r>
            <w:r>
              <w:rPr>
                <w:noProof/>
                <w:webHidden/>
              </w:rPr>
              <w:fldChar w:fldCharType="separate"/>
            </w:r>
            <w:r w:rsidR="008A1564">
              <w:rPr>
                <w:noProof/>
                <w:webHidden/>
              </w:rPr>
              <w:t>11</w:t>
            </w:r>
            <w:r>
              <w:rPr>
                <w:noProof/>
                <w:webHidden/>
              </w:rPr>
              <w:fldChar w:fldCharType="end"/>
            </w:r>
          </w:hyperlink>
        </w:p>
        <w:p w:rsidR="00BA323B" w:rsidP="005F38C3" w14:paraId="1293C4B8" w14:textId="4830DDCA">
          <w:pPr>
            <w:pStyle w:val="TOC3"/>
            <w:rPr>
              <w:noProof/>
            </w:rPr>
          </w:pPr>
          <w:hyperlink w:anchor="_Toc497138419" w:history="1">
            <w:r w:rsidRPr="00DF285D">
              <w:rPr>
                <w:rStyle w:val="Hyperlink"/>
                <w:noProof/>
              </w:rPr>
              <w:t>Sub-Section B: Service Delivery</w:t>
            </w:r>
            <w:r>
              <w:rPr>
                <w:noProof/>
                <w:webHidden/>
              </w:rPr>
              <w:tab/>
            </w:r>
            <w:r>
              <w:rPr>
                <w:noProof/>
                <w:webHidden/>
              </w:rPr>
              <w:fldChar w:fldCharType="begin"/>
            </w:r>
            <w:r>
              <w:rPr>
                <w:noProof/>
                <w:webHidden/>
              </w:rPr>
              <w:instrText xml:space="preserve"> PAGEREF _Toc497138419 \h </w:instrText>
            </w:r>
            <w:r>
              <w:rPr>
                <w:noProof/>
                <w:webHidden/>
              </w:rPr>
              <w:fldChar w:fldCharType="separate"/>
            </w:r>
            <w:r w:rsidR="008A1564">
              <w:rPr>
                <w:noProof/>
                <w:webHidden/>
              </w:rPr>
              <w:t>14</w:t>
            </w:r>
            <w:r>
              <w:rPr>
                <w:noProof/>
                <w:webHidden/>
              </w:rPr>
              <w:fldChar w:fldCharType="end"/>
            </w:r>
          </w:hyperlink>
        </w:p>
        <w:p w:rsidR="00BA323B" w:rsidP="005F38C3" w14:paraId="49EE8A34" w14:textId="04D784C5">
          <w:pPr>
            <w:pStyle w:val="TOC3"/>
            <w:rPr>
              <w:noProof/>
            </w:rPr>
          </w:pPr>
          <w:hyperlink w:anchor="_Toc497138420" w:history="1">
            <w:r w:rsidRPr="00DF285D">
              <w:rPr>
                <w:rStyle w:val="Hyperlink"/>
                <w:rFonts w:eastAsia="Arial"/>
                <w:noProof/>
              </w:rPr>
              <w:t>Sub-Section C: G</w:t>
            </w:r>
            <w:r w:rsidRPr="00DF285D">
              <w:rPr>
                <w:rStyle w:val="Hyperlink"/>
                <w:rFonts w:eastAsia="Arial"/>
                <w:noProof/>
                <w:spacing w:val="1"/>
              </w:rPr>
              <w:t>o</w:t>
            </w:r>
            <w:r w:rsidRPr="00DF285D">
              <w:rPr>
                <w:rStyle w:val="Hyperlink"/>
                <w:rFonts w:eastAsia="Arial"/>
                <w:noProof/>
                <w:spacing w:val="-3"/>
              </w:rPr>
              <w:t>v</w:t>
            </w:r>
            <w:r w:rsidRPr="00DF285D">
              <w:rPr>
                <w:rStyle w:val="Hyperlink"/>
                <w:rFonts w:eastAsia="Arial"/>
                <w:noProof/>
                <w:spacing w:val="-1"/>
              </w:rPr>
              <w:t>e</w:t>
            </w:r>
            <w:r w:rsidRPr="00DF285D">
              <w:rPr>
                <w:rStyle w:val="Hyperlink"/>
                <w:rFonts w:eastAsia="Arial"/>
                <w:noProof/>
                <w:spacing w:val="1"/>
              </w:rPr>
              <w:t>rn</w:t>
            </w:r>
            <w:r w:rsidRPr="00DF285D">
              <w:rPr>
                <w:rStyle w:val="Hyperlink"/>
                <w:rFonts w:eastAsia="Arial"/>
                <w:noProof/>
                <w:spacing w:val="-1"/>
              </w:rPr>
              <w:t>a</w:t>
            </w:r>
            <w:r w:rsidRPr="00DF285D">
              <w:rPr>
                <w:rStyle w:val="Hyperlink"/>
                <w:rFonts w:eastAsia="Arial"/>
                <w:noProof/>
                <w:spacing w:val="1"/>
              </w:rPr>
              <w:t>n</w:t>
            </w:r>
            <w:r w:rsidRPr="00DF285D">
              <w:rPr>
                <w:rStyle w:val="Hyperlink"/>
                <w:rFonts w:eastAsia="Arial"/>
                <w:noProof/>
                <w:spacing w:val="-1"/>
              </w:rPr>
              <w:t>ce</w:t>
            </w:r>
            <w:r w:rsidRPr="00DF285D">
              <w:rPr>
                <w:rStyle w:val="Hyperlink"/>
                <w:rFonts w:eastAsia="Arial"/>
                <w:noProof/>
              </w:rPr>
              <w:t>, Organizational, and Management Structures</w:t>
            </w:r>
            <w:r>
              <w:rPr>
                <w:noProof/>
                <w:webHidden/>
              </w:rPr>
              <w:tab/>
            </w:r>
            <w:r>
              <w:rPr>
                <w:noProof/>
                <w:webHidden/>
              </w:rPr>
              <w:fldChar w:fldCharType="begin"/>
            </w:r>
            <w:r>
              <w:rPr>
                <w:noProof/>
                <w:webHidden/>
              </w:rPr>
              <w:instrText xml:space="preserve"> PAGEREF _Toc497138420 \h </w:instrText>
            </w:r>
            <w:r>
              <w:rPr>
                <w:noProof/>
                <w:webHidden/>
              </w:rPr>
              <w:fldChar w:fldCharType="separate"/>
            </w:r>
            <w:r w:rsidR="008A1564">
              <w:rPr>
                <w:noProof/>
                <w:webHidden/>
              </w:rPr>
              <w:t>20</w:t>
            </w:r>
            <w:r>
              <w:rPr>
                <w:noProof/>
                <w:webHidden/>
              </w:rPr>
              <w:fldChar w:fldCharType="end"/>
            </w:r>
          </w:hyperlink>
        </w:p>
        <w:p w:rsidR="00BA323B" w14:paraId="5F38D20B" w14:textId="254EDC1B">
          <w:pPr>
            <w:pStyle w:val="TOC2"/>
            <w:tabs>
              <w:tab w:val="right" w:leader="dot" w:pos="9350"/>
            </w:tabs>
            <w:rPr>
              <w:noProof/>
            </w:rPr>
          </w:pPr>
          <w:hyperlink w:anchor="_Toc497138421" w:history="1">
            <w:r w:rsidRPr="00DF285D">
              <w:rPr>
                <w:rStyle w:val="Hyperlink"/>
                <w:noProof/>
              </w:rPr>
              <w:t>Section II.  Budget and Budget Justification Narrative</w:t>
            </w:r>
            <w:r>
              <w:rPr>
                <w:noProof/>
                <w:webHidden/>
              </w:rPr>
              <w:tab/>
            </w:r>
            <w:r>
              <w:rPr>
                <w:noProof/>
                <w:webHidden/>
              </w:rPr>
              <w:fldChar w:fldCharType="begin"/>
            </w:r>
            <w:r>
              <w:rPr>
                <w:noProof/>
                <w:webHidden/>
              </w:rPr>
              <w:instrText xml:space="preserve"> PAGEREF _Toc497138421 \h </w:instrText>
            </w:r>
            <w:r>
              <w:rPr>
                <w:noProof/>
                <w:webHidden/>
              </w:rPr>
              <w:fldChar w:fldCharType="separate"/>
            </w:r>
            <w:r w:rsidR="008A1564">
              <w:rPr>
                <w:noProof/>
                <w:webHidden/>
              </w:rPr>
              <w:t>23</w:t>
            </w:r>
            <w:r>
              <w:rPr>
                <w:noProof/>
                <w:webHidden/>
              </w:rPr>
              <w:fldChar w:fldCharType="end"/>
            </w:r>
          </w:hyperlink>
        </w:p>
        <w:p w:rsidR="00A16A75" w:rsidP="00452A39" w14:paraId="21DED214" w14:textId="4A7BF8AE">
          <w:pPr>
            <w:rPr>
              <w:noProof/>
            </w:rPr>
          </w:pPr>
          <w:r w:rsidRPr="00016479">
            <w:rPr>
              <w:b/>
              <w:bCs/>
              <w:noProof/>
              <w:color w:val="121718" w:themeColor="background2" w:themeShade="1A"/>
            </w:rPr>
            <w:fldChar w:fldCharType="end"/>
          </w:r>
        </w:p>
      </w:sdtContent>
    </w:sdt>
    <w:p w:rsidR="00D71590" w:rsidP="00452A39" w14:paraId="7C2E1A2F" w14:textId="3D173D9D">
      <w:pPr>
        <w:rPr>
          <w:b/>
          <w:sz w:val="32"/>
        </w:rPr>
      </w:pPr>
      <w:r>
        <w:br w:type="page"/>
      </w:r>
    </w:p>
    <w:p w:rsidR="005F6B28" w:rsidRPr="004A5987" w:rsidP="00452A39" w14:paraId="0FAF83E0" w14:textId="77777777">
      <w:pPr>
        <w:pStyle w:val="Heading1"/>
      </w:pPr>
      <w:bookmarkStart w:id="2" w:name="_Toc481587418"/>
      <w:bookmarkStart w:id="3" w:name="_Toc481751422"/>
      <w:bookmarkStart w:id="4" w:name="_Toc497138405"/>
      <w:r w:rsidRPr="004A5987">
        <w:t>Instructions</w:t>
      </w:r>
      <w:r w:rsidR="00F80487">
        <w:t xml:space="preserve"> for </w:t>
      </w:r>
      <w:r w:rsidR="006A5382">
        <w:t>the</w:t>
      </w:r>
      <w:r w:rsidR="008C2DEA">
        <w:t xml:space="preserve"> </w:t>
      </w:r>
      <w:r w:rsidR="00F80487">
        <w:t>Complete Grant Application Package</w:t>
      </w:r>
      <w:bookmarkEnd w:id="2"/>
      <w:bookmarkEnd w:id="3"/>
      <w:bookmarkEnd w:id="4"/>
    </w:p>
    <w:p w:rsidR="008C3A8C" w:rsidP="00452A39" w14:paraId="5B62D328" w14:textId="62B743C6">
      <w:pPr>
        <w:spacing w:after="0" w:line="262" w:lineRule="exact"/>
      </w:pPr>
      <w:r>
        <w:t>Submit t</w:t>
      </w:r>
      <w:r w:rsidRPr="00C31D57" w:rsidR="00F80487">
        <w:t xml:space="preserve">he </w:t>
      </w:r>
      <w:r w:rsidRPr="00725DA2" w:rsidR="00F80487">
        <w:rPr>
          <w:b/>
        </w:rPr>
        <w:t>complete grant application package</w:t>
      </w:r>
      <w:r w:rsidRPr="00C31D57" w:rsidR="00F80487">
        <w:t xml:space="preserve"> in an electronic format using the Head Start Enterprise System (HSES) at </w:t>
      </w:r>
      <w:hyperlink r:id="rId12">
        <w:r w:rsidRPr="00C31D57" w:rsidR="00F80487">
          <w:rPr>
            <w:rStyle w:val="Hyperlink"/>
          </w:rPr>
          <w:t>https://hses.ohs.acf.hhs.gov/hsprograms</w:t>
        </w:r>
      </w:hyperlink>
      <w:r w:rsidRPr="00C31D57" w:rsidR="00F80487">
        <w:t xml:space="preserve">. </w:t>
      </w:r>
      <w:r w:rsidR="0067333E">
        <w:t>The</w:t>
      </w:r>
      <w:r>
        <w:t xml:space="preserve"> </w:t>
      </w:r>
      <w:r w:rsidR="0067333E">
        <w:t>G</w:t>
      </w:r>
      <w:r w:rsidR="00D71590">
        <w:t xml:space="preserve">rant </w:t>
      </w:r>
      <w:r w:rsidR="0067333E">
        <w:t>A</w:t>
      </w:r>
      <w:r w:rsidR="00D71590">
        <w:t>pplication section</w:t>
      </w:r>
      <w:r w:rsidR="0067333E">
        <w:t xml:space="preserve"> is located </w:t>
      </w:r>
      <w:r>
        <w:t>under</w:t>
      </w:r>
      <w:r w:rsidRPr="00725DA2">
        <w:t xml:space="preserve"> </w:t>
      </w:r>
      <w:r w:rsidR="00E0682F">
        <w:t xml:space="preserve">the </w:t>
      </w:r>
      <w:r w:rsidRPr="00725DA2" w:rsidR="00C31D57">
        <w:t>“</w:t>
      </w:r>
      <w:r w:rsidR="00DC3EA7">
        <w:t>Financials</w:t>
      </w:r>
      <w:r w:rsidRPr="00725DA2" w:rsidR="00C31D57">
        <w:t xml:space="preserve">” </w:t>
      </w:r>
      <w:r w:rsidR="00E0682F">
        <w:t>tab</w:t>
      </w:r>
      <w:r>
        <w:t xml:space="preserve">. </w:t>
      </w:r>
      <w:r w:rsidRPr="00EA59C7" w:rsidR="00B26BB4">
        <w:t xml:space="preserve">Incomplete applications </w:t>
      </w:r>
      <w:r w:rsidR="000F7FDF">
        <w:t xml:space="preserve">will </w:t>
      </w:r>
      <w:r w:rsidR="00035199">
        <w:rPr>
          <w:rFonts w:eastAsia="Arial" w:cs="Arial"/>
        </w:rPr>
        <w:t>be returned for correction.</w:t>
      </w:r>
    </w:p>
    <w:p w:rsidR="00832DA9" w:rsidP="00452A39" w14:paraId="794B9ADE" w14:textId="77777777">
      <w:pPr>
        <w:spacing w:after="0" w:line="262" w:lineRule="exact"/>
      </w:pPr>
    </w:p>
    <w:p w:rsidR="00832DA9" w:rsidRPr="009748F6" w:rsidP="00452A39" w14:paraId="648121B8" w14:textId="23A80710">
      <w:pPr>
        <w:spacing w:after="0" w:line="262" w:lineRule="exact"/>
        <w:rPr>
          <w:color w:val="863103" w:themeColor="accent2" w:themeShade="80"/>
        </w:rPr>
      </w:pPr>
      <w:hyperlink r:id="rId13" w:history="1">
        <w:r w:rsidRPr="006F0536">
          <w:rPr>
            <w:rStyle w:val="Hyperlink"/>
          </w:rPr>
          <w:t>ACF</w:t>
        </w:r>
        <w:r w:rsidR="00BF7264">
          <w:rPr>
            <w:rStyle w:val="Hyperlink"/>
          </w:rPr>
          <w:t>-</w:t>
        </w:r>
        <w:r w:rsidRPr="006F0536">
          <w:rPr>
            <w:rStyle w:val="Hyperlink"/>
          </w:rPr>
          <w:t>IM</w:t>
        </w:r>
        <w:r w:rsidR="00BF7264">
          <w:rPr>
            <w:rStyle w:val="Hyperlink"/>
          </w:rPr>
          <w:t>-</w:t>
        </w:r>
        <w:r w:rsidRPr="006F0536">
          <w:rPr>
            <w:rStyle w:val="Hyperlink"/>
          </w:rPr>
          <w:t>HS</w:t>
        </w:r>
        <w:r w:rsidR="00BF7264">
          <w:rPr>
            <w:rStyle w:val="Hyperlink"/>
          </w:rPr>
          <w:t>-</w:t>
        </w:r>
        <w:r w:rsidRPr="006F0536">
          <w:rPr>
            <w:rStyle w:val="Hyperlink"/>
          </w:rPr>
          <w:t>19-04</w:t>
        </w:r>
      </w:hyperlink>
      <w:r w:rsidRPr="000466A7">
        <w:rPr>
          <w:color w:val="506E94" w:themeColor="accent6"/>
        </w:rPr>
        <w:t>,</w:t>
      </w:r>
      <w:r w:rsidRPr="009748F6">
        <w:rPr>
          <w:color w:val="A39541"/>
        </w:rPr>
        <w:t xml:space="preserve"> </w:t>
      </w:r>
      <w:r w:rsidRPr="009748F6">
        <w:rPr>
          <w:color w:val="863103" w:themeColor="accent2" w:themeShade="80"/>
        </w:rPr>
        <w:t xml:space="preserve">Accounting Simplification for Head Start and Early </w:t>
      </w:r>
      <w:r w:rsidRPr="009748F6" w:rsidR="00485859">
        <w:rPr>
          <w:color w:val="863103" w:themeColor="accent2" w:themeShade="80"/>
        </w:rPr>
        <w:t>Head Start</w:t>
      </w:r>
      <w:r w:rsidRPr="009748F6" w:rsidR="00AF2461">
        <w:rPr>
          <w:color w:val="863103" w:themeColor="accent2" w:themeShade="80"/>
        </w:rPr>
        <w:t>,</w:t>
      </w:r>
      <w:r w:rsidRPr="009748F6" w:rsidR="00485859">
        <w:rPr>
          <w:color w:val="863103" w:themeColor="accent2" w:themeShade="80"/>
        </w:rPr>
        <w:t xml:space="preserve"> </w:t>
      </w:r>
      <w:r w:rsidRPr="009748F6" w:rsidR="00753287">
        <w:rPr>
          <w:color w:val="863103" w:themeColor="accent2" w:themeShade="80"/>
        </w:rPr>
        <w:t xml:space="preserve">announced the consolidation of the Operations CANs by program. Please note that </w:t>
      </w:r>
      <w:r w:rsidRPr="009748F6" w:rsidR="00D24D5E">
        <w:rPr>
          <w:color w:val="863103" w:themeColor="accent2" w:themeShade="80"/>
        </w:rPr>
        <w:t xml:space="preserve">the Program Schedule and budget projections (Budget tab) </w:t>
      </w:r>
      <w:r w:rsidRPr="009748F6">
        <w:rPr>
          <w:color w:val="863103" w:themeColor="accent2" w:themeShade="80"/>
        </w:rPr>
        <w:t xml:space="preserve">must </w:t>
      </w:r>
      <w:r w:rsidRPr="009748F6" w:rsidR="00753287">
        <w:rPr>
          <w:color w:val="863103" w:themeColor="accent2" w:themeShade="80"/>
        </w:rPr>
        <w:t xml:space="preserve">still be completed by </w:t>
      </w:r>
      <w:r w:rsidRPr="009748F6" w:rsidR="008C48DB">
        <w:rPr>
          <w:color w:val="863103" w:themeColor="accent2" w:themeShade="80"/>
        </w:rPr>
        <w:t xml:space="preserve">Head Start program operation and Early Head Start </w:t>
      </w:r>
      <w:r w:rsidRPr="009748F6" w:rsidR="00753287">
        <w:rPr>
          <w:color w:val="863103" w:themeColor="accent2" w:themeShade="80"/>
        </w:rPr>
        <w:t>program</w:t>
      </w:r>
      <w:r w:rsidRPr="009748F6" w:rsidR="009D6849">
        <w:rPr>
          <w:color w:val="863103" w:themeColor="accent2" w:themeShade="80"/>
        </w:rPr>
        <w:t xml:space="preserve"> operation</w:t>
      </w:r>
      <w:r w:rsidRPr="009748F6" w:rsidR="00D24D5E">
        <w:rPr>
          <w:color w:val="863103" w:themeColor="accent2" w:themeShade="80"/>
        </w:rPr>
        <w:t xml:space="preserve"> within the application</w:t>
      </w:r>
      <w:r w:rsidRPr="009748F6" w:rsidR="00880B77">
        <w:rPr>
          <w:color w:val="863103" w:themeColor="accent2" w:themeShade="80"/>
        </w:rPr>
        <w:t xml:space="preserve"> separately</w:t>
      </w:r>
      <w:r w:rsidRPr="009748F6" w:rsidR="00F155CB">
        <w:rPr>
          <w:color w:val="863103" w:themeColor="accent2" w:themeShade="80"/>
        </w:rPr>
        <w:t>.</w:t>
      </w:r>
    </w:p>
    <w:p w:rsidR="00C31D57" w:rsidP="00452A39" w14:paraId="48F77F69" w14:textId="77777777">
      <w:pPr>
        <w:pStyle w:val="NoSpacing"/>
      </w:pPr>
    </w:p>
    <w:p w:rsidR="003A05A3" w:rsidRPr="00725DA2" w:rsidP="00452A39" w14:paraId="59DFCABE" w14:textId="77777777">
      <w:pPr>
        <w:pStyle w:val="NoSpacing"/>
      </w:pPr>
      <w:r w:rsidRPr="00725DA2">
        <w:t xml:space="preserve">A </w:t>
      </w:r>
      <w:r w:rsidRPr="00725DA2">
        <w:rPr>
          <w:b/>
        </w:rPr>
        <w:t>complete grant application package</w:t>
      </w:r>
      <w:r w:rsidRPr="00725DA2">
        <w:t xml:space="preserve"> requires </w:t>
      </w:r>
      <w:r w:rsidR="00E0682F">
        <w:t xml:space="preserve">completing </w:t>
      </w:r>
      <w:r w:rsidRPr="00725DA2">
        <w:t xml:space="preserve">the following </w:t>
      </w:r>
      <w:r w:rsidR="00DC3EA7">
        <w:t xml:space="preserve">application </w:t>
      </w:r>
      <w:r w:rsidRPr="00725DA2">
        <w:t>tabs in HSES:</w:t>
      </w:r>
    </w:p>
    <w:p w:rsidR="003A05A3" w:rsidRPr="00725DA2" w:rsidP="005A554F" w14:paraId="7971AE91" w14:textId="77777777">
      <w:pPr>
        <w:pStyle w:val="ListParagraph"/>
        <w:numPr>
          <w:ilvl w:val="0"/>
          <w:numId w:val="6"/>
        </w:numPr>
        <w:spacing w:after="0" w:line="262" w:lineRule="exact"/>
        <w:rPr>
          <w:rFonts w:eastAsia="Arial" w:cs="Arial"/>
        </w:rPr>
      </w:pPr>
      <w:r w:rsidRPr="00725DA2">
        <w:rPr>
          <w:rFonts w:eastAsia="Arial" w:cs="Arial"/>
        </w:rPr>
        <w:t>Program Schedule</w:t>
      </w:r>
    </w:p>
    <w:p w:rsidR="003A05A3" w:rsidRPr="00725DA2" w:rsidP="005A554F" w14:paraId="1942DED3" w14:textId="1C9020E4">
      <w:pPr>
        <w:pStyle w:val="ListParagraph"/>
        <w:numPr>
          <w:ilvl w:val="0"/>
          <w:numId w:val="6"/>
        </w:numPr>
        <w:spacing w:after="0" w:line="262" w:lineRule="exact"/>
        <w:rPr>
          <w:rFonts w:eastAsia="Arial" w:cs="Arial"/>
        </w:rPr>
      </w:pPr>
      <w:r>
        <w:rPr>
          <w:noProof/>
        </w:rPr>
        <mc:AlternateContent>
          <mc:Choice Requires="wps">
            <w:drawing>
              <wp:anchor distT="0" distB="0" distL="114300" distR="114300" simplePos="0" relativeHeight="251687936" behindDoc="0" locked="0" layoutInCell="1" allowOverlap="1">
                <wp:simplePos x="0" y="0"/>
                <wp:positionH relativeFrom="column">
                  <wp:posOffset>2244725</wp:posOffset>
                </wp:positionH>
                <wp:positionV relativeFrom="paragraph">
                  <wp:posOffset>30480</wp:posOffset>
                </wp:positionV>
                <wp:extent cx="3952875" cy="1377315"/>
                <wp:effectExtent l="0" t="0" r="9525" b="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2875" cy="1377315"/>
                        </a:xfrm>
                        <a:prstGeom prst="rect">
                          <a:avLst/>
                        </a:prstGeom>
                        <a:ln w="9525">
                          <a:prstDash val="sysDash"/>
                        </a:ln>
                      </wps:spPr>
                      <wps:style>
                        <a:lnRef idx="2">
                          <a:schemeClr val="accent3"/>
                        </a:lnRef>
                        <a:fillRef idx="1">
                          <a:schemeClr val="lt1"/>
                        </a:fillRef>
                        <a:effectRef idx="0">
                          <a:schemeClr val="accent3"/>
                        </a:effectRef>
                        <a:fontRef idx="minor">
                          <a:schemeClr val="dk1"/>
                        </a:fontRef>
                      </wps:style>
                      <wps:txbx>
                        <w:txbxContent>
                          <w:p w:rsidR="00236618" w:rsidP="00811E77" w14:textId="77777777">
                            <w:pPr>
                              <w:spacing w:after="0"/>
                              <w:jc w:val="center"/>
                              <w:rPr>
                                <w:b/>
                                <w:sz w:val="18"/>
                                <w:szCs w:val="18"/>
                              </w:rPr>
                            </w:pPr>
                            <w:r>
                              <w:rPr>
                                <w:b/>
                                <w:sz w:val="18"/>
                                <w:szCs w:val="18"/>
                              </w:rPr>
                              <w:t>Signed Assurances</w:t>
                            </w:r>
                          </w:p>
                          <w:p w:rsidR="00236618" w:rsidRPr="00725DA2" w:rsidP="00725DA2" w14:textId="77777777">
                            <w:pPr>
                              <w:spacing w:after="0"/>
                              <w:rPr>
                                <w:sz w:val="18"/>
                                <w:szCs w:val="18"/>
                              </w:rPr>
                            </w:pPr>
                            <w:r>
                              <w:rPr>
                                <w:sz w:val="18"/>
                                <w:szCs w:val="18"/>
                              </w:rPr>
                              <w:t>After submitting the grant application, HSES a</w:t>
                            </w:r>
                            <w:r w:rsidRPr="00725DA2">
                              <w:rPr>
                                <w:sz w:val="18"/>
                                <w:szCs w:val="18"/>
                              </w:rPr>
                              <w:t xml:space="preserve">utomatically generates the following </w:t>
                            </w:r>
                            <w:r>
                              <w:rPr>
                                <w:sz w:val="18"/>
                                <w:szCs w:val="18"/>
                              </w:rPr>
                              <w:t xml:space="preserve">electronically signed </w:t>
                            </w:r>
                            <w:r w:rsidRPr="00725DA2">
                              <w:rPr>
                                <w:sz w:val="18"/>
                                <w:szCs w:val="18"/>
                              </w:rPr>
                              <w:t xml:space="preserve">assurances </w:t>
                            </w:r>
                            <w:r>
                              <w:rPr>
                                <w:sz w:val="18"/>
                                <w:szCs w:val="18"/>
                              </w:rPr>
                              <w:t xml:space="preserve">for download </w:t>
                            </w:r>
                            <w:r w:rsidRPr="00725DA2">
                              <w:rPr>
                                <w:sz w:val="18"/>
                                <w:szCs w:val="18"/>
                              </w:rPr>
                              <w:t xml:space="preserve">in </w:t>
                            </w:r>
                            <w:r>
                              <w:rPr>
                                <w:sz w:val="18"/>
                                <w:szCs w:val="18"/>
                              </w:rPr>
                              <w:t xml:space="preserve">the </w:t>
                            </w:r>
                            <w:r w:rsidRPr="00725DA2">
                              <w:rPr>
                                <w:sz w:val="18"/>
                                <w:szCs w:val="18"/>
                              </w:rPr>
                              <w:t>SF-424 tab:</w:t>
                            </w:r>
                          </w:p>
                          <w:p w:rsidR="00236618" w:rsidRPr="001A0BBF" w:rsidP="005A554F" w14:textId="77777777">
                            <w:pPr>
                              <w:pStyle w:val="ListParagraph"/>
                              <w:numPr>
                                <w:ilvl w:val="0"/>
                                <w:numId w:val="13"/>
                              </w:numPr>
                              <w:spacing w:after="0"/>
                              <w:rPr>
                                <w:sz w:val="18"/>
                                <w:szCs w:val="18"/>
                                <w:lang w:val="fr-FR"/>
                              </w:rPr>
                            </w:pPr>
                            <w:r w:rsidRPr="001A0BBF">
                              <w:rPr>
                                <w:sz w:val="18"/>
                                <w:szCs w:val="18"/>
                                <w:lang w:val="fr-FR"/>
                              </w:rPr>
                              <w:t xml:space="preserve">SF-424B, Assurances – Non-Construction </w:t>
                            </w:r>
                            <w:r w:rsidRPr="001A0BBF">
                              <w:rPr>
                                <w:sz w:val="18"/>
                                <w:szCs w:val="18"/>
                                <w:lang w:val="fr-FR"/>
                              </w:rPr>
                              <w:t>Programs;</w:t>
                            </w:r>
                          </w:p>
                          <w:p w:rsidR="00236618" w:rsidRPr="00725DA2" w:rsidP="005A554F" w14:textId="77777777">
                            <w:pPr>
                              <w:pStyle w:val="ListParagraph"/>
                              <w:numPr>
                                <w:ilvl w:val="0"/>
                                <w:numId w:val="13"/>
                              </w:numPr>
                              <w:spacing w:after="0"/>
                              <w:rPr>
                                <w:sz w:val="18"/>
                                <w:szCs w:val="18"/>
                              </w:rPr>
                            </w:pPr>
                            <w:r w:rsidRPr="00725DA2">
                              <w:rPr>
                                <w:sz w:val="18"/>
                                <w:szCs w:val="18"/>
                              </w:rPr>
                              <w:t xml:space="preserve">Certification Regarding </w:t>
                            </w:r>
                            <w:r w:rsidRPr="00725DA2">
                              <w:rPr>
                                <w:sz w:val="18"/>
                                <w:szCs w:val="18"/>
                              </w:rPr>
                              <w:t>Lobbying;</w:t>
                            </w:r>
                          </w:p>
                          <w:p w:rsidR="00236618" w:rsidRPr="00725DA2" w:rsidP="005A554F" w14:textId="77777777">
                            <w:pPr>
                              <w:pStyle w:val="ListParagraph"/>
                              <w:numPr>
                                <w:ilvl w:val="0"/>
                                <w:numId w:val="13"/>
                              </w:numPr>
                              <w:spacing w:after="0"/>
                              <w:rPr>
                                <w:sz w:val="18"/>
                                <w:szCs w:val="18"/>
                              </w:rPr>
                            </w:pPr>
                            <w:r w:rsidRPr="00725DA2">
                              <w:rPr>
                                <w:sz w:val="18"/>
                                <w:szCs w:val="18"/>
                              </w:rPr>
                              <w:t xml:space="preserve">Certification Regarding Compliance with Compensation Cap (Level II of Executive Schedule); and </w:t>
                            </w:r>
                          </w:p>
                          <w:p w:rsidR="00236618" w:rsidRPr="00811E77" w:rsidP="00811E77" w14:textId="77777777">
                            <w:pPr>
                              <w:pStyle w:val="ListParagraph"/>
                              <w:numPr>
                                <w:ilvl w:val="0"/>
                                <w:numId w:val="13"/>
                              </w:numPr>
                              <w:spacing w:after="0"/>
                              <w:rPr>
                                <w:sz w:val="18"/>
                                <w:szCs w:val="18"/>
                              </w:rPr>
                            </w:pPr>
                            <w:r w:rsidRPr="00725DA2">
                              <w:rPr>
                                <w:sz w:val="18"/>
                                <w:szCs w:val="18"/>
                              </w:rPr>
                              <w:t>Tax Certification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34" type="#_x0000_t202" style="width:311.25pt;height:108.45pt;margin-top:2.4pt;margin-left:176.75pt;mso-height-percent:0;mso-height-relative:margin;mso-width-percent:0;mso-width-relative:margin;mso-wrap-distance-bottom:0;mso-wrap-distance-left:9pt;mso-wrap-distance-right:9pt;mso-wrap-distance-top:0;position:absolute;v-text-anchor:top;z-index:251686912" fillcolor="white" stroked="t" strokecolor="#08a1d9" strokeweight="0.75pt">
                <v:stroke dashstyle="shortDash"/>
                <v:textbox>
                  <w:txbxContent>
                    <w:p w:rsidR="00236618" w:rsidP="00811E77" w14:paraId="62E6B1E9" w14:textId="77777777">
                      <w:pPr>
                        <w:spacing w:after="0"/>
                        <w:jc w:val="center"/>
                        <w:rPr>
                          <w:b/>
                          <w:sz w:val="18"/>
                          <w:szCs w:val="18"/>
                        </w:rPr>
                      </w:pPr>
                      <w:r>
                        <w:rPr>
                          <w:b/>
                          <w:sz w:val="18"/>
                          <w:szCs w:val="18"/>
                        </w:rPr>
                        <w:t>Signed Assurances</w:t>
                      </w:r>
                    </w:p>
                    <w:p w:rsidR="00236618" w:rsidRPr="00725DA2" w:rsidP="00725DA2" w14:paraId="474415FB" w14:textId="77777777">
                      <w:pPr>
                        <w:spacing w:after="0"/>
                        <w:rPr>
                          <w:sz w:val="18"/>
                          <w:szCs w:val="18"/>
                        </w:rPr>
                      </w:pPr>
                      <w:r>
                        <w:rPr>
                          <w:sz w:val="18"/>
                          <w:szCs w:val="18"/>
                        </w:rPr>
                        <w:t>After submitting the grant application, HSES a</w:t>
                      </w:r>
                      <w:r w:rsidRPr="00725DA2">
                        <w:rPr>
                          <w:sz w:val="18"/>
                          <w:szCs w:val="18"/>
                        </w:rPr>
                        <w:t xml:space="preserve">utomatically generates the following </w:t>
                      </w:r>
                      <w:r>
                        <w:rPr>
                          <w:sz w:val="18"/>
                          <w:szCs w:val="18"/>
                        </w:rPr>
                        <w:t xml:space="preserve">electronically signed </w:t>
                      </w:r>
                      <w:r w:rsidRPr="00725DA2">
                        <w:rPr>
                          <w:sz w:val="18"/>
                          <w:szCs w:val="18"/>
                        </w:rPr>
                        <w:t xml:space="preserve">assurances </w:t>
                      </w:r>
                      <w:r>
                        <w:rPr>
                          <w:sz w:val="18"/>
                          <w:szCs w:val="18"/>
                        </w:rPr>
                        <w:t xml:space="preserve">for download </w:t>
                      </w:r>
                      <w:r w:rsidRPr="00725DA2">
                        <w:rPr>
                          <w:sz w:val="18"/>
                          <w:szCs w:val="18"/>
                        </w:rPr>
                        <w:t xml:space="preserve">in </w:t>
                      </w:r>
                      <w:r>
                        <w:rPr>
                          <w:sz w:val="18"/>
                          <w:szCs w:val="18"/>
                        </w:rPr>
                        <w:t xml:space="preserve">the </w:t>
                      </w:r>
                      <w:r w:rsidRPr="00725DA2">
                        <w:rPr>
                          <w:sz w:val="18"/>
                          <w:szCs w:val="18"/>
                        </w:rPr>
                        <w:t>SF-424 tab:</w:t>
                      </w:r>
                    </w:p>
                    <w:p w:rsidR="00236618" w:rsidRPr="001A0BBF" w:rsidP="005A554F" w14:paraId="1A0C0BF6" w14:textId="77777777">
                      <w:pPr>
                        <w:pStyle w:val="ListParagraph"/>
                        <w:numPr>
                          <w:ilvl w:val="0"/>
                          <w:numId w:val="13"/>
                        </w:numPr>
                        <w:spacing w:after="0"/>
                        <w:rPr>
                          <w:sz w:val="18"/>
                          <w:szCs w:val="18"/>
                          <w:lang w:val="fr-FR"/>
                        </w:rPr>
                      </w:pPr>
                      <w:r w:rsidRPr="001A0BBF">
                        <w:rPr>
                          <w:sz w:val="18"/>
                          <w:szCs w:val="18"/>
                          <w:lang w:val="fr-FR"/>
                        </w:rPr>
                        <w:t xml:space="preserve">SF-424B, Assurances – Non-Construction </w:t>
                      </w:r>
                      <w:r w:rsidRPr="001A0BBF">
                        <w:rPr>
                          <w:sz w:val="18"/>
                          <w:szCs w:val="18"/>
                          <w:lang w:val="fr-FR"/>
                        </w:rPr>
                        <w:t>Programs;</w:t>
                      </w:r>
                    </w:p>
                    <w:p w:rsidR="00236618" w:rsidRPr="00725DA2" w:rsidP="005A554F" w14:paraId="5B33A4AC" w14:textId="77777777">
                      <w:pPr>
                        <w:pStyle w:val="ListParagraph"/>
                        <w:numPr>
                          <w:ilvl w:val="0"/>
                          <w:numId w:val="13"/>
                        </w:numPr>
                        <w:spacing w:after="0"/>
                        <w:rPr>
                          <w:sz w:val="18"/>
                          <w:szCs w:val="18"/>
                        </w:rPr>
                      </w:pPr>
                      <w:r w:rsidRPr="00725DA2">
                        <w:rPr>
                          <w:sz w:val="18"/>
                          <w:szCs w:val="18"/>
                        </w:rPr>
                        <w:t xml:space="preserve">Certification Regarding </w:t>
                      </w:r>
                      <w:r w:rsidRPr="00725DA2">
                        <w:rPr>
                          <w:sz w:val="18"/>
                          <w:szCs w:val="18"/>
                        </w:rPr>
                        <w:t>Lobbying;</w:t>
                      </w:r>
                    </w:p>
                    <w:p w:rsidR="00236618" w:rsidRPr="00725DA2" w:rsidP="005A554F" w14:paraId="67413F30" w14:textId="77777777">
                      <w:pPr>
                        <w:pStyle w:val="ListParagraph"/>
                        <w:numPr>
                          <w:ilvl w:val="0"/>
                          <w:numId w:val="13"/>
                        </w:numPr>
                        <w:spacing w:after="0"/>
                        <w:rPr>
                          <w:sz w:val="18"/>
                          <w:szCs w:val="18"/>
                        </w:rPr>
                      </w:pPr>
                      <w:r w:rsidRPr="00725DA2">
                        <w:rPr>
                          <w:sz w:val="18"/>
                          <w:szCs w:val="18"/>
                        </w:rPr>
                        <w:t xml:space="preserve">Certification Regarding Compliance with Compensation Cap (Level II of Executive Schedule); and </w:t>
                      </w:r>
                    </w:p>
                    <w:p w:rsidR="00236618" w:rsidRPr="00811E77" w:rsidP="00811E77" w14:paraId="4D21F312" w14:textId="77777777">
                      <w:pPr>
                        <w:pStyle w:val="ListParagraph"/>
                        <w:numPr>
                          <w:ilvl w:val="0"/>
                          <w:numId w:val="13"/>
                        </w:numPr>
                        <w:spacing w:after="0"/>
                        <w:rPr>
                          <w:sz w:val="18"/>
                          <w:szCs w:val="18"/>
                        </w:rPr>
                      </w:pPr>
                      <w:r w:rsidRPr="00725DA2">
                        <w:rPr>
                          <w:sz w:val="18"/>
                          <w:szCs w:val="18"/>
                        </w:rPr>
                        <w:t>Tax Certification Form.</w:t>
                      </w:r>
                    </w:p>
                  </w:txbxContent>
                </v:textbox>
              </v:shape>
            </w:pict>
          </mc:Fallback>
        </mc:AlternateContent>
      </w:r>
      <w:r w:rsidRPr="00725DA2" w:rsidR="003A05A3">
        <w:rPr>
          <w:rFonts w:eastAsia="Arial" w:cs="Arial"/>
        </w:rPr>
        <w:t>Budget</w:t>
      </w:r>
    </w:p>
    <w:p w:rsidR="003A05A3" w:rsidRPr="00725DA2" w:rsidP="005A554F" w14:paraId="356AF8BA" w14:textId="77777777">
      <w:pPr>
        <w:pStyle w:val="ListParagraph"/>
        <w:numPr>
          <w:ilvl w:val="0"/>
          <w:numId w:val="6"/>
        </w:numPr>
        <w:spacing w:after="0" w:line="262" w:lineRule="exact"/>
        <w:rPr>
          <w:rFonts w:eastAsia="Arial" w:cs="Arial"/>
        </w:rPr>
      </w:pPr>
      <w:r w:rsidRPr="00725DA2">
        <w:rPr>
          <w:rFonts w:eastAsia="Arial" w:cs="Arial"/>
        </w:rPr>
        <w:t>Other Funding</w:t>
      </w:r>
    </w:p>
    <w:p w:rsidR="003A05A3" w:rsidRPr="00725DA2" w:rsidP="005A554F" w14:paraId="63D4DAA0" w14:textId="77777777">
      <w:pPr>
        <w:pStyle w:val="ListParagraph"/>
        <w:numPr>
          <w:ilvl w:val="0"/>
          <w:numId w:val="6"/>
        </w:numPr>
        <w:spacing w:after="0" w:line="262" w:lineRule="exact"/>
        <w:rPr>
          <w:rFonts w:eastAsia="Arial" w:cs="Arial"/>
        </w:rPr>
      </w:pPr>
      <w:r w:rsidRPr="00725DA2">
        <w:rPr>
          <w:rFonts w:eastAsia="Arial" w:cs="Arial"/>
        </w:rPr>
        <w:t>SF</w:t>
      </w:r>
      <w:r w:rsidRPr="00725DA2" w:rsidR="00C61B4D">
        <w:rPr>
          <w:rFonts w:eastAsia="Arial" w:cs="Arial"/>
        </w:rPr>
        <w:t>-</w:t>
      </w:r>
      <w:r w:rsidRPr="00725DA2">
        <w:rPr>
          <w:rFonts w:eastAsia="Arial" w:cs="Arial"/>
        </w:rPr>
        <w:t>424A</w:t>
      </w:r>
    </w:p>
    <w:p w:rsidR="003A05A3" w:rsidRPr="00725DA2" w:rsidP="005A554F" w14:paraId="77D40AE8" w14:textId="77777777">
      <w:pPr>
        <w:pStyle w:val="ListParagraph"/>
        <w:numPr>
          <w:ilvl w:val="0"/>
          <w:numId w:val="6"/>
        </w:numPr>
        <w:spacing w:after="0" w:line="262" w:lineRule="exact"/>
        <w:rPr>
          <w:rFonts w:eastAsia="Arial" w:cs="Arial"/>
        </w:rPr>
      </w:pPr>
      <w:r w:rsidRPr="00725DA2">
        <w:rPr>
          <w:rFonts w:eastAsia="Arial" w:cs="Arial"/>
        </w:rPr>
        <w:t>SF</w:t>
      </w:r>
      <w:r w:rsidRPr="00725DA2" w:rsidR="00C61B4D">
        <w:rPr>
          <w:rFonts w:eastAsia="Arial" w:cs="Arial"/>
        </w:rPr>
        <w:t>-</w:t>
      </w:r>
      <w:r w:rsidRPr="00725DA2" w:rsidR="00E70DA8">
        <w:rPr>
          <w:rFonts w:eastAsia="Arial" w:cs="Arial"/>
        </w:rPr>
        <w:t>42</w:t>
      </w:r>
      <w:r w:rsidR="00D71590">
        <w:rPr>
          <w:rFonts w:eastAsia="Arial" w:cs="Arial"/>
        </w:rPr>
        <w:t>4</w:t>
      </w:r>
    </w:p>
    <w:p w:rsidR="00F80487" w:rsidRPr="00725DA2" w:rsidP="005A554F" w14:paraId="1CB35DDF" w14:textId="77777777">
      <w:pPr>
        <w:pStyle w:val="ListParagraph"/>
        <w:numPr>
          <w:ilvl w:val="0"/>
          <w:numId w:val="6"/>
        </w:numPr>
        <w:spacing w:after="0" w:line="262" w:lineRule="exact"/>
        <w:rPr>
          <w:rFonts w:eastAsia="Arial" w:cs="Arial"/>
        </w:rPr>
      </w:pPr>
      <w:r w:rsidRPr="00725DA2">
        <w:rPr>
          <w:rFonts w:eastAsia="Arial" w:cs="Arial"/>
        </w:rPr>
        <w:t>Documents</w:t>
      </w:r>
    </w:p>
    <w:p w:rsidR="00F80487" w:rsidP="00452A39" w14:paraId="2824E398" w14:textId="77777777">
      <w:pPr>
        <w:spacing w:after="0" w:line="262" w:lineRule="exact"/>
        <w:rPr>
          <w:rFonts w:eastAsia="Arial" w:cs="Arial"/>
          <w:sz w:val="20"/>
          <w:szCs w:val="20"/>
        </w:rPr>
      </w:pPr>
    </w:p>
    <w:p w:rsidR="009C14B4" w:rsidP="00452A39" w14:paraId="2A3BFECF" w14:textId="77777777">
      <w:pPr>
        <w:spacing w:after="0" w:line="262" w:lineRule="exact"/>
        <w:rPr>
          <w:b/>
          <w:color w:val="04506C" w:themeColor="accent3" w:themeShade="80"/>
        </w:rPr>
      </w:pPr>
    </w:p>
    <w:p w:rsidR="009C14B4" w:rsidP="00452A39" w14:paraId="5AAB14B4" w14:textId="77777777">
      <w:pPr>
        <w:spacing w:after="0" w:line="262" w:lineRule="exact"/>
        <w:rPr>
          <w:b/>
          <w:color w:val="04506C" w:themeColor="accent3" w:themeShade="80"/>
        </w:rPr>
      </w:pPr>
    </w:p>
    <w:p w:rsidR="000200AF" w:rsidP="00452A39" w14:paraId="70461E7F" w14:textId="77777777">
      <w:pPr>
        <w:spacing w:after="0" w:line="262" w:lineRule="exact"/>
        <w:rPr>
          <w:b/>
          <w:color w:val="04506C" w:themeColor="accent3" w:themeShade="80"/>
        </w:rPr>
      </w:pPr>
    </w:p>
    <w:p w:rsidR="00F80487" w:rsidRPr="00725C01" w:rsidP="00452A39" w14:paraId="4D0CD78F" w14:textId="77777777">
      <w:pPr>
        <w:spacing w:after="0" w:line="262" w:lineRule="exact"/>
        <w:rPr>
          <w:b/>
          <w:color w:val="434342" w:themeColor="text2"/>
        </w:rPr>
      </w:pPr>
      <w:r w:rsidRPr="00725DA2">
        <w:rPr>
          <w:b/>
          <w:color w:val="04506C" w:themeColor="accent3" w:themeShade="80"/>
        </w:rPr>
        <w:t xml:space="preserve">What documents </w:t>
      </w:r>
      <w:r w:rsidRPr="00725DA2" w:rsidR="00CD4E92">
        <w:rPr>
          <w:b/>
          <w:color w:val="04506C" w:themeColor="accent3" w:themeShade="80"/>
        </w:rPr>
        <w:t>do I upload</w:t>
      </w:r>
      <w:r w:rsidRPr="00725DA2">
        <w:rPr>
          <w:b/>
          <w:color w:val="04506C" w:themeColor="accent3" w:themeShade="80"/>
        </w:rPr>
        <w:t xml:space="preserve"> in the Documents tab</w:t>
      </w:r>
      <w:r w:rsidRPr="00725DA2" w:rsidR="00CD4E92">
        <w:rPr>
          <w:b/>
          <w:color w:val="04506C" w:themeColor="accent3" w:themeShade="80"/>
        </w:rPr>
        <w:t xml:space="preserve"> in HSES</w:t>
      </w:r>
      <w:r w:rsidRPr="00725DA2">
        <w:rPr>
          <w:b/>
          <w:color w:val="04506C" w:themeColor="accent3" w:themeShade="80"/>
        </w:rPr>
        <w:t>?</w:t>
      </w:r>
    </w:p>
    <w:p w:rsidR="003A05A3" w:rsidRPr="00725DA2" w:rsidP="00452A39" w14:paraId="00B678AC" w14:textId="77777777">
      <w:pPr>
        <w:spacing w:after="0" w:line="262" w:lineRule="exact"/>
        <w:rPr>
          <w:rFonts w:eastAsia="Arial" w:cs="Arial"/>
          <w:sz w:val="20"/>
          <w:szCs w:val="20"/>
        </w:rPr>
      </w:pPr>
    </w:p>
    <w:p w:rsidR="00D71590" w:rsidP="00452A39" w14:paraId="73400B4A" w14:textId="77777777">
      <w:pPr>
        <w:rPr>
          <w:rFonts w:eastAsia="Arial"/>
        </w:rPr>
      </w:pPr>
      <w:r w:rsidRPr="00765984">
        <w:rPr>
          <w:rFonts w:eastAsia="Arial" w:cs="Arial"/>
        </w:rPr>
        <w:t xml:space="preserve">Upload the </w:t>
      </w:r>
      <w:r w:rsidRPr="00765984">
        <w:rPr>
          <w:rFonts w:eastAsia="Arial" w:cs="Arial"/>
        </w:rPr>
        <w:t xml:space="preserve">following </w:t>
      </w:r>
      <w:r w:rsidRPr="00D71590">
        <w:rPr>
          <w:rFonts w:eastAsia="Arial" w:cs="Arial"/>
        </w:rPr>
        <w:t>documents in their respective folders</w:t>
      </w:r>
      <w:r w:rsidR="00DB1E56">
        <w:rPr>
          <w:rFonts w:eastAsia="Arial" w:cs="Arial"/>
        </w:rPr>
        <w:t xml:space="preserve"> of the </w:t>
      </w:r>
      <w:r w:rsidR="00DC3EA7">
        <w:rPr>
          <w:rFonts w:eastAsia="Arial" w:cs="Arial"/>
        </w:rPr>
        <w:t xml:space="preserve">Grant Application </w:t>
      </w:r>
      <w:r w:rsidR="00DB1E56">
        <w:rPr>
          <w:rFonts w:eastAsia="Arial" w:cs="Arial"/>
        </w:rPr>
        <w:t>Documents tab in HSES</w:t>
      </w:r>
      <w:r w:rsidR="00811E77">
        <w:rPr>
          <w:rFonts w:eastAsia="Arial" w:cs="Arial"/>
        </w:rPr>
        <w:t xml:space="preserve">. </w:t>
      </w:r>
      <w:r w:rsidRPr="00D24D5E" w:rsidR="00811E77">
        <w:rPr>
          <w:rFonts w:eastAsia="Arial" w:cs="Arial"/>
          <w:b/>
        </w:rPr>
        <w:t>Do not upload documents completed on-screen such as the SF-424 and signed assurances</w:t>
      </w:r>
      <w:r w:rsidR="00811E77">
        <w:rPr>
          <w:rFonts w:eastAsia="Arial" w:cs="Arial"/>
        </w:rPr>
        <w:t>.</w:t>
      </w:r>
      <w:r w:rsidR="00030377">
        <w:rPr>
          <w:rFonts w:eastAsia="Arial" w:cs="Arial"/>
        </w:rPr>
        <w:t xml:space="preserve"> </w:t>
      </w:r>
    </w:p>
    <w:tbl>
      <w:tblPr>
        <w:tblStyle w:val="TableGrid"/>
        <w:tblW w:w="9720" w:type="dxa"/>
        <w:tblInd w:w="108" w:type="dxa"/>
        <w:tblLayout w:type="fixed"/>
        <w:tblLook w:val="04A0"/>
      </w:tblPr>
      <w:tblGrid>
        <w:gridCol w:w="5670"/>
        <w:gridCol w:w="1260"/>
        <w:gridCol w:w="2790"/>
      </w:tblGrid>
      <w:tr w14:paraId="3F570FB1" w14:textId="77777777" w:rsidTr="00725DA2">
        <w:tblPrEx>
          <w:tblW w:w="9720" w:type="dxa"/>
          <w:tblInd w:w="108" w:type="dxa"/>
          <w:tblLayout w:type="fixed"/>
          <w:tblLook w:val="04A0"/>
        </w:tblPrEx>
        <w:tc>
          <w:tcPr>
            <w:tcW w:w="5670" w:type="dxa"/>
            <w:shd w:val="clear" w:color="auto" w:fill="323231" w:themeFill="text2" w:themeFillShade="BF"/>
            <w:vAlign w:val="center"/>
          </w:tcPr>
          <w:p w:rsidR="00D71590" w:rsidRPr="00725DA2" w:rsidP="00452A39" w14:paraId="7AFE078C" w14:textId="77777777">
            <w:pPr>
              <w:pStyle w:val="ListParagraph"/>
              <w:spacing w:line="262" w:lineRule="exact"/>
              <w:ind w:left="0"/>
              <w:jc w:val="center"/>
              <w:rPr>
                <w:rFonts w:eastAsia="Arial" w:cs="Arial"/>
                <w:b/>
                <w:color w:val="FFFFFF" w:themeColor="background1"/>
              </w:rPr>
            </w:pPr>
            <w:r w:rsidRPr="00725DA2">
              <w:rPr>
                <w:rFonts w:eastAsia="Arial" w:cs="Arial"/>
                <w:b/>
                <w:color w:val="FFFFFF" w:themeColor="background1"/>
              </w:rPr>
              <w:t>Document</w:t>
            </w:r>
            <w:r w:rsidR="003B14A7">
              <w:rPr>
                <w:rFonts w:eastAsia="Arial" w:cs="Arial"/>
                <w:b/>
                <w:color w:val="FFFFFF" w:themeColor="background1"/>
              </w:rPr>
              <w:t>s</w:t>
            </w:r>
            <w:r w:rsidRPr="00725DA2">
              <w:rPr>
                <w:rFonts w:eastAsia="Arial" w:cs="Arial"/>
                <w:b/>
                <w:color w:val="FFFFFF" w:themeColor="background1"/>
              </w:rPr>
              <w:t xml:space="preserve"> to Upload in HSES</w:t>
            </w:r>
          </w:p>
        </w:tc>
        <w:tc>
          <w:tcPr>
            <w:tcW w:w="1260" w:type="dxa"/>
            <w:shd w:val="clear" w:color="auto" w:fill="323231" w:themeFill="text2" w:themeFillShade="BF"/>
            <w:vAlign w:val="center"/>
          </w:tcPr>
          <w:p w:rsidR="00D71590" w:rsidRPr="00725DA2" w:rsidP="00452A39" w14:paraId="7E74805D" w14:textId="77777777">
            <w:pPr>
              <w:pStyle w:val="ListParagraph"/>
              <w:spacing w:line="262" w:lineRule="exact"/>
              <w:ind w:left="0"/>
              <w:jc w:val="center"/>
              <w:rPr>
                <w:rFonts w:eastAsia="Arial" w:cs="Arial"/>
                <w:b/>
                <w:color w:val="FFFFFF" w:themeColor="background1"/>
              </w:rPr>
            </w:pPr>
            <w:r w:rsidRPr="00725DA2">
              <w:rPr>
                <w:rFonts w:eastAsia="Arial" w:cs="Arial"/>
                <w:b/>
                <w:color w:val="FFFFFF" w:themeColor="background1"/>
              </w:rPr>
              <w:t>Page Limit</w:t>
            </w:r>
          </w:p>
        </w:tc>
        <w:tc>
          <w:tcPr>
            <w:tcW w:w="2790" w:type="dxa"/>
            <w:shd w:val="clear" w:color="auto" w:fill="323231" w:themeFill="text2" w:themeFillShade="BF"/>
            <w:vAlign w:val="center"/>
          </w:tcPr>
          <w:p w:rsidR="00D71590" w:rsidRPr="00725DA2" w:rsidP="00452A39" w14:paraId="566D6F63" w14:textId="77777777">
            <w:pPr>
              <w:pStyle w:val="ListParagraph"/>
              <w:spacing w:line="262" w:lineRule="exact"/>
              <w:ind w:left="0"/>
              <w:jc w:val="center"/>
              <w:rPr>
                <w:rFonts w:eastAsia="Arial" w:cs="Arial"/>
                <w:b/>
                <w:color w:val="FFFFFF" w:themeColor="background1"/>
              </w:rPr>
            </w:pPr>
            <w:r w:rsidRPr="00725DA2">
              <w:rPr>
                <w:rFonts w:eastAsia="Arial" w:cs="Arial"/>
                <w:b/>
                <w:color w:val="FFFFFF" w:themeColor="background1"/>
              </w:rPr>
              <w:t>Related Citation</w:t>
            </w:r>
          </w:p>
        </w:tc>
      </w:tr>
      <w:tr w14:paraId="5D4F2E58" w14:textId="77777777" w:rsidTr="00950646">
        <w:tblPrEx>
          <w:tblW w:w="9720" w:type="dxa"/>
          <w:tblInd w:w="108" w:type="dxa"/>
          <w:tblLayout w:type="fixed"/>
          <w:tblLook w:val="04A0"/>
        </w:tblPrEx>
        <w:trPr>
          <w:trHeight w:val="323"/>
        </w:trPr>
        <w:tc>
          <w:tcPr>
            <w:tcW w:w="5670" w:type="dxa"/>
            <w:vAlign w:val="center"/>
          </w:tcPr>
          <w:p w:rsidR="00D71590" w:rsidP="00452A39" w14:paraId="0A01D444" w14:textId="77777777">
            <w:pPr>
              <w:pStyle w:val="ListParagraph"/>
              <w:spacing w:line="262" w:lineRule="exact"/>
              <w:ind w:left="0"/>
              <w:rPr>
                <w:rFonts w:eastAsia="Arial" w:cs="Arial"/>
              </w:rPr>
            </w:pPr>
            <w:r>
              <w:rPr>
                <w:rFonts w:eastAsia="Arial"/>
                <w:spacing w:val="-3"/>
              </w:rPr>
              <w:t>Application and Budget Justification Narrative</w:t>
            </w:r>
          </w:p>
        </w:tc>
        <w:tc>
          <w:tcPr>
            <w:tcW w:w="1260" w:type="dxa"/>
            <w:vAlign w:val="center"/>
          </w:tcPr>
          <w:p w:rsidR="00D71590" w:rsidP="00452A39" w14:paraId="0338FBD0" w14:textId="77777777">
            <w:pPr>
              <w:pStyle w:val="ListParagraph"/>
              <w:spacing w:line="262" w:lineRule="exact"/>
              <w:ind w:left="0"/>
              <w:jc w:val="center"/>
              <w:rPr>
                <w:rFonts w:eastAsia="Arial" w:cs="Arial"/>
              </w:rPr>
            </w:pPr>
            <w:r>
              <w:rPr>
                <w:rFonts w:eastAsia="Arial" w:cs="Arial"/>
              </w:rPr>
              <w:t>60 Pages</w:t>
            </w:r>
            <w:r w:rsidR="00291DC2">
              <w:rPr>
                <w:rFonts w:eastAsia="Arial" w:cs="Arial"/>
              </w:rPr>
              <w:t>*</w:t>
            </w:r>
          </w:p>
        </w:tc>
        <w:tc>
          <w:tcPr>
            <w:tcW w:w="2790" w:type="dxa"/>
            <w:shd w:val="clear" w:color="auto" w:fill="auto"/>
            <w:vAlign w:val="center"/>
          </w:tcPr>
          <w:p w:rsidR="00D71590" w:rsidP="00452A39" w14:paraId="3C211C80" w14:textId="61723D97">
            <w:pPr>
              <w:pStyle w:val="ListParagraph"/>
              <w:spacing w:line="262" w:lineRule="exact"/>
              <w:ind w:left="0"/>
              <w:jc w:val="center"/>
              <w:rPr>
                <w:rFonts w:eastAsia="Arial" w:cs="Arial"/>
              </w:rPr>
            </w:pPr>
            <w:r>
              <w:rPr>
                <w:rFonts w:eastAsia="Arial" w:cs="Arial"/>
              </w:rPr>
              <w:t xml:space="preserve">Instructions with Citations Begin on </w:t>
            </w:r>
            <w:r w:rsidRPr="000466A7">
              <w:rPr>
                <w:rFonts w:eastAsia="Arial" w:cs="Arial"/>
              </w:rPr>
              <w:t xml:space="preserve">Page </w:t>
            </w:r>
            <w:r w:rsidRPr="000466A7" w:rsidR="009E60FC">
              <w:rPr>
                <w:rFonts w:eastAsia="Arial" w:cs="Arial"/>
              </w:rPr>
              <w:t>8</w:t>
            </w:r>
          </w:p>
        </w:tc>
      </w:tr>
      <w:tr w14:paraId="6CADEB74" w14:textId="77777777" w:rsidTr="00725DA2">
        <w:tblPrEx>
          <w:tblW w:w="9720" w:type="dxa"/>
          <w:tblInd w:w="108" w:type="dxa"/>
          <w:tblLayout w:type="fixed"/>
          <w:tblLook w:val="04A0"/>
        </w:tblPrEx>
        <w:tc>
          <w:tcPr>
            <w:tcW w:w="5670" w:type="dxa"/>
            <w:vAlign w:val="center"/>
          </w:tcPr>
          <w:p w:rsidR="00291DC2" w:rsidP="00452A39" w14:paraId="41B1E0A0" w14:textId="77777777">
            <w:pPr>
              <w:pStyle w:val="ListParagraph"/>
              <w:spacing w:line="262" w:lineRule="exact"/>
              <w:ind w:left="0"/>
              <w:rPr>
                <w:rFonts w:eastAsia="Arial" w:cs="Arial"/>
              </w:rPr>
            </w:pPr>
            <w:bookmarkStart w:id="5" w:name="_Hlk149834956"/>
            <w:r w:rsidRPr="00BC5ADC">
              <w:t>Results of Self-assessment and Improvement Plan</w:t>
            </w:r>
          </w:p>
        </w:tc>
        <w:tc>
          <w:tcPr>
            <w:tcW w:w="1260" w:type="dxa"/>
            <w:vMerge w:val="restart"/>
            <w:vAlign w:val="center"/>
          </w:tcPr>
          <w:p w:rsidR="00291DC2" w:rsidP="00291DC2" w14:paraId="6003413A" w14:textId="77777777">
            <w:pPr>
              <w:pStyle w:val="ListParagraph"/>
              <w:spacing w:line="262" w:lineRule="exact"/>
              <w:ind w:left="0"/>
              <w:jc w:val="center"/>
              <w:rPr>
                <w:rFonts w:eastAsia="Arial" w:cs="Arial"/>
              </w:rPr>
            </w:pPr>
            <w:r>
              <w:rPr>
                <w:rFonts w:eastAsia="Arial" w:cs="Arial"/>
              </w:rPr>
              <w:t>N/A</w:t>
            </w:r>
          </w:p>
        </w:tc>
        <w:tc>
          <w:tcPr>
            <w:tcW w:w="2790" w:type="dxa"/>
            <w:vAlign w:val="center"/>
          </w:tcPr>
          <w:p w:rsidR="00291DC2" w:rsidP="00452A39" w14:paraId="77EA2582" w14:textId="77777777">
            <w:pPr>
              <w:pStyle w:val="ListParagraph"/>
              <w:spacing w:line="262" w:lineRule="exact"/>
              <w:ind w:left="0"/>
              <w:jc w:val="center"/>
              <w:rPr>
                <w:rFonts w:eastAsia="Arial" w:cs="Arial"/>
              </w:rPr>
            </w:pPr>
            <w:hyperlink r:id="rId14" w:history="1">
              <w:r w:rsidRPr="00001E67">
                <w:rPr>
                  <w:rStyle w:val="Hyperlink"/>
                  <w:rFonts w:eastAsia="Arial" w:cs="Arial"/>
                </w:rPr>
                <w:t xml:space="preserve">45 CFR </w:t>
              </w:r>
              <w:r w:rsidRPr="00725DA2">
                <w:rPr>
                  <w:rStyle w:val="Hyperlink"/>
                </w:rPr>
                <w:t>1302.102(b)(2)</w:t>
              </w:r>
              <w:r w:rsidRPr="00001E67">
                <w:rPr>
                  <w:rStyle w:val="Hyperlink"/>
                  <w:rFonts w:eastAsia="Arial" w:cs="Arial"/>
                </w:rPr>
                <w:t xml:space="preserve"> and (c)(iv-v)</w:t>
              </w:r>
            </w:hyperlink>
          </w:p>
        </w:tc>
      </w:tr>
      <w:bookmarkEnd w:id="5"/>
      <w:tr w14:paraId="07E6B101" w14:textId="77777777" w:rsidTr="00B144B8">
        <w:tblPrEx>
          <w:tblW w:w="9720" w:type="dxa"/>
          <w:tblInd w:w="108" w:type="dxa"/>
          <w:tblLayout w:type="fixed"/>
          <w:tblLook w:val="04A0"/>
        </w:tblPrEx>
        <w:tc>
          <w:tcPr>
            <w:tcW w:w="5670" w:type="dxa"/>
            <w:vAlign w:val="center"/>
          </w:tcPr>
          <w:p w:rsidR="00291DC2" w:rsidP="00452A39" w14:paraId="672EAB76" w14:textId="77777777">
            <w:pPr>
              <w:pStyle w:val="ListParagraph"/>
              <w:spacing w:line="262" w:lineRule="exact"/>
              <w:ind w:left="0"/>
              <w:rPr>
                <w:rFonts w:eastAsia="Arial" w:cs="Arial"/>
              </w:rPr>
            </w:pPr>
            <w:r w:rsidRPr="00BC5ADC">
              <w:t>Governing Body and Policy Council Decision</w:t>
            </w:r>
            <w:r>
              <w:t>s</w:t>
            </w:r>
          </w:p>
        </w:tc>
        <w:tc>
          <w:tcPr>
            <w:tcW w:w="1260" w:type="dxa"/>
            <w:vMerge/>
            <w:vAlign w:val="center"/>
          </w:tcPr>
          <w:p w:rsidR="00291DC2" w:rsidP="00452A39" w14:paraId="0474C47C" w14:textId="77777777">
            <w:pPr>
              <w:pStyle w:val="ListParagraph"/>
              <w:spacing w:line="262" w:lineRule="exact"/>
              <w:ind w:left="0"/>
              <w:jc w:val="center"/>
              <w:rPr>
                <w:rFonts w:eastAsia="Arial" w:cs="Arial"/>
              </w:rPr>
            </w:pPr>
          </w:p>
        </w:tc>
        <w:tc>
          <w:tcPr>
            <w:tcW w:w="2790" w:type="dxa"/>
            <w:vAlign w:val="center"/>
          </w:tcPr>
          <w:p w:rsidR="00291DC2" w:rsidP="00452A39" w14:paraId="0EA26AC5" w14:textId="77777777">
            <w:pPr>
              <w:pStyle w:val="ListParagraph"/>
              <w:spacing w:line="262" w:lineRule="exact"/>
              <w:ind w:left="0"/>
              <w:jc w:val="center"/>
              <w:rPr>
                <w:rFonts w:eastAsia="Arial" w:cs="Arial"/>
              </w:rPr>
            </w:pPr>
            <w:r>
              <w:rPr>
                <w:rFonts w:eastAsia="Arial" w:cs="Arial"/>
              </w:rPr>
              <w:t xml:space="preserve">Head Start Act </w:t>
            </w:r>
            <w:hyperlink r:id="rId15" w:history="1">
              <w:r w:rsidRPr="00D71590">
                <w:rPr>
                  <w:rStyle w:val="Hyperlink"/>
                  <w:rFonts w:eastAsia="Arial" w:cs="Arial"/>
                </w:rPr>
                <w:t>642(c)(1)(E)(iv)(V) &amp; 642(c)(2)(D)(iii)</w:t>
              </w:r>
            </w:hyperlink>
          </w:p>
        </w:tc>
      </w:tr>
      <w:tr w14:paraId="5FA3B462" w14:textId="77777777" w:rsidTr="00725DA2">
        <w:tblPrEx>
          <w:tblW w:w="9720" w:type="dxa"/>
          <w:tblInd w:w="108" w:type="dxa"/>
          <w:tblLayout w:type="fixed"/>
          <w:tblLook w:val="04A0"/>
        </w:tblPrEx>
        <w:tc>
          <w:tcPr>
            <w:tcW w:w="5670" w:type="dxa"/>
            <w:vAlign w:val="center"/>
          </w:tcPr>
          <w:p w:rsidR="00C67C04" w:rsidP="00452A39" w14:paraId="38213800" w14:textId="77777777">
            <w:pPr>
              <w:pStyle w:val="ListParagraph"/>
              <w:spacing w:line="262" w:lineRule="exact"/>
              <w:ind w:left="0"/>
            </w:pPr>
            <w:r>
              <w:t>Selection Criteria</w:t>
            </w:r>
          </w:p>
        </w:tc>
        <w:tc>
          <w:tcPr>
            <w:tcW w:w="1260" w:type="dxa"/>
            <w:vMerge/>
            <w:vAlign w:val="center"/>
          </w:tcPr>
          <w:p w:rsidR="00C67C04" w:rsidP="00452A39" w14:paraId="6D6E1A29" w14:textId="77777777">
            <w:pPr>
              <w:pStyle w:val="ListParagraph"/>
              <w:spacing w:line="262" w:lineRule="exact"/>
              <w:ind w:left="0"/>
              <w:jc w:val="center"/>
              <w:rPr>
                <w:rFonts w:eastAsia="Arial" w:cs="Arial"/>
              </w:rPr>
            </w:pPr>
          </w:p>
        </w:tc>
        <w:tc>
          <w:tcPr>
            <w:tcW w:w="2790" w:type="dxa"/>
            <w:vAlign w:val="center"/>
          </w:tcPr>
          <w:p w:rsidR="00C67C04" w:rsidP="008575F9" w14:paraId="33EE7FA5" w14:textId="77777777">
            <w:pPr>
              <w:pStyle w:val="ListParagraph"/>
              <w:spacing w:line="262" w:lineRule="exact"/>
              <w:ind w:left="0"/>
              <w:jc w:val="center"/>
            </w:pPr>
            <w:hyperlink r:id="rId16" w:history="1">
              <w:r w:rsidRPr="008575F9">
                <w:rPr>
                  <w:rStyle w:val="Hyperlink"/>
                </w:rPr>
                <w:t>45 CFR 1302.1</w:t>
              </w:r>
              <w:r w:rsidRPr="008575F9" w:rsidR="008575F9">
                <w:rPr>
                  <w:rStyle w:val="Hyperlink"/>
                </w:rPr>
                <w:t>4</w:t>
              </w:r>
            </w:hyperlink>
          </w:p>
        </w:tc>
      </w:tr>
      <w:tr w14:paraId="3C6C142C" w14:textId="77777777" w:rsidTr="00725DA2">
        <w:tblPrEx>
          <w:tblW w:w="9720" w:type="dxa"/>
          <w:tblInd w:w="108" w:type="dxa"/>
          <w:tblLayout w:type="fixed"/>
          <w:tblLook w:val="04A0"/>
        </w:tblPrEx>
        <w:tc>
          <w:tcPr>
            <w:tcW w:w="5670" w:type="dxa"/>
            <w:vAlign w:val="center"/>
          </w:tcPr>
          <w:p w:rsidR="00291DC2" w:rsidP="00452A39" w14:paraId="264BEC78" w14:textId="77777777">
            <w:pPr>
              <w:pStyle w:val="ListParagraph"/>
              <w:spacing w:line="262" w:lineRule="exact"/>
              <w:ind w:left="0"/>
              <w:rPr>
                <w:rFonts w:eastAsia="Arial" w:cs="Arial"/>
              </w:rPr>
            </w:pPr>
            <w:r>
              <w:t>Cost Allocation Plan</w:t>
            </w:r>
          </w:p>
        </w:tc>
        <w:tc>
          <w:tcPr>
            <w:tcW w:w="1260" w:type="dxa"/>
            <w:vMerge/>
            <w:vAlign w:val="center"/>
          </w:tcPr>
          <w:p w:rsidR="00291DC2" w:rsidP="00452A39" w14:paraId="49BB7B67" w14:textId="77777777">
            <w:pPr>
              <w:pStyle w:val="ListParagraph"/>
              <w:spacing w:line="262" w:lineRule="exact"/>
              <w:ind w:left="0"/>
              <w:jc w:val="center"/>
              <w:rPr>
                <w:rFonts w:eastAsia="Arial" w:cs="Arial"/>
              </w:rPr>
            </w:pPr>
          </w:p>
        </w:tc>
        <w:tc>
          <w:tcPr>
            <w:tcW w:w="2790" w:type="dxa"/>
            <w:vAlign w:val="center"/>
          </w:tcPr>
          <w:p w:rsidR="00291DC2" w:rsidP="00452A39" w14:paraId="387A0705" w14:textId="77777777">
            <w:pPr>
              <w:pStyle w:val="ListParagraph"/>
              <w:spacing w:line="262" w:lineRule="exact"/>
              <w:ind w:left="0"/>
              <w:jc w:val="center"/>
              <w:rPr>
                <w:rFonts w:eastAsia="Arial" w:cs="Arial"/>
              </w:rPr>
            </w:pPr>
            <w:hyperlink r:id="rId17" w:anchor="se45.1.75_1415" w:history="1">
              <w:r w:rsidRPr="00FE5F22">
                <w:rPr>
                  <w:rStyle w:val="Hyperlink"/>
                </w:rPr>
                <w:t>45 CFR §75.415</w:t>
              </w:r>
            </w:hyperlink>
          </w:p>
        </w:tc>
      </w:tr>
      <w:tr w14:paraId="6E24BEAC" w14:textId="77777777" w:rsidTr="00725DA2">
        <w:tblPrEx>
          <w:tblW w:w="9720" w:type="dxa"/>
          <w:tblInd w:w="108" w:type="dxa"/>
          <w:tblLayout w:type="fixed"/>
          <w:tblLook w:val="04A0"/>
        </w:tblPrEx>
        <w:tc>
          <w:tcPr>
            <w:tcW w:w="5670" w:type="dxa"/>
            <w:vAlign w:val="center"/>
          </w:tcPr>
          <w:p w:rsidR="00291DC2" w:rsidRPr="00EA59C7" w:rsidP="00452A39" w14:paraId="194EAF28" w14:textId="77777777">
            <w:pPr>
              <w:pStyle w:val="ListParagraph"/>
              <w:spacing w:line="262" w:lineRule="exact"/>
              <w:ind w:left="0"/>
            </w:pPr>
            <w:r>
              <w:t>Training and</w:t>
            </w:r>
            <w:r w:rsidRPr="00EA59C7">
              <w:t xml:space="preserve"> Technical Assistance Plan</w:t>
            </w:r>
          </w:p>
        </w:tc>
        <w:tc>
          <w:tcPr>
            <w:tcW w:w="1260" w:type="dxa"/>
            <w:vMerge/>
            <w:vAlign w:val="center"/>
          </w:tcPr>
          <w:p w:rsidR="00291DC2" w:rsidP="00452A39" w14:paraId="7AA25CD5" w14:textId="77777777">
            <w:pPr>
              <w:pStyle w:val="ListParagraph"/>
              <w:spacing w:line="262" w:lineRule="exact"/>
              <w:ind w:left="0"/>
              <w:jc w:val="center"/>
              <w:rPr>
                <w:rFonts w:eastAsia="Arial" w:cs="Arial"/>
              </w:rPr>
            </w:pPr>
          </w:p>
        </w:tc>
        <w:tc>
          <w:tcPr>
            <w:tcW w:w="2790" w:type="dxa"/>
            <w:vAlign w:val="center"/>
          </w:tcPr>
          <w:p w:rsidR="00291DC2" w:rsidRPr="00FE5F22" w:rsidP="00452A39" w14:paraId="41D04646" w14:textId="005FE5C4">
            <w:pPr>
              <w:pStyle w:val="ListParagraph"/>
              <w:spacing w:line="262" w:lineRule="exact"/>
              <w:ind w:left="0"/>
              <w:jc w:val="center"/>
              <w:rPr>
                <w:rFonts w:eastAsia="Arial" w:cs="Arial"/>
              </w:rPr>
            </w:pPr>
            <w:hyperlink r:id="rId18" w:history="1">
              <w:r w:rsidRPr="00E74460">
                <w:rPr>
                  <w:rStyle w:val="Hyperlink"/>
                  <w:rFonts w:eastAsia="Arial" w:cs="Arial"/>
                </w:rPr>
                <w:t>Head Start Act 648(d)(1)</w:t>
              </w:r>
            </w:hyperlink>
          </w:p>
        </w:tc>
      </w:tr>
      <w:tr w14:paraId="301AEA57" w14:textId="77777777" w:rsidTr="00725DA2">
        <w:tblPrEx>
          <w:tblW w:w="9720" w:type="dxa"/>
          <w:tblInd w:w="108" w:type="dxa"/>
          <w:tblLayout w:type="fixed"/>
          <w:tblLook w:val="04A0"/>
        </w:tblPrEx>
        <w:tc>
          <w:tcPr>
            <w:tcW w:w="5670" w:type="dxa"/>
            <w:vAlign w:val="center"/>
          </w:tcPr>
          <w:p w:rsidR="00291DC2" w:rsidRPr="00BC5ADC" w:rsidP="00452A39" w14:paraId="12B3C51F" w14:textId="77777777">
            <w:pPr>
              <w:pStyle w:val="ListParagraph"/>
              <w:spacing w:line="262" w:lineRule="exact"/>
              <w:ind w:left="0"/>
            </w:pPr>
            <w:r>
              <w:t>Annual Report to the Public</w:t>
            </w:r>
          </w:p>
        </w:tc>
        <w:tc>
          <w:tcPr>
            <w:tcW w:w="1260" w:type="dxa"/>
            <w:vMerge/>
            <w:vAlign w:val="center"/>
          </w:tcPr>
          <w:p w:rsidR="00291DC2" w:rsidP="00452A39" w14:paraId="159DFAD3" w14:textId="77777777">
            <w:pPr>
              <w:pStyle w:val="ListParagraph"/>
              <w:spacing w:line="262" w:lineRule="exact"/>
              <w:ind w:left="0"/>
              <w:jc w:val="center"/>
              <w:rPr>
                <w:rFonts w:eastAsia="Arial" w:cs="Arial"/>
              </w:rPr>
            </w:pPr>
          </w:p>
        </w:tc>
        <w:tc>
          <w:tcPr>
            <w:tcW w:w="2790" w:type="dxa"/>
            <w:vAlign w:val="center"/>
          </w:tcPr>
          <w:p w:rsidR="00291DC2" w:rsidP="009D5ED3" w14:paraId="68AC2BD8" w14:textId="77777777">
            <w:pPr>
              <w:pStyle w:val="ListParagraph"/>
              <w:spacing w:line="262" w:lineRule="exact"/>
              <w:ind w:left="0"/>
              <w:jc w:val="center"/>
              <w:rPr>
                <w:rFonts w:eastAsia="Arial" w:cs="Arial"/>
              </w:rPr>
            </w:pPr>
            <w:hyperlink r:id="rId19" w:history="1">
              <w:r w:rsidRPr="008A2E35" w:rsidR="009D5ED3">
                <w:rPr>
                  <w:rStyle w:val="Hyperlink"/>
                </w:rPr>
                <w:t>Head Start Act 644(a)(2)</w:t>
              </w:r>
            </w:hyperlink>
            <w:r w:rsidR="009D5ED3">
              <w:t xml:space="preserve"> </w:t>
            </w:r>
          </w:p>
        </w:tc>
      </w:tr>
      <w:tr w14:paraId="3FD48EEB" w14:textId="77777777" w:rsidTr="00387AE8">
        <w:tblPrEx>
          <w:tblW w:w="9720" w:type="dxa"/>
          <w:tblInd w:w="108" w:type="dxa"/>
          <w:tblLayout w:type="fixed"/>
          <w:tblLook w:val="04A0"/>
        </w:tblPrEx>
        <w:tc>
          <w:tcPr>
            <w:tcW w:w="5670" w:type="dxa"/>
            <w:vAlign w:val="center"/>
          </w:tcPr>
          <w:p w:rsidR="00387AE8" w:rsidRPr="00387AE8" w:rsidP="00387AE8" w14:paraId="139CE286" w14:textId="77777777">
            <w:pPr>
              <w:pStyle w:val="ListParagraph"/>
              <w:spacing w:line="262" w:lineRule="exact"/>
              <w:ind w:left="0"/>
            </w:pPr>
            <w:r>
              <w:t>Program Goals</w:t>
            </w:r>
            <w:r w:rsidR="00A07ED3">
              <w:t xml:space="preserve"> Template</w:t>
            </w:r>
            <w:r>
              <w:rPr>
                <w:b/>
              </w:rPr>
              <w:t>, optional</w:t>
            </w:r>
          </w:p>
        </w:tc>
        <w:tc>
          <w:tcPr>
            <w:tcW w:w="1260" w:type="dxa"/>
            <w:vMerge/>
            <w:vAlign w:val="center"/>
          </w:tcPr>
          <w:p w:rsidR="00387AE8" w:rsidP="00452A39" w14:paraId="04AAFD22" w14:textId="77777777">
            <w:pPr>
              <w:pStyle w:val="ListParagraph"/>
              <w:spacing w:line="262" w:lineRule="exact"/>
              <w:ind w:left="0"/>
              <w:jc w:val="center"/>
              <w:rPr>
                <w:rFonts w:eastAsia="Arial" w:cs="Arial"/>
              </w:rPr>
            </w:pPr>
          </w:p>
        </w:tc>
        <w:tc>
          <w:tcPr>
            <w:tcW w:w="2790" w:type="dxa"/>
            <w:shd w:val="clear" w:color="auto" w:fill="BFBFBF" w:themeFill="background1" w:themeFillShade="BF"/>
            <w:vAlign w:val="center"/>
          </w:tcPr>
          <w:p w:rsidR="00387AE8" w:rsidP="00291DC2" w14:paraId="2EBDBBA6" w14:textId="77777777">
            <w:pPr>
              <w:pStyle w:val="ListParagraph"/>
              <w:spacing w:line="262" w:lineRule="exact"/>
              <w:ind w:left="0"/>
              <w:jc w:val="center"/>
              <w:rPr>
                <w:rFonts w:eastAsia="Arial" w:cs="Arial"/>
              </w:rPr>
            </w:pPr>
          </w:p>
        </w:tc>
      </w:tr>
      <w:tr w14:paraId="01CA3F02" w14:textId="77777777" w:rsidTr="00725DA2">
        <w:tblPrEx>
          <w:tblW w:w="9720" w:type="dxa"/>
          <w:tblInd w:w="108" w:type="dxa"/>
          <w:tblLayout w:type="fixed"/>
          <w:tblLook w:val="04A0"/>
        </w:tblPrEx>
        <w:tc>
          <w:tcPr>
            <w:tcW w:w="5670" w:type="dxa"/>
            <w:vAlign w:val="center"/>
          </w:tcPr>
          <w:p w:rsidR="00291DC2" w:rsidRPr="00725DA2" w:rsidP="00452A39" w14:paraId="587BAF60" w14:textId="77777777">
            <w:pPr>
              <w:pStyle w:val="ListParagraph"/>
              <w:spacing w:line="262" w:lineRule="exact"/>
              <w:ind w:left="0"/>
              <w:rPr>
                <w:rFonts w:eastAsia="Arial" w:cs="Arial"/>
                <w:i/>
              </w:rPr>
            </w:pPr>
            <w:r w:rsidRPr="00BC5ADC">
              <w:t xml:space="preserve">Indirect Cost Rate Agreement, or records showing adoption of 10% </w:t>
            </w:r>
            <w:r w:rsidRPr="00407EAA">
              <w:rPr>
                <w:i/>
              </w:rPr>
              <w:t>de minimis</w:t>
            </w:r>
            <w:r w:rsidRPr="00BC5ADC">
              <w:t xml:space="preserve"> indirect cost rate</w:t>
            </w:r>
            <w:r w:rsidRPr="00C73C56">
              <w:rPr>
                <w:b/>
              </w:rPr>
              <w:t xml:space="preserve">, </w:t>
            </w:r>
            <w:r w:rsidRPr="00C73C56">
              <w:rPr>
                <w:rFonts w:eastAsia="Arial" w:cs="Arial"/>
                <w:b/>
              </w:rPr>
              <w:t>if applicable</w:t>
            </w:r>
          </w:p>
        </w:tc>
        <w:tc>
          <w:tcPr>
            <w:tcW w:w="1260" w:type="dxa"/>
            <w:vMerge/>
            <w:vAlign w:val="center"/>
          </w:tcPr>
          <w:p w:rsidR="00291DC2" w:rsidP="00452A39" w14:paraId="1C03E632" w14:textId="77777777">
            <w:pPr>
              <w:pStyle w:val="ListParagraph"/>
              <w:spacing w:line="262" w:lineRule="exact"/>
              <w:ind w:left="0"/>
              <w:jc w:val="center"/>
              <w:rPr>
                <w:rFonts w:eastAsia="Arial" w:cs="Arial"/>
              </w:rPr>
            </w:pPr>
          </w:p>
        </w:tc>
        <w:tc>
          <w:tcPr>
            <w:tcW w:w="2790" w:type="dxa"/>
            <w:vAlign w:val="center"/>
          </w:tcPr>
          <w:p w:rsidR="00291DC2" w:rsidP="00291DC2" w14:paraId="5CA2CA5A" w14:textId="77777777">
            <w:pPr>
              <w:pStyle w:val="ListParagraph"/>
              <w:spacing w:line="262" w:lineRule="exact"/>
              <w:ind w:left="0"/>
              <w:jc w:val="center"/>
              <w:rPr>
                <w:rFonts w:eastAsia="Arial" w:cs="Arial"/>
              </w:rPr>
            </w:pPr>
            <w:r>
              <w:rPr>
                <w:rFonts w:eastAsia="Arial" w:cs="Arial"/>
              </w:rPr>
              <w:t>Uniform Fiscal Regulations</w:t>
            </w:r>
          </w:p>
          <w:p w:rsidR="00291DC2" w:rsidP="00291DC2" w14:paraId="6C39D5C1" w14:textId="77777777">
            <w:pPr>
              <w:pStyle w:val="ListParagraph"/>
              <w:spacing w:line="262" w:lineRule="exact"/>
              <w:ind w:left="0"/>
              <w:jc w:val="center"/>
              <w:rPr>
                <w:rFonts w:eastAsia="Arial" w:cs="Arial"/>
              </w:rPr>
            </w:pPr>
            <w:hyperlink r:id="rId20" w:anchor="se45.1.75_1414" w:history="1">
              <w:r w:rsidRPr="00D71590">
                <w:rPr>
                  <w:rStyle w:val="Hyperlink"/>
                  <w:rFonts w:eastAsia="Arial" w:cs="Arial"/>
                </w:rPr>
                <w:t>45 CFR 75.414</w:t>
              </w:r>
            </w:hyperlink>
          </w:p>
        </w:tc>
      </w:tr>
      <w:tr w14:paraId="0E8715DA" w14:textId="77777777" w:rsidTr="00E74460">
        <w:tblPrEx>
          <w:tblW w:w="9720" w:type="dxa"/>
          <w:tblInd w:w="108" w:type="dxa"/>
          <w:tblLayout w:type="fixed"/>
          <w:tblLook w:val="04A0"/>
        </w:tblPrEx>
        <w:trPr>
          <w:trHeight w:val="56"/>
        </w:trPr>
        <w:tc>
          <w:tcPr>
            <w:tcW w:w="5670" w:type="dxa"/>
            <w:vAlign w:val="center"/>
          </w:tcPr>
          <w:p w:rsidR="00751EE8" w:rsidRPr="00D24D5E" w:rsidP="00DA6378" w14:paraId="7B5B4674" w14:textId="7635BE4B">
            <w:pPr>
              <w:pStyle w:val="ListParagraph"/>
              <w:spacing w:line="262" w:lineRule="exact"/>
              <w:ind w:left="0"/>
            </w:pPr>
            <w:r>
              <w:t>*</w:t>
            </w:r>
            <w:r w:rsidRPr="00BC5ADC" w:rsidR="00291DC2">
              <w:t>Other Supporting Documents</w:t>
            </w:r>
            <w:r w:rsidR="000B330C">
              <w:t xml:space="preserve"> (</w:t>
            </w:r>
            <w:r w:rsidR="00BF7264">
              <w:t>e.g.,</w:t>
            </w:r>
            <w:r w:rsidR="000B330C">
              <w:t xml:space="preserve"> </w:t>
            </w:r>
            <w:r w:rsidRPr="00D24D5E" w:rsidR="009263A2">
              <w:t>Organizational Chart</w:t>
            </w:r>
            <w:r w:rsidR="000B330C">
              <w:t>)</w:t>
            </w:r>
          </w:p>
        </w:tc>
        <w:tc>
          <w:tcPr>
            <w:tcW w:w="1260" w:type="dxa"/>
            <w:vMerge/>
            <w:vAlign w:val="center"/>
          </w:tcPr>
          <w:p w:rsidR="00291DC2" w:rsidP="00452A39" w14:paraId="77AACDA4" w14:textId="77777777">
            <w:pPr>
              <w:pStyle w:val="ListParagraph"/>
              <w:spacing w:line="262" w:lineRule="exact"/>
              <w:ind w:left="0"/>
              <w:jc w:val="center"/>
              <w:rPr>
                <w:rFonts w:eastAsia="Arial" w:cs="Arial"/>
              </w:rPr>
            </w:pPr>
          </w:p>
        </w:tc>
        <w:tc>
          <w:tcPr>
            <w:tcW w:w="2790" w:type="dxa"/>
            <w:shd w:val="clear" w:color="auto" w:fill="BFBFBF" w:themeFill="background1" w:themeFillShade="BF"/>
            <w:vAlign w:val="center"/>
          </w:tcPr>
          <w:p w:rsidR="00291DC2" w:rsidP="00452A39" w14:paraId="6EA0165E" w14:textId="77777777">
            <w:pPr>
              <w:pStyle w:val="ListParagraph"/>
              <w:spacing w:line="262" w:lineRule="exact"/>
              <w:ind w:left="0"/>
              <w:jc w:val="center"/>
              <w:rPr>
                <w:rFonts w:eastAsia="Arial" w:cs="Arial"/>
              </w:rPr>
            </w:pPr>
          </w:p>
        </w:tc>
      </w:tr>
      <w:tr w14:paraId="05EF0581" w14:textId="77777777" w:rsidTr="00291DC2">
        <w:tblPrEx>
          <w:tblW w:w="9720" w:type="dxa"/>
          <w:tblInd w:w="108" w:type="dxa"/>
          <w:tblLayout w:type="fixed"/>
          <w:tblLook w:val="04A0"/>
        </w:tblPrEx>
        <w:tc>
          <w:tcPr>
            <w:tcW w:w="5670" w:type="dxa"/>
            <w:vAlign w:val="center"/>
          </w:tcPr>
          <w:p w:rsidR="00291DC2" w:rsidRPr="00BC5ADC" w:rsidP="00452A39" w14:paraId="6F5E0FDA" w14:textId="77777777">
            <w:pPr>
              <w:pStyle w:val="ListParagraph"/>
              <w:spacing w:line="262" w:lineRule="exact"/>
              <w:ind w:left="0"/>
            </w:pPr>
            <w:r w:rsidRPr="00BC5ADC">
              <w:t>Sample Delegate and/or Partnership Contracts</w:t>
            </w:r>
            <w:r w:rsidRPr="00C73C56">
              <w:rPr>
                <w:b/>
              </w:rPr>
              <w:t xml:space="preserve">, </w:t>
            </w:r>
            <w:r w:rsidRPr="00C73C56">
              <w:rPr>
                <w:rFonts w:eastAsia="Arial" w:cs="Arial"/>
                <w:b/>
              </w:rPr>
              <w:t>if applicable</w:t>
            </w:r>
          </w:p>
        </w:tc>
        <w:tc>
          <w:tcPr>
            <w:tcW w:w="1260" w:type="dxa"/>
            <w:vMerge/>
            <w:vAlign w:val="center"/>
          </w:tcPr>
          <w:p w:rsidR="00291DC2" w:rsidP="00452A39" w14:paraId="06931F3A" w14:textId="77777777">
            <w:pPr>
              <w:pStyle w:val="ListParagraph"/>
              <w:spacing w:line="262" w:lineRule="exact"/>
              <w:ind w:left="0"/>
              <w:jc w:val="center"/>
              <w:rPr>
                <w:rFonts w:eastAsia="Arial" w:cs="Arial"/>
              </w:rPr>
            </w:pPr>
          </w:p>
        </w:tc>
        <w:tc>
          <w:tcPr>
            <w:tcW w:w="2790" w:type="dxa"/>
            <w:shd w:val="clear" w:color="auto" w:fill="BFBFBF" w:themeFill="background1" w:themeFillShade="BF"/>
            <w:vAlign w:val="center"/>
          </w:tcPr>
          <w:p w:rsidR="00291DC2" w:rsidRPr="00725DA2" w:rsidP="00452A39" w14:paraId="55219F74" w14:textId="77777777">
            <w:pPr>
              <w:jc w:val="center"/>
            </w:pPr>
          </w:p>
        </w:tc>
      </w:tr>
    </w:tbl>
    <w:p w:rsidR="00291DC2" w:rsidRPr="00030377" w:rsidP="00452A39" w14:paraId="3DB2C99B" w14:textId="6D7B7443">
      <w:pPr>
        <w:pStyle w:val="NoSpacing"/>
        <w:spacing w:before="120" w:after="120"/>
        <w:rPr>
          <w:sz w:val="20"/>
        </w:rPr>
      </w:pPr>
      <w:r w:rsidRPr="00030377">
        <w:rPr>
          <w:sz w:val="20"/>
        </w:rPr>
        <w:t xml:space="preserve">*OHS understands some programs such as those with numerous delegates, </w:t>
      </w:r>
      <w:r w:rsidRPr="00030377" w:rsidR="005E7A82">
        <w:rPr>
          <w:sz w:val="20"/>
        </w:rPr>
        <w:t xml:space="preserve">complex models, </w:t>
      </w:r>
      <w:r w:rsidRPr="00030377">
        <w:rPr>
          <w:sz w:val="20"/>
        </w:rPr>
        <w:t xml:space="preserve">significant changes, and very large </w:t>
      </w:r>
      <w:r w:rsidR="00EE2D84">
        <w:rPr>
          <w:sz w:val="20"/>
        </w:rPr>
        <w:t>recipients</w:t>
      </w:r>
      <w:r w:rsidRPr="00030377">
        <w:rPr>
          <w:sz w:val="20"/>
        </w:rPr>
        <w:t xml:space="preserve"> may exceed the page limit. </w:t>
      </w:r>
    </w:p>
    <w:p w:rsidR="001133E1" w:rsidRPr="004F58CE" w:rsidP="005A0946" w14:paraId="4ECAAC43" w14:textId="7E0C141D"/>
    <w:p w:rsidR="001133E1" w:rsidRPr="009748F6" w:rsidP="001133E1" w14:paraId="5BF4FA05" w14:textId="143F4FDE">
      <w:pPr>
        <w:pStyle w:val="NoSpacing"/>
        <w:spacing w:before="120" w:after="120"/>
        <w:jc w:val="center"/>
        <w:rPr>
          <w:color w:val="863103" w:themeColor="accent2" w:themeShade="80"/>
        </w:rPr>
      </w:pPr>
      <w:bookmarkStart w:id="6" w:name="_Hlk153379454"/>
      <w:r w:rsidRPr="009748F6">
        <w:rPr>
          <w:color w:val="863103" w:themeColor="accent2" w:themeShade="80"/>
        </w:rPr>
        <w:t>Results of Self-assessment and Improvement Plan</w:t>
      </w:r>
    </w:p>
    <w:bookmarkEnd w:id="6"/>
    <w:p w:rsidR="0010091E" w:rsidRPr="005A0946" w:rsidP="005A0946" w14:paraId="719C0EF0" w14:textId="56B4C353">
      <w:pPr>
        <w:pStyle w:val="NoSpacing"/>
        <w:spacing w:before="120" w:after="120"/>
        <w:rPr>
          <w:color w:val="506E94" w:themeColor="accent6"/>
          <w:sz w:val="20"/>
          <w:szCs w:val="20"/>
        </w:rPr>
      </w:pPr>
      <w:r w:rsidRPr="009748F6">
        <w:rPr>
          <w:color w:val="863103" w:themeColor="accent2" w:themeShade="80"/>
          <w:sz w:val="20"/>
          <w:szCs w:val="20"/>
        </w:rPr>
        <w:t xml:space="preserve">Upload the </w:t>
      </w:r>
      <w:r w:rsidRPr="009748F6">
        <w:rPr>
          <w:color w:val="863103" w:themeColor="accent2" w:themeShade="80"/>
          <w:sz w:val="20"/>
          <w:szCs w:val="20"/>
        </w:rPr>
        <w:t>Improvement Plan and findings</w:t>
      </w:r>
      <w:r w:rsidRPr="009748F6">
        <w:rPr>
          <w:color w:val="863103" w:themeColor="accent2" w:themeShade="80"/>
          <w:sz w:val="20"/>
          <w:szCs w:val="20"/>
        </w:rPr>
        <w:t xml:space="preserve"> of the self-assessment, </w:t>
      </w:r>
      <w:r w:rsidRPr="009748F6" w:rsidR="002E1DDC">
        <w:rPr>
          <w:color w:val="863103" w:themeColor="accent2" w:themeShade="80"/>
          <w:sz w:val="20"/>
          <w:szCs w:val="20"/>
        </w:rPr>
        <w:t>including</w:t>
      </w:r>
      <w:r w:rsidRPr="009748F6">
        <w:rPr>
          <w:color w:val="863103" w:themeColor="accent2" w:themeShade="80"/>
          <w:sz w:val="20"/>
          <w:szCs w:val="20"/>
        </w:rPr>
        <w:t xml:space="preserve"> information</w:t>
      </w:r>
      <w:r w:rsidRPr="009748F6" w:rsidR="002E1DDC">
        <w:rPr>
          <w:color w:val="863103" w:themeColor="accent2" w:themeShade="80"/>
          <w:sz w:val="20"/>
          <w:szCs w:val="20"/>
        </w:rPr>
        <w:t xml:space="preserve"> listed in </w:t>
      </w:r>
      <w:r>
        <w:fldChar w:fldCharType="begin"/>
      </w:r>
      <w:r w:rsidRPr="002E1DDC" w:rsidR="002E1DDC">
        <w:rPr>
          <w:rStyle w:val="Hyperlink"/>
          <w:sz w:val="20"/>
          <w:szCs w:val="20"/>
        </w:rPr>
        <w:instrText xml:space="preserve"> HYPERLINK "https://eclkc.ohs.acf.hhs.gov/policy/45-cfr-chap-xiii/1302-102-achieving-program-goals" </w:instrText>
      </w:r>
      <w:r>
        <w:fldChar w:fldCharType="separate"/>
      </w:r>
      <w:r w:rsidRPr="002E1DDC" w:rsidR="002E1DDC">
        <w:rPr>
          <w:rStyle w:val="Hyperlink"/>
          <w:sz w:val="20"/>
          <w:szCs w:val="20"/>
        </w:rPr>
        <w:t>1302.102(b)(2)(i)</w:t>
      </w:r>
      <w:r>
        <w:fldChar w:fldCharType="end"/>
      </w:r>
      <w:r w:rsidR="002E1DDC">
        <w:rPr>
          <w:color w:val="506E94" w:themeColor="accent6"/>
          <w:sz w:val="20"/>
          <w:szCs w:val="20"/>
        </w:rPr>
        <w:t xml:space="preserve">. </w:t>
      </w:r>
      <w:r w:rsidRPr="005A0946">
        <w:rPr>
          <w:color w:val="506E94" w:themeColor="accent6"/>
          <w:sz w:val="20"/>
          <w:szCs w:val="20"/>
        </w:rPr>
        <w:t xml:space="preserve"> </w:t>
      </w:r>
    </w:p>
    <w:p w:rsidR="004F58CE" w:rsidP="00452A39" w14:paraId="1EE822AD" w14:textId="77777777">
      <w:pPr>
        <w:pStyle w:val="NoSpacing"/>
        <w:spacing w:after="120"/>
        <w:jc w:val="center"/>
      </w:pPr>
    </w:p>
    <w:p w:rsidR="00601152" w:rsidP="00452A39" w14:paraId="0EED0B70" w14:textId="1789DCCB">
      <w:pPr>
        <w:pStyle w:val="NoSpacing"/>
        <w:spacing w:after="120"/>
        <w:jc w:val="center"/>
      </w:pPr>
      <w:r>
        <w:t>Governing Body and Policy Council Decisions</w:t>
      </w:r>
    </w:p>
    <w:p w:rsidR="00601152" w:rsidRPr="00725DA2" w:rsidP="00452A39" w14:paraId="36DC9025" w14:textId="77777777">
      <w:pPr>
        <w:pStyle w:val="NoSpacing"/>
        <w:rPr>
          <w:sz w:val="20"/>
          <w:szCs w:val="20"/>
        </w:rPr>
      </w:pPr>
      <w:r>
        <w:rPr>
          <w:sz w:val="20"/>
          <w:szCs w:val="20"/>
        </w:rPr>
        <w:t xml:space="preserve">Upload </w:t>
      </w:r>
      <w:r w:rsidR="00DC3EA7">
        <w:rPr>
          <w:sz w:val="20"/>
          <w:szCs w:val="20"/>
        </w:rPr>
        <w:t>governing body</w:t>
      </w:r>
      <w:r>
        <w:rPr>
          <w:sz w:val="20"/>
          <w:szCs w:val="20"/>
        </w:rPr>
        <w:t xml:space="preserve"> </w:t>
      </w:r>
      <w:r w:rsidR="00DB1E56">
        <w:rPr>
          <w:sz w:val="20"/>
          <w:szCs w:val="20"/>
        </w:rPr>
        <w:t xml:space="preserve">approval </w:t>
      </w:r>
      <w:r>
        <w:rPr>
          <w:sz w:val="20"/>
          <w:szCs w:val="20"/>
        </w:rPr>
        <w:t xml:space="preserve">and </w:t>
      </w:r>
      <w:r w:rsidR="00A92FFF">
        <w:rPr>
          <w:sz w:val="20"/>
          <w:szCs w:val="20"/>
        </w:rPr>
        <w:t>p</w:t>
      </w:r>
      <w:r>
        <w:rPr>
          <w:sz w:val="20"/>
          <w:szCs w:val="20"/>
        </w:rPr>
        <w:t xml:space="preserve">olicy </w:t>
      </w:r>
      <w:r w:rsidR="00A92FFF">
        <w:rPr>
          <w:sz w:val="20"/>
          <w:szCs w:val="20"/>
        </w:rPr>
        <w:t>c</w:t>
      </w:r>
      <w:r>
        <w:rPr>
          <w:sz w:val="20"/>
          <w:szCs w:val="20"/>
        </w:rPr>
        <w:t xml:space="preserve">ouncil </w:t>
      </w:r>
      <w:r w:rsidR="00DB1E56">
        <w:rPr>
          <w:sz w:val="20"/>
          <w:szCs w:val="20"/>
        </w:rPr>
        <w:t>approval or disapproval of the application</w:t>
      </w:r>
      <w:r w:rsidRPr="00725DA2">
        <w:rPr>
          <w:sz w:val="20"/>
          <w:szCs w:val="20"/>
        </w:rPr>
        <w:t>:</w:t>
      </w:r>
    </w:p>
    <w:p w:rsidR="00601152" w:rsidRPr="00725DA2" w:rsidP="005A554F" w14:paraId="4692A7B8" w14:textId="77777777">
      <w:pPr>
        <w:pStyle w:val="NoSpacing"/>
        <w:numPr>
          <w:ilvl w:val="0"/>
          <w:numId w:val="7"/>
        </w:numPr>
        <w:rPr>
          <w:sz w:val="20"/>
          <w:szCs w:val="20"/>
        </w:rPr>
      </w:pPr>
      <w:r w:rsidRPr="00725DA2">
        <w:rPr>
          <w:sz w:val="20"/>
          <w:szCs w:val="20"/>
        </w:rPr>
        <w:t xml:space="preserve">Signed statements of the </w:t>
      </w:r>
      <w:r w:rsidR="00DC3EA7">
        <w:rPr>
          <w:sz w:val="20"/>
          <w:szCs w:val="20"/>
        </w:rPr>
        <w:t>governing body</w:t>
      </w:r>
      <w:r w:rsidRPr="00725DA2">
        <w:rPr>
          <w:sz w:val="20"/>
          <w:szCs w:val="20"/>
        </w:rPr>
        <w:t xml:space="preserve"> and </w:t>
      </w:r>
      <w:r w:rsidR="00DC3EA7">
        <w:rPr>
          <w:sz w:val="20"/>
          <w:szCs w:val="20"/>
        </w:rPr>
        <w:t xml:space="preserve">policy council </w:t>
      </w:r>
      <w:r w:rsidR="00DC3EA7">
        <w:rPr>
          <w:sz w:val="20"/>
          <w:szCs w:val="20"/>
        </w:rPr>
        <w:t>c</w:t>
      </w:r>
      <w:r w:rsidRPr="00725DA2">
        <w:rPr>
          <w:sz w:val="20"/>
          <w:szCs w:val="20"/>
        </w:rPr>
        <w:t>hairs;</w:t>
      </w:r>
    </w:p>
    <w:p w:rsidR="00601152" w:rsidRPr="00725DA2" w:rsidP="005A554F" w14:paraId="0339143D" w14:textId="77777777">
      <w:pPr>
        <w:pStyle w:val="NoSpacing"/>
        <w:numPr>
          <w:ilvl w:val="0"/>
          <w:numId w:val="7"/>
        </w:numPr>
        <w:rPr>
          <w:sz w:val="20"/>
          <w:szCs w:val="20"/>
        </w:rPr>
      </w:pPr>
      <w:r w:rsidRPr="00725DA2">
        <w:rPr>
          <w:sz w:val="20"/>
          <w:szCs w:val="20"/>
        </w:rPr>
        <w:t xml:space="preserve">Governing </w:t>
      </w:r>
      <w:r w:rsidR="00DC3EA7">
        <w:rPr>
          <w:sz w:val="20"/>
          <w:szCs w:val="20"/>
        </w:rPr>
        <w:t>b</w:t>
      </w:r>
      <w:r w:rsidRPr="00725DA2">
        <w:rPr>
          <w:sz w:val="20"/>
          <w:szCs w:val="20"/>
        </w:rPr>
        <w:t xml:space="preserve">ody and </w:t>
      </w:r>
      <w:r w:rsidR="00DC3EA7">
        <w:rPr>
          <w:sz w:val="20"/>
          <w:szCs w:val="20"/>
        </w:rPr>
        <w:t>p</w:t>
      </w:r>
      <w:r w:rsidRPr="00725DA2">
        <w:rPr>
          <w:sz w:val="20"/>
          <w:szCs w:val="20"/>
        </w:rPr>
        <w:t xml:space="preserve">olicy </w:t>
      </w:r>
      <w:r w:rsidR="00DC3EA7">
        <w:rPr>
          <w:sz w:val="20"/>
          <w:szCs w:val="20"/>
        </w:rPr>
        <w:t>c</w:t>
      </w:r>
      <w:r w:rsidRPr="00725DA2">
        <w:rPr>
          <w:sz w:val="20"/>
          <w:szCs w:val="20"/>
        </w:rPr>
        <w:t>ouncil minutes documenting each group’s participation in the development and approval of the application; and</w:t>
      </w:r>
    </w:p>
    <w:p w:rsidR="00283EBC" w:rsidP="00283EBC" w14:paraId="3FCA2C32" w14:textId="31743481">
      <w:pPr>
        <w:pStyle w:val="NoSpacing"/>
        <w:numPr>
          <w:ilvl w:val="0"/>
          <w:numId w:val="7"/>
        </w:numPr>
        <w:rPr>
          <w:sz w:val="20"/>
          <w:szCs w:val="20"/>
        </w:rPr>
      </w:pPr>
      <w:r w:rsidRPr="00725DA2">
        <w:rPr>
          <w:sz w:val="20"/>
          <w:szCs w:val="20"/>
        </w:rPr>
        <w:t xml:space="preserve">If the </w:t>
      </w:r>
      <w:r w:rsidR="00DC3EA7">
        <w:rPr>
          <w:sz w:val="20"/>
          <w:szCs w:val="20"/>
        </w:rPr>
        <w:t>p</w:t>
      </w:r>
      <w:r w:rsidRPr="00725DA2">
        <w:rPr>
          <w:sz w:val="20"/>
          <w:szCs w:val="20"/>
        </w:rPr>
        <w:t xml:space="preserve">olicy </w:t>
      </w:r>
      <w:r w:rsidR="00DC3EA7">
        <w:rPr>
          <w:sz w:val="20"/>
          <w:szCs w:val="20"/>
        </w:rPr>
        <w:t>c</w:t>
      </w:r>
      <w:r w:rsidRPr="00725DA2">
        <w:rPr>
          <w:sz w:val="20"/>
          <w:szCs w:val="20"/>
        </w:rPr>
        <w:t xml:space="preserve">ouncil did not approve the application, </w:t>
      </w:r>
      <w:r w:rsidR="00057E8D">
        <w:rPr>
          <w:sz w:val="20"/>
          <w:szCs w:val="20"/>
        </w:rPr>
        <w:t xml:space="preserve">upload </w:t>
      </w:r>
      <w:r w:rsidRPr="00725DA2">
        <w:rPr>
          <w:sz w:val="20"/>
          <w:szCs w:val="20"/>
        </w:rPr>
        <w:t xml:space="preserve">the required letter from the </w:t>
      </w:r>
      <w:r w:rsidR="00A92FFF">
        <w:rPr>
          <w:sz w:val="20"/>
          <w:szCs w:val="20"/>
        </w:rPr>
        <w:t>p</w:t>
      </w:r>
      <w:r w:rsidRPr="00725DA2">
        <w:rPr>
          <w:sz w:val="20"/>
          <w:szCs w:val="20"/>
        </w:rPr>
        <w:t xml:space="preserve">olicy </w:t>
      </w:r>
      <w:r w:rsidR="00A92FFF">
        <w:rPr>
          <w:sz w:val="20"/>
          <w:szCs w:val="20"/>
        </w:rPr>
        <w:t>c</w:t>
      </w:r>
      <w:r w:rsidRPr="00725DA2">
        <w:rPr>
          <w:sz w:val="20"/>
          <w:szCs w:val="20"/>
        </w:rPr>
        <w:t>ouncil indicating its reasons for withholding approval.</w:t>
      </w:r>
    </w:p>
    <w:p w:rsidR="004F58CE" w:rsidRPr="009748F6" w:rsidP="005A0946" w14:paraId="520F0823" w14:textId="77777777">
      <w:pPr>
        <w:pStyle w:val="NoSpacing"/>
        <w:ind w:left="720"/>
        <w:rPr>
          <w:color w:val="863103" w:themeColor="accent2" w:themeShade="80"/>
          <w:sz w:val="20"/>
          <w:szCs w:val="20"/>
        </w:rPr>
      </w:pPr>
    </w:p>
    <w:p w:rsidR="0054196B" w:rsidRPr="009748F6" w:rsidP="00283EBC" w14:paraId="4A0E514F" w14:textId="77777777">
      <w:pPr>
        <w:pStyle w:val="NoSpacing"/>
        <w:spacing w:before="120" w:after="120"/>
        <w:jc w:val="center"/>
        <w:rPr>
          <w:color w:val="863103" w:themeColor="accent2" w:themeShade="80"/>
        </w:rPr>
      </w:pPr>
      <w:r w:rsidRPr="009748F6">
        <w:rPr>
          <w:color w:val="863103" w:themeColor="accent2" w:themeShade="80"/>
        </w:rPr>
        <w:t>Selection Criteria</w:t>
      </w:r>
    </w:p>
    <w:p w:rsidR="0054196B" w:rsidRPr="009748F6" w:rsidP="005A0946" w14:paraId="4263D2E4" w14:textId="43F95059">
      <w:pPr>
        <w:spacing w:after="120" w:line="262" w:lineRule="exact"/>
        <w:rPr>
          <w:color w:val="863103" w:themeColor="accent2" w:themeShade="80"/>
        </w:rPr>
      </w:pPr>
      <w:r w:rsidRPr="009748F6">
        <w:rPr>
          <w:color w:val="863103" w:themeColor="accent2" w:themeShade="80"/>
          <w:sz w:val="20"/>
          <w:szCs w:val="20"/>
        </w:rPr>
        <w:t xml:space="preserve">Upload the selection criteria for </w:t>
      </w:r>
      <w:r w:rsidRPr="009748F6" w:rsidR="00E5080A">
        <w:rPr>
          <w:color w:val="863103" w:themeColor="accent2" w:themeShade="80"/>
          <w:sz w:val="20"/>
          <w:szCs w:val="20"/>
        </w:rPr>
        <w:t>prioritizing enrollment</w:t>
      </w:r>
      <w:r w:rsidRPr="009748F6">
        <w:rPr>
          <w:color w:val="863103" w:themeColor="accent2" w:themeShade="80"/>
          <w:sz w:val="20"/>
          <w:szCs w:val="20"/>
        </w:rPr>
        <w:t>. S</w:t>
      </w:r>
      <w:r w:rsidRPr="009748F6" w:rsidR="007A65F6">
        <w:rPr>
          <w:color w:val="863103" w:themeColor="accent2" w:themeShade="80"/>
          <w:sz w:val="20"/>
          <w:szCs w:val="20"/>
        </w:rPr>
        <w:t>election</w:t>
      </w:r>
      <w:r w:rsidRPr="009748F6">
        <w:rPr>
          <w:color w:val="863103" w:themeColor="accent2" w:themeShade="80"/>
          <w:sz w:val="20"/>
          <w:szCs w:val="20"/>
        </w:rPr>
        <w:t xml:space="preserve"> criteria should </w:t>
      </w:r>
      <w:r w:rsidRPr="009748F6" w:rsidR="00E53BEF">
        <w:rPr>
          <w:color w:val="863103" w:themeColor="accent2" w:themeShade="80"/>
          <w:sz w:val="20"/>
          <w:szCs w:val="20"/>
        </w:rPr>
        <w:t>reflect</w:t>
      </w:r>
      <w:r w:rsidRPr="009748F6">
        <w:rPr>
          <w:color w:val="863103" w:themeColor="accent2" w:themeShade="80"/>
          <w:sz w:val="20"/>
          <w:szCs w:val="20"/>
        </w:rPr>
        <w:t xml:space="preserve"> the needs identified in the community assessment.</w:t>
      </w:r>
      <w:r w:rsidRPr="009748F6" w:rsidR="00E53BEF">
        <w:rPr>
          <w:color w:val="863103" w:themeColor="accent2" w:themeShade="80"/>
          <w:sz w:val="20"/>
          <w:szCs w:val="20"/>
        </w:rPr>
        <w:t xml:space="preserve"> </w:t>
      </w:r>
      <w:r w:rsidRPr="009748F6" w:rsidR="00EE2D84">
        <w:rPr>
          <w:color w:val="863103" w:themeColor="accent2" w:themeShade="80"/>
          <w:sz w:val="20"/>
          <w:szCs w:val="20"/>
        </w:rPr>
        <w:t>Recipients</w:t>
      </w:r>
      <w:r w:rsidRPr="009748F6" w:rsidR="00E53BEF">
        <w:rPr>
          <w:color w:val="863103" w:themeColor="accent2" w:themeShade="80"/>
          <w:sz w:val="20"/>
          <w:szCs w:val="20"/>
        </w:rPr>
        <w:t xml:space="preserve"> </w:t>
      </w:r>
      <w:r w:rsidRPr="009748F6" w:rsidR="000B330C">
        <w:rPr>
          <w:color w:val="863103" w:themeColor="accent2" w:themeShade="80"/>
          <w:sz w:val="20"/>
          <w:szCs w:val="20"/>
        </w:rPr>
        <w:t>should</w:t>
      </w:r>
      <w:r w:rsidRPr="009748F6" w:rsidR="00E53BEF">
        <w:rPr>
          <w:color w:val="863103" w:themeColor="accent2" w:themeShade="80"/>
          <w:sz w:val="20"/>
          <w:szCs w:val="20"/>
        </w:rPr>
        <w:t xml:space="preserve"> </w:t>
      </w:r>
      <w:r w:rsidRPr="009748F6" w:rsidR="000B330C">
        <w:rPr>
          <w:color w:val="863103" w:themeColor="accent2" w:themeShade="80"/>
          <w:sz w:val="20"/>
          <w:szCs w:val="20"/>
        </w:rPr>
        <w:t>en</w:t>
      </w:r>
      <w:r w:rsidRPr="009748F6" w:rsidR="00E53BEF">
        <w:rPr>
          <w:color w:val="863103" w:themeColor="accent2" w:themeShade="80"/>
          <w:sz w:val="20"/>
          <w:szCs w:val="20"/>
        </w:rPr>
        <w:t xml:space="preserve">sure criteria </w:t>
      </w:r>
      <w:r w:rsidRPr="009748F6" w:rsidR="00880B77">
        <w:rPr>
          <w:color w:val="863103" w:themeColor="accent2" w:themeShade="80"/>
          <w:sz w:val="20"/>
          <w:szCs w:val="20"/>
        </w:rPr>
        <w:t xml:space="preserve">are </w:t>
      </w:r>
      <w:r w:rsidRPr="009748F6" w:rsidR="00E53BEF">
        <w:rPr>
          <w:color w:val="863103" w:themeColor="accent2" w:themeShade="80"/>
          <w:sz w:val="20"/>
          <w:szCs w:val="20"/>
        </w:rPr>
        <w:t>updated to reach the eligible children and families</w:t>
      </w:r>
      <w:r w:rsidRPr="009748F6" w:rsidR="00A045C7">
        <w:rPr>
          <w:color w:val="863103" w:themeColor="accent2" w:themeShade="80"/>
          <w:sz w:val="20"/>
          <w:szCs w:val="20"/>
        </w:rPr>
        <w:t xml:space="preserve"> most in need</w:t>
      </w:r>
      <w:r w:rsidRPr="009748F6" w:rsidR="000B330C">
        <w:rPr>
          <w:color w:val="863103" w:themeColor="accent2" w:themeShade="80"/>
          <w:sz w:val="20"/>
          <w:szCs w:val="20"/>
        </w:rPr>
        <w:t xml:space="preserve">, especially critical for those </w:t>
      </w:r>
      <w:r w:rsidRPr="009748F6" w:rsidR="00EE2D84">
        <w:rPr>
          <w:color w:val="863103" w:themeColor="accent2" w:themeShade="80"/>
          <w:sz w:val="20"/>
          <w:szCs w:val="20"/>
        </w:rPr>
        <w:t>recipients</w:t>
      </w:r>
      <w:r w:rsidRPr="009748F6" w:rsidR="000B330C">
        <w:rPr>
          <w:color w:val="863103" w:themeColor="accent2" w:themeShade="80"/>
          <w:sz w:val="20"/>
          <w:szCs w:val="20"/>
        </w:rPr>
        <w:t xml:space="preserve"> experiencing underenrollment</w:t>
      </w:r>
      <w:r w:rsidRPr="009748F6" w:rsidR="00E53BEF">
        <w:rPr>
          <w:color w:val="863103" w:themeColor="accent2" w:themeShade="80"/>
          <w:sz w:val="20"/>
          <w:szCs w:val="20"/>
        </w:rPr>
        <w:t>.</w:t>
      </w:r>
    </w:p>
    <w:p w:rsidR="004F58CE" w:rsidP="00811E77" w14:paraId="19409533" w14:textId="77777777">
      <w:pPr>
        <w:pStyle w:val="NoSpacing"/>
        <w:spacing w:before="120" w:after="120"/>
        <w:jc w:val="center"/>
      </w:pPr>
    </w:p>
    <w:p w:rsidR="00DB1E56" w:rsidRPr="005704D3" w:rsidP="00811E77" w14:paraId="0A9E5CC2" w14:textId="4EAB35ED">
      <w:pPr>
        <w:pStyle w:val="NoSpacing"/>
        <w:spacing w:before="120" w:after="120"/>
        <w:jc w:val="center"/>
      </w:pPr>
      <w:r>
        <w:t>Cost Allocation Plan</w:t>
      </w:r>
    </w:p>
    <w:p w:rsidR="00DB1E56" w:rsidP="00DB1E56" w14:paraId="78592F7A" w14:textId="32EE7F51">
      <w:pPr>
        <w:spacing w:after="120" w:line="262" w:lineRule="exact"/>
        <w:rPr>
          <w:sz w:val="20"/>
          <w:szCs w:val="20"/>
        </w:rPr>
      </w:pPr>
      <w:r>
        <w:rPr>
          <w:sz w:val="20"/>
          <w:szCs w:val="20"/>
        </w:rPr>
        <w:t xml:space="preserve">Upload </w:t>
      </w:r>
      <w:r w:rsidRPr="005704D3">
        <w:rPr>
          <w:sz w:val="20"/>
          <w:szCs w:val="20"/>
        </w:rPr>
        <w:t xml:space="preserve">a written cost allocation plan, certified in accordance with </w:t>
      </w:r>
      <w:hyperlink r:id="rId17" w:anchor="se45.1.75_1415" w:history="1">
        <w:r w:rsidRPr="005704D3">
          <w:rPr>
            <w:rStyle w:val="Hyperlink"/>
            <w:sz w:val="20"/>
            <w:szCs w:val="20"/>
          </w:rPr>
          <w:t>45 CFR §75.415</w:t>
        </w:r>
      </w:hyperlink>
      <w:r w:rsidRPr="005704D3">
        <w:rPr>
          <w:sz w:val="20"/>
          <w:szCs w:val="20"/>
        </w:rPr>
        <w:t xml:space="preserve"> that describes how shared costs, including shared staff, are allocated based on proportional benefit as required in </w:t>
      </w:r>
      <w:hyperlink r:id="rId21" w:history="1">
        <w:r w:rsidRPr="00545F29">
          <w:rPr>
            <w:rStyle w:val="Hyperlink"/>
            <w:sz w:val="20"/>
            <w:szCs w:val="20"/>
          </w:rPr>
          <w:t>45 CFR §75.40</w:t>
        </w:r>
      </w:hyperlink>
      <w:r w:rsidRPr="00545F29" w:rsidR="00545F29">
        <w:rPr>
          <w:rStyle w:val="Hyperlink"/>
          <w:sz w:val="20"/>
          <w:szCs w:val="20"/>
        </w:rPr>
        <w:t>5</w:t>
      </w:r>
      <w:r w:rsidRPr="005704D3">
        <w:rPr>
          <w:sz w:val="20"/>
          <w:szCs w:val="20"/>
        </w:rPr>
        <w:t xml:space="preserve">.  Indirect cost must be included unless the applicant has a negotiated indirect cost rate agreement or has adopted use of the 10% </w:t>
      </w:r>
      <w:r w:rsidRPr="005704D3">
        <w:rPr>
          <w:i/>
          <w:sz w:val="20"/>
          <w:szCs w:val="20"/>
        </w:rPr>
        <w:t>de minimis</w:t>
      </w:r>
      <w:r w:rsidRPr="005704D3">
        <w:rPr>
          <w:sz w:val="20"/>
          <w:szCs w:val="20"/>
        </w:rPr>
        <w:t xml:space="preserve"> rate.</w:t>
      </w:r>
    </w:p>
    <w:p w:rsidR="004F58CE" w:rsidRPr="005704D3" w:rsidP="00DB1E56" w14:paraId="38F7F32A" w14:textId="77777777">
      <w:pPr>
        <w:spacing w:after="120" w:line="262" w:lineRule="exact"/>
        <w:rPr>
          <w:sz w:val="20"/>
          <w:szCs w:val="20"/>
        </w:rPr>
      </w:pPr>
    </w:p>
    <w:p w:rsidR="00DB1E56" w:rsidP="00DB1E56" w14:paraId="107F5395" w14:textId="77777777">
      <w:pPr>
        <w:spacing w:after="120" w:line="262" w:lineRule="exact"/>
        <w:jc w:val="center"/>
        <w:rPr>
          <w:rFonts w:eastAsia="Arial" w:cs="Arial"/>
        </w:rPr>
      </w:pPr>
      <w:r>
        <w:rPr>
          <w:rFonts w:eastAsia="Arial" w:cs="Arial"/>
        </w:rPr>
        <w:t>Training and Technical Assistance Plan</w:t>
      </w:r>
    </w:p>
    <w:p w:rsidR="00DB1E56" w:rsidP="00DB1E56" w14:paraId="7FB64322" w14:textId="5D643A08">
      <w:pPr>
        <w:spacing w:after="0" w:line="262" w:lineRule="exact"/>
        <w:rPr>
          <w:sz w:val="20"/>
          <w:szCs w:val="20"/>
        </w:rPr>
      </w:pPr>
      <w:r>
        <w:rPr>
          <w:sz w:val="20"/>
          <w:szCs w:val="20"/>
        </w:rPr>
        <w:t>Upload</w:t>
      </w:r>
      <w:r w:rsidRPr="00725DA2">
        <w:rPr>
          <w:sz w:val="20"/>
          <w:szCs w:val="20"/>
        </w:rPr>
        <w:t xml:space="preserve"> </w:t>
      </w:r>
      <w:r>
        <w:rPr>
          <w:sz w:val="20"/>
          <w:szCs w:val="20"/>
        </w:rPr>
        <w:t xml:space="preserve">the </w:t>
      </w:r>
      <w:r w:rsidR="006F0536">
        <w:rPr>
          <w:sz w:val="20"/>
          <w:szCs w:val="20"/>
        </w:rPr>
        <w:t xml:space="preserve">recipient’s </w:t>
      </w:r>
      <w:r w:rsidR="00A3565C">
        <w:rPr>
          <w:sz w:val="20"/>
          <w:szCs w:val="20"/>
        </w:rPr>
        <w:t>complete</w:t>
      </w:r>
      <w:r>
        <w:rPr>
          <w:sz w:val="20"/>
          <w:szCs w:val="20"/>
        </w:rPr>
        <w:t xml:space="preserve"> plan for</w:t>
      </w:r>
      <w:r w:rsidRPr="00725DA2">
        <w:rPr>
          <w:sz w:val="20"/>
          <w:szCs w:val="20"/>
        </w:rPr>
        <w:t xml:space="preserve"> </w:t>
      </w:r>
      <w:r>
        <w:rPr>
          <w:sz w:val="20"/>
          <w:szCs w:val="20"/>
        </w:rPr>
        <w:t>professional development of</w:t>
      </w:r>
      <w:r w:rsidRPr="00725DA2">
        <w:rPr>
          <w:sz w:val="20"/>
          <w:szCs w:val="20"/>
        </w:rPr>
        <w:t xml:space="preserve"> staff, parents, volunteers, governing body members and </w:t>
      </w:r>
      <w:r w:rsidR="00DC3EA7">
        <w:rPr>
          <w:sz w:val="20"/>
          <w:szCs w:val="20"/>
        </w:rPr>
        <w:t>p</w:t>
      </w:r>
      <w:r w:rsidRPr="00725DA2">
        <w:rPr>
          <w:sz w:val="20"/>
          <w:szCs w:val="20"/>
        </w:rPr>
        <w:t xml:space="preserve">olicy </w:t>
      </w:r>
      <w:r w:rsidR="00DC3EA7">
        <w:rPr>
          <w:sz w:val="20"/>
          <w:szCs w:val="20"/>
        </w:rPr>
        <w:t>c</w:t>
      </w:r>
      <w:r w:rsidRPr="00725DA2">
        <w:rPr>
          <w:sz w:val="20"/>
          <w:szCs w:val="20"/>
        </w:rPr>
        <w:t>ouncil members.</w:t>
      </w:r>
      <w:r>
        <w:rPr>
          <w:sz w:val="20"/>
          <w:szCs w:val="20"/>
        </w:rPr>
        <w:t xml:space="preserve"> </w:t>
      </w:r>
      <w:r>
        <w:rPr>
          <w:rFonts w:eastAsia="Arial" w:cs="Arial"/>
          <w:sz w:val="20"/>
          <w:szCs w:val="20"/>
        </w:rPr>
        <w:t xml:space="preserve">Assure the plan </w:t>
      </w:r>
      <w:r w:rsidR="00A3565C">
        <w:rPr>
          <w:rFonts w:eastAsia="Arial" w:cs="Arial"/>
          <w:sz w:val="20"/>
          <w:szCs w:val="20"/>
        </w:rPr>
        <w:t xml:space="preserve">includes </w:t>
      </w:r>
      <w:r w:rsidRPr="00725DA2">
        <w:rPr>
          <w:sz w:val="20"/>
          <w:szCs w:val="20"/>
        </w:rPr>
        <w:t>mandatory training and priorities identified from ongoing monitoring and the annual self-assessment</w:t>
      </w:r>
      <w:r w:rsidR="00A3565C">
        <w:rPr>
          <w:sz w:val="20"/>
          <w:szCs w:val="20"/>
        </w:rPr>
        <w:t xml:space="preserve">. </w:t>
      </w:r>
      <w:r w:rsidR="0089637E">
        <w:rPr>
          <w:sz w:val="20"/>
          <w:szCs w:val="20"/>
        </w:rPr>
        <w:t xml:space="preserve"> </w:t>
      </w:r>
    </w:p>
    <w:p w:rsidR="008A2E35" w:rsidP="00DB1E56" w14:paraId="0E3A5E8C" w14:textId="77777777">
      <w:pPr>
        <w:spacing w:after="0" w:line="262" w:lineRule="exact"/>
        <w:rPr>
          <w:sz w:val="20"/>
          <w:szCs w:val="20"/>
        </w:rPr>
      </w:pPr>
    </w:p>
    <w:p w:rsidR="008A2E35" w:rsidRPr="009748F6" w:rsidP="008A2E35" w14:paraId="7049E99D" w14:textId="77777777">
      <w:pPr>
        <w:spacing w:after="120" w:line="262" w:lineRule="exact"/>
        <w:jc w:val="center"/>
        <w:rPr>
          <w:rFonts w:eastAsia="Arial" w:cs="Arial"/>
          <w:color w:val="863103" w:themeColor="accent2" w:themeShade="80"/>
        </w:rPr>
      </w:pPr>
      <w:r w:rsidRPr="009748F6">
        <w:rPr>
          <w:rFonts w:eastAsia="Arial" w:cs="Arial"/>
          <w:color w:val="863103" w:themeColor="accent2" w:themeShade="80"/>
        </w:rPr>
        <w:t>Annual Report to the Public</w:t>
      </w:r>
    </w:p>
    <w:p w:rsidR="008A2E35" w:rsidRPr="009748F6" w:rsidP="008A2E35" w14:paraId="5E94142F" w14:textId="5D674D4D">
      <w:pPr>
        <w:spacing w:after="120" w:line="262" w:lineRule="exact"/>
        <w:rPr>
          <w:color w:val="863103" w:themeColor="accent2" w:themeShade="80"/>
          <w:sz w:val="20"/>
          <w:szCs w:val="20"/>
        </w:rPr>
      </w:pPr>
      <w:r w:rsidRPr="009748F6">
        <w:rPr>
          <w:color w:val="863103" w:themeColor="accent2" w:themeShade="80"/>
          <w:sz w:val="20"/>
          <w:szCs w:val="20"/>
        </w:rPr>
        <w:t xml:space="preserve">Upload the agency’s Annual Report to the Public in accordance with </w:t>
      </w:r>
      <w:hyperlink r:id="rId19" w:history="1">
        <w:r w:rsidRPr="009748F6" w:rsidR="00651C9B">
          <w:rPr>
            <w:rStyle w:val="Hyperlink"/>
            <w:color w:val="863103" w:themeColor="accent2" w:themeShade="80"/>
            <w:sz w:val="20"/>
            <w:szCs w:val="20"/>
          </w:rPr>
          <w:t>Section 644(a)(2)</w:t>
        </w:r>
      </w:hyperlink>
      <w:r w:rsidRPr="009748F6" w:rsidR="00651C9B">
        <w:rPr>
          <w:color w:val="863103" w:themeColor="accent2" w:themeShade="80"/>
          <w:sz w:val="20"/>
          <w:szCs w:val="20"/>
        </w:rPr>
        <w:t xml:space="preserve"> of the Head Start Act</w:t>
      </w:r>
      <w:r w:rsidRPr="009748F6" w:rsidR="000C097D">
        <w:rPr>
          <w:color w:val="863103" w:themeColor="accent2" w:themeShade="80"/>
          <w:sz w:val="20"/>
          <w:szCs w:val="20"/>
        </w:rPr>
        <w:t xml:space="preserve"> and</w:t>
      </w:r>
      <w:r w:rsidRPr="009748F6" w:rsidR="00C646AC">
        <w:rPr>
          <w:color w:val="863103" w:themeColor="accent2" w:themeShade="80"/>
          <w:sz w:val="20"/>
          <w:szCs w:val="20"/>
        </w:rPr>
        <w:t xml:space="preserve"> include a cover page that</w:t>
      </w:r>
      <w:r w:rsidRPr="009748F6" w:rsidR="000C097D">
        <w:rPr>
          <w:color w:val="863103" w:themeColor="accent2" w:themeShade="80"/>
          <w:sz w:val="20"/>
          <w:szCs w:val="20"/>
        </w:rPr>
        <w:t xml:space="preserve"> briefly describe</w:t>
      </w:r>
      <w:r w:rsidRPr="009748F6" w:rsidR="00C646AC">
        <w:rPr>
          <w:color w:val="863103" w:themeColor="accent2" w:themeShade="80"/>
          <w:sz w:val="20"/>
          <w:szCs w:val="20"/>
        </w:rPr>
        <w:t>s</w:t>
      </w:r>
      <w:r w:rsidRPr="009748F6" w:rsidR="000C097D">
        <w:rPr>
          <w:color w:val="863103" w:themeColor="accent2" w:themeShade="80"/>
          <w:sz w:val="20"/>
          <w:szCs w:val="20"/>
        </w:rPr>
        <w:t xml:space="preserve"> how the report is made available to the public.  The Head Start Act specifies the report must contain </w:t>
      </w:r>
      <w:r w:rsidRPr="009748F6" w:rsidR="00684A2B">
        <w:rPr>
          <w:color w:val="863103" w:themeColor="accent2" w:themeShade="80"/>
          <w:sz w:val="20"/>
          <w:szCs w:val="20"/>
        </w:rPr>
        <w:t xml:space="preserve">at a minimum </w:t>
      </w:r>
      <w:r w:rsidRPr="009748F6" w:rsidR="000C097D">
        <w:rPr>
          <w:color w:val="863103" w:themeColor="accent2" w:themeShade="80"/>
          <w:sz w:val="20"/>
          <w:szCs w:val="20"/>
        </w:rPr>
        <w:t>the following information from the most recent fiscal year</w:t>
      </w:r>
      <w:r w:rsidRPr="009748F6" w:rsidR="00AF2461">
        <w:rPr>
          <w:color w:val="863103" w:themeColor="accent2" w:themeShade="80"/>
          <w:sz w:val="20"/>
          <w:szCs w:val="20"/>
        </w:rPr>
        <w:t>:</w:t>
      </w:r>
      <w:r w:rsidRPr="009748F6" w:rsidR="000C097D">
        <w:rPr>
          <w:color w:val="863103" w:themeColor="accent2" w:themeShade="80"/>
          <w:sz w:val="20"/>
          <w:szCs w:val="20"/>
        </w:rPr>
        <w:t xml:space="preserve"> </w:t>
      </w:r>
    </w:p>
    <w:p w:rsidR="000C097D" w:rsidRPr="009748F6" w:rsidP="00D24D5E" w14:paraId="71D73B7E"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The total amount of public and private funds received and the amount from each source.</w:t>
      </w:r>
    </w:p>
    <w:p w:rsidR="000C097D" w:rsidRPr="009748F6" w:rsidP="00D24D5E" w14:paraId="69124A9B"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An explanation of budgetary expenditures and proposed budget for the fiscal year.</w:t>
      </w:r>
    </w:p>
    <w:p w:rsidR="000C097D" w:rsidRPr="009748F6" w:rsidP="00D24D5E" w14:paraId="7DC503A2"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The total number of children and families served, the average monthly enrollment (as a percentage of funded enrollment), and the percentage of eligible children served.</w:t>
      </w:r>
    </w:p>
    <w:p w:rsidR="000C097D" w:rsidRPr="009748F6" w:rsidP="00D24D5E" w14:paraId="0A294A34"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The results of the most recent review by the Secretary and the financial audit.</w:t>
      </w:r>
    </w:p>
    <w:p w:rsidR="000C097D" w:rsidRPr="009748F6" w:rsidP="00D24D5E" w14:paraId="6D10532D"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The percentage of enrolled children that received medical and dental exams.</w:t>
      </w:r>
    </w:p>
    <w:p w:rsidR="000C097D" w:rsidRPr="009748F6" w:rsidP="00D24D5E" w14:paraId="2653DE95" w14:textId="77777777">
      <w:pPr>
        <w:pStyle w:val="ListParagraph"/>
        <w:numPr>
          <w:ilvl w:val="0"/>
          <w:numId w:val="34"/>
        </w:numPr>
        <w:spacing w:after="120" w:line="262" w:lineRule="exact"/>
        <w:rPr>
          <w:color w:val="863103" w:themeColor="accent2" w:themeShade="80"/>
          <w:sz w:val="20"/>
          <w:szCs w:val="20"/>
          <w:lang w:val="en"/>
        </w:rPr>
      </w:pPr>
      <w:r w:rsidRPr="009748F6">
        <w:rPr>
          <w:color w:val="863103" w:themeColor="accent2" w:themeShade="80"/>
          <w:sz w:val="20"/>
          <w:szCs w:val="20"/>
          <w:lang w:val="en"/>
        </w:rPr>
        <w:t>Information about parent involvement activities.</w:t>
      </w:r>
    </w:p>
    <w:p w:rsidR="00DB1E56" w:rsidRPr="009748F6" w:rsidP="005A0946" w14:paraId="53D1297D" w14:textId="69132AE2">
      <w:pPr>
        <w:pStyle w:val="ListParagraph"/>
        <w:numPr>
          <w:ilvl w:val="0"/>
          <w:numId w:val="34"/>
        </w:numPr>
        <w:spacing w:after="120" w:line="262" w:lineRule="exact"/>
        <w:rPr>
          <w:color w:val="863103" w:themeColor="accent2" w:themeShade="80"/>
          <w:sz w:val="20"/>
          <w:szCs w:val="20"/>
        </w:rPr>
      </w:pPr>
      <w:r w:rsidRPr="009748F6">
        <w:rPr>
          <w:color w:val="863103" w:themeColor="accent2" w:themeShade="80"/>
          <w:sz w:val="20"/>
          <w:szCs w:val="20"/>
          <w:lang w:val="en"/>
        </w:rPr>
        <w:t>The agency's efforts to prepare children for kindergarten.</w:t>
      </w:r>
    </w:p>
    <w:p w:rsidR="000466A7" w:rsidRPr="009748F6" w:rsidP="0010091E" w14:paraId="1E6ACF04" w14:textId="77777777">
      <w:pPr>
        <w:pStyle w:val="NoSpacing"/>
        <w:spacing w:after="120"/>
        <w:jc w:val="center"/>
        <w:rPr>
          <w:color w:val="863103" w:themeColor="accent2" w:themeShade="80"/>
        </w:rPr>
      </w:pPr>
    </w:p>
    <w:p w:rsidR="000466A7" w:rsidP="0010091E" w14:paraId="18DC7E07" w14:textId="77777777">
      <w:pPr>
        <w:pStyle w:val="NoSpacing"/>
        <w:spacing w:after="120"/>
        <w:jc w:val="center"/>
      </w:pPr>
    </w:p>
    <w:p w:rsidR="00C73C56" w:rsidRPr="00C73C56" w:rsidP="0010091E" w14:paraId="1A31906E" w14:textId="0294931D">
      <w:pPr>
        <w:pStyle w:val="NoSpacing"/>
        <w:spacing w:after="120"/>
        <w:jc w:val="center"/>
      </w:pPr>
      <w:r w:rsidRPr="00C73C56">
        <w:t>Indirect Cost Rate Agreement</w:t>
      </w:r>
    </w:p>
    <w:p w:rsidR="005704D3" w:rsidP="00452A39" w14:paraId="7A7E94A3" w14:textId="3924FBC7">
      <w:pPr>
        <w:pStyle w:val="NoSpacing"/>
        <w:rPr>
          <w:sz w:val="20"/>
          <w:szCs w:val="20"/>
        </w:rPr>
      </w:pPr>
      <w:r w:rsidRPr="00C73C56">
        <w:rPr>
          <w:b/>
          <w:sz w:val="20"/>
          <w:szCs w:val="20"/>
        </w:rPr>
        <w:t>If applicable</w:t>
      </w:r>
      <w:r w:rsidRPr="00C73C56">
        <w:rPr>
          <w:sz w:val="20"/>
          <w:szCs w:val="20"/>
        </w:rPr>
        <w:t xml:space="preserve">, upload a copy of the current or proposed negotiated indirect cost </w:t>
      </w:r>
      <w:r w:rsidR="00974ADC">
        <w:rPr>
          <w:sz w:val="20"/>
          <w:szCs w:val="20"/>
        </w:rPr>
        <w:t xml:space="preserve">rate </w:t>
      </w:r>
      <w:r w:rsidRPr="00C73C56">
        <w:rPr>
          <w:sz w:val="20"/>
          <w:szCs w:val="20"/>
        </w:rPr>
        <w:t xml:space="preserve">agreement between the agency and/or delegate agencies and the respective cognizant Federal agency. If using the 10% </w:t>
      </w:r>
      <w:r w:rsidRPr="005704D3">
        <w:rPr>
          <w:i/>
          <w:sz w:val="20"/>
          <w:szCs w:val="20"/>
        </w:rPr>
        <w:t>de minimis</w:t>
      </w:r>
      <w:r w:rsidRPr="00C73C56">
        <w:rPr>
          <w:sz w:val="20"/>
          <w:szCs w:val="20"/>
        </w:rPr>
        <w:t xml:space="preserve"> indirect cost rate, upload a copy of the policy or other written record indicating date upon which the rate was adopted.</w:t>
      </w:r>
    </w:p>
    <w:p w:rsidR="005E7A82" w:rsidRPr="00725DA2" w:rsidP="00452A39" w14:paraId="651938C2" w14:textId="77777777">
      <w:pPr>
        <w:spacing w:after="0" w:line="262" w:lineRule="exact"/>
        <w:rPr>
          <w:sz w:val="20"/>
          <w:szCs w:val="20"/>
        </w:rPr>
      </w:pPr>
    </w:p>
    <w:p w:rsidR="001133E1" w:rsidRPr="009748F6" w:rsidP="001133E1" w14:paraId="66995E60" w14:textId="07592969">
      <w:pPr>
        <w:spacing w:after="120" w:line="262" w:lineRule="exact"/>
        <w:jc w:val="center"/>
        <w:rPr>
          <w:rFonts w:eastAsia="Arial" w:cs="Arial"/>
          <w:color w:val="863103" w:themeColor="accent2" w:themeShade="80"/>
        </w:rPr>
      </w:pPr>
      <w:r w:rsidRPr="009748F6">
        <w:rPr>
          <w:rFonts w:eastAsia="Arial" w:cs="Arial"/>
          <w:color w:val="863103" w:themeColor="accent2" w:themeShade="80"/>
        </w:rPr>
        <w:t xml:space="preserve">Other Supporting Documents </w:t>
      </w:r>
    </w:p>
    <w:p w:rsidR="001133E1" w:rsidRPr="009748F6" w:rsidP="005A0946" w14:paraId="1BA37E1E" w14:textId="6026C60E">
      <w:pPr>
        <w:spacing w:after="120" w:line="262" w:lineRule="exact"/>
        <w:rPr>
          <w:rFonts w:eastAsia="Arial" w:cs="Arial"/>
          <w:color w:val="863103" w:themeColor="accent2" w:themeShade="80"/>
        </w:rPr>
      </w:pPr>
      <w:r w:rsidRPr="009748F6">
        <w:rPr>
          <w:rFonts w:eastAsia="Arial" w:cs="Arial"/>
          <w:color w:val="863103" w:themeColor="accent2" w:themeShade="80"/>
        </w:rPr>
        <w:t xml:space="preserve">Upload other supporting documents </w:t>
      </w:r>
      <w:r w:rsidRPr="009748F6" w:rsidR="006F0536">
        <w:rPr>
          <w:rFonts w:eastAsia="Arial" w:cs="Arial"/>
          <w:color w:val="863103" w:themeColor="accent2" w:themeShade="80"/>
        </w:rPr>
        <w:t xml:space="preserve">as needed </w:t>
      </w:r>
      <w:r w:rsidRPr="009748F6">
        <w:rPr>
          <w:rFonts w:eastAsia="Arial" w:cs="Arial"/>
          <w:color w:val="863103" w:themeColor="accent2" w:themeShade="80"/>
        </w:rPr>
        <w:t>such as organization</w:t>
      </w:r>
      <w:r w:rsidRPr="009748F6" w:rsidR="006F0536">
        <w:rPr>
          <w:rFonts w:eastAsia="Arial" w:cs="Arial"/>
          <w:color w:val="863103" w:themeColor="accent2" w:themeShade="80"/>
        </w:rPr>
        <w:t>al</w:t>
      </w:r>
      <w:r w:rsidRPr="009748F6">
        <w:rPr>
          <w:rFonts w:eastAsia="Arial" w:cs="Arial"/>
          <w:color w:val="863103" w:themeColor="accent2" w:themeShade="80"/>
        </w:rPr>
        <w:t xml:space="preserve"> charts, program calendars, etc. </w:t>
      </w:r>
    </w:p>
    <w:p w:rsidR="00D24D5E" w:rsidP="00452A39" w14:paraId="13A35AF2" w14:textId="77777777">
      <w:pPr>
        <w:rPr>
          <w:b/>
          <w:color w:val="04506C" w:themeColor="accent3" w:themeShade="80"/>
        </w:rPr>
      </w:pPr>
    </w:p>
    <w:p w:rsidR="000B330C" w14:paraId="1CD249E7" w14:textId="77777777">
      <w:pPr>
        <w:rPr>
          <w:b/>
          <w:color w:val="04506C" w:themeColor="accent3" w:themeShade="80"/>
        </w:rPr>
      </w:pPr>
      <w:r>
        <w:rPr>
          <w:b/>
          <w:color w:val="04506C" w:themeColor="accent3" w:themeShade="80"/>
        </w:rPr>
        <w:br w:type="page"/>
      </w:r>
    </w:p>
    <w:p w:rsidR="005E7A82" w:rsidP="00452A39" w14:paraId="7CE4C20A" w14:textId="077489AC">
      <w:pPr>
        <w:rPr>
          <w:b/>
          <w:color w:val="04506C" w:themeColor="accent3" w:themeShade="80"/>
        </w:rPr>
      </w:pPr>
      <w:r>
        <w:rPr>
          <w:b/>
          <w:color w:val="04506C" w:themeColor="accent3" w:themeShade="80"/>
        </w:rPr>
        <w:t>Who should complete the grant application?</w:t>
      </w:r>
    </w:p>
    <w:p w:rsidR="005E7A82" w:rsidP="00452A39" w14:paraId="6EF4E873" w14:textId="679AB620">
      <w:pPr>
        <w:rPr>
          <w:b/>
          <w:color w:val="04506C" w:themeColor="accent3" w:themeShade="80"/>
        </w:rPr>
      </w:pPr>
      <w:r>
        <w:t xml:space="preserve">The completion of the grant application is a team effort. The application covers a wide range of topics and </w:t>
      </w:r>
      <w:r w:rsidR="001133E1">
        <w:t>activities,</w:t>
      </w:r>
      <w:r>
        <w:t xml:space="preserve"> and it represents a </w:t>
      </w:r>
      <w:r w:rsidR="006F0536">
        <w:t xml:space="preserve">recipient’s </w:t>
      </w:r>
      <w:r>
        <w:t>commitment to the implementation of the program and use of federal funds.</w:t>
      </w:r>
    </w:p>
    <w:p w:rsidR="00F80487" w:rsidRPr="00725DA2" w:rsidP="00452A39" w14:paraId="4486767E" w14:textId="77777777">
      <w:pPr>
        <w:rPr>
          <w:b/>
          <w:color w:val="04506C" w:themeColor="accent3" w:themeShade="80"/>
        </w:rPr>
      </w:pPr>
      <w:r w:rsidRPr="00725DA2">
        <w:rPr>
          <w:b/>
          <w:color w:val="04506C" w:themeColor="accent3" w:themeShade="80"/>
        </w:rPr>
        <w:t xml:space="preserve">How do I receive </w:t>
      </w:r>
      <w:r w:rsidRPr="00725DA2">
        <w:rPr>
          <w:b/>
          <w:color w:val="04506C" w:themeColor="accent3" w:themeShade="80"/>
        </w:rPr>
        <w:t xml:space="preserve">assistance with </w:t>
      </w:r>
      <w:r w:rsidR="005E66F2">
        <w:rPr>
          <w:b/>
          <w:color w:val="04506C" w:themeColor="accent3" w:themeShade="80"/>
        </w:rPr>
        <w:t>application submission</w:t>
      </w:r>
      <w:r w:rsidRPr="00725DA2">
        <w:rPr>
          <w:b/>
          <w:color w:val="04506C" w:themeColor="accent3" w:themeShade="80"/>
        </w:rPr>
        <w:t>?</w:t>
      </w:r>
    </w:p>
    <w:p w:rsidR="00AD63D0" w:rsidP="00AD63D0" w14:paraId="757C9D35" w14:textId="77777777">
      <w:r>
        <w:t>Please contact your Regional Office</w:t>
      </w:r>
      <w:r w:rsidRPr="00AD63D0">
        <w:t xml:space="preserve"> </w:t>
      </w:r>
      <w:r>
        <w:t xml:space="preserve">for assistance with </w:t>
      </w:r>
      <w:r w:rsidRPr="000E3F5E">
        <w:t xml:space="preserve">the </w:t>
      </w:r>
      <w:r w:rsidRPr="00725DA2">
        <w:rPr>
          <w:i/>
        </w:rPr>
        <w:t>Application and Budget Justification Narrative</w:t>
      </w:r>
      <w:r>
        <w:t xml:space="preserve"> instructions. </w:t>
      </w:r>
    </w:p>
    <w:p w:rsidR="008C2DEA" w:rsidP="00452A39" w14:paraId="48A7E780" w14:textId="77777777">
      <w:r>
        <w:t>HSES t</w:t>
      </w:r>
      <w:r w:rsidRPr="00F80487" w:rsidR="004373C0">
        <w:t xml:space="preserve">raining materials and a User’s Guide </w:t>
      </w:r>
      <w:r>
        <w:t xml:space="preserve">to support submission </w:t>
      </w:r>
      <w:r w:rsidR="004373C0">
        <w:t>are</w:t>
      </w:r>
      <w:r w:rsidRPr="00F80487" w:rsidR="004373C0">
        <w:t xml:space="preserve"> found in the "Instructions" section of HSES.</w:t>
      </w:r>
      <w:r w:rsidR="004373C0">
        <w:t xml:space="preserve"> </w:t>
      </w:r>
      <w:r w:rsidRPr="00FF6791" w:rsidR="003C08C2">
        <w:t xml:space="preserve">For further </w:t>
      </w:r>
      <w:r w:rsidR="000E3F5E">
        <w:t xml:space="preserve">technical </w:t>
      </w:r>
      <w:r w:rsidRPr="00FF6791" w:rsidR="003C08C2">
        <w:t xml:space="preserve">assistance, please contact </w:t>
      </w:r>
      <w:hyperlink r:id="rId22">
        <w:r w:rsidRPr="00FF6791" w:rsidR="003C08C2">
          <w:rPr>
            <w:rStyle w:val="Hyperlink"/>
          </w:rPr>
          <w:t xml:space="preserve">help@hsesinfo.org </w:t>
        </w:r>
      </w:hyperlink>
      <w:r w:rsidRPr="00FF6791" w:rsidR="003C08C2">
        <w:t xml:space="preserve">or 1-866-771-4737. </w:t>
      </w:r>
    </w:p>
    <w:p w:rsidR="003C08C2" w:rsidRPr="00725DA2" w:rsidP="00452A39" w14:paraId="6C68ED0B" w14:textId="77777777">
      <w:pPr>
        <w:sectPr w:rsidSect="00AA26B7">
          <w:headerReference w:type="default" r:id="rId23"/>
          <w:footerReference w:type="default" r:id="rId24"/>
          <w:footnotePr>
            <w:numFmt w:val="lowerLetter"/>
          </w:footnotePr>
          <w:endnotePr>
            <w:numFmt w:val="lowerLetter"/>
          </w:endnotePr>
          <w:pgSz w:w="12240" w:h="15840" w:code="1"/>
          <w:pgMar w:top="1440" w:right="1440" w:bottom="1440" w:left="1440" w:header="720" w:footer="720" w:gutter="0"/>
          <w:cols w:space="720"/>
          <w:titlePg/>
          <w:docGrid w:linePitch="299"/>
        </w:sectPr>
      </w:pPr>
    </w:p>
    <w:bookmarkStart w:id="7" w:name="_Instructions_for"/>
    <w:bookmarkStart w:id="8" w:name="_Toc481751423"/>
    <w:bookmarkStart w:id="9" w:name="_Toc497138406"/>
    <w:bookmarkEnd w:id="7"/>
    <w:p w:rsidR="00D71590" w:rsidP="00452A39" w14:paraId="105AAD25" w14:textId="64483252">
      <w:pPr>
        <w:pStyle w:val="Heading1"/>
        <w:spacing w:after="120"/>
      </w:pPr>
      <w:r>
        <w:rPr>
          <w:noProof/>
        </w:rPr>
        <mc:AlternateContent>
          <mc:Choice Requires="wps">
            <w:drawing>
              <wp:anchor distT="0" distB="0" distL="114300" distR="114300" simplePos="0" relativeHeight="251658240" behindDoc="1" locked="0" layoutInCell="1" allowOverlap="1">
                <wp:simplePos x="0" y="0"/>
                <wp:positionH relativeFrom="column">
                  <wp:posOffset>-59055</wp:posOffset>
                </wp:positionH>
                <wp:positionV relativeFrom="paragraph">
                  <wp:posOffset>294005</wp:posOffset>
                </wp:positionV>
                <wp:extent cx="1128395" cy="257810"/>
                <wp:effectExtent l="0" t="0" r="0" b="8890"/>
                <wp:wrapNone/>
                <wp:docPr id="59" name="Parallelogram 59"/>
                <wp:cNvGraphicFramePr/>
                <a:graphic xmlns:a="http://schemas.openxmlformats.org/drawingml/2006/main">
                  <a:graphicData uri="http://schemas.microsoft.com/office/word/2010/wordprocessingShape">
                    <wps:wsp xmlns:wps="http://schemas.microsoft.com/office/word/2010/wordprocessingShape">
                      <wps:cNvSpPr/>
                      <wps:spPr>
                        <a:xfrm>
                          <a:off x="0" y="0"/>
                          <a:ext cx="1128395" cy="257810"/>
                        </a:xfrm>
                        <a:prstGeom prst="parallelogram">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9" o:spid="_x0000_s1035" type="#_x0000_t7" style="width:88.85pt;height:20.3pt;margin-top:23.15pt;margin-left:-4.65pt;mso-height-percent:0;mso-height-relative:margin;mso-width-percent:0;mso-width-relative:margin;mso-wrap-distance-bottom:0;mso-wrap-distance-left:9pt;mso-wrap-distance-right:9pt;mso-wrap-distance-top:0;mso-wrap-style:square;position:absolute;visibility:visible;v-text-anchor:middle;z-index:-251657216" adj="1234" fillcolor="#dae1eb" strokecolor="#dae1eb" strokeweight="2pt">
                <v:path arrowok="t"/>
              </v:shape>
            </w:pict>
          </mc:Fallback>
        </mc:AlternateContent>
      </w:r>
      <w:r w:rsidR="00FA4CBD">
        <w:rPr>
          <w:rFonts w:eastAsia="Arial"/>
          <w:spacing w:val="-3"/>
        </w:rPr>
        <w:t xml:space="preserve">Instructions </w:t>
      </w:r>
      <w:r w:rsidR="00E65860">
        <w:rPr>
          <w:rFonts w:eastAsia="Arial"/>
          <w:spacing w:val="-3"/>
        </w:rPr>
        <w:t>for the Application and Budget Justification Narrative</w:t>
      </w:r>
      <w:bookmarkStart w:id="10" w:name="_Application_and_Budget"/>
      <w:bookmarkEnd w:id="8"/>
      <w:bookmarkEnd w:id="9"/>
      <w:bookmarkEnd w:id="10"/>
    </w:p>
    <w:bookmarkStart w:id="11" w:name="_Toc497138407"/>
    <w:p w:rsidR="004E14AC" w:rsidRPr="00725DA2" w:rsidP="00452A39" w14:paraId="01B11885" w14:textId="310A9FE8">
      <w:pPr>
        <w:pStyle w:val="Heading2"/>
        <w:spacing w:after="240"/>
      </w:pPr>
      <w:r>
        <w:rPr>
          <w:noProof/>
        </w:rPr>
        <mc:AlternateContent>
          <mc:Choice Requires="wps">
            <w:drawing>
              <wp:anchor distT="0" distB="0" distL="114300" distR="114300" simplePos="0" relativeHeight="251672576" behindDoc="0" locked="0" layoutInCell="1" allowOverlap="1">
                <wp:simplePos x="0" y="0"/>
                <wp:positionH relativeFrom="column">
                  <wp:posOffset>-177165</wp:posOffset>
                </wp:positionH>
                <wp:positionV relativeFrom="paragraph">
                  <wp:posOffset>292100</wp:posOffset>
                </wp:positionV>
                <wp:extent cx="321310" cy="321310"/>
                <wp:effectExtent l="0" t="0" r="2540" b="2540"/>
                <wp:wrapNone/>
                <wp:docPr id="58" name="Half Frame 58"/>
                <wp:cNvGraphicFramePr/>
                <a:graphic xmlns:a="http://schemas.openxmlformats.org/drawingml/2006/main">
                  <a:graphicData uri="http://schemas.microsoft.com/office/word/2010/wordprocessingShape">
                    <wps:wsp xmlns:wps="http://schemas.microsoft.com/office/word/2010/wordprocessingShape">
                      <wps:cNvSpPr/>
                      <wps:spPr>
                        <a:xfrm>
                          <a:off x="0" y="0"/>
                          <a:ext cx="321310" cy="321310"/>
                        </a:xfrm>
                        <a:prstGeom prst="halfFrame">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Half Frame 58" o:spid="_x0000_s1036" style="width:25.3pt;height:25.3pt;margin-top:23pt;margin-left:-13.95pt;mso-height-percent:0;mso-height-relative:margin;mso-width-percent:0;mso-width-relative:page;mso-wrap-distance-bottom:0;mso-wrap-distance-left:9pt;mso-wrap-distance-right:9pt;mso-wrap-distance-top:0;mso-wrap-style:square;position:absolute;visibility:visible;v-text-anchor:middle;z-index:251673600" coordsize="321310,321310" path="m,l321310,,214208,107102l107102,107102l107102,214208,,321310,,xe" fillcolor="#b4c3c6" strokecolor="#5a7277" strokeweight="2pt">
                <v:path arrowok="t" o:connecttype="custom" o:connectlocs="0,0;321310,0;214208,107102;107102,107102;107102,214208;0,321310;0,0" o:connectangles="0,0,0,0,0,0,0"/>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5686425</wp:posOffset>
                </wp:positionH>
                <wp:positionV relativeFrom="paragraph">
                  <wp:posOffset>290830</wp:posOffset>
                </wp:positionV>
                <wp:extent cx="321310" cy="321310"/>
                <wp:effectExtent l="0" t="0" r="2540" b="2540"/>
                <wp:wrapNone/>
                <wp:docPr id="57" name="Half Frame 57"/>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321310" cy="321310"/>
                        </a:xfrm>
                        <a:prstGeom prst="halfFrame">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Half Frame 57" o:spid="_x0000_s1037" style="width:25.3pt;height:25.3pt;margin-top:22.9pt;margin-left:447.75pt;mso-height-percent:0;mso-height-relative:margin;mso-width-percent:0;mso-width-relative:page;mso-wrap-distance-bottom:0;mso-wrap-distance-left:9pt;mso-wrap-distance-right:9pt;mso-wrap-distance-top:0;mso-wrap-style:square;position:absolute;rotation:90;visibility:visible;v-text-anchor:middle;z-index:251677696" coordsize="321310,321310" path="m,l321310,,214208,107102l107102,107102l107102,214208,,321310,,xe" fillcolor="#b4c3c6" strokecolor="#5a7277" strokeweight="2pt">
                <v:path arrowok="t" o:connecttype="custom" o:connectlocs="0,0;321310,0;214208,107102;107102,107102;107102,214208;0,321310;0,0" o:connectangles="0,0,0,0,0,0,0"/>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column">
                  <wp:posOffset>-175260</wp:posOffset>
                </wp:positionH>
                <wp:positionV relativeFrom="paragraph">
                  <wp:posOffset>287655</wp:posOffset>
                </wp:positionV>
                <wp:extent cx="6180455" cy="158496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6180455" cy="1584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56" o:spid="_x0000_s1038" style="width:486.65pt;height:124.8pt;margin-top:22.65pt;margin-left:-13.8pt;mso-height-percent:0;mso-height-relative:margin;mso-width-percent:0;mso-width-relative:page;mso-wrap-distance-bottom:0;mso-wrap-distance-left:9pt;mso-wrap-distance-right:9pt;mso-wrap-distance-top:0;mso-wrap-style:square;position:absolute;visibility:visible;v-text-anchor:middle;z-index:-251634688" filled="f" strokecolor="#3c3d3e" strokeweight="2pt">
                <v:path arrowok="t"/>
              </v:rect>
            </w:pict>
          </mc:Fallback>
        </mc:AlternateContent>
      </w:r>
      <w:r w:rsidRPr="00725DA2" w:rsidR="006A5382">
        <w:rPr>
          <w:color w:val="2D393C" w:themeColor="background2" w:themeShade="40"/>
        </w:rPr>
        <w:t>Introduction</w:t>
      </w:r>
      <w:bookmarkEnd w:id="11"/>
    </w:p>
    <w:p w:rsidR="001B362D" w:rsidRPr="00050C0E" w:rsidP="00452A39" w14:paraId="02066303" w14:textId="5BAC0F7F">
      <w:pPr>
        <w:spacing w:after="0"/>
      </w:pPr>
      <w:r>
        <w:rPr>
          <w:noProof/>
        </w:rPr>
        <mc:AlternateContent>
          <mc:Choice Requires="wps">
            <w:drawing>
              <wp:anchor distT="0" distB="0" distL="114300" distR="114300" simplePos="0" relativeHeight="251674624" behindDoc="0" locked="0" layoutInCell="1" allowOverlap="1">
                <wp:simplePos x="0" y="0"/>
                <wp:positionH relativeFrom="column">
                  <wp:posOffset>5680075</wp:posOffset>
                </wp:positionH>
                <wp:positionV relativeFrom="paragraph">
                  <wp:posOffset>1149350</wp:posOffset>
                </wp:positionV>
                <wp:extent cx="321310" cy="321310"/>
                <wp:effectExtent l="0" t="0" r="2540" b="2540"/>
                <wp:wrapNone/>
                <wp:docPr id="55" name="Half Frame 5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21310" cy="321310"/>
                        </a:xfrm>
                        <a:prstGeom prst="halfFrame">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Half Frame 55" o:spid="_x0000_s1039" style="width:25.3pt;height:25.3pt;margin-top:90.5pt;margin-left:447.25pt;mso-height-percent:0;mso-height-relative:margin;mso-width-percent:0;mso-width-relative:page;mso-wrap-distance-bottom:0;mso-wrap-distance-left:9pt;mso-wrap-distance-right:9pt;mso-wrap-distance-top:0;mso-wrap-style:square;position:absolute;rotation:180;visibility:visible;v-text-anchor:middle;z-index:251675648" coordsize="321310,321310" path="m,l321310,,214208,107102l107102,107102l107102,214208,,321310,,xe" fillcolor="#b4c3c6" strokecolor="#5a7277" strokeweight="2pt">
                <v:path arrowok="t" o:connecttype="custom" o:connectlocs="0,0;321310,0;214208,107102;107102,107102;107102,214208;0,321310;0,0" o:connectangles="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-177165</wp:posOffset>
                </wp:positionH>
                <wp:positionV relativeFrom="paragraph">
                  <wp:posOffset>1150620</wp:posOffset>
                </wp:positionV>
                <wp:extent cx="321310" cy="321310"/>
                <wp:effectExtent l="0" t="0" r="2540" b="2540"/>
                <wp:wrapNone/>
                <wp:docPr id="54" name="Half Frame 54"/>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321310" cy="321310"/>
                        </a:xfrm>
                        <a:prstGeom prst="halfFrame">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Half Frame 54" o:spid="_x0000_s1040" style="width:25.3pt;height:25.3pt;margin-top:90.6pt;margin-left:-13.95pt;mso-height-percent:0;mso-height-relative:margin;mso-width-percent:0;mso-width-relative:margin;mso-wrap-distance-bottom:0;mso-wrap-distance-left:9pt;mso-wrap-distance-right:9pt;mso-wrap-distance-top:0;mso-wrap-style:square;position:absolute;rotation:-90;visibility:visible;v-text-anchor:middle;z-index:251679744" coordsize="321310,321310" path="m,l321310,,214208,107102l107102,107102l107102,214208,,321310,,xe" fillcolor="#b4c3c6" strokecolor="#5a7277" strokeweight="2pt">
                <v:path arrowok="t" o:connecttype="custom" o:connectlocs="0,0;321310,0;214208,107102;107102,107102;107102,214208;0,321310;0,0" o:connectangles="0,0,0,0,0,0,0"/>
              </v:shape>
            </w:pict>
          </mc:Fallback>
        </mc:AlternateContent>
      </w:r>
      <w:r w:rsidRPr="00050C0E" w:rsidR="00EE2D84">
        <w:rPr>
          <w:color w:val="28374A" w:themeColor="accent6" w:themeShade="80"/>
        </w:rPr>
        <w:t>Recipients</w:t>
      </w:r>
      <w:r w:rsidRPr="00050C0E" w:rsidR="00F93997">
        <w:rPr>
          <w:color w:val="28374A" w:themeColor="accent6" w:themeShade="80"/>
        </w:rPr>
        <w:t xml:space="preserve"> are required to submit funding applications for each year of the project period. The Office of Head Start carefully considers each </w:t>
      </w:r>
      <w:r w:rsidRPr="00050C0E" w:rsidR="006F0536">
        <w:t>recipient’s</w:t>
      </w:r>
      <w:r w:rsidRPr="00050C0E" w:rsidR="006F0536">
        <w:rPr>
          <w:color w:val="28374A" w:themeColor="accent6" w:themeShade="80"/>
        </w:rPr>
        <w:t xml:space="preserve"> </w:t>
      </w:r>
      <w:r w:rsidRPr="00050C0E" w:rsidR="00F93997">
        <w:rPr>
          <w:color w:val="28374A" w:themeColor="accent6" w:themeShade="80"/>
        </w:rPr>
        <w:t xml:space="preserve">annual application, beginning with the baseline, to assure that agencies are meeting the intent of the Head Start mission, purpose, and regulations prior to issuing the Notice of Award. The Office of Head Start analyzes each application to understand whether the </w:t>
      </w:r>
      <w:r w:rsidRPr="00050C0E" w:rsidR="006F0536">
        <w:t>recipient’s</w:t>
      </w:r>
      <w:r w:rsidRPr="00050C0E" w:rsidR="006F0536">
        <w:rPr>
          <w:color w:val="28374A" w:themeColor="accent6" w:themeShade="80"/>
        </w:rPr>
        <w:t xml:space="preserve"> </w:t>
      </w:r>
      <w:r w:rsidRPr="00050C0E" w:rsidR="001C6019">
        <w:rPr>
          <w:color w:val="28374A" w:themeColor="accent6" w:themeShade="80"/>
        </w:rPr>
        <w:t>proposed</w:t>
      </w:r>
      <w:r w:rsidRPr="00050C0E" w:rsidR="00F93997">
        <w:rPr>
          <w:color w:val="28374A" w:themeColor="accent6" w:themeShade="80"/>
        </w:rPr>
        <w:t xml:space="preserve"> program design, services, and resources are aligned to meet the needs of the children and families in their community, and to understand the program’s goals and progress toward meeting those goals, as well as outcomes, throughout the grant’s project period.</w:t>
      </w:r>
    </w:p>
    <w:p w:rsidR="004E14AC" w:rsidP="00452A39" w14:paraId="4A112283" w14:textId="77777777">
      <w:pPr>
        <w:spacing w:after="0"/>
      </w:pPr>
    </w:p>
    <w:bookmarkStart w:id="12" w:name="_Toc497138408"/>
    <w:p w:rsidR="00D71590" w:rsidRPr="00BA323B" w:rsidP="00452A39" w14:paraId="0E65E3D0" w14:textId="42F69E80">
      <w:pPr>
        <w:pStyle w:val="Heading3"/>
        <w:rPr>
          <w:color w:val="0678A2" w:themeColor="accent3" w:themeShade="BF"/>
        </w:rPr>
      </w:pPr>
      <w:r>
        <w:rPr>
          <w:noProof/>
        </w:rPr>
        <mc:AlternateContent>
          <mc:Choice Requires="wps">
            <w:drawing>
              <wp:anchor distT="0" distB="0" distL="114300" distR="114300" simplePos="0" relativeHeight="251729920" behindDoc="0" locked="0" layoutInCell="1" allowOverlap="1">
                <wp:simplePos x="0" y="0"/>
                <wp:positionH relativeFrom="column">
                  <wp:posOffset>2203450</wp:posOffset>
                </wp:positionH>
                <wp:positionV relativeFrom="paragraph">
                  <wp:posOffset>52705</wp:posOffset>
                </wp:positionV>
                <wp:extent cx="4645025" cy="105410"/>
                <wp:effectExtent l="0" t="0" r="3175" b="8890"/>
                <wp:wrapNone/>
                <wp:docPr id="53" name="Rectangle: Top Corners Snipped 53"/>
                <wp:cNvGraphicFramePr/>
                <a:graphic xmlns:a="http://schemas.openxmlformats.org/drawingml/2006/main">
                  <a:graphicData uri="http://schemas.microsoft.com/office/word/2010/wordprocessingShape">
                    <wps:wsp xmlns:wps="http://schemas.microsoft.com/office/word/2010/wordprocessingShape">
                      <wps:cNvSpPr/>
                      <wps:spPr>
                        <a:xfrm>
                          <a:off x="0" y="0"/>
                          <a:ext cx="4645025" cy="10541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7C553D"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53" o:spid="_x0000_s1041" style="width:365.75pt;height:8.3pt;margin-top:4.15pt;margin-left:173.5pt;mso-height-percent:0;mso-height-relative:margin;mso-width-percent:0;mso-width-relative:margin;mso-wrap-distance-bottom:0;mso-wrap-distance-left:9pt;mso-wrap-distance-right:9pt;mso-wrap-distance-top:0;mso-wrap-style:square;position:absolute;visibility:visible;v-text-anchor:middle;z-index:251730944" coordsize="4645025,105410" o:spt="100" adj="-11796480,,5400" path="m17569,l4627456,l4645025,17569l4645025,105410l4645025,105410l,105410l,105410l,17569,17569,xe" fillcolor="#08a1d9" strokecolor="#08a1d9" strokeweight="2pt">
                <v:stroke joinstyle="miter"/>
                <v:formulas/>
                <v:path arrowok="t" o:connecttype="custom" o:connectlocs="17569,0;4627456,0;4645025,17569;4645025,105410;4645025,105410;0,105410;0,105410;0,17569;17569,0" o:connectangles="0,0,0,0,0,0,0,0,0" textboxrect="0,0,4645025,105410"/>
                <v:textbox inset=",0">
                  <w:txbxContent>
                    <w:p w:rsidR="00236618" w:rsidRPr="00BE7D7C" w:rsidP="007C553D" w14:paraId="2DF686A0"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-926465</wp:posOffset>
                </wp:positionH>
                <wp:positionV relativeFrom="paragraph">
                  <wp:posOffset>49530</wp:posOffset>
                </wp:positionV>
                <wp:extent cx="812165" cy="114300"/>
                <wp:effectExtent l="0" t="0" r="6985" b="0"/>
                <wp:wrapNone/>
                <wp:docPr id="52" name="Rectangle: Top Corners Snipped 52"/>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BE7D7C"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52" o:spid="_x0000_s1042" style="width:63.95pt;height:9pt;margin-top:3.9pt;margin-left:-72.95pt;mso-height-percent:0;mso-height-relative:margin;mso-width-percent:0;mso-width-relative:margin;mso-wrap-distance-bottom:0;mso-wrap-distance-left:9pt;mso-wrap-distance-right:9pt;mso-wrap-distance-top:0;mso-wrap-style:square;position:absolute;visibility:visible;v-text-anchor:middle;z-index:251710464"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BE7D7C" w14:paraId="7C7C3F46" w14:textId="77777777">
                      <w:pPr>
                        <w:jc w:val="center"/>
                        <w:rPr>
                          <w:b/>
                          <w:sz w:val="32"/>
                        </w:rPr>
                      </w:pPr>
                    </w:p>
                  </w:txbxContent>
                </v:textbox>
              </v:shape>
            </w:pict>
          </mc:Fallback>
        </mc:AlternateContent>
      </w:r>
      <w:r w:rsidRPr="00016479" w:rsidR="00D71590">
        <w:rPr>
          <w:color w:val="0678A2" w:themeColor="accent3" w:themeShade="BF"/>
        </w:rPr>
        <w:t>B</w:t>
      </w:r>
      <w:r w:rsidRPr="00BA323B" w:rsidR="00D71590">
        <w:rPr>
          <w:color w:val="0678A2" w:themeColor="accent3" w:themeShade="BF"/>
        </w:rPr>
        <w:t>aseline</w:t>
      </w:r>
      <w:r w:rsidRPr="00BA323B" w:rsidR="00AC38C4">
        <w:rPr>
          <w:color w:val="0678A2" w:themeColor="accent3" w:themeShade="BF"/>
        </w:rPr>
        <w:t xml:space="preserve"> Application</w:t>
      </w:r>
      <w:bookmarkEnd w:id="12"/>
    </w:p>
    <w:p w:rsidR="003E7383" w:rsidP="00452A39" w14:paraId="75E167CB" w14:textId="15125521">
      <w:r>
        <w:t xml:space="preserve">In the </w:t>
      </w:r>
      <w:r w:rsidR="001B362D">
        <w:rPr>
          <w:b/>
          <w:i/>
          <w:color w:val="0678A2" w:themeColor="accent3" w:themeShade="BF"/>
        </w:rPr>
        <w:t xml:space="preserve">Baseline </w:t>
      </w:r>
      <w:r w:rsidRPr="00C8137A">
        <w:rPr>
          <w:b/>
          <w:i/>
          <w:color w:val="0678A2" w:themeColor="accent3" w:themeShade="BF"/>
        </w:rPr>
        <w:t>Application</w:t>
      </w:r>
      <w:r>
        <w:t xml:space="preserve">, </w:t>
      </w:r>
      <w:r w:rsidR="00D27677">
        <w:t>recipients</w:t>
      </w:r>
      <w:r w:rsidR="00B144B8">
        <w:t xml:space="preserve"> </w:t>
      </w:r>
      <w:r>
        <w:t>describe</w:t>
      </w:r>
      <w:r w:rsidRPr="004E13DD">
        <w:t xml:space="preserve"> </w:t>
      </w:r>
      <w:r>
        <w:t xml:space="preserve">the program design, goals, approach to service delivery, and supporting </w:t>
      </w:r>
      <w:r w:rsidR="00B144B8">
        <w:t>budget for the duration of their</w:t>
      </w:r>
      <w:r>
        <w:t xml:space="preserve"> grant. This is an opportunity for the </w:t>
      </w:r>
      <w:r w:rsidR="00613E23">
        <w:t>recipient</w:t>
      </w:r>
      <w:r>
        <w:t xml:space="preserve"> to present their strategies for meeting certain </w:t>
      </w:r>
      <w:r w:rsidR="00267B24">
        <w:t>requirements and to ensure the delivery</w:t>
      </w:r>
      <w:r>
        <w:t xml:space="preserve"> of </w:t>
      </w:r>
      <w:r>
        <w:t>high quality</w:t>
      </w:r>
      <w:r>
        <w:t xml:space="preserve"> services, including </w:t>
      </w:r>
      <w:r w:rsidR="00267B24">
        <w:t>a program design that i</w:t>
      </w:r>
      <w:r>
        <w:t xml:space="preserve">s responsive to the needs of the children and families in the </w:t>
      </w:r>
      <w:r w:rsidR="00D2486F">
        <w:t>community.</w:t>
      </w:r>
    </w:p>
    <w:p w:rsidR="002C0DD0" w:rsidP="00452A39" w14:paraId="6357D0A7" w14:textId="3490872C">
      <w:r>
        <w:t>Recipients</w:t>
      </w:r>
      <w:r w:rsidR="00C61B4D">
        <w:t xml:space="preserve"> applying for a </w:t>
      </w:r>
      <w:r w:rsidRPr="00267B24" w:rsidR="00681B94">
        <w:rPr>
          <w:b/>
        </w:rPr>
        <w:t>non-competitive</w:t>
      </w:r>
      <w:r w:rsidR="00C61B4D">
        <w:t xml:space="preserve"> </w:t>
      </w:r>
      <w:r w:rsidR="00024D5A">
        <w:t xml:space="preserve">new </w:t>
      </w:r>
      <w:r w:rsidR="003E5760">
        <w:t>grant</w:t>
      </w:r>
      <w:r w:rsidR="00681B94">
        <w:t xml:space="preserve"> </w:t>
      </w:r>
      <w:r w:rsidR="00AF2461">
        <w:t xml:space="preserve">must </w:t>
      </w:r>
      <w:r w:rsidR="00C61B4D">
        <w:t xml:space="preserve">follow the instructions for submitting a </w:t>
      </w:r>
      <w:r w:rsidRPr="00725DA2" w:rsidR="00C61B4D">
        <w:rPr>
          <w:b/>
          <w:i/>
          <w:color w:val="0678A2" w:themeColor="accent3" w:themeShade="BF"/>
        </w:rPr>
        <w:t>Baseline Application</w:t>
      </w:r>
      <w:r w:rsidRPr="00725DA2" w:rsidR="00C61B4D">
        <w:rPr>
          <w:color w:val="0678A2" w:themeColor="accent3" w:themeShade="BF"/>
        </w:rPr>
        <w:t xml:space="preserve"> </w:t>
      </w:r>
      <w:r w:rsidR="00C61B4D">
        <w:t>for the first year</w:t>
      </w:r>
      <w:r w:rsidR="003E5760">
        <w:t xml:space="preserve"> of the new grant</w:t>
      </w:r>
      <w:r w:rsidR="00C61B4D">
        <w:t xml:space="preserve">. </w:t>
      </w:r>
      <w:r w:rsidR="00D2486F">
        <w:t xml:space="preserve">These </w:t>
      </w:r>
      <w:r w:rsidR="00D27677">
        <w:t>recipients</w:t>
      </w:r>
      <w:r w:rsidR="00D2486F">
        <w:t xml:space="preserve"> are in the final 12 months of their current grant.</w:t>
      </w:r>
    </w:p>
    <w:p w:rsidR="00F155CB" w:rsidRPr="009748F6" w:rsidP="00F155CB" w14:paraId="74A11968" w14:textId="093DEB9E">
      <w:pPr>
        <w:rPr>
          <w:color w:val="863103" w:themeColor="accent2" w:themeShade="80"/>
          <w:highlight w:val="yellow"/>
        </w:rPr>
      </w:pPr>
      <w:r>
        <w:t>R</w:t>
      </w:r>
      <w:r w:rsidR="00D27677">
        <w:t>ecipients</w:t>
      </w:r>
      <w:r w:rsidR="007C214A">
        <w:t xml:space="preserve"> </w:t>
      </w:r>
      <w:r w:rsidR="00004F56">
        <w:t>that received</w:t>
      </w:r>
      <w:r w:rsidR="007C214A">
        <w:t xml:space="preserve"> a </w:t>
      </w:r>
      <w:r w:rsidR="00D2486F">
        <w:t xml:space="preserve">grant through the </w:t>
      </w:r>
      <w:r w:rsidRPr="00267B24" w:rsidR="00D2486F">
        <w:rPr>
          <w:b/>
        </w:rPr>
        <w:t>competitive</w:t>
      </w:r>
      <w:r w:rsidR="00D2486F">
        <w:t xml:space="preserve"> process</w:t>
      </w:r>
      <w:r w:rsidR="007C214A">
        <w:t xml:space="preserve"> and are submitting the</w:t>
      </w:r>
      <w:r w:rsidR="00004F56">
        <w:t>ir</w:t>
      </w:r>
      <w:r w:rsidR="007C214A">
        <w:t xml:space="preserve"> first </w:t>
      </w:r>
      <w:r w:rsidR="00751C38">
        <w:t xml:space="preserve">grant </w:t>
      </w:r>
      <w:r w:rsidR="007C214A">
        <w:t xml:space="preserve">application in HSES using these </w:t>
      </w:r>
      <w:r w:rsidR="00004F56">
        <w:t>instructions</w:t>
      </w:r>
      <w:r w:rsidR="007C214A">
        <w:t xml:space="preserve"> </w:t>
      </w:r>
      <w:r w:rsidR="004E782F">
        <w:t xml:space="preserve">must </w:t>
      </w:r>
      <w:r w:rsidR="007C214A">
        <w:t xml:space="preserve">complete a </w:t>
      </w:r>
      <w:r w:rsidRPr="00AB03A7" w:rsidR="00004F56">
        <w:rPr>
          <w:b/>
          <w:i/>
          <w:color w:val="0678A2" w:themeColor="accent3" w:themeShade="BF"/>
        </w:rPr>
        <w:t>Baseline Application</w:t>
      </w:r>
      <w:r w:rsidR="007C214A">
        <w:t>.</w:t>
      </w:r>
      <w:r w:rsidR="00004F56">
        <w:t xml:space="preserve"> </w:t>
      </w:r>
      <w:r w:rsidR="00D2486F">
        <w:t xml:space="preserve">These </w:t>
      </w:r>
      <w:r w:rsidR="00D27677">
        <w:t>recipients</w:t>
      </w:r>
      <w:r w:rsidR="00D2486F">
        <w:t xml:space="preserve"> will submit their baseline</w:t>
      </w:r>
      <w:r w:rsidR="00004F56">
        <w:t xml:space="preserve"> a few months up to a year after the start of the</w:t>
      </w:r>
      <w:r w:rsidR="00D2486F">
        <w:t xml:space="preserve">ir competitive new grant </w:t>
      </w:r>
      <w:r w:rsidR="00004F56">
        <w:t>depending on the length of the</w:t>
      </w:r>
      <w:r w:rsidR="00D2486F">
        <w:t>ir</w:t>
      </w:r>
      <w:r w:rsidR="00004F56">
        <w:t xml:space="preserve"> initial budget period.</w:t>
      </w:r>
      <w:r>
        <w:t xml:space="preserve"> </w:t>
      </w:r>
      <w:r w:rsidRPr="009748F6">
        <w:rPr>
          <w:color w:val="863103" w:themeColor="accent2" w:themeShade="80"/>
        </w:rPr>
        <w:t xml:space="preserve">For example, a </w:t>
      </w:r>
      <w:r w:rsidRPr="009748F6" w:rsidR="00D27677">
        <w:rPr>
          <w:color w:val="863103" w:themeColor="accent2" w:themeShade="80"/>
        </w:rPr>
        <w:t xml:space="preserve">recipient </w:t>
      </w:r>
      <w:r w:rsidRPr="009748F6">
        <w:rPr>
          <w:color w:val="863103" w:themeColor="accent2" w:themeShade="80"/>
        </w:rPr>
        <w:t xml:space="preserve">awarded a new grant, through the competitive process, with an initial budget period of </w:t>
      </w:r>
      <w:r w:rsidRPr="009748F6" w:rsidR="00545F29">
        <w:rPr>
          <w:color w:val="863103" w:themeColor="accent2" w:themeShade="80"/>
        </w:rPr>
        <w:t>07/01/2023</w:t>
      </w:r>
      <w:r w:rsidRPr="009748F6">
        <w:rPr>
          <w:color w:val="863103" w:themeColor="accent2" w:themeShade="80"/>
        </w:rPr>
        <w:t>—</w:t>
      </w:r>
      <w:r w:rsidRPr="009748F6" w:rsidR="00545F29">
        <w:rPr>
          <w:color w:val="863103" w:themeColor="accent2" w:themeShade="80"/>
        </w:rPr>
        <w:t>03/31/2024</w:t>
      </w:r>
      <w:r w:rsidRPr="009748F6">
        <w:rPr>
          <w:color w:val="863103" w:themeColor="accent2" w:themeShade="80"/>
        </w:rPr>
        <w:t xml:space="preserve">, must submit a baseline application </w:t>
      </w:r>
      <w:r w:rsidRPr="009748F6" w:rsidR="005B4145">
        <w:rPr>
          <w:color w:val="863103" w:themeColor="accent2" w:themeShade="80"/>
        </w:rPr>
        <w:t>to</w:t>
      </w:r>
      <w:r w:rsidRPr="009748F6">
        <w:rPr>
          <w:color w:val="863103" w:themeColor="accent2" w:themeShade="80"/>
        </w:rPr>
        <w:t xml:space="preserve"> receive funding for their </w:t>
      </w:r>
      <w:r w:rsidRPr="009748F6" w:rsidR="00545F29">
        <w:rPr>
          <w:color w:val="863103" w:themeColor="accent2" w:themeShade="80"/>
        </w:rPr>
        <w:t>04/01/2024—3/31/2025</w:t>
      </w:r>
      <w:r w:rsidRPr="009748F6">
        <w:rPr>
          <w:color w:val="863103" w:themeColor="accent2" w:themeShade="80"/>
        </w:rPr>
        <w:t xml:space="preserve"> budget </w:t>
      </w:r>
      <w:r w:rsidRPr="009748F6" w:rsidR="00545F29">
        <w:rPr>
          <w:color w:val="863103" w:themeColor="accent2" w:themeShade="80"/>
        </w:rPr>
        <w:t xml:space="preserve">period. </w:t>
      </w:r>
      <w:r w:rsidRPr="009748F6">
        <w:rPr>
          <w:color w:val="863103" w:themeColor="accent2" w:themeShade="80"/>
        </w:rPr>
        <w:t xml:space="preserve"> </w:t>
      </w:r>
    </w:p>
    <w:p w:rsidR="007C214A" w:rsidP="00452A39" w14:paraId="3AEC84E3" w14:textId="52FD5842"/>
    <w:bookmarkStart w:id="13" w:name="_Toc497138409"/>
    <w:p w:rsidR="003E7383" w:rsidP="00452A39" w14:paraId="1EB2D9B9" w14:textId="3029FA25">
      <w:pPr>
        <w:pStyle w:val="Heading3"/>
      </w:pPr>
      <w:r>
        <w:rPr>
          <w:noProof/>
        </w:rPr>
        <mc:AlternateContent>
          <mc:Choice Requires="wps">
            <w:drawing>
              <wp:anchor distT="0" distB="0" distL="114300" distR="114300" simplePos="0" relativeHeight="251731968" behindDoc="0" locked="0" layoutInCell="1" allowOverlap="1">
                <wp:simplePos x="0" y="0"/>
                <wp:positionH relativeFrom="column">
                  <wp:posOffset>2447925</wp:posOffset>
                </wp:positionH>
                <wp:positionV relativeFrom="paragraph">
                  <wp:posOffset>69215</wp:posOffset>
                </wp:positionV>
                <wp:extent cx="4407535" cy="114300"/>
                <wp:effectExtent l="0" t="0" r="0" b="0"/>
                <wp:wrapNone/>
                <wp:docPr id="51" name="Rectangle: Top Corners Snipped 51"/>
                <wp:cNvGraphicFramePr/>
                <a:graphic xmlns:a="http://schemas.openxmlformats.org/drawingml/2006/main">
                  <a:graphicData uri="http://schemas.microsoft.com/office/word/2010/wordprocessingShape">
                    <wps:wsp xmlns:wps="http://schemas.microsoft.com/office/word/2010/wordprocessingShape">
                      <wps:cNvSpPr/>
                      <wps:spPr>
                        <a:xfrm>
                          <a:off x="0" y="0"/>
                          <a:ext cx="440753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A206D1"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51" o:spid="_x0000_s1043" style="width:347.05pt;height:9pt;margin-top:5.45pt;margin-left:192.75pt;mso-height-percent:0;mso-height-relative:margin;mso-width-percent:0;mso-width-relative:margin;mso-wrap-distance-bottom:0;mso-wrap-distance-left:9pt;mso-wrap-distance-right:9pt;mso-wrap-distance-top:0;mso-wrap-style:square;position:absolute;visibility:visible;v-text-anchor:middle;z-index:251732992" coordsize="4407535,114300" o:spt="100" adj="-11796480,,5400" path="m19050,l4388485,l4407535,19050l4407535,114300l4407535,114300l,114300l,114300l,19050,19050,xe" fillcolor="#c2ad8d" strokecolor="#c2ad8d" strokeweight="2pt">
                <v:stroke joinstyle="miter"/>
                <v:formulas/>
                <v:path arrowok="t" o:connecttype="custom" o:connectlocs="19050,0;4388485,0;4407535,19050;4407535,114300;4407535,114300;0,114300;0,114300;0,19050;19050,0" o:connectangles="0,0,0,0,0,0,0,0,0" textboxrect="0,0,4407535,114300"/>
                <v:textbox inset=",0">
                  <w:txbxContent>
                    <w:p w:rsidR="00236618" w:rsidRPr="00BE7D7C" w:rsidP="00A206D1" w14:paraId="69D00736"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-926465</wp:posOffset>
                </wp:positionH>
                <wp:positionV relativeFrom="paragraph">
                  <wp:posOffset>68580</wp:posOffset>
                </wp:positionV>
                <wp:extent cx="812165" cy="114300"/>
                <wp:effectExtent l="0" t="0" r="6985" b="0"/>
                <wp:wrapNone/>
                <wp:docPr id="50" name="Rectangle: Top Corners Snipped 50"/>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BE7D7C"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50" o:spid="_x0000_s1044" style="width:63.95pt;height:9pt;margin-top:5.4pt;margin-left:-72.95pt;mso-height-percent:0;mso-height-relative:margin;mso-width-percent:0;mso-width-relative:margin;mso-wrap-distance-bottom:0;mso-wrap-distance-left:9pt;mso-wrap-distance-right:9pt;mso-wrap-distance-top:0;mso-wrap-style:square;position:absolute;visibility:visible;v-text-anchor:middle;z-index:251712512"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BE7D7C" w14:paraId="74E2CDEB" w14:textId="77777777">
                      <w:pPr>
                        <w:jc w:val="center"/>
                        <w:rPr>
                          <w:b/>
                          <w:sz w:val="32"/>
                        </w:rPr>
                      </w:pPr>
                    </w:p>
                  </w:txbxContent>
                </v:textbox>
              </v:shape>
            </w:pict>
          </mc:Fallback>
        </mc:AlternateContent>
      </w:r>
      <w:r w:rsidRPr="00016479" w:rsidR="003E7383">
        <w:rPr>
          <w:color w:val="6D593A" w:themeColor="accent5" w:themeShade="80"/>
        </w:rPr>
        <w:t>Continuation</w:t>
      </w:r>
      <w:r w:rsidRPr="00016479" w:rsidR="00AC38C4">
        <w:rPr>
          <w:color w:val="6D593A" w:themeColor="accent5" w:themeShade="80"/>
        </w:rPr>
        <w:t xml:space="preserve"> Application</w:t>
      </w:r>
      <w:bookmarkEnd w:id="13"/>
    </w:p>
    <w:p w:rsidR="000B330C" w:rsidRPr="000D5E91" w:rsidP="000A3736" w14:paraId="095A78ED" w14:textId="1A8CE554">
      <w:r>
        <w:t>Following the baseline</w:t>
      </w:r>
      <w:r w:rsidR="002C0DD0">
        <w:t xml:space="preserve">, </w:t>
      </w:r>
      <w:r w:rsidR="00D27677">
        <w:t>recipients</w:t>
      </w:r>
      <w:r w:rsidR="00267B24">
        <w:t xml:space="preserve"> </w:t>
      </w:r>
      <w:r w:rsidR="00C61B4D">
        <w:t xml:space="preserve">submit a </w:t>
      </w:r>
      <w:r w:rsidRPr="00016479" w:rsidR="00C61B4D">
        <w:rPr>
          <w:b/>
          <w:i/>
          <w:color w:val="6D593A" w:themeColor="accent5" w:themeShade="80"/>
        </w:rPr>
        <w:t>Continuation Application</w:t>
      </w:r>
      <w:r w:rsidR="00D860A8">
        <w:rPr>
          <w:b/>
          <w:i/>
          <w:color w:val="6D593A" w:themeColor="accent5" w:themeShade="80"/>
        </w:rPr>
        <w:t xml:space="preserve"> </w:t>
      </w:r>
      <w:r w:rsidR="00D860A8">
        <w:t>for the duration of the project period</w:t>
      </w:r>
      <w:r w:rsidR="00C61B4D">
        <w:t>.</w:t>
      </w:r>
      <w:r w:rsidR="003E7383">
        <w:t xml:space="preserve"> In this application, </w:t>
      </w:r>
      <w:r w:rsidR="00D27677">
        <w:t>recipients</w:t>
      </w:r>
      <w:r w:rsidR="00267B24">
        <w:t xml:space="preserve"> </w:t>
      </w:r>
      <w:r w:rsidR="00C217BF">
        <w:t xml:space="preserve">describe any </w:t>
      </w:r>
      <w:r w:rsidR="003E7383">
        <w:t>changes</w:t>
      </w:r>
      <w:r w:rsidR="001339FD">
        <w:t xml:space="preserve"> and/or updates</w:t>
      </w:r>
      <w:r w:rsidR="003E7383">
        <w:t xml:space="preserve"> to the program design, goals, approach to service delivery, and supporting budget. </w:t>
      </w:r>
      <w:r w:rsidR="00D27677">
        <w:t>Recipients</w:t>
      </w:r>
      <w:r w:rsidR="00267B24">
        <w:t xml:space="preserve"> provide a</w:t>
      </w:r>
      <w:r w:rsidR="00C217BF">
        <w:t xml:space="preserve"> rationale for </w:t>
      </w:r>
      <w:r w:rsidR="003E7383">
        <w:t>changes such as resulting</w:t>
      </w:r>
      <w:r w:rsidR="00B93327">
        <w:t xml:space="preserve"> from ongoing </w:t>
      </w:r>
      <w:r w:rsidR="003E7383">
        <w:t xml:space="preserve">oversight or using data for continuous improvement as described in </w:t>
      </w:r>
      <w:hyperlink r:id="rId14" w:history="1">
        <w:r w:rsidRPr="00751C38" w:rsidR="003E7383">
          <w:rPr>
            <w:rStyle w:val="Hyperlink"/>
          </w:rPr>
          <w:t>1302.102(b)-(c)</w:t>
        </w:r>
      </w:hyperlink>
      <w:r w:rsidR="003E7383">
        <w:t xml:space="preserve">. Also, </w:t>
      </w:r>
      <w:r w:rsidR="00D27677">
        <w:t>recipients</w:t>
      </w:r>
      <w:r w:rsidR="00267B24">
        <w:t xml:space="preserve"> describe </w:t>
      </w:r>
      <w:r w:rsidR="003E7383">
        <w:t xml:space="preserve">challenges with implementing the </w:t>
      </w:r>
      <w:r w:rsidR="00C217BF">
        <w:t xml:space="preserve">program design </w:t>
      </w:r>
      <w:r w:rsidR="003E7383">
        <w:t xml:space="preserve">and how </w:t>
      </w:r>
      <w:r w:rsidR="00C217BF">
        <w:t xml:space="preserve">they are </w:t>
      </w:r>
      <w:r w:rsidR="003E7383">
        <w:t>working to address those challenges.</w:t>
      </w:r>
    </w:p>
    <w:p w:rsidR="00384699" w:rsidRPr="009748F6" w:rsidP="00452A39" w14:paraId="08EC354C" w14:textId="720C8234">
      <w:pPr>
        <w:rPr>
          <w:color w:val="863103" w:themeColor="accent2" w:themeShade="80"/>
        </w:rPr>
      </w:pPr>
      <w:r w:rsidRPr="009748F6">
        <w:rPr>
          <w:color w:val="863103" w:themeColor="accent2" w:themeShade="80"/>
        </w:rPr>
        <w:t>R</w:t>
      </w:r>
      <w:r w:rsidRPr="009748F6" w:rsidR="00D27677">
        <w:rPr>
          <w:color w:val="863103" w:themeColor="accent2" w:themeShade="80"/>
        </w:rPr>
        <w:t>ecipients</w:t>
      </w:r>
      <w:r w:rsidRPr="009748F6">
        <w:rPr>
          <w:color w:val="863103" w:themeColor="accent2" w:themeShade="80"/>
        </w:rPr>
        <w:t xml:space="preserve"> that received a grant through the </w:t>
      </w:r>
      <w:r w:rsidRPr="009748F6">
        <w:rPr>
          <w:b/>
          <w:color w:val="863103" w:themeColor="accent2" w:themeShade="80"/>
        </w:rPr>
        <w:t>competitive</w:t>
      </w:r>
      <w:r w:rsidRPr="009748F6">
        <w:rPr>
          <w:color w:val="863103" w:themeColor="accent2" w:themeShade="80"/>
        </w:rPr>
        <w:t xml:space="preserve"> process and are submitting their first grant application in HSES using these instructions </w:t>
      </w:r>
      <w:r w:rsidRPr="009748F6" w:rsidR="004E782F">
        <w:rPr>
          <w:color w:val="863103" w:themeColor="accent2" w:themeShade="80"/>
        </w:rPr>
        <w:t xml:space="preserve">must </w:t>
      </w:r>
      <w:r w:rsidRPr="009748F6">
        <w:rPr>
          <w:color w:val="863103" w:themeColor="accent2" w:themeShade="80"/>
        </w:rPr>
        <w:t xml:space="preserve">complete a </w:t>
      </w:r>
      <w:r w:rsidRPr="00AB03A7">
        <w:rPr>
          <w:b/>
          <w:i/>
          <w:color w:val="0678A2" w:themeColor="accent3" w:themeShade="BF"/>
        </w:rPr>
        <w:t>Baseline Application</w:t>
      </w:r>
      <w:r w:rsidRPr="009748F6">
        <w:rPr>
          <w:color w:val="863103" w:themeColor="accent2" w:themeShade="80"/>
        </w:rPr>
        <w:t>.</w:t>
      </w:r>
      <w:r w:rsidRPr="009748F6" w:rsidR="00D24D5E">
        <w:rPr>
          <w:color w:val="863103" w:themeColor="accent2" w:themeShade="80"/>
        </w:rPr>
        <w:t xml:space="preserve"> These </w:t>
      </w:r>
      <w:r w:rsidRPr="009748F6" w:rsidR="00D27677">
        <w:rPr>
          <w:color w:val="863103" w:themeColor="accent2" w:themeShade="80"/>
        </w:rPr>
        <w:t>recipients</w:t>
      </w:r>
      <w:r w:rsidRPr="009748F6" w:rsidR="00D24D5E">
        <w:rPr>
          <w:color w:val="863103" w:themeColor="accent2" w:themeShade="80"/>
        </w:rPr>
        <w:t xml:space="preserve"> will </w:t>
      </w:r>
      <w:r w:rsidRPr="009748F6" w:rsidR="00D24D5E">
        <w:rPr>
          <w:color w:val="863103" w:themeColor="accent2" w:themeShade="80"/>
        </w:rPr>
        <w:t>submit their baseline</w:t>
      </w:r>
      <w:r w:rsidRPr="009748F6" w:rsidR="00D860A8">
        <w:rPr>
          <w:color w:val="863103" w:themeColor="accent2" w:themeShade="80"/>
        </w:rPr>
        <w:t xml:space="preserve"> either</w:t>
      </w:r>
      <w:r w:rsidRPr="009748F6" w:rsidR="00D24D5E">
        <w:rPr>
          <w:color w:val="863103" w:themeColor="accent2" w:themeShade="80"/>
        </w:rPr>
        <w:t xml:space="preserve"> a few months</w:t>
      </w:r>
      <w:r w:rsidRPr="009748F6" w:rsidR="00D860A8">
        <w:rPr>
          <w:color w:val="863103" w:themeColor="accent2" w:themeShade="80"/>
        </w:rPr>
        <w:t xml:space="preserve"> or</w:t>
      </w:r>
      <w:r w:rsidRPr="009748F6" w:rsidR="00D24D5E">
        <w:rPr>
          <w:color w:val="863103" w:themeColor="accent2" w:themeShade="80"/>
        </w:rPr>
        <w:t xml:space="preserve"> up to a year after the start of their competitive new grant depending on the length of their initial budget period.</w:t>
      </w:r>
      <w:r w:rsidRPr="009748F6" w:rsidR="00C019ED">
        <w:rPr>
          <w:color w:val="863103" w:themeColor="accent2" w:themeShade="80"/>
        </w:rPr>
        <w:t xml:space="preserve"> </w:t>
      </w:r>
      <w:r w:rsidRPr="009748F6" w:rsidR="00545F29">
        <w:rPr>
          <w:color w:val="863103" w:themeColor="accent2" w:themeShade="80"/>
        </w:rPr>
        <w:t xml:space="preserve">For example, a recipient awarded a new grant, through the competitive process, with an initial budget period of 07/01/2023—03/31/2024, must submit a baseline application </w:t>
      </w:r>
      <w:r w:rsidRPr="009748F6" w:rsidR="005B4145">
        <w:rPr>
          <w:color w:val="863103" w:themeColor="accent2" w:themeShade="80"/>
        </w:rPr>
        <w:t>to</w:t>
      </w:r>
      <w:r w:rsidRPr="009748F6" w:rsidR="00545F29">
        <w:rPr>
          <w:color w:val="863103" w:themeColor="accent2" w:themeShade="80"/>
        </w:rPr>
        <w:t xml:space="preserve"> receive funding for their 04/01/2024—3/31/2025 budget period.  </w:t>
      </w:r>
    </w:p>
    <w:p w:rsidR="003E7383" w:rsidRPr="00D71590" w:rsidP="00452A39" w14:paraId="68C54B32" w14:textId="7F448CC6">
      <w:pPr>
        <w:pStyle w:val="Heading3"/>
      </w:pPr>
      <w:bookmarkStart w:id="14" w:name="_Toc497138410"/>
      <w:r>
        <w:t xml:space="preserve">Special Instruction for </w:t>
      </w:r>
      <w:r>
        <w:t>Shortened</w:t>
      </w:r>
      <w:r w:rsidR="007060DB">
        <w:t xml:space="preserve"> B</w:t>
      </w:r>
      <w:r>
        <w:t>udget Periods</w:t>
      </w:r>
      <w:bookmarkEnd w:id="14"/>
    </w:p>
    <w:p w:rsidR="00CB1140" w:rsidRPr="009748F6" w:rsidP="00452A39" w14:paraId="25B33999" w14:textId="5EFA0A1F">
      <w:pPr>
        <w:spacing w:after="120"/>
        <w:rPr>
          <w:color w:val="863103" w:themeColor="accent2" w:themeShade="80"/>
        </w:rPr>
      </w:pPr>
      <w:r>
        <w:t>R</w:t>
      </w:r>
      <w:r w:rsidR="00D27677">
        <w:t>ecipients</w:t>
      </w:r>
      <w:r w:rsidRPr="00797667" w:rsidR="00797667">
        <w:t xml:space="preserve"> </w:t>
      </w:r>
      <w:r w:rsidRPr="00797667" w:rsidR="00797667">
        <w:t>submitting an application</w:t>
      </w:r>
      <w:r w:rsidRPr="00797667" w:rsidR="00797667">
        <w:t xml:space="preserve"> </w:t>
      </w:r>
      <w:r w:rsidR="00B20CBE">
        <w:t xml:space="preserve">for a budget period of less than 6 months must </w:t>
      </w:r>
      <w:r w:rsidRPr="00A23719" w:rsidR="00A23719">
        <w:t xml:space="preserve">complete the budget and schedule tabs within </w:t>
      </w:r>
      <w:r w:rsidRPr="00A23719" w:rsidR="00BF7264">
        <w:t>HSES and</w:t>
      </w:r>
      <w:r w:rsidRPr="00A23719" w:rsidR="00A23719">
        <w:t xml:space="preserve"> </w:t>
      </w:r>
      <w:r w:rsidRPr="00797667" w:rsidR="00797667">
        <w:t xml:space="preserve">submit </w:t>
      </w:r>
      <w:r w:rsidR="00A23719">
        <w:t xml:space="preserve">only </w:t>
      </w:r>
      <w:r w:rsidR="008D1623">
        <w:t xml:space="preserve">a budget justification (Section II) for the </w:t>
      </w:r>
      <w:r w:rsidRPr="00725DA2" w:rsidR="00B20CBE">
        <w:rPr>
          <w:i/>
        </w:rPr>
        <w:t>Application and Budget Justification Narrative</w:t>
      </w:r>
      <w:r w:rsidR="00B20CBE">
        <w:rPr>
          <w:i/>
        </w:rPr>
        <w:t xml:space="preserve"> </w:t>
      </w:r>
      <w:r w:rsidR="00B20CBE">
        <w:t>document</w:t>
      </w:r>
      <w:r w:rsidR="00B93327">
        <w:t xml:space="preserve">; other tabs in HSES </w:t>
      </w:r>
      <w:r w:rsidR="00974ADC">
        <w:t xml:space="preserve">and </w:t>
      </w:r>
      <w:r w:rsidR="00B93327">
        <w:t>supporting documents must also be completed</w:t>
      </w:r>
      <w:r w:rsidRPr="00797667" w:rsidR="00797667">
        <w:t xml:space="preserve">. </w:t>
      </w:r>
      <w:r w:rsidRPr="009748F6">
        <w:rPr>
          <w:color w:val="863103" w:themeColor="accent2" w:themeShade="80"/>
        </w:rPr>
        <w:t>R</w:t>
      </w:r>
      <w:r w:rsidRPr="009748F6" w:rsidR="00D27677">
        <w:rPr>
          <w:color w:val="863103" w:themeColor="accent2" w:themeShade="80"/>
        </w:rPr>
        <w:t>ecipients</w:t>
      </w:r>
      <w:r w:rsidRPr="009748F6" w:rsidR="000B0192">
        <w:rPr>
          <w:color w:val="863103" w:themeColor="accent2" w:themeShade="80"/>
        </w:rPr>
        <w:t xml:space="preserve"> </w:t>
      </w:r>
      <w:r w:rsidRPr="009748F6" w:rsidR="000B0192">
        <w:rPr>
          <w:color w:val="863103" w:themeColor="accent2" w:themeShade="80"/>
        </w:rPr>
        <w:t>submitting an application</w:t>
      </w:r>
      <w:r w:rsidRPr="009748F6" w:rsidR="000B0192">
        <w:rPr>
          <w:color w:val="863103" w:themeColor="accent2" w:themeShade="80"/>
        </w:rPr>
        <w:t xml:space="preserve"> for a budget period of less than 6 months may include </w:t>
      </w:r>
      <w:r w:rsidRPr="009748F6" w:rsidR="00D27677">
        <w:rPr>
          <w:color w:val="863103" w:themeColor="accent2" w:themeShade="80"/>
        </w:rPr>
        <w:t>recipients</w:t>
      </w:r>
      <w:r w:rsidRPr="009748F6" w:rsidR="000B0192">
        <w:rPr>
          <w:color w:val="863103" w:themeColor="accent2" w:themeShade="80"/>
        </w:rPr>
        <w:t xml:space="preserve"> with a project period end date that does not align with their final budget period or </w:t>
      </w:r>
      <w:r w:rsidRPr="009748F6" w:rsidR="00D27677">
        <w:rPr>
          <w:color w:val="863103" w:themeColor="accent2" w:themeShade="80"/>
        </w:rPr>
        <w:t>recipients</w:t>
      </w:r>
      <w:r w:rsidRPr="009748F6" w:rsidR="000B0192">
        <w:rPr>
          <w:color w:val="863103" w:themeColor="accent2" w:themeShade="80"/>
        </w:rPr>
        <w:t xml:space="preserve"> designated for competition with a final budget period less than 6 months.</w:t>
      </w:r>
      <w:r w:rsidRPr="009748F6" w:rsidR="003C2DBA">
        <w:rPr>
          <w:color w:val="863103" w:themeColor="accent2" w:themeShade="80"/>
        </w:rPr>
        <w:t xml:space="preserve"> </w:t>
      </w:r>
      <w:r w:rsidRPr="009748F6" w:rsidR="00684A2B">
        <w:rPr>
          <w:color w:val="863103" w:themeColor="accent2" w:themeShade="80"/>
        </w:rPr>
        <w:t xml:space="preserve">In </w:t>
      </w:r>
      <w:r w:rsidRPr="009748F6" w:rsidR="00797667">
        <w:rPr>
          <w:color w:val="863103" w:themeColor="accent2" w:themeShade="80"/>
        </w:rPr>
        <w:t xml:space="preserve">the </w:t>
      </w:r>
      <w:r w:rsidRPr="009748F6" w:rsidR="00B20CBE">
        <w:rPr>
          <w:color w:val="863103" w:themeColor="accent2" w:themeShade="80"/>
        </w:rPr>
        <w:t>next</w:t>
      </w:r>
      <w:r w:rsidRPr="009748F6" w:rsidR="00797667">
        <w:rPr>
          <w:color w:val="863103" w:themeColor="accent2" w:themeShade="80"/>
        </w:rPr>
        <w:t xml:space="preserve"> application</w:t>
      </w:r>
      <w:r w:rsidRPr="009748F6" w:rsidR="00684A2B">
        <w:rPr>
          <w:color w:val="863103" w:themeColor="accent2" w:themeShade="80"/>
        </w:rPr>
        <w:t>,</w:t>
      </w:r>
      <w:r w:rsidRPr="009748F6" w:rsidR="00797667">
        <w:rPr>
          <w:color w:val="863103" w:themeColor="accent2" w:themeShade="80"/>
        </w:rPr>
        <w:t xml:space="preserve"> </w:t>
      </w:r>
      <w:r w:rsidRPr="009748F6" w:rsidR="00D27677">
        <w:rPr>
          <w:color w:val="863103" w:themeColor="accent2" w:themeShade="80"/>
        </w:rPr>
        <w:t>recipients</w:t>
      </w:r>
      <w:r w:rsidRPr="009748F6" w:rsidR="00797667">
        <w:rPr>
          <w:color w:val="863103" w:themeColor="accent2" w:themeShade="80"/>
        </w:rPr>
        <w:t xml:space="preserve"> must submit either a full baseline </w:t>
      </w:r>
      <w:r w:rsidRPr="009748F6" w:rsidR="008D1623">
        <w:rPr>
          <w:color w:val="863103" w:themeColor="accent2" w:themeShade="80"/>
        </w:rPr>
        <w:t xml:space="preserve">during the first year of the project period </w:t>
      </w:r>
      <w:r w:rsidRPr="009748F6" w:rsidR="00797667">
        <w:rPr>
          <w:color w:val="863103" w:themeColor="accent2" w:themeShade="80"/>
        </w:rPr>
        <w:t xml:space="preserve">or a </w:t>
      </w:r>
      <w:r w:rsidRPr="009748F6" w:rsidR="00C217BF">
        <w:rPr>
          <w:color w:val="863103" w:themeColor="accent2" w:themeShade="80"/>
        </w:rPr>
        <w:t xml:space="preserve">full </w:t>
      </w:r>
      <w:r w:rsidRPr="009748F6" w:rsidR="00797667">
        <w:rPr>
          <w:color w:val="863103" w:themeColor="accent2" w:themeShade="80"/>
        </w:rPr>
        <w:t>continuation application if it is later in the project period.</w:t>
      </w:r>
      <w:r w:rsidRPr="009748F6" w:rsidR="00717736">
        <w:rPr>
          <w:color w:val="863103" w:themeColor="accent2" w:themeShade="80"/>
        </w:rPr>
        <w:t xml:space="preserve"> </w:t>
      </w:r>
    </w:p>
    <w:p w:rsidR="000E3F5E" w:rsidP="00452A39" w14:paraId="59E9CEF4" w14:textId="2DF34098">
      <w:r>
        <w:rPr>
          <w:noProof/>
        </w:rPr>
        <mc:AlternateContent>
          <mc:Choice Requires="wps">
            <w:drawing>
              <wp:anchor distT="0" distB="0" distL="114300" distR="114300" simplePos="0" relativeHeight="251693056" behindDoc="1" locked="0" layoutInCell="1" allowOverlap="1">
                <wp:simplePos x="0" y="0"/>
                <wp:positionH relativeFrom="column">
                  <wp:posOffset>-914400</wp:posOffset>
                </wp:positionH>
                <wp:positionV relativeFrom="paragraph">
                  <wp:posOffset>-58420</wp:posOffset>
                </wp:positionV>
                <wp:extent cx="7767955" cy="302260"/>
                <wp:effectExtent l="0" t="0" r="4445" b="254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30226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9" o:spid="_x0000_s1045" style="width:611.65pt;height:23.8pt;margin-top:-4.6pt;margin-left:-1in;mso-height-percent:0;mso-height-relative:margin;mso-width-percent:0;mso-width-relative:page;mso-wrap-distance-bottom:0;mso-wrap-distance-left:9pt;mso-wrap-distance-right:9pt;mso-wrap-distance-top:0;mso-wrap-style:square;position:absolute;visibility:visible;v-text-anchor:middle;z-index:-251622400" filled="f" strokecolor="#fcc3a3" strokeweight="2pt">
                <v:path arrowok="t"/>
              </v:rect>
            </w:pict>
          </mc:Fallback>
        </mc:AlternateContent>
      </w:r>
      <w:r>
        <w:rPr>
          <w:b/>
        </w:rPr>
        <w:t xml:space="preserve">Reminder: </w:t>
      </w:r>
      <w:r>
        <w:t>If you have any questi</w:t>
      </w:r>
      <w:r w:rsidR="009B2194">
        <w:t>ons about the narrative</w:t>
      </w:r>
      <w:r>
        <w:t xml:space="preserve"> instructions, contact your Program Specialist.</w:t>
      </w:r>
    </w:p>
    <w:p w:rsidR="00417F82" w:rsidP="00452A39" w14:paraId="79B5413A" w14:textId="77777777">
      <w:pPr>
        <w:pStyle w:val="Heading3"/>
      </w:pPr>
      <w:bookmarkStart w:id="15" w:name="_Toc497138411"/>
      <w:r>
        <w:t xml:space="preserve">General </w:t>
      </w:r>
      <w:r>
        <w:t>Formatting Requirements</w:t>
      </w:r>
      <w:bookmarkEnd w:id="15"/>
    </w:p>
    <w:p w:rsidR="00417F82" w:rsidRPr="00725DA2" w:rsidP="005A554F" w14:paraId="39943F10" w14:textId="5FCC32C1">
      <w:pPr>
        <w:pStyle w:val="ListParagraph"/>
        <w:numPr>
          <w:ilvl w:val="0"/>
          <w:numId w:val="5"/>
        </w:numPr>
        <w:rPr>
          <w:b/>
          <w:i/>
          <w:sz w:val="24"/>
          <w:szCs w:val="24"/>
        </w:rPr>
      </w:pPr>
      <w:r>
        <w:t>Provide a</w:t>
      </w:r>
      <w:r w:rsidRPr="0094447B">
        <w:t xml:space="preserve"> Table of Contents</w:t>
      </w:r>
      <w:r w:rsidR="00681B94">
        <w:t xml:space="preserve"> within the narrative document</w:t>
      </w:r>
      <w:r w:rsidR="00D860A8">
        <w:t>.</w:t>
      </w:r>
    </w:p>
    <w:p w:rsidR="009C619F" w:rsidP="005A554F" w14:paraId="07441F5C" w14:textId="77777777">
      <w:pPr>
        <w:pStyle w:val="ListParagraph"/>
        <w:numPr>
          <w:ilvl w:val="0"/>
          <w:numId w:val="5"/>
        </w:numPr>
      </w:pPr>
      <w:r>
        <w:t>Each page must be double-spaced</w:t>
      </w:r>
      <w:r w:rsidR="002C2731">
        <w:t>, with one-inch margins on all sides.</w:t>
      </w:r>
      <w:r w:rsidR="00DB1E56">
        <w:t xml:space="preserve"> </w:t>
      </w:r>
    </w:p>
    <w:p w:rsidR="009C619F" w:rsidP="005A554F" w14:paraId="5B73B807" w14:textId="77777777">
      <w:pPr>
        <w:pStyle w:val="ListParagraph"/>
        <w:numPr>
          <w:ilvl w:val="0"/>
          <w:numId w:val="5"/>
        </w:numPr>
      </w:pPr>
      <w:r w:rsidRPr="00BB0261">
        <w:t>Use a</w:t>
      </w:r>
      <w:r>
        <w:t xml:space="preserve"> </w:t>
      </w:r>
      <w:r w:rsidRPr="00BB0261">
        <w:t>f</w:t>
      </w:r>
      <w:r w:rsidRPr="000D1C7A">
        <w:t>ont size of 12</w:t>
      </w:r>
      <w:r w:rsidR="00DB1E56">
        <w:t xml:space="preserve"> for narrative</w:t>
      </w:r>
      <w:r w:rsidRPr="000D1C7A">
        <w:t xml:space="preserve">. </w:t>
      </w:r>
    </w:p>
    <w:p w:rsidR="009C619F" w:rsidP="005A554F" w14:paraId="0167D9CF" w14:textId="77777777">
      <w:pPr>
        <w:pStyle w:val="ListParagraph"/>
        <w:numPr>
          <w:ilvl w:val="0"/>
          <w:numId w:val="5"/>
        </w:numPr>
      </w:pPr>
      <w:r w:rsidRPr="0094447B">
        <w:t>Each page mus</w:t>
      </w:r>
      <w:r w:rsidR="00E67DD5">
        <w:t>t be numbered in the lower right-</w:t>
      </w:r>
      <w:r w:rsidRPr="0094447B">
        <w:t>hand corner.</w:t>
      </w:r>
    </w:p>
    <w:p w:rsidR="00DB1E56" w:rsidP="00DB1E56" w14:paraId="081B97F2" w14:textId="77777777">
      <w:r>
        <w:t>The application must follow the sequential order of the application instructions</w:t>
      </w:r>
      <w:r w:rsidR="00850DAF">
        <w:t xml:space="preserve"> for the narrative</w:t>
      </w:r>
      <w:r>
        <w:t xml:space="preserve">. </w:t>
      </w:r>
      <w:r>
        <w:t>Tables, headers, and illustrations may have different formatting.</w:t>
      </w:r>
    </w:p>
    <w:p w:rsidR="00FE6141" w:rsidRPr="00FE6141" w:rsidP="00452A39" w14:paraId="25A0C5CE" w14:textId="77777777">
      <w:pPr>
        <w:pStyle w:val="Heading3"/>
      </w:pPr>
      <w:bookmarkStart w:id="16" w:name="_Terms_and_Definitions"/>
      <w:bookmarkStart w:id="17" w:name="_Toc497138412"/>
      <w:bookmarkEnd w:id="16"/>
      <w:r w:rsidRPr="00206F78">
        <w:t>Terms</w:t>
      </w:r>
      <w:r w:rsidRPr="00206F78" w:rsidR="00562C65">
        <w:t xml:space="preserve"> and Definitions</w:t>
      </w:r>
      <w:bookmarkEnd w:id="17"/>
    </w:p>
    <w:p w:rsidR="00104AFF" w:rsidP="00452A39" w14:paraId="23D1393B" w14:textId="77777777">
      <w:r w:rsidRPr="00725DA2">
        <w:rPr>
          <w:b/>
          <w:color w:val="04506C" w:themeColor="accent3" w:themeShade="80"/>
        </w:rPr>
        <w:t>Program Goals</w:t>
      </w:r>
      <w:r w:rsidR="00D579E6">
        <w:rPr>
          <w:b/>
          <w:color w:val="04506C" w:themeColor="accent3" w:themeShade="80"/>
        </w:rPr>
        <w:t xml:space="preserve"> </w:t>
      </w:r>
      <w:r w:rsidRPr="00725DA2">
        <w:rPr>
          <w:b/>
          <w:color w:val="04506C" w:themeColor="accent3" w:themeShade="80"/>
        </w:rPr>
        <w:t>–</w:t>
      </w:r>
      <w:r w:rsidR="00C953FA">
        <w:rPr>
          <w:b/>
          <w:color w:val="04506C" w:themeColor="accent3" w:themeShade="80"/>
        </w:rPr>
        <w:t xml:space="preserve"> </w:t>
      </w:r>
      <w:r w:rsidRPr="002D1BE8" w:rsidR="0001085B">
        <w:t xml:space="preserve">Broad statements that describe what a program intends to accomplish. </w:t>
      </w:r>
      <w:r w:rsidRPr="00426D12" w:rsidR="00426D12">
        <w:t xml:space="preserve">Program goals should be strategic, long term, and responsive to the needs identified in the community assessment. </w:t>
      </w:r>
      <w:r w:rsidRPr="002D1BE8" w:rsidR="0001085B">
        <w:t>They include</w:t>
      </w:r>
      <w:r>
        <w:t>:</w:t>
      </w:r>
      <w:r>
        <w:t xml:space="preserve"> </w:t>
      </w:r>
    </w:p>
    <w:p w:rsidR="00104AFF" w:rsidP="005A554F" w14:paraId="2C8D4FE8" w14:textId="77777777">
      <w:pPr>
        <w:pStyle w:val="ListParagraph"/>
        <w:numPr>
          <w:ilvl w:val="0"/>
          <w:numId w:val="11"/>
        </w:numPr>
      </w:pPr>
      <w:r>
        <w:t xml:space="preserve">Goals for the provision of </w:t>
      </w:r>
      <w:r w:rsidRPr="00876C74" w:rsidR="00D23E2E">
        <w:t xml:space="preserve">educational, health, nutritional, and family and community engagement </w:t>
      </w:r>
      <w:r>
        <w:t xml:space="preserve">program services </w:t>
      </w:r>
      <w:r w:rsidRPr="00876C74" w:rsidR="00D23E2E">
        <w:t xml:space="preserve">to further promote the school readiness of enrolled </w:t>
      </w:r>
      <w:r w:rsidRPr="00876C74" w:rsidR="00D23E2E">
        <w:t>children</w:t>
      </w:r>
      <w:r>
        <w:t>;</w:t>
      </w:r>
      <w:r>
        <w:t xml:space="preserve"> </w:t>
      </w:r>
    </w:p>
    <w:p w:rsidR="00104AFF" w:rsidRPr="00104AFF" w:rsidP="005A554F" w14:paraId="443F53B5" w14:textId="683ECD56">
      <w:pPr>
        <w:pStyle w:val="ListParagraph"/>
        <w:numPr>
          <w:ilvl w:val="0"/>
          <w:numId w:val="11"/>
        </w:numPr>
      </w:pPr>
      <w:r>
        <w:rPr>
          <w:noProof/>
        </w:rPr>
        <mc:AlternateContent>
          <mc:Choice Requires="wps">
            <w:drawing>
              <wp:anchor distT="0" distB="0" distL="114300" distR="114300" simplePos="0" relativeHeight="251756544" behindDoc="0" locked="0" layoutInCell="1" allowOverlap="1">
                <wp:simplePos x="0" y="0"/>
                <wp:positionH relativeFrom="column">
                  <wp:posOffset>-33020</wp:posOffset>
                </wp:positionH>
                <wp:positionV relativeFrom="paragraph">
                  <wp:posOffset>122555</wp:posOffset>
                </wp:positionV>
                <wp:extent cx="309880" cy="984885"/>
                <wp:effectExtent l="38100" t="38100" r="71120" b="0"/>
                <wp:wrapNone/>
                <wp:docPr id="48" name="Arrow: Curved Right 48"/>
                <wp:cNvGraphicFramePr/>
                <a:graphic xmlns:a="http://schemas.openxmlformats.org/drawingml/2006/main">
                  <a:graphicData uri="http://schemas.microsoft.com/office/word/2010/wordprocessingShape">
                    <wps:wsp xmlns:wps="http://schemas.microsoft.com/office/word/2010/wordprocessingShape">
                      <wps:cNvSpPr/>
                      <wps:spPr>
                        <a:xfrm rot="20933907">
                          <a:off x="0" y="0"/>
                          <a:ext cx="309880" cy="984885"/>
                        </a:xfrm>
                        <a:prstGeom prst="curvedRightArrow">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48" o:spid="_x0000_s1046" type="#_x0000_t102" style="width:24.4pt;height:77.55pt;margin-top:9.65pt;margin-left:-2.6pt;mso-height-percent:0;mso-height-relative:margin;mso-width-percent:0;mso-width-relative:margin;mso-wrap-distance-bottom:0;mso-wrap-distance-left:9pt;mso-wrap-distance-right:9pt;mso-wrap-distance-top:0;mso-wrap-style:square;position:absolute;rotation:-727551fd;visibility:visible;v-text-anchor:middle;z-index:251757568" adj="18202,20751,16200" fillcolor="#08a1d9" strokecolor="#08a1d9" strokeweight="2pt">
                <v:path arrowok="t"/>
              </v:shape>
            </w:pict>
          </mc:Fallback>
        </mc:AlternateContent>
      </w:r>
      <w:r>
        <w:t>School readiness goals;</w:t>
      </w:r>
      <w:r w:rsidR="00D23E2E">
        <w:t xml:space="preserve"> and</w:t>
      </w:r>
    </w:p>
    <w:p w:rsidR="00D23E2E" w:rsidP="005A554F" w14:paraId="4C7B0F79" w14:textId="354A090D">
      <w:pPr>
        <w:pStyle w:val="ListParagraph"/>
        <w:numPr>
          <w:ilvl w:val="0"/>
          <w:numId w:val="11"/>
        </w:numPr>
      </w:pPr>
      <w:r w:rsidRPr="00426D12">
        <w:rPr>
          <w:rFonts w:cstheme="minorHAnsi"/>
        </w:rPr>
        <w:t xml:space="preserve">Effective health and safety practices to ensure children </w:t>
      </w:r>
      <w:r w:rsidRPr="00426D12">
        <w:rPr>
          <w:rFonts w:cstheme="minorHAnsi"/>
        </w:rPr>
        <w:t>are safe at all times</w:t>
      </w:r>
      <w:r w:rsidRPr="00426D12">
        <w:rPr>
          <w:rFonts w:cstheme="minorHAnsi"/>
        </w:rPr>
        <w:t xml:space="preserve"> (programs may wish to identify these as a stand-alone goal or as an objective related to another type of program goal, </w:t>
      </w:r>
      <w:r w:rsidRPr="00426D12" w:rsidR="00BF7264">
        <w:rPr>
          <w:rFonts w:cstheme="minorHAnsi"/>
        </w:rPr>
        <w:t>i</w:t>
      </w:r>
      <w:r w:rsidR="00BF7264">
        <w:rPr>
          <w:rFonts w:cstheme="minorHAnsi"/>
        </w:rPr>
        <w:t>.</w:t>
      </w:r>
      <w:r w:rsidRPr="00426D12" w:rsidR="00BF7264">
        <w:rPr>
          <w:rFonts w:cstheme="minorHAnsi"/>
        </w:rPr>
        <w:t>e</w:t>
      </w:r>
      <w:r w:rsidR="00BF7264">
        <w:rPr>
          <w:rFonts w:cstheme="minorHAnsi"/>
        </w:rPr>
        <w:t>.,</w:t>
      </w:r>
      <w:r w:rsidRPr="00426D12">
        <w:rPr>
          <w:rFonts w:cstheme="minorHAnsi"/>
        </w:rPr>
        <w:t xml:space="preserve"> a health goal)</w:t>
      </w:r>
      <w:r w:rsidRPr="00104AFF">
        <w:rPr>
          <w:rFonts w:cstheme="minorHAnsi"/>
        </w:rPr>
        <w:t xml:space="preserve">. </w:t>
      </w:r>
    </w:p>
    <w:p w:rsidR="00D579E6" w:rsidP="00452A39" w14:paraId="280D667B" w14:textId="70509643">
      <w:pPr>
        <w:ind w:left="720"/>
      </w:pPr>
      <w:r w:rsidRPr="00725DA2">
        <w:rPr>
          <w:b/>
          <w:color w:val="04506C" w:themeColor="accent3" w:themeShade="80"/>
        </w:rPr>
        <w:t>School Readiness Goals</w:t>
      </w:r>
      <w:r w:rsidR="005032DE">
        <w:rPr>
          <w:b/>
          <w:color w:val="04506C" w:themeColor="accent3" w:themeShade="80"/>
        </w:rPr>
        <w:t xml:space="preserve"> </w:t>
      </w:r>
      <w:r w:rsidRPr="00725DA2">
        <w:rPr>
          <w:b/>
          <w:color w:val="04506C" w:themeColor="accent3" w:themeShade="80"/>
        </w:rPr>
        <w:t>–</w:t>
      </w:r>
      <w:r>
        <w:rPr>
          <w:b/>
        </w:rPr>
        <w:t xml:space="preserve"> </w:t>
      </w:r>
      <w:r w:rsidRPr="00BB0261">
        <w:t xml:space="preserve">The expectations of children's status and progress across domains of language and literacy development, cognition and general knowledge, approaches to learning, </w:t>
      </w:r>
      <w:r w:rsidRPr="00BB0261">
        <w:t>physical well-being and motor development, and social and emotional development that will improve their readiness for kindergarten</w:t>
      </w:r>
      <w:r w:rsidR="00147813">
        <w:t xml:space="preserve"> (as defined in </w:t>
      </w:r>
      <w:hyperlink r:id="rId25" w:history="1">
        <w:r w:rsidRPr="00147813" w:rsidR="00147813">
          <w:rPr>
            <w:rStyle w:val="Hyperlink"/>
          </w:rPr>
          <w:t>45 CFR 1305.2</w:t>
        </w:r>
      </w:hyperlink>
      <w:r w:rsidR="00147813">
        <w:t>)</w:t>
      </w:r>
      <w:r w:rsidR="00FE6141">
        <w:t xml:space="preserve">. </w:t>
      </w:r>
    </w:p>
    <w:p w:rsidR="00E84D73" w:rsidRPr="00725DA2" w:rsidP="00452A39" w14:paraId="25214823" w14:textId="0B0F3DC8">
      <w:pPr>
        <w:ind w:left="1440"/>
      </w:pPr>
      <w:r>
        <w:rPr>
          <w:noProof/>
        </w:rPr>
        <mc:AlternateContent>
          <mc:Choice Requires="wps">
            <w:drawing>
              <wp:anchor distT="0" distB="0" distL="114300" distR="114300" simplePos="0" relativeHeight="251695104" behindDoc="0" locked="0" layoutInCell="1" allowOverlap="1">
                <wp:simplePos x="0" y="0"/>
                <wp:positionH relativeFrom="column">
                  <wp:posOffset>38100</wp:posOffset>
                </wp:positionH>
                <wp:positionV relativeFrom="paragraph">
                  <wp:posOffset>36195</wp:posOffset>
                </wp:positionV>
                <wp:extent cx="635635" cy="268605"/>
                <wp:effectExtent l="0" t="0" r="0" b="0"/>
                <wp:wrapNone/>
                <wp:docPr id="47" name="Arrow: Bent 47"/>
                <wp:cNvGraphicFramePr/>
                <a:graphic xmlns:a="http://schemas.openxmlformats.org/drawingml/2006/main">
                  <a:graphicData uri="http://schemas.microsoft.com/office/word/2010/wordprocessingShape">
                    <wps:wsp xmlns:wps="http://schemas.microsoft.com/office/word/2010/wordprocessingShape">
                      <wps:cNvSpPr/>
                      <wps:spPr>
                        <a:xfrm flipV="1">
                          <a:off x="0" y="0"/>
                          <a:ext cx="635635" cy="268605"/>
                        </a:xfrm>
                        <a:prstGeom prst="ben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Bent 47" o:spid="_x0000_s1047" style="width:50.05pt;height:21.15pt;margin-top:2.85pt;margin-left:3pt;flip:y;mso-height-percent:0;mso-height-relative:margin;mso-width-percent:0;mso-width-relative:margin;mso-wrap-distance-bottom:0;mso-wrap-distance-left:9pt;mso-wrap-distance-right:9pt;mso-wrap-distance-top:0;mso-wrap-style:square;position:absolute;visibility:visible;v-text-anchor:middle;z-index:251696128" coordsize="635635,268605" path="m,268605l,151090c,86188,52613,33575,117515,33575l568484,33576l568484,l635635,67151l568484,134303l568484,100727l117515,100727c89700,100727,67152,123275,67152,151090c67152,190262,67151,229433,67151,268605l,268605xe" fillcolor="#08a1d9" strokecolor="#044f6c" strokeweight="2pt">
                <v:path arrowok="t" o:connecttype="custom" o:connectlocs="0,268605;0,151090;117515,33575;568484,33576;568484,0;635635,67151;568484,134303;568484,100727;117515,100727;67152,151090;67151,268605;0,268605" o:connectangles="0,0,0,0,0,0,0,0,0,0,0,0"/>
              </v:shape>
            </w:pict>
          </mc:Fallback>
        </mc:AlternateContent>
      </w:r>
      <w:r w:rsidRPr="00C8137A">
        <w:rPr>
          <w:b/>
          <w:color w:val="04506C" w:themeColor="accent3" w:themeShade="80"/>
        </w:rPr>
        <w:t>Measurable Objectives</w:t>
      </w:r>
      <w:r>
        <w:rPr>
          <w:b/>
          <w:color w:val="04506C" w:themeColor="accent3" w:themeShade="80"/>
        </w:rPr>
        <w:t xml:space="preserve"> </w:t>
      </w:r>
      <w:r w:rsidRPr="00A813A0">
        <w:rPr>
          <w:b/>
          <w:color w:val="04506C" w:themeColor="accent3" w:themeShade="80"/>
        </w:rPr>
        <w:t xml:space="preserve">– </w:t>
      </w:r>
      <w:r w:rsidRPr="002D1BE8" w:rsidR="00612455">
        <w:t xml:space="preserve">Support the attainment of goals </w:t>
      </w:r>
      <w:r w:rsidR="0001070C">
        <w:t>that</w:t>
      </w:r>
      <w:r w:rsidRPr="002D1BE8" w:rsidR="00612455">
        <w:t xml:space="preserve"> </w:t>
      </w:r>
      <w:r w:rsidRPr="0001070C" w:rsidR="00612455">
        <w:t xml:space="preserve">are </w:t>
      </w:r>
      <w:r w:rsidRPr="0001070C">
        <w:rPr>
          <w:b/>
        </w:rPr>
        <w:t>S</w:t>
      </w:r>
      <w:r w:rsidRPr="0001070C">
        <w:t xml:space="preserve">pecific, </w:t>
      </w:r>
      <w:r w:rsidRPr="0001070C">
        <w:rPr>
          <w:b/>
        </w:rPr>
        <w:t>M</w:t>
      </w:r>
      <w:r w:rsidRPr="0001070C" w:rsidR="00E67DD5">
        <w:t>easur</w:t>
      </w:r>
      <w:r w:rsidRPr="0001070C">
        <w:t xml:space="preserve">able, </w:t>
      </w:r>
      <w:r w:rsidRPr="0001070C">
        <w:rPr>
          <w:b/>
        </w:rPr>
        <w:t>A</w:t>
      </w:r>
      <w:r w:rsidRPr="0001070C">
        <w:t xml:space="preserve">ttainable, </w:t>
      </w:r>
      <w:r w:rsidRPr="0001070C">
        <w:rPr>
          <w:b/>
        </w:rPr>
        <w:t>R</w:t>
      </w:r>
      <w:r w:rsidRPr="0001070C">
        <w:t xml:space="preserve">ealistic and </w:t>
      </w:r>
      <w:r w:rsidRPr="0001070C">
        <w:rPr>
          <w:b/>
        </w:rPr>
        <w:t>T</w:t>
      </w:r>
      <w:r w:rsidRPr="0001070C">
        <w:t>imely</w:t>
      </w:r>
      <w:r w:rsidRPr="0001070C" w:rsidR="00612455">
        <w:t xml:space="preserve"> (SMART</w:t>
      </w:r>
      <w:r w:rsidRPr="0001070C">
        <w:t>)</w:t>
      </w:r>
      <w:r w:rsidR="00FE491C">
        <w:t>.</w:t>
      </w:r>
    </w:p>
    <w:p w:rsidR="008064B4" w:rsidRPr="006E4DF7" w:rsidP="00452A39" w14:paraId="08D93D30" w14:textId="77777777">
      <w:r w:rsidRPr="00725DA2">
        <w:rPr>
          <w:b/>
          <w:color w:val="04506C" w:themeColor="accent3" w:themeShade="80"/>
        </w:rPr>
        <w:t xml:space="preserve">Progress – </w:t>
      </w:r>
      <w:r w:rsidRPr="006E4DF7">
        <w:t>Forward movement toward the achievement of goals, objectives, and outcomes</w:t>
      </w:r>
      <w:r w:rsidR="00795912">
        <w:t>.</w:t>
      </w:r>
    </w:p>
    <w:p w:rsidR="00C54E33" w:rsidRPr="00C15D30" w:rsidP="00452A39" w14:paraId="110CFF15" w14:textId="77777777">
      <w:r w:rsidRPr="00C8137A">
        <w:rPr>
          <w:b/>
          <w:color w:val="04506C" w:themeColor="accent3" w:themeShade="80"/>
        </w:rPr>
        <w:t xml:space="preserve">Outcomes – </w:t>
      </w:r>
      <w:r w:rsidRPr="006E4DF7">
        <w:t xml:space="preserve">Something that happened </w:t>
      </w:r>
      <w:r w:rsidRPr="006E4DF7">
        <w:t>as a result of</w:t>
      </w:r>
      <w:r w:rsidRPr="006E4DF7">
        <w:t xml:space="preserve"> an activity or process. The actual results achieved.</w:t>
      </w:r>
      <w:r>
        <w:t xml:space="preserve"> </w:t>
      </w:r>
    </w:p>
    <w:p w:rsidR="006945DC" w:rsidP="00452A39" w14:paraId="3AA27549" w14:textId="77777777">
      <w:r w:rsidRPr="00725DA2">
        <w:rPr>
          <w:b/>
          <w:color w:val="04506C" w:themeColor="accent3" w:themeShade="80"/>
        </w:rPr>
        <w:t xml:space="preserve">Challenges – </w:t>
      </w:r>
      <w:r w:rsidR="00A14561">
        <w:t>Information describing obstacles to achieving</w:t>
      </w:r>
      <w:r>
        <w:t xml:space="preserve"> program goals and objectives</w:t>
      </w:r>
      <w:r w:rsidR="00600D42">
        <w:t>.</w:t>
      </w:r>
      <w:r w:rsidR="000F1C4E">
        <w:t xml:space="preserve"> </w:t>
      </w:r>
    </w:p>
    <w:p w:rsidR="00C54E33" w:rsidP="00452A39" w14:paraId="057A5541" w14:textId="126D5EE3">
      <w:r w:rsidRPr="00C8137A">
        <w:rPr>
          <w:b/>
          <w:color w:val="04506C" w:themeColor="accent3" w:themeShade="80"/>
        </w:rPr>
        <w:t>Evidence –</w:t>
      </w:r>
      <w:r w:rsidRPr="00C8137A">
        <w:rPr>
          <w:color w:val="04506C" w:themeColor="accent3" w:themeShade="80"/>
        </w:rPr>
        <w:t xml:space="preserve"> </w:t>
      </w:r>
      <w:r>
        <w:t xml:space="preserve">Facts, information, documentation, or </w:t>
      </w:r>
      <w:r w:rsidRPr="00BB0261">
        <w:t xml:space="preserve">examples </w:t>
      </w:r>
      <w:r>
        <w:t xml:space="preserve">given </w:t>
      </w:r>
      <w:r w:rsidRPr="00BB0261">
        <w:t>to support an assertion</w:t>
      </w:r>
      <w:r>
        <w:t>.</w:t>
      </w:r>
      <w:r w:rsidRPr="00446410" w:rsidR="00446410">
        <w:rPr>
          <w:b/>
          <w:bCs/>
          <w:color w:val="506E94" w:themeColor="accent6"/>
        </w:rPr>
        <w:t xml:space="preserve"> </w:t>
      </w:r>
    </w:p>
    <w:p w:rsidR="00A21DAE" w:rsidP="00452A39" w14:paraId="41254906" w14:textId="77777777">
      <w:pPr>
        <w:pStyle w:val="Heading3"/>
      </w:pPr>
      <w:bookmarkStart w:id="18" w:name="_Toc497138413"/>
      <w:r>
        <w:t>Additional Definitions</w:t>
      </w:r>
      <w:bookmarkEnd w:id="18"/>
    </w:p>
    <w:p w:rsidR="00446410" w:rsidP="00452A39" w14:paraId="2E61F5C7" w14:textId="1B768FBD">
      <w:r>
        <w:t xml:space="preserve">See </w:t>
      </w:r>
      <w:hyperlink r:id="rId25" w:history="1">
        <w:r w:rsidRPr="00E84D73">
          <w:rPr>
            <w:rStyle w:val="Hyperlink"/>
          </w:rPr>
          <w:t>S</w:t>
        </w:r>
        <w:r w:rsidRPr="00E84D73" w:rsidR="00A21DAE">
          <w:rPr>
            <w:rStyle w:val="Hyperlink"/>
          </w:rPr>
          <w:t>ection 1305.2</w:t>
        </w:r>
      </w:hyperlink>
      <w:r w:rsidR="00A21DAE">
        <w:t xml:space="preserve"> of the HSPPS for additional definitions. For example, “service area”</w:t>
      </w:r>
      <w:r w:rsidR="00250115">
        <w:t>, “recruitment area”,</w:t>
      </w:r>
      <w:r w:rsidR="00A21DAE">
        <w:t xml:space="preserve"> and “</w:t>
      </w:r>
      <w:hyperlink r:id="rId26" w:history="1">
        <w:r w:rsidRPr="00806345" w:rsidR="00A21DAE">
          <w:rPr>
            <w:rStyle w:val="Hyperlink"/>
            <w:i/>
          </w:rPr>
          <w:t>Head Start Early Learning Outcomes Framework: Ages Birth to Five</w:t>
        </w:r>
      </w:hyperlink>
      <w:r w:rsidR="00A21DAE">
        <w:t>” are defined in this section.</w:t>
      </w:r>
    </w:p>
    <w:p w:rsidR="009C619F" w:rsidRPr="00DC5BA8" w:rsidP="00452A39" w14:paraId="1C9DEF2A" w14:textId="77777777">
      <w:pPr>
        <w:pStyle w:val="Heading3"/>
      </w:pPr>
      <w:bookmarkStart w:id="19" w:name="_Toc497138414"/>
      <w:r>
        <w:t>Additional Resources</w:t>
      </w:r>
      <w:r w:rsidR="00096317">
        <w:t xml:space="preserve"> </w:t>
      </w:r>
      <w:r w:rsidR="00E84D73">
        <w:t>on</w:t>
      </w:r>
      <w:r w:rsidR="00096317">
        <w:t xml:space="preserve"> Program Goals</w:t>
      </w:r>
      <w:bookmarkEnd w:id="19"/>
    </w:p>
    <w:p w:rsidR="00570E88" w:rsidP="00452A39" w14:paraId="71ECE583" w14:textId="773B95FF">
      <w:r>
        <w:t>Training and</w:t>
      </w:r>
      <w:r w:rsidRPr="00570E88">
        <w:t xml:space="preserve"> Technical Assistance materials</w:t>
      </w:r>
      <w:r>
        <w:t xml:space="preserve"> are available to help </w:t>
      </w:r>
      <w:r w:rsidR="00EE2D84">
        <w:t>recipients</w:t>
      </w:r>
      <w:r>
        <w:t xml:space="preserve"> complete their application narrative. See the “</w:t>
      </w:r>
      <w:hyperlink r:id="rId27" w:history="1">
        <w:r w:rsidRPr="001C2ED9" w:rsidR="00721A33">
          <w:rPr>
            <w:rStyle w:val="Hyperlink"/>
          </w:rPr>
          <w:t>Foundations for Excellence: Five-Year Planning and Continuous Improvement, 2nd Edition</w:t>
        </w:r>
      </w:hyperlink>
      <w:r>
        <w:t>”</w:t>
      </w:r>
      <w:r w:rsidR="00721A33">
        <w:t xml:space="preserve"> for additional assistance</w:t>
      </w:r>
      <w:r w:rsidR="001C2ED9">
        <w:t xml:space="preserve">. </w:t>
      </w:r>
      <w:r w:rsidR="00607BFF">
        <w:t xml:space="preserve"> </w:t>
      </w:r>
    </w:p>
    <w:p w:rsidR="00FE6141" w:rsidP="00452A39" w14:paraId="282DC8D4" w14:textId="77777777">
      <w:r>
        <w:t xml:space="preserve">See </w:t>
      </w:r>
      <w:hyperlink r:id="rId14" w:history="1">
        <w:r w:rsidRPr="00E84D73">
          <w:rPr>
            <w:rStyle w:val="Hyperlink"/>
          </w:rPr>
          <w:t>Section 1302.102</w:t>
        </w:r>
      </w:hyperlink>
      <w:r w:rsidR="00E84D73">
        <w:t xml:space="preserve"> of </w:t>
      </w:r>
      <w:r>
        <w:t xml:space="preserve">the </w:t>
      </w:r>
      <w:r w:rsidR="00D71590">
        <w:t>HSPPS</w:t>
      </w:r>
      <w:r>
        <w:t xml:space="preserve"> for </w:t>
      </w:r>
      <w:r w:rsidR="00D71590">
        <w:t xml:space="preserve">requirements </w:t>
      </w:r>
      <w:r w:rsidR="00E84D73">
        <w:t>relating</w:t>
      </w:r>
      <w:r w:rsidR="00D71590">
        <w:t xml:space="preserve"> to </w:t>
      </w:r>
      <w:r w:rsidR="00250115">
        <w:t xml:space="preserve">achieving </w:t>
      </w:r>
      <w:r w:rsidR="00E84D73">
        <w:t>program goals</w:t>
      </w:r>
      <w:r>
        <w:t>.</w:t>
      </w:r>
    </w:p>
    <w:p w:rsidR="005A6333" w:rsidP="00452A39" w14:paraId="7F7E38C4" w14:textId="77777777">
      <w:pPr>
        <w:pStyle w:val="Heading3"/>
        <w:rPr>
          <w:rStyle w:val="gsa-sniponly"/>
        </w:rPr>
      </w:pPr>
      <w:bookmarkStart w:id="20" w:name="_Special_Instruction_on"/>
      <w:bookmarkStart w:id="21" w:name="_Toc497138415"/>
      <w:bookmarkEnd w:id="20"/>
      <w:r w:rsidRPr="00BC5960">
        <w:rPr>
          <w:rStyle w:val="gsa-sniponly"/>
        </w:rPr>
        <w:t xml:space="preserve">Special Instruction </w:t>
      </w:r>
      <w:r w:rsidRPr="00BC5960" w:rsidR="00BC5960">
        <w:rPr>
          <w:rStyle w:val="gsa-sniponly"/>
        </w:rPr>
        <w:t>on Supporting Documentation</w:t>
      </w:r>
      <w:bookmarkEnd w:id="21"/>
      <w:r>
        <w:rPr>
          <w:rStyle w:val="gsa-sniponly"/>
        </w:rPr>
        <w:t xml:space="preserve"> </w:t>
      </w:r>
    </w:p>
    <w:p w:rsidR="005A6333" w:rsidRPr="005A6333" w:rsidP="005A6333" w14:paraId="2854A98C" w14:textId="77777777">
      <w:r>
        <w:rPr>
          <w:color w:val="212121" w:themeColor="text2" w:themeShade="80"/>
        </w:rPr>
        <w:t>A</w:t>
      </w:r>
      <w:r>
        <w:rPr>
          <w:rStyle w:val="gsa-sniponly"/>
          <w:color w:val="212121" w:themeColor="text2" w:themeShade="80"/>
        </w:rPr>
        <w:t xml:space="preserve"> program must summarize critical information from </w:t>
      </w:r>
      <w:r w:rsidRPr="00BC5960">
        <w:rPr>
          <w:rStyle w:val="gsa-sniponly"/>
          <w:color w:val="212121" w:themeColor="text2" w:themeShade="80"/>
        </w:rPr>
        <w:t>supporting document</w:t>
      </w:r>
      <w:r>
        <w:rPr>
          <w:rStyle w:val="gsa-sniponly"/>
          <w:color w:val="212121" w:themeColor="text2" w:themeShade="80"/>
        </w:rPr>
        <w:t>ation</w:t>
      </w:r>
      <w:r w:rsidRPr="00BC5960">
        <w:rPr>
          <w:rStyle w:val="gsa-sniponly"/>
          <w:color w:val="212121" w:themeColor="text2" w:themeShade="80"/>
        </w:rPr>
        <w:t xml:space="preserve"> </w:t>
      </w:r>
      <w:r>
        <w:rPr>
          <w:rStyle w:val="gsa-sniponly"/>
          <w:color w:val="212121" w:themeColor="text2" w:themeShade="80"/>
        </w:rPr>
        <w:t>into</w:t>
      </w:r>
      <w:r w:rsidRPr="00BC5960">
        <w:rPr>
          <w:rStyle w:val="gsa-sniponly"/>
          <w:color w:val="212121" w:themeColor="text2" w:themeShade="80"/>
        </w:rPr>
        <w:t xml:space="preserve"> the narrative.</w:t>
      </w:r>
      <w:r>
        <w:rPr>
          <w:rStyle w:val="gsa-sniponly"/>
          <w:color w:val="212121" w:themeColor="text2" w:themeShade="80"/>
        </w:rPr>
        <w:t xml:space="preserve"> For example, do not provide additional documents to respond to criteria in the instructions unless requested by the regional office.</w:t>
      </w:r>
    </w:p>
    <w:p w:rsidR="00BC5960" w:rsidRPr="00BC5960" w:rsidP="00452A39" w14:paraId="52F91A87" w14:textId="77777777">
      <w:pPr>
        <w:pStyle w:val="Heading3"/>
        <w:rPr>
          <w:rStyle w:val="gsa-sniponly"/>
        </w:rPr>
      </w:pPr>
      <w:bookmarkStart w:id="22" w:name="_Toc497138416"/>
      <w:r>
        <w:rPr>
          <w:rStyle w:val="gsa-sniponly"/>
        </w:rPr>
        <w:t xml:space="preserve">Special Instruction on </w:t>
      </w:r>
      <w:r>
        <w:rPr>
          <w:rStyle w:val="gsa-sniponly"/>
        </w:rPr>
        <w:t>Community Assessment</w:t>
      </w:r>
      <w:bookmarkEnd w:id="22"/>
    </w:p>
    <w:p w:rsidR="00EC3862" w:rsidRPr="00BC5960" w:rsidP="00452A39" w14:paraId="397B8F80" w14:textId="77777777">
      <w:pPr>
        <w:tabs>
          <w:tab w:val="center" w:pos="4680"/>
          <w:tab w:val="left" w:pos="7689"/>
        </w:tabs>
        <w:spacing w:after="0"/>
        <w:rPr>
          <w:color w:val="212121" w:themeColor="text2" w:themeShade="80"/>
          <w:sz w:val="28"/>
          <w:szCs w:val="28"/>
        </w:rPr>
      </w:pPr>
      <w:r>
        <w:rPr>
          <w:color w:val="212121" w:themeColor="text2" w:themeShade="80"/>
        </w:rPr>
        <w:t>T</w:t>
      </w:r>
      <w:r w:rsidR="00BC5960">
        <w:rPr>
          <w:color w:val="212121" w:themeColor="text2" w:themeShade="80"/>
        </w:rPr>
        <w:t>he program must describe</w:t>
      </w:r>
      <w:r w:rsidRPr="00BC5960">
        <w:rPr>
          <w:color w:val="212121" w:themeColor="text2" w:themeShade="80"/>
        </w:rPr>
        <w:t xml:space="preserve"> </w:t>
      </w:r>
      <w:r>
        <w:rPr>
          <w:color w:val="212121" w:themeColor="text2" w:themeShade="80"/>
        </w:rPr>
        <w:t>only those</w:t>
      </w:r>
      <w:r w:rsidRPr="00BC5960">
        <w:rPr>
          <w:color w:val="212121" w:themeColor="text2" w:themeShade="80"/>
        </w:rPr>
        <w:t xml:space="preserve"> finding</w:t>
      </w:r>
      <w:r w:rsidRPr="00BC5960" w:rsidR="001C6019">
        <w:rPr>
          <w:color w:val="212121" w:themeColor="text2" w:themeShade="80"/>
        </w:rPr>
        <w:t xml:space="preserve">s from the community assessment </w:t>
      </w:r>
      <w:r>
        <w:rPr>
          <w:color w:val="212121" w:themeColor="text2" w:themeShade="80"/>
        </w:rPr>
        <w:t xml:space="preserve">that </w:t>
      </w:r>
      <w:r w:rsidRPr="00BC5960" w:rsidR="001C6019">
        <w:rPr>
          <w:color w:val="212121" w:themeColor="text2" w:themeShade="80"/>
        </w:rPr>
        <w:t>inform</w:t>
      </w:r>
      <w:r w:rsidRPr="00BC5960" w:rsidR="00BC5960">
        <w:rPr>
          <w:color w:val="212121" w:themeColor="text2" w:themeShade="80"/>
        </w:rPr>
        <w:t>ed</w:t>
      </w:r>
      <w:r w:rsidRPr="00BC5960">
        <w:rPr>
          <w:color w:val="212121" w:themeColor="text2" w:themeShade="80"/>
        </w:rPr>
        <w:t xml:space="preserve"> </w:t>
      </w:r>
      <w:r w:rsidRPr="00BC5960" w:rsidR="00BC5960">
        <w:rPr>
          <w:color w:val="212121" w:themeColor="text2" w:themeShade="80"/>
        </w:rPr>
        <w:t>the</w:t>
      </w:r>
      <w:r w:rsidRPr="00BC5960">
        <w:rPr>
          <w:color w:val="212121" w:themeColor="text2" w:themeShade="80"/>
        </w:rPr>
        <w:t xml:space="preserve"> proposed </w:t>
      </w:r>
      <w:r w:rsidRPr="00BC5960" w:rsidR="001C6019">
        <w:rPr>
          <w:color w:val="212121" w:themeColor="text2" w:themeShade="80"/>
        </w:rPr>
        <w:t>program design and</w:t>
      </w:r>
      <w:r w:rsidRPr="00BC5960">
        <w:rPr>
          <w:color w:val="212121" w:themeColor="text2" w:themeShade="80"/>
        </w:rPr>
        <w:t xml:space="preserve"> approach to service delivery</w:t>
      </w:r>
      <w:r w:rsidRPr="00BC5960" w:rsidR="00BC5960">
        <w:rPr>
          <w:color w:val="212121" w:themeColor="text2" w:themeShade="80"/>
        </w:rPr>
        <w:t xml:space="preserve"> throughout the narrative</w:t>
      </w:r>
      <w:r w:rsidRPr="00BC5960">
        <w:rPr>
          <w:color w:val="212121" w:themeColor="text2" w:themeShade="80"/>
        </w:rPr>
        <w:t>.</w:t>
      </w:r>
      <w:r w:rsidRPr="00BC5960" w:rsidR="00BC5960">
        <w:rPr>
          <w:color w:val="212121" w:themeColor="text2" w:themeShade="80"/>
        </w:rPr>
        <w:t xml:space="preserve"> </w:t>
      </w:r>
      <w:r w:rsidR="00850DAF">
        <w:rPr>
          <w:color w:val="212121" w:themeColor="text2" w:themeShade="80"/>
        </w:rPr>
        <w:t xml:space="preserve">Do not upload </w:t>
      </w:r>
      <w:r>
        <w:rPr>
          <w:color w:val="212121" w:themeColor="text2" w:themeShade="80"/>
        </w:rPr>
        <w:t xml:space="preserve">the </w:t>
      </w:r>
      <w:r w:rsidR="00850DAF">
        <w:rPr>
          <w:color w:val="212121" w:themeColor="text2" w:themeShade="80"/>
        </w:rPr>
        <w:t xml:space="preserve">full </w:t>
      </w:r>
      <w:r>
        <w:rPr>
          <w:color w:val="212121" w:themeColor="text2" w:themeShade="80"/>
        </w:rPr>
        <w:t>community assessment.</w:t>
      </w:r>
    </w:p>
    <w:p w:rsidR="00EC3862" w:rsidP="00452A39" w14:paraId="543CEEE6" w14:textId="77777777">
      <w:pPr>
        <w:rPr>
          <w:caps/>
          <w:sz w:val="32"/>
        </w:rPr>
      </w:pPr>
    </w:p>
    <w:p w:rsidR="00200807" w:rsidP="00452A39" w14:paraId="40A5DFBF" w14:textId="77777777">
      <w:pPr>
        <w:rPr>
          <w:b/>
          <w:caps/>
          <w:sz w:val="32"/>
          <w:u w:val="single"/>
        </w:rPr>
      </w:pPr>
      <w:r>
        <w:rPr>
          <w:caps/>
          <w:sz w:val="32"/>
        </w:rPr>
        <w:t xml:space="preserve"> </w:t>
      </w:r>
      <w:r>
        <w:rPr>
          <w:caps/>
          <w:sz w:val="32"/>
        </w:rPr>
        <w:br w:type="page"/>
      </w:r>
    </w:p>
    <w:bookmarkStart w:id="23" w:name="_Toc497138417"/>
    <w:p w:rsidR="009C619F" w:rsidRPr="00725DA2" w:rsidP="00452A39" w14:paraId="36857555" w14:textId="3354658F">
      <w:pPr>
        <w:pStyle w:val="Heading2"/>
      </w:pPr>
      <w:r>
        <w:rPr>
          <w:noProof/>
        </w:rPr>
        <mc:AlternateContent>
          <mc:Choice Requires="wps">
            <w:drawing>
              <wp:anchor distT="0" distB="0" distL="114300" distR="114300" simplePos="0" relativeHeight="251688960" behindDoc="1" locked="0" layoutInCell="1" allowOverlap="1">
                <wp:simplePos x="0" y="0"/>
                <wp:positionH relativeFrom="column">
                  <wp:posOffset>-146050</wp:posOffset>
                </wp:positionH>
                <wp:positionV relativeFrom="paragraph">
                  <wp:posOffset>-44450</wp:posOffset>
                </wp:positionV>
                <wp:extent cx="4706620" cy="362585"/>
                <wp:effectExtent l="0" t="0" r="0" b="0"/>
                <wp:wrapNone/>
                <wp:docPr id="46" name="Parallelogram 46"/>
                <wp:cNvGraphicFramePr/>
                <a:graphic xmlns:a="http://schemas.openxmlformats.org/drawingml/2006/main">
                  <a:graphicData uri="http://schemas.microsoft.com/office/word/2010/wordprocessingShape">
                    <wps:wsp xmlns:wps="http://schemas.microsoft.com/office/word/2010/wordprocessingShape">
                      <wps:cNvSpPr/>
                      <wps:spPr>
                        <a:xfrm>
                          <a:off x="0" y="0"/>
                          <a:ext cx="4706620" cy="362585"/>
                        </a:xfrm>
                        <a:prstGeom prst="parallelogram">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arallelogram 46" o:spid="_x0000_s1048" type="#_x0000_t7" style="width:370.6pt;height:28.55pt;margin-top:-3.5pt;margin-left:-11.5pt;mso-height-percent:0;mso-height-relative:margin;mso-width-percent:0;mso-width-relative:margin;mso-wrap-distance-bottom:0;mso-wrap-distance-left:9pt;mso-wrap-distance-right:9pt;mso-wrap-distance-top:0;mso-wrap-style:square;position:absolute;visibility:visible;v-text-anchor:middle;z-index:-251626496" adj="416" fillcolor="#dae1eb" strokecolor="#dae1eb" strokeweight="2pt">
                <v:path arrowok="t"/>
              </v:shape>
            </w:pict>
          </mc:Fallback>
        </mc:AlternateContent>
      </w:r>
      <w:r w:rsidRPr="00725DA2">
        <w:t>Section I.  Program Design and Approach to Service Delivery</w:t>
      </w:r>
      <w:bookmarkEnd w:id="23"/>
    </w:p>
    <w:p w:rsidR="00266508" w:rsidRPr="004A5987" w:rsidP="00452A39" w14:paraId="38F31AA4" w14:textId="77777777">
      <w:pPr>
        <w:pStyle w:val="Heading3"/>
      </w:pPr>
      <w:bookmarkStart w:id="24" w:name="_Toc497138418"/>
      <w:r>
        <w:t>Sub-Section</w:t>
      </w:r>
      <w:r w:rsidRPr="004A5987" w:rsidR="00294448">
        <w:t xml:space="preserve"> A: </w:t>
      </w:r>
      <w:r w:rsidRPr="004A5987" w:rsidR="00C50F14">
        <w:t>G</w:t>
      </w:r>
      <w:r w:rsidR="004A5987">
        <w:t>oals</w:t>
      </w:r>
      <w:bookmarkEnd w:id="24"/>
    </w:p>
    <w:p w:rsidR="00A07ED3" w:rsidP="00D24D5E" w14:paraId="1C372615" w14:textId="46485B0E">
      <w:pPr>
        <w:pStyle w:val="Heading4"/>
      </w:pPr>
      <w:r>
        <w:rPr>
          <w:noProof/>
        </w:rPr>
        <mc:AlternateContent>
          <mc:Choice Requires="wps">
            <w:drawing>
              <wp:anchor distT="0" distB="0" distL="114300" distR="114300" simplePos="0" relativeHeight="251719680" behindDoc="0" locked="0" layoutInCell="1" allowOverlap="1">
                <wp:simplePos x="0" y="0"/>
                <wp:positionH relativeFrom="column">
                  <wp:posOffset>2208530</wp:posOffset>
                </wp:positionH>
                <wp:positionV relativeFrom="paragraph">
                  <wp:posOffset>45720</wp:posOffset>
                </wp:positionV>
                <wp:extent cx="4645025" cy="105410"/>
                <wp:effectExtent l="0" t="0" r="3175" b="8890"/>
                <wp:wrapNone/>
                <wp:docPr id="45" name="Rectangle: Top Corners Snipped 45"/>
                <wp:cNvGraphicFramePr/>
                <a:graphic xmlns:a="http://schemas.openxmlformats.org/drawingml/2006/main">
                  <a:graphicData uri="http://schemas.microsoft.com/office/word/2010/wordprocessingShape">
                    <wps:wsp xmlns:wps="http://schemas.microsoft.com/office/word/2010/wordprocessingShape">
                      <wps:cNvSpPr/>
                      <wps:spPr>
                        <a:xfrm>
                          <a:off x="0" y="0"/>
                          <a:ext cx="4645025" cy="10541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7E6217"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45" o:spid="_x0000_s1049" style="width:365.75pt;height:8.3pt;margin-top:3.6pt;margin-left:173.9pt;mso-height-percent:0;mso-height-relative:margin;mso-width-percent:0;mso-width-relative:margin;mso-wrap-distance-bottom:0;mso-wrap-distance-left:9pt;mso-wrap-distance-right:9pt;mso-wrap-distance-top:0;mso-wrap-style:square;position:absolute;visibility:visible;v-text-anchor:middle;z-index:251720704" coordsize="4645025,105410" o:spt="100" adj="-11796480,,5400" path="m17569,l4627456,l4645025,17569l4645025,105410l4645025,105410l,105410l,105410l,17569,17569,xe" fillcolor="#08a1d9" strokecolor="#08a1d9" strokeweight="2pt">
                <v:stroke joinstyle="miter"/>
                <v:formulas/>
                <v:path arrowok="t" o:connecttype="custom" o:connectlocs="17569,0;4627456,0;4645025,17569;4645025,105410;4645025,105410;0,105410;0,105410;0,17569;17569,0" o:connectangles="0,0,0,0,0,0,0,0,0" textboxrect="0,0,4645025,105410"/>
                <v:textbox inset=",0">
                  <w:txbxContent>
                    <w:p w:rsidR="00236618" w:rsidRPr="00BE7D7C" w:rsidP="007E6217" w14:paraId="49FE3A09"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-914400</wp:posOffset>
                </wp:positionH>
                <wp:positionV relativeFrom="paragraph">
                  <wp:posOffset>44450</wp:posOffset>
                </wp:positionV>
                <wp:extent cx="812165" cy="114300"/>
                <wp:effectExtent l="0" t="0" r="6985" b="0"/>
                <wp:wrapNone/>
                <wp:docPr id="44" name="Rectangle: Top Corners Snipped 44"/>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BE7D7C"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44" o:spid="_x0000_s1050" style="width:63.95pt;height:9pt;margin-top:3.5pt;margin-left:-1in;mso-height-percent:0;mso-height-relative:margin;mso-width-percent:0;mso-width-relative:margin;mso-wrap-distance-bottom:0;mso-wrap-distance-left:9pt;mso-wrap-distance-right:9pt;mso-wrap-distance-top:0;mso-wrap-style:square;position:absolute;visibility:visible;v-text-anchor:middle;z-index:251708416"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BE7D7C" w14:paraId="18EE83B8" w14:textId="77777777">
                      <w:pPr>
                        <w:jc w:val="center"/>
                        <w:rPr>
                          <w:b/>
                          <w:sz w:val="32"/>
                        </w:rPr>
                      </w:pPr>
                    </w:p>
                  </w:txbxContent>
                </v:textbox>
              </v:shape>
            </w:pict>
          </mc:Fallback>
        </mc:AlternateContent>
      </w:r>
      <w:r w:rsidRPr="00016479" w:rsidR="00F823B8">
        <w:rPr>
          <w:color w:val="0678A2" w:themeColor="accent3" w:themeShade="BF"/>
        </w:rPr>
        <w:t>Baseline Application Instructions</w:t>
      </w:r>
    </w:p>
    <w:p w:rsidR="002D52AA" w:rsidP="00452A39" w14:paraId="0ABCAA1B" w14:textId="77777777">
      <w:pPr>
        <w:pStyle w:val="ListParagraph"/>
        <w:numPr>
          <w:ilvl w:val="0"/>
          <w:numId w:val="1"/>
        </w:numPr>
        <w:ind w:left="540"/>
      </w:pPr>
      <w:r>
        <w:t xml:space="preserve">What are your </w:t>
      </w:r>
      <w:r w:rsidRPr="00725DA2" w:rsidR="000F1C4E">
        <w:rPr>
          <w:b/>
          <w:color w:val="04506C" w:themeColor="accent3" w:themeShade="80"/>
        </w:rPr>
        <w:t>P</w:t>
      </w:r>
      <w:r w:rsidRPr="00725DA2" w:rsidR="009B76E2">
        <w:rPr>
          <w:b/>
          <w:color w:val="04506C" w:themeColor="accent3" w:themeShade="80"/>
        </w:rPr>
        <w:t xml:space="preserve">rogram </w:t>
      </w:r>
      <w:r w:rsidRPr="00725DA2" w:rsidR="000F1C4E">
        <w:rPr>
          <w:b/>
          <w:color w:val="04506C" w:themeColor="accent3" w:themeShade="80"/>
        </w:rPr>
        <w:t>G</w:t>
      </w:r>
      <w:r w:rsidRPr="00725DA2" w:rsidR="009B76E2">
        <w:rPr>
          <w:b/>
          <w:color w:val="04506C" w:themeColor="accent3" w:themeShade="80"/>
        </w:rPr>
        <w:t>oals</w:t>
      </w:r>
      <w:r w:rsidR="005847A2">
        <w:t xml:space="preserve">, </w:t>
      </w:r>
      <w:r w:rsidRPr="00725DA2" w:rsidR="000F1C4E">
        <w:rPr>
          <w:b/>
          <w:color w:val="04506C" w:themeColor="accent3" w:themeShade="80"/>
        </w:rPr>
        <w:t>M</w:t>
      </w:r>
      <w:r w:rsidRPr="00725DA2" w:rsidR="005847A2">
        <w:rPr>
          <w:b/>
          <w:color w:val="04506C" w:themeColor="accent3" w:themeShade="80"/>
        </w:rPr>
        <w:t xml:space="preserve">easurable </w:t>
      </w:r>
      <w:r w:rsidRPr="00725DA2" w:rsidR="000F1C4E">
        <w:rPr>
          <w:b/>
          <w:color w:val="04506C" w:themeColor="accent3" w:themeShade="80"/>
        </w:rPr>
        <w:t>O</w:t>
      </w:r>
      <w:r w:rsidRPr="00725DA2" w:rsidR="005847A2">
        <w:rPr>
          <w:b/>
          <w:color w:val="04506C" w:themeColor="accent3" w:themeShade="80"/>
        </w:rPr>
        <w:t>bjectives</w:t>
      </w:r>
      <w:r w:rsidR="005847A2">
        <w:t xml:space="preserve">, and </w:t>
      </w:r>
      <w:r w:rsidRPr="00725DA2" w:rsidR="000F1C4E">
        <w:rPr>
          <w:b/>
          <w:color w:val="04506C" w:themeColor="accent3" w:themeShade="80"/>
        </w:rPr>
        <w:t>E</w:t>
      </w:r>
      <w:r w:rsidRPr="00725DA2" w:rsidR="005847A2">
        <w:rPr>
          <w:b/>
          <w:color w:val="04506C" w:themeColor="accent3" w:themeShade="80"/>
        </w:rPr>
        <w:t xml:space="preserve">xpected </w:t>
      </w:r>
      <w:r w:rsidRPr="00725DA2" w:rsidR="000F1C4E">
        <w:rPr>
          <w:b/>
          <w:color w:val="04506C" w:themeColor="accent3" w:themeShade="80"/>
        </w:rPr>
        <w:t>O</w:t>
      </w:r>
      <w:r w:rsidRPr="00725DA2" w:rsidR="005847A2">
        <w:rPr>
          <w:b/>
          <w:color w:val="04506C" w:themeColor="accent3" w:themeShade="80"/>
        </w:rPr>
        <w:t>utcomes</w:t>
      </w:r>
      <w:r w:rsidRPr="00725DA2" w:rsidR="005847A2">
        <w:rPr>
          <w:color w:val="04506C" w:themeColor="accent3" w:themeShade="80"/>
        </w:rPr>
        <w:t xml:space="preserve"> </w:t>
      </w:r>
      <w:r w:rsidR="005847A2">
        <w:t>for the project period</w:t>
      </w:r>
      <w:r>
        <w:t>?</w:t>
      </w:r>
      <w:r w:rsidR="005847A2">
        <w:t xml:space="preserve"> </w:t>
      </w:r>
    </w:p>
    <w:p w:rsidR="002D52AA" w:rsidRPr="00D24D5E" w:rsidP="00916069" w14:paraId="02D68350" w14:textId="77777777">
      <w:pPr>
        <w:pStyle w:val="ListParagraph"/>
        <w:numPr>
          <w:ilvl w:val="1"/>
          <w:numId w:val="1"/>
        </w:numPr>
        <w:ind w:left="1080"/>
        <w:rPr>
          <w:color w:val="996600"/>
        </w:rPr>
      </w:pPr>
      <w:r w:rsidRPr="005847A2">
        <w:t>L</w:t>
      </w:r>
      <w:r w:rsidR="002D6371">
        <w:t>ist</w:t>
      </w:r>
      <w:r w:rsidR="007F61E7">
        <w:t xml:space="preserve"> all</w:t>
      </w:r>
      <w:r w:rsidRPr="005847A2">
        <w:rPr>
          <w:b/>
        </w:rPr>
        <w:t xml:space="preserve"> </w:t>
      </w:r>
      <w:r>
        <w:rPr>
          <w:b/>
          <w:color w:val="04506C" w:themeColor="accent3" w:themeShade="80"/>
        </w:rPr>
        <w:t>Program Goals</w:t>
      </w:r>
      <w:r w:rsidR="0027790E">
        <w:rPr>
          <w:b/>
          <w:color w:val="04506C" w:themeColor="accent3" w:themeShade="80"/>
        </w:rPr>
        <w:t xml:space="preserve">, </w:t>
      </w:r>
      <w:r w:rsidRPr="00F75294" w:rsidR="0027790E">
        <w:rPr>
          <w:b/>
          <w:color w:val="863103" w:themeColor="accent2" w:themeShade="80"/>
        </w:rPr>
        <w:t xml:space="preserve">including School Readiness Goals </w:t>
      </w:r>
    </w:p>
    <w:p w:rsidR="00A07ED3" w:rsidRPr="005847A2" w:rsidP="00D24D5E" w14:paraId="7A783BB2" w14:textId="457ABF35">
      <w:pPr>
        <w:pStyle w:val="ListParagraph"/>
        <w:numPr>
          <w:ilvl w:val="2"/>
          <w:numId w:val="1"/>
        </w:numPr>
        <w:ind w:left="1710"/>
      </w:pPr>
      <w:r w:rsidRPr="00D24D5E">
        <w:rPr>
          <w:b/>
          <w:color w:val="04506C" w:themeColor="accent3" w:themeShade="80"/>
        </w:rPr>
        <w:t>School Readiness Goals</w:t>
      </w:r>
      <w:r>
        <w:t xml:space="preserve"> </w:t>
      </w:r>
      <w:r w:rsidR="00684A2B">
        <w:t>may</w:t>
      </w:r>
      <w:r>
        <w:t xml:space="preserve"> be displayed separately.</w:t>
      </w:r>
    </w:p>
    <w:p w:rsidR="005847A2" w:rsidRPr="00453379" w:rsidP="00916069" w14:paraId="71971F3D" w14:textId="77777777">
      <w:pPr>
        <w:pStyle w:val="ListParagraph"/>
        <w:numPr>
          <w:ilvl w:val="1"/>
          <w:numId w:val="1"/>
        </w:numPr>
        <w:ind w:left="1080"/>
      </w:pPr>
      <w:r>
        <w:rPr>
          <w:rFonts w:cs="Calibri"/>
        </w:rPr>
        <w:t>List</w:t>
      </w:r>
      <w:r w:rsidR="007F61E7">
        <w:rPr>
          <w:rFonts w:cs="Calibri"/>
        </w:rPr>
        <w:t xml:space="preserve"> all</w:t>
      </w:r>
      <w:r>
        <w:rPr>
          <w:rFonts w:cs="Calibri"/>
        </w:rPr>
        <w:t xml:space="preserve"> </w:t>
      </w:r>
      <w:r w:rsidR="00E67DD5">
        <w:rPr>
          <w:rFonts w:cs="Calibri"/>
          <w:b/>
          <w:color w:val="04506C" w:themeColor="accent3" w:themeShade="80"/>
        </w:rPr>
        <w:t>Measur</w:t>
      </w:r>
      <w:r w:rsidRPr="00725DA2">
        <w:rPr>
          <w:rFonts w:cs="Calibri"/>
          <w:b/>
          <w:color w:val="04506C" w:themeColor="accent3" w:themeShade="80"/>
        </w:rPr>
        <w:t>able Objectives</w:t>
      </w:r>
      <w:r w:rsidRPr="00725DA2">
        <w:rPr>
          <w:rFonts w:cs="Calibri"/>
          <w:color w:val="04506C" w:themeColor="accent3" w:themeShade="80"/>
        </w:rPr>
        <w:t xml:space="preserve"> </w:t>
      </w:r>
      <w:r w:rsidR="002D6371">
        <w:rPr>
          <w:rFonts w:cs="Calibri"/>
        </w:rPr>
        <w:t>aligned to each program goal</w:t>
      </w:r>
    </w:p>
    <w:p w:rsidR="00453379" w:rsidRPr="002D52AA" w:rsidP="00916069" w14:paraId="4D965694" w14:textId="77777777">
      <w:pPr>
        <w:pStyle w:val="ListParagraph"/>
        <w:numPr>
          <w:ilvl w:val="1"/>
          <w:numId w:val="1"/>
        </w:numPr>
        <w:ind w:left="1080"/>
      </w:pPr>
      <w:r>
        <w:t>To demonstrate the agency’s approach to measuring progress and outcomes, s</w:t>
      </w:r>
      <w:r>
        <w:t xml:space="preserve">elect </w:t>
      </w:r>
      <w:r>
        <w:t>a few</w:t>
      </w:r>
      <w:r>
        <w:t xml:space="preserve"> </w:t>
      </w:r>
      <w:r w:rsidRPr="00725DA2" w:rsidR="00290E25">
        <w:rPr>
          <w:b/>
          <w:color w:val="04506C" w:themeColor="accent3" w:themeShade="80"/>
        </w:rPr>
        <w:t>M</w:t>
      </w:r>
      <w:r w:rsidRPr="00725DA2" w:rsidR="00D579E6">
        <w:rPr>
          <w:b/>
          <w:color w:val="04506C" w:themeColor="accent3" w:themeShade="80"/>
        </w:rPr>
        <w:t xml:space="preserve">easurable </w:t>
      </w:r>
      <w:r w:rsidRPr="00725DA2" w:rsidR="00290E25">
        <w:rPr>
          <w:b/>
          <w:color w:val="04506C" w:themeColor="accent3" w:themeShade="80"/>
        </w:rPr>
        <w:t>O</w:t>
      </w:r>
      <w:r w:rsidRPr="00725DA2" w:rsidR="005847A2">
        <w:rPr>
          <w:b/>
          <w:color w:val="04506C" w:themeColor="accent3" w:themeShade="80"/>
        </w:rPr>
        <w:t>bjectives</w:t>
      </w:r>
      <w:r w:rsidR="005847A2">
        <w:t xml:space="preserve"> </w:t>
      </w:r>
      <w:r w:rsidR="002D6371">
        <w:t xml:space="preserve">and </w:t>
      </w:r>
      <w:r w:rsidR="002E6FF8">
        <w:t>describe the following</w:t>
      </w:r>
      <w:r>
        <w:t>:</w:t>
      </w:r>
    </w:p>
    <w:p w:rsidR="00642019" w:rsidP="00916069" w14:paraId="1B844981" w14:textId="77777777">
      <w:pPr>
        <w:pStyle w:val="ListParagraph"/>
        <w:numPr>
          <w:ilvl w:val="2"/>
          <w:numId w:val="1"/>
        </w:numPr>
        <w:ind w:left="1710"/>
      </w:pPr>
      <w:r>
        <w:t>A</w:t>
      </w:r>
      <w:r w:rsidR="00607BFF">
        <w:t>ctivities or a</w:t>
      </w:r>
      <w:r w:rsidR="00290E25">
        <w:t xml:space="preserve">ction steps </w:t>
      </w:r>
      <w:r>
        <w:t>to meet the objective</w:t>
      </w:r>
    </w:p>
    <w:p w:rsidR="002D52AA" w:rsidP="00916069" w14:paraId="3D049642" w14:textId="77777777">
      <w:pPr>
        <w:pStyle w:val="ListParagraph"/>
        <w:numPr>
          <w:ilvl w:val="2"/>
          <w:numId w:val="1"/>
        </w:numPr>
        <w:ind w:left="1710"/>
      </w:pPr>
      <w:r w:rsidRPr="006F677C">
        <w:t>Data, T</w:t>
      </w:r>
      <w:r w:rsidRPr="006F677C">
        <w:t xml:space="preserve">ools, </w:t>
      </w:r>
      <w:r w:rsidRPr="006F677C" w:rsidR="006B1EFA">
        <w:t>or</w:t>
      </w:r>
      <w:r w:rsidRPr="006F677C" w:rsidR="00D45F87">
        <w:t xml:space="preserve"> </w:t>
      </w:r>
      <w:r w:rsidRPr="006F677C" w:rsidR="006B1EFA">
        <w:t>M</w:t>
      </w:r>
      <w:r w:rsidRPr="006F677C">
        <w:t xml:space="preserve">ethods for </w:t>
      </w:r>
      <w:r w:rsidR="00F62338">
        <w:t>t</w:t>
      </w:r>
      <w:r w:rsidRPr="006F677C">
        <w:t xml:space="preserve">racking </w:t>
      </w:r>
      <w:r w:rsidRPr="00725DA2" w:rsidR="006B1EFA">
        <w:rPr>
          <w:b/>
          <w:color w:val="04506C" w:themeColor="accent3" w:themeShade="80"/>
        </w:rPr>
        <w:t>P</w:t>
      </w:r>
      <w:r w:rsidRPr="00725DA2">
        <w:rPr>
          <w:b/>
          <w:color w:val="04506C" w:themeColor="accent3" w:themeShade="80"/>
        </w:rPr>
        <w:t>rogress</w:t>
      </w:r>
      <w:r>
        <w:t xml:space="preserve"> </w:t>
      </w:r>
    </w:p>
    <w:p w:rsidR="00180B1E" w:rsidP="00916069" w14:paraId="740524E2" w14:textId="77777777">
      <w:pPr>
        <w:pStyle w:val="ListParagraph"/>
        <w:numPr>
          <w:ilvl w:val="2"/>
          <w:numId w:val="1"/>
        </w:numPr>
        <w:ind w:left="1710"/>
      </w:pPr>
      <w:r w:rsidRPr="00725DA2">
        <w:rPr>
          <w:b/>
          <w:color w:val="04506C" w:themeColor="accent3" w:themeShade="80"/>
        </w:rPr>
        <w:t xml:space="preserve">Expected </w:t>
      </w:r>
      <w:r w:rsidRPr="00180B1E">
        <w:rPr>
          <w:b/>
          <w:color w:val="04506C" w:themeColor="accent3" w:themeShade="80"/>
        </w:rPr>
        <w:t>O</w:t>
      </w:r>
      <w:r w:rsidRPr="000F1C4E">
        <w:rPr>
          <w:b/>
          <w:color w:val="04506C" w:themeColor="accent3" w:themeShade="80"/>
        </w:rPr>
        <w:t>ut</w:t>
      </w:r>
      <w:r w:rsidRPr="00180B1E">
        <w:rPr>
          <w:b/>
          <w:color w:val="04506C" w:themeColor="accent3" w:themeShade="80"/>
        </w:rPr>
        <w:t>comes</w:t>
      </w:r>
    </w:p>
    <w:p w:rsidR="00453379" w:rsidRPr="00EC3862" w:rsidP="00916069" w14:paraId="0464FA2D" w14:textId="77777777">
      <w:pPr>
        <w:pStyle w:val="ListParagraph"/>
        <w:numPr>
          <w:ilvl w:val="2"/>
          <w:numId w:val="1"/>
        </w:numPr>
        <w:ind w:left="1710"/>
      </w:pPr>
      <w:r w:rsidRPr="00725DA2">
        <w:rPr>
          <w:b/>
          <w:color w:val="04506C" w:themeColor="accent3" w:themeShade="80"/>
        </w:rPr>
        <w:t>Expected Challenges</w:t>
      </w:r>
    </w:p>
    <w:p w:rsidR="00EC3862" w:rsidP="00916069" w14:paraId="30DE3E6E" w14:textId="749B8EFC">
      <w:pPr>
        <w:pStyle w:val="ListParagraph"/>
        <w:numPr>
          <w:ilvl w:val="1"/>
          <w:numId w:val="1"/>
        </w:numPr>
        <w:ind w:left="1080"/>
      </w:pPr>
      <w:r w:rsidRPr="00F75294">
        <w:rPr>
          <w:b/>
          <w:color w:val="C94A05" w:themeColor="accent2" w:themeShade="BF"/>
        </w:rPr>
        <w:t xml:space="preserve">Only for </w:t>
      </w:r>
      <w:r w:rsidRPr="00F75294" w:rsidR="00EE2D84">
        <w:rPr>
          <w:b/>
          <w:color w:val="C94A05" w:themeColor="accent2" w:themeShade="BF"/>
        </w:rPr>
        <w:t>recipients</w:t>
      </w:r>
      <w:r w:rsidRPr="00F75294">
        <w:rPr>
          <w:b/>
          <w:color w:val="C94A05" w:themeColor="accent2" w:themeShade="BF"/>
        </w:rPr>
        <w:t xml:space="preserve"> applying for a non-competitive new grant: </w:t>
      </w:r>
      <w:r>
        <w:t xml:space="preserve">Describe how your actual </w:t>
      </w:r>
      <w:r w:rsidR="006B145E">
        <w:rPr>
          <w:b/>
          <w:color w:val="04506C" w:themeColor="accent3" w:themeShade="80"/>
        </w:rPr>
        <w:t>O</w:t>
      </w:r>
      <w:r w:rsidRPr="006B145E">
        <w:rPr>
          <w:b/>
          <w:color w:val="04506C" w:themeColor="accent3" w:themeShade="80"/>
        </w:rPr>
        <w:t xml:space="preserve">utcomes </w:t>
      </w:r>
      <w:r>
        <w:t xml:space="preserve">from the prior project period informed </w:t>
      </w:r>
      <w:r w:rsidR="00643980">
        <w:t>the above</w:t>
      </w:r>
      <w:r>
        <w:t xml:space="preserve">. </w:t>
      </w:r>
    </w:p>
    <w:p w:rsidR="007F61E7" w:rsidP="00D24D5E" w14:paraId="590DD0A2" w14:textId="7445AD26">
      <w:pPr>
        <w:spacing w:after="240"/>
      </w:pPr>
      <w:r>
        <w:rPr>
          <w:noProof/>
        </w:rPr>
        <mc:AlternateContent>
          <mc:Choice Requires="wps">
            <w:drawing>
              <wp:anchor distT="0" distB="0" distL="114300" distR="114300" simplePos="0" relativeHeight="251697152" behindDoc="0" locked="0" layoutInCell="1" allowOverlap="1">
                <wp:simplePos x="0" y="0"/>
                <wp:positionH relativeFrom="column">
                  <wp:posOffset>-261620</wp:posOffset>
                </wp:positionH>
                <wp:positionV relativeFrom="paragraph">
                  <wp:posOffset>1049655</wp:posOffset>
                </wp:positionV>
                <wp:extent cx="724535" cy="310515"/>
                <wp:effectExtent l="0" t="0" r="0" b="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724535" cy="31051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6618" w:rsidRPr="00725DA2" w:rsidP="00725DA2" w14:textId="77777777">
                            <w:pPr>
                              <w:jc w:val="center"/>
                              <w:rPr>
                                <w:b/>
                              </w:rPr>
                            </w:pPr>
                            <w:r w:rsidRPr="00725DA2">
                              <w:rPr>
                                <w:b/>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51" style="width:57.05pt;height:24.45pt;margin-top:82.65pt;margin-left:-20.6pt;mso-height-percent:0;mso-height-relative:margin;mso-width-percent:0;mso-width-relative:margin;mso-wrap-distance-bottom:0;mso-wrap-distance-left:9pt;mso-wrap-distance-right:9pt;mso-wrap-distance-top:0;mso-wrap-style:square;position:absolute;visibility:visible;v-text-anchor:middle;z-index:251698176" fillcolor="#08a1d9" stroked="f" strokeweight="2pt">
                <v:textbox>
                  <w:txbxContent>
                    <w:p w:rsidR="00236618" w:rsidRPr="00725DA2" w:rsidP="00725DA2" w14:paraId="5C116DD4" w14:textId="77777777">
                      <w:pPr>
                        <w:jc w:val="center"/>
                        <w:rPr>
                          <w:b/>
                        </w:rPr>
                      </w:pPr>
                      <w:r w:rsidRPr="00725DA2">
                        <w:rPr>
                          <w:b/>
                        </w:rPr>
                        <w:t>Example</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-262890</wp:posOffset>
                </wp:positionH>
                <wp:positionV relativeFrom="paragraph">
                  <wp:posOffset>1047115</wp:posOffset>
                </wp:positionV>
                <wp:extent cx="6546850" cy="3410585"/>
                <wp:effectExtent l="0" t="0" r="6350" b="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6546850" cy="3410585"/>
                        </a:xfrm>
                        <a:prstGeom prst="rect">
                          <a:avLst/>
                        </a:prstGeom>
                        <a:noFill/>
                        <a:ln>
                          <a:solidFill>
                            <a:schemeClr val="accent3"/>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52" style="width:515.5pt;height:268.55pt;margin-top:82.45pt;margin-left:-20.7pt;mso-height-percent:0;mso-height-relative:margin;mso-width-percent:0;mso-width-relative:margin;mso-wrap-distance-bottom:0;mso-wrap-distance-left:9pt;mso-wrap-distance-right:9pt;mso-wrap-distance-top:0;mso-wrap-style:square;position:absolute;visibility:visible;v-text-anchor:middle;z-index:251669504" filled="f" strokecolor="#08a1d9" strokeweight="2pt">
                <v:stroke dashstyle="1 1"/>
                <v:path arrowok="t"/>
              </v:rect>
            </w:pict>
          </mc:Fallback>
        </mc:AlternateContent>
      </w:r>
      <w:r w:rsidR="005847A2">
        <w:t xml:space="preserve">Below is an example of how to present your program goals and measurable objectives. We understand that your organization may present </w:t>
      </w:r>
      <w:r w:rsidR="00642019">
        <w:t xml:space="preserve">the program </w:t>
      </w:r>
      <w:r w:rsidR="005847A2">
        <w:t>goals differently than the example provided.</w:t>
      </w:r>
      <w:r w:rsidR="00E8126E">
        <w:t xml:space="preserve"> </w:t>
      </w:r>
      <w:r w:rsidRPr="00E8126E" w:rsidR="00E8126E">
        <w:t xml:space="preserve">The number of goals and objectives shown are </w:t>
      </w:r>
      <w:r w:rsidR="00E8126E">
        <w:t>only for illustrative purposes.</w:t>
      </w:r>
      <w:r w:rsidR="007F61E7">
        <w:t xml:space="preserve"> </w:t>
      </w:r>
      <w:r w:rsidR="00BF26D4">
        <w:t>Two versions of a P</w:t>
      </w:r>
      <w:r w:rsidR="00387AE8">
        <w:t xml:space="preserve">rogram Goals Template for the table </w:t>
      </w:r>
      <w:r w:rsidR="00BF26D4">
        <w:t>below are available in HSES. A</w:t>
      </w:r>
      <w:r w:rsidR="00387AE8">
        <w:t xml:space="preserve"> template</w:t>
      </w:r>
      <w:r w:rsidR="007F61E7">
        <w:t xml:space="preserve"> can be updated </w:t>
      </w:r>
      <w:r w:rsidR="00387AE8">
        <w:t>throughout</w:t>
      </w:r>
      <w:r w:rsidR="007F61E7">
        <w:t xml:space="preserve"> the project period. </w:t>
      </w:r>
    </w:p>
    <w:tbl>
      <w:tblPr>
        <w:tblStyle w:val="LightListAccent6"/>
        <w:tblW w:w="0" w:type="auto"/>
        <w:jc w:val="center"/>
        <w:tblBorders>
          <w:top w:val="single" w:sz="4" w:space="0" w:color="797B7E" w:themeColor="accent1"/>
          <w:left w:val="single" w:sz="4" w:space="0" w:color="797B7E" w:themeColor="accent1"/>
          <w:bottom w:val="single" w:sz="4" w:space="0" w:color="797B7E" w:themeColor="accent1"/>
          <w:right w:val="single" w:sz="4" w:space="0" w:color="797B7E" w:themeColor="accent1"/>
          <w:insideH w:val="single" w:sz="4" w:space="0" w:color="797B7E" w:themeColor="accent1"/>
          <w:insideV w:val="single" w:sz="4" w:space="0" w:color="797B7E" w:themeColor="accent1"/>
        </w:tblBorders>
        <w:tblLook w:val="04A0"/>
      </w:tblPr>
      <w:tblGrid>
        <w:gridCol w:w="1570"/>
        <w:gridCol w:w="6246"/>
      </w:tblGrid>
      <w:tr w14:paraId="41B70065" w14:textId="77777777" w:rsidTr="00E8126E">
        <w:tblPrEx>
          <w:tblW w:w="0" w:type="auto"/>
          <w:jc w:val="center"/>
          <w:tblBorders>
            <w:top w:val="single" w:sz="4" w:space="0" w:color="797B7E" w:themeColor="accent1"/>
            <w:left w:val="single" w:sz="4" w:space="0" w:color="797B7E" w:themeColor="accent1"/>
            <w:bottom w:val="single" w:sz="4" w:space="0" w:color="797B7E" w:themeColor="accent1"/>
            <w:right w:val="single" w:sz="4" w:space="0" w:color="797B7E" w:themeColor="accent1"/>
            <w:insideH w:val="single" w:sz="4" w:space="0" w:color="797B7E" w:themeColor="accent1"/>
            <w:insideV w:val="single" w:sz="4" w:space="0" w:color="797B7E" w:themeColor="accent1"/>
          </w:tblBorders>
          <w:tblLook w:val="04A0"/>
        </w:tblPrEx>
        <w:trPr>
          <w:jc w:val="center"/>
        </w:trPr>
        <w:tc>
          <w:tcPr>
            <w:tcW w:w="1570" w:type="dxa"/>
            <w:shd w:val="clear" w:color="auto" w:fill="5B7378" w:themeFill="background2" w:themeFillShade="80"/>
          </w:tcPr>
          <w:p w:rsidR="00E8126E" w:rsidRPr="00AA26B7" w:rsidP="00452A39" w14:paraId="0209CC6B" w14:textId="77777777">
            <w:r w:rsidRPr="00AA26B7">
              <w:t>Program Goals</w:t>
            </w:r>
          </w:p>
        </w:tc>
        <w:tc>
          <w:tcPr>
            <w:tcW w:w="6246" w:type="dxa"/>
            <w:shd w:val="clear" w:color="auto" w:fill="5B7378" w:themeFill="background2" w:themeFillShade="80"/>
          </w:tcPr>
          <w:p w:rsidR="00E8126E" w:rsidRPr="00AA26B7" w:rsidP="00452A39" w14:paraId="4CF3D81F" w14:textId="77777777">
            <w:r w:rsidRPr="00AA26B7">
              <w:t>Measurable Objective</w:t>
            </w:r>
            <w:r>
              <w:t xml:space="preserve"> Description</w:t>
            </w:r>
          </w:p>
        </w:tc>
      </w:tr>
      <w:tr w14:paraId="6ECC00ED" w14:textId="77777777" w:rsidTr="00E8126E">
        <w:tblPrEx>
          <w:tblW w:w="0" w:type="auto"/>
          <w:jc w:val="center"/>
          <w:tblLook w:val="04A0"/>
        </w:tblPrEx>
        <w:trPr>
          <w:jc w:val="center"/>
        </w:trPr>
        <w:tc>
          <w:tcPr>
            <w:tcW w:w="1570" w:type="dxa"/>
          </w:tcPr>
          <w:p w:rsidR="00E8126E" w:rsidRPr="00725DA2" w:rsidP="00452A39" w14:paraId="2496F916" w14:textId="77777777">
            <w:pPr>
              <w:rPr>
                <w:b w:val="0"/>
                <w:i/>
                <w:color w:val="121718" w:themeColor="background2" w:themeShade="1A"/>
              </w:rPr>
            </w:pPr>
            <w:r w:rsidRPr="00725DA2">
              <w:rPr>
                <w:i/>
                <w:color w:val="121718" w:themeColor="background2" w:themeShade="1A"/>
              </w:rPr>
              <w:t>Goal 1</w:t>
            </w:r>
          </w:p>
        </w:tc>
        <w:tc>
          <w:tcPr>
            <w:tcW w:w="6246" w:type="dxa"/>
          </w:tcPr>
          <w:p w:rsidR="00E8126E" w:rsidRPr="00725DA2" w:rsidP="005A554F" w14:paraId="4EDE8507" w14:textId="77777777">
            <w:pPr>
              <w:pStyle w:val="ListParagraph"/>
              <w:numPr>
                <w:ilvl w:val="0"/>
                <w:numId w:val="9"/>
              </w:numPr>
              <w:rPr>
                <w:i/>
                <w:color w:val="121718" w:themeColor="background2" w:themeShade="1A"/>
              </w:rPr>
            </w:pPr>
            <w:r w:rsidRPr="00725DA2">
              <w:rPr>
                <w:i/>
                <w:color w:val="121718" w:themeColor="background2" w:themeShade="1A"/>
              </w:rPr>
              <w:t>A</w:t>
            </w:r>
          </w:p>
          <w:p w:rsidR="00E8126E" w:rsidRPr="001B0DB7" w:rsidP="005A554F" w14:paraId="49A234AF" w14:textId="77777777">
            <w:pPr>
              <w:pStyle w:val="ListParagraph"/>
              <w:numPr>
                <w:ilvl w:val="0"/>
                <w:numId w:val="9"/>
              </w:numPr>
            </w:pPr>
            <w:r w:rsidRPr="00725DA2">
              <w:rPr>
                <w:i/>
                <w:color w:val="121718" w:themeColor="background2" w:themeShade="1A"/>
              </w:rPr>
              <w:t>B</w:t>
            </w:r>
          </w:p>
        </w:tc>
      </w:tr>
      <w:tr w14:paraId="3BF55B75" w14:textId="77777777" w:rsidTr="00E8126E">
        <w:tblPrEx>
          <w:tblW w:w="0" w:type="auto"/>
          <w:jc w:val="center"/>
          <w:tblLook w:val="04A0"/>
        </w:tblPrEx>
        <w:trPr>
          <w:jc w:val="center"/>
        </w:trPr>
        <w:tc>
          <w:tcPr>
            <w:tcW w:w="1570" w:type="dxa"/>
          </w:tcPr>
          <w:p w:rsidR="00E8126E" w:rsidRPr="00725DA2" w:rsidP="00452A39" w14:paraId="234C7EC2" w14:textId="77777777">
            <w:pPr>
              <w:rPr>
                <w:b w:val="0"/>
                <w:i/>
                <w:color w:val="121718" w:themeColor="background2" w:themeShade="1A"/>
              </w:rPr>
            </w:pPr>
            <w:r w:rsidRPr="00BC5960">
              <w:rPr>
                <w:i/>
                <w:color w:val="121718" w:themeColor="background2" w:themeShade="1A"/>
              </w:rPr>
              <w:t>Goal 2</w:t>
            </w:r>
          </w:p>
        </w:tc>
        <w:tc>
          <w:tcPr>
            <w:tcW w:w="6246" w:type="dxa"/>
          </w:tcPr>
          <w:p w:rsidR="00E8126E" w:rsidRPr="00725DA2" w:rsidP="005A554F" w14:paraId="48A7994A" w14:textId="77777777">
            <w:pPr>
              <w:pStyle w:val="ListParagraph"/>
              <w:numPr>
                <w:ilvl w:val="0"/>
                <w:numId w:val="9"/>
              </w:numPr>
              <w:rPr>
                <w:i/>
                <w:color w:val="121718" w:themeColor="background2" w:themeShade="1A"/>
              </w:rPr>
            </w:pPr>
            <w:r w:rsidRPr="00725DA2">
              <w:rPr>
                <w:i/>
                <w:color w:val="121718" w:themeColor="background2" w:themeShade="1A"/>
              </w:rPr>
              <w:t>A</w:t>
            </w:r>
          </w:p>
          <w:p w:rsidR="00E8126E" w:rsidRPr="00725DA2" w:rsidP="005A554F" w14:paraId="60B08A4A" w14:textId="77777777">
            <w:pPr>
              <w:pStyle w:val="ListParagraph"/>
              <w:numPr>
                <w:ilvl w:val="0"/>
                <w:numId w:val="9"/>
              </w:numPr>
              <w:rPr>
                <w:i/>
                <w:color w:val="121718" w:themeColor="background2" w:themeShade="1A"/>
                <w:highlight w:val="yellow"/>
              </w:rPr>
            </w:pPr>
            <w:r w:rsidRPr="00725DA2">
              <w:rPr>
                <w:i/>
                <w:color w:val="121718" w:themeColor="background2" w:themeShade="1A"/>
                <w:highlight w:val="yellow"/>
              </w:rPr>
              <w:t>B</w:t>
            </w:r>
          </w:p>
          <w:p w:rsidR="00E8126E" w:rsidRPr="00C67C04" w:rsidP="00C67C04" w14:paraId="6FB633FD" w14:textId="77777777">
            <w:pPr>
              <w:pStyle w:val="ListParagraph"/>
              <w:numPr>
                <w:ilvl w:val="0"/>
                <w:numId w:val="9"/>
              </w:numPr>
              <w:rPr>
                <w:i/>
                <w:color w:val="121718" w:themeColor="background2" w:themeShade="1A"/>
              </w:rPr>
            </w:pPr>
            <w:r w:rsidRPr="00725DA2">
              <w:rPr>
                <w:i/>
                <w:color w:val="121718" w:themeColor="background2" w:themeShade="1A"/>
              </w:rPr>
              <w:t>C</w:t>
            </w:r>
          </w:p>
        </w:tc>
      </w:tr>
      <w:tr w14:paraId="495DD124" w14:textId="77777777" w:rsidTr="00C67C04">
        <w:tblPrEx>
          <w:tblW w:w="0" w:type="auto"/>
          <w:jc w:val="center"/>
          <w:tblLook w:val="04A0"/>
        </w:tblPrEx>
        <w:trPr>
          <w:trHeight w:val="394"/>
          <w:jc w:val="center"/>
        </w:trPr>
        <w:tc>
          <w:tcPr>
            <w:tcW w:w="1570" w:type="dxa"/>
          </w:tcPr>
          <w:p w:rsidR="00E8126E" w:rsidRPr="00725DA2" w:rsidP="00452A39" w14:paraId="4EC27CBB" w14:textId="77777777">
            <w:pPr>
              <w:rPr>
                <w:b w:val="0"/>
                <w:color w:val="121718" w:themeColor="background2" w:themeShade="1A"/>
              </w:rPr>
            </w:pPr>
            <w:r w:rsidRPr="00725DA2">
              <w:rPr>
                <w:i/>
                <w:color w:val="121718" w:themeColor="background2" w:themeShade="1A"/>
              </w:rPr>
              <w:t>Goal 3</w:t>
            </w:r>
          </w:p>
        </w:tc>
        <w:tc>
          <w:tcPr>
            <w:tcW w:w="6246" w:type="dxa"/>
          </w:tcPr>
          <w:p w:rsidR="00E8126E" w:rsidRPr="00725DA2" w:rsidP="005A554F" w14:paraId="1637FAFC" w14:textId="77777777">
            <w:pPr>
              <w:pStyle w:val="ListParagraph"/>
              <w:numPr>
                <w:ilvl w:val="0"/>
                <w:numId w:val="9"/>
              </w:numPr>
              <w:rPr>
                <w:i/>
                <w:color w:val="121718" w:themeColor="background2" w:themeShade="1A"/>
              </w:rPr>
            </w:pPr>
            <w:r w:rsidRPr="00725DA2">
              <w:rPr>
                <w:i/>
                <w:color w:val="121718" w:themeColor="background2" w:themeShade="1A"/>
              </w:rPr>
              <w:t>A</w:t>
            </w:r>
          </w:p>
          <w:p w:rsidR="00E8126E" w:rsidRPr="00C67C04" w:rsidP="00C67C04" w14:paraId="7CA46258" w14:textId="77777777">
            <w:pPr>
              <w:pStyle w:val="ListParagraph"/>
              <w:numPr>
                <w:ilvl w:val="0"/>
                <w:numId w:val="9"/>
              </w:numPr>
              <w:rPr>
                <w:i/>
                <w:color w:val="121718" w:themeColor="background2" w:themeShade="1A"/>
              </w:rPr>
            </w:pPr>
            <w:r w:rsidRPr="00725DA2">
              <w:rPr>
                <w:i/>
                <w:color w:val="121718" w:themeColor="background2" w:themeShade="1A"/>
              </w:rPr>
              <w:t>B</w:t>
            </w:r>
          </w:p>
        </w:tc>
      </w:tr>
      <w:tr w14:paraId="6FF1B150" w14:textId="77777777" w:rsidTr="00D24D5E">
        <w:tblPrEx>
          <w:tblW w:w="0" w:type="auto"/>
          <w:jc w:val="center"/>
          <w:tblLook w:val="04A0"/>
        </w:tblPrEx>
        <w:trPr>
          <w:trHeight w:val="178"/>
          <w:jc w:val="center"/>
        </w:trPr>
        <w:tc>
          <w:tcPr>
            <w:tcW w:w="1570" w:type="dxa"/>
            <w:tcBorders>
              <w:bottom w:val="wave" w:sz="6" w:space="0" w:color="auto"/>
            </w:tcBorders>
          </w:tcPr>
          <w:p w:rsidR="00E8126E" w:rsidRPr="00725DA2" w:rsidP="00452A39" w14:paraId="2F2D1FA1" w14:textId="77777777">
            <w:pPr>
              <w:rPr>
                <w:i/>
                <w:color w:val="121718" w:themeColor="background2" w:themeShade="1A"/>
              </w:rPr>
            </w:pPr>
            <w:r w:rsidRPr="00725DA2">
              <w:rPr>
                <w:i/>
                <w:color w:val="121718" w:themeColor="background2" w:themeShade="1A"/>
              </w:rPr>
              <w:t>…</w:t>
            </w:r>
          </w:p>
        </w:tc>
        <w:tc>
          <w:tcPr>
            <w:tcW w:w="6246" w:type="dxa"/>
            <w:tcBorders>
              <w:bottom w:val="wave" w:sz="6" w:space="0" w:color="auto"/>
            </w:tcBorders>
          </w:tcPr>
          <w:p w:rsidR="00E8126E" w:rsidRPr="00725DA2" w:rsidP="00452A39" w14:paraId="71233D40" w14:textId="77777777">
            <w:pPr>
              <w:rPr>
                <w:color w:val="121718" w:themeColor="background2" w:themeShade="1A"/>
              </w:rPr>
            </w:pPr>
            <w:r w:rsidRPr="00725DA2">
              <w:rPr>
                <w:color w:val="121718" w:themeColor="background2" w:themeShade="1A"/>
              </w:rPr>
              <w:t xml:space="preserve">… </w:t>
            </w:r>
          </w:p>
        </w:tc>
      </w:tr>
    </w:tbl>
    <w:p w:rsidR="00D579E6" w:rsidRPr="00725DA2" w:rsidP="00452A39" w14:paraId="262C4E03" w14:textId="77777777">
      <w:pPr>
        <w:spacing w:before="120"/>
        <w:rPr>
          <w:color w:val="121718" w:themeColor="background2" w:themeShade="1A"/>
          <w:u w:val="single"/>
        </w:rPr>
      </w:pPr>
      <w:r w:rsidRPr="00725DA2">
        <w:rPr>
          <w:color w:val="121718" w:themeColor="background2" w:themeShade="1A"/>
          <w:u w:val="single"/>
        </w:rPr>
        <w:t>Sele</w:t>
      </w:r>
      <w:r w:rsidR="00643980">
        <w:rPr>
          <w:color w:val="121718" w:themeColor="background2" w:themeShade="1A"/>
          <w:u w:val="single"/>
        </w:rPr>
        <w:t>ct</w:t>
      </w:r>
      <w:r w:rsidR="007F61E7">
        <w:rPr>
          <w:color w:val="121718" w:themeColor="background2" w:themeShade="1A"/>
          <w:u w:val="single"/>
        </w:rPr>
        <w:t xml:space="preserve"> a few Measurable Objectives and provide the following</w:t>
      </w:r>
      <w:r w:rsidR="00387AE8">
        <w:rPr>
          <w:color w:val="121718" w:themeColor="background2" w:themeShade="1A"/>
          <w:u w:val="single"/>
        </w:rPr>
        <w:t xml:space="preserve"> t</w:t>
      </w:r>
      <w:r w:rsidRPr="00387AE8" w:rsidR="00387AE8">
        <w:rPr>
          <w:color w:val="121718" w:themeColor="background2" w:themeShade="1A"/>
          <w:u w:val="single"/>
        </w:rPr>
        <w:t>o demonstrate the agency’s approach to measuring progress and outcomes</w:t>
      </w:r>
      <w:r w:rsidR="00643980">
        <w:rPr>
          <w:color w:val="121718" w:themeColor="background2" w:themeShade="1A"/>
          <w:u w:val="single"/>
        </w:rPr>
        <w:t>:</w:t>
      </w:r>
    </w:p>
    <w:p w:rsidR="00D579E6" w:rsidRPr="00725DA2" w:rsidP="005A554F" w14:paraId="0CB99DFD" w14:textId="77777777">
      <w:pPr>
        <w:pStyle w:val="ListParagraph"/>
        <w:numPr>
          <w:ilvl w:val="0"/>
          <w:numId w:val="10"/>
        </w:numPr>
        <w:rPr>
          <w:i/>
          <w:color w:val="121718" w:themeColor="background2" w:themeShade="1A"/>
        </w:rPr>
      </w:pPr>
      <w:r>
        <w:rPr>
          <w:i/>
          <w:color w:val="121718" w:themeColor="background2" w:themeShade="1A"/>
          <w:highlight w:val="yellow"/>
        </w:rPr>
        <w:t xml:space="preserve">EXAMPLE: </w:t>
      </w:r>
      <w:r w:rsidRPr="00725DA2" w:rsidR="001B0DB7">
        <w:rPr>
          <w:i/>
          <w:color w:val="121718" w:themeColor="background2" w:themeShade="1A"/>
          <w:highlight w:val="yellow"/>
        </w:rPr>
        <w:t xml:space="preserve">Goal </w:t>
      </w:r>
      <w:r w:rsidRPr="00725DA2" w:rsidR="008A1F11">
        <w:rPr>
          <w:i/>
          <w:color w:val="121718" w:themeColor="background2" w:themeShade="1A"/>
          <w:highlight w:val="yellow"/>
        </w:rPr>
        <w:t>2</w:t>
      </w:r>
      <w:r w:rsidRPr="00725DA2" w:rsidR="001B0DB7">
        <w:rPr>
          <w:i/>
          <w:color w:val="121718" w:themeColor="background2" w:themeShade="1A"/>
          <w:highlight w:val="yellow"/>
        </w:rPr>
        <w:t xml:space="preserve"> – Measurable </w:t>
      </w:r>
      <w:r w:rsidRPr="00387AE8" w:rsidR="001B0DB7">
        <w:rPr>
          <w:i/>
          <w:color w:val="121718" w:themeColor="background2" w:themeShade="1A"/>
          <w:highlight w:val="yellow"/>
        </w:rPr>
        <w:t xml:space="preserve">Objective </w:t>
      </w:r>
      <w:r w:rsidRPr="00387AE8" w:rsidR="008A1F11">
        <w:rPr>
          <w:i/>
          <w:color w:val="121718" w:themeColor="background2" w:themeShade="1A"/>
          <w:highlight w:val="yellow"/>
        </w:rPr>
        <w:t>B</w:t>
      </w:r>
      <w:r w:rsidRPr="00387AE8">
        <w:rPr>
          <w:i/>
          <w:color w:val="121718" w:themeColor="background2" w:themeShade="1A"/>
          <w:highlight w:val="yellow"/>
        </w:rPr>
        <w:t xml:space="preserve"> selected</w:t>
      </w:r>
    </w:p>
    <w:p w:rsidR="00751C06" w:rsidP="005A554F" w14:paraId="47EE9EAB" w14:textId="77777777">
      <w:pPr>
        <w:pStyle w:val="ListParagraph"/>
        <w:numPr>
          <w:ilvl w:val="1"/>
          <w:numId w:val="10"/>
        </w:numPr>
        <w:ind w:left="1170" w:hanging="270"/>
        <w:rPr>
          <w:i/>
          <w:color w:val="121718" w:themeColor="background2" w:themeShade="1A"/>
        </w:rPr>
      </w:pPr>
      <w:r>
        <w:rPr>
          <w:i/>
          <w:color w:val="121718" w:themeColor="background2" w:themeShade="1A"/>
        </w:rPr>
        <w:t xml:space="preserve">(i) </w:t>
      </w:r>
      <w:r w:rsidRPr="00725DA2" w:rsidR="008A1F11">
        <w:rPr>
          <w:i/>
          <w:color w:val="121718" w:themeColor="background2" w:themeShade="1A"/>
        </w:rPr>
        <w:t xml:space="preserve">Description of </w:t>
      </w:r>
      <w:r w:rsidR="00730FF3">
        <w:rPr>
          <w:i/>
          <w:color w:val="121718" w:themeColor="background2" w:themeShade="1A"/>
        </w:rPr>
        <w:t xml:space="preserve">activities </w:t>
      </w:r>
      <w:r w:rsidR="00290E25">
        <w:rPr>
          <w:i/>
          <w:color w:val="121718" w:themeColor="background2" w:themeShade="1A"/>
        </w:rPr>
        <w:t xml:space="preserve">or action steps </w:t>
      </w:r>
      <w:r w:rsidR="00730FF3">
        <w:rPr>
          <w:i/>
          <w:color w:val="121718" w:themeColor="background2" w:themeShade="1A"/>
        </w:rPr>
        <w:t>to meet objective</w:t>
      </w:r>
      <w:r w:rsidR="00290E25">
        <w:rPr>
          <w:rStyle w:val="CommentReference"/>
        </w:rPr>
        <w:t>,</w:t>
      </w:r>
      <w:r w:rsidR="00730FF3">
        <w:rPr>
          <w:i/>
          <w:color w:val="121718" w:themeColor="background2" w:themeShade="1A"/>
        </w:rPr>
        <w:t xml:space="preserve"> </w:t>
      </w:r>
      <w:r>
        <w:rPr>
          <w:i/>
          <w:color w:val="121718" w:themeColor="background2" w:themeShade="1A"/>
        </w:rPr>
        <w:t xml:space="preserve">(ii) </w:t>
      </w:r>
      <w:r w:rsidRPr="00725DA2" w:rsidR="008A1F11">
        <w:rPr>
          <w:i/>
          <w:color w:val="121718" w:themeColor="background2" w:themeShade="1A"/>
        </w:rPr>
        <w:t xml:space="preserve">data, tools, or methods for tracking progress, </w:t>
      </w:r>
      <w:r>
        <w:rPr>
          <w:i/>
          <w:color w:val="121718" w:themeColor="background2" w:themeShade="1A"/>
        </w:rPr>
        <w:t xml:space="preserve">(iii) </w:t>
      </w:r>
      <w:r w:rsidRPr="00725DA2" w:rsidR="008A1F11">
        <w:rPr>
          <w:i/>
          <w:color w:val="121718" w:themeColor="background2" w:themeShade="1A"/>
        </w:rPr>
        <w:t xml:space="preserve">expected outcomes, and </w:t>
      </w:r>
      <w:r>
        <w:rPr>
          <w:i/>
          <w:color w:val="121718" w:themeColor="background2" w:themeShade="1A"/>
        </w:rPr>
        <w:t xml:space="preserve">(iv) </w:t>
      </w:r>
      <w:r w:rsidRPr="00725DA2" w:rsidR="008A1F11">
        <w:rPr>
          <w:i/>
          <w:color w:val="121718" w:themeColor="background2" w:themeShade="1A"/>
        </w:rPr>
        <w:t>expected challenges</w:t>
      </w:r>
      <w:r w:rsidRPr="00725DA2" w:rsidR="001B0DB7">
        <w:rPr>
          <w:i/>
          <w:color w:val="121718" w:themeColor="background2" w:themeShade="1A"/>
        </w:rPr>
        <w:t xml:space="preserve"> for this objective</w:t>
      </w:r>
    </w:p>
    <w:p w:rsidR="00EC3862" w:rsidRPr="00643980" w:rsidP="00452A39" w14:paraId="2849E2F6" w14:textId="77777777">
      <w:pPr>
        <w:rPr>
          <w:i/>
          <w:color w:val="121718" w:themeColor="background2" w:themeShade="1A"/>
        </w:rPr>
      </w:pPr>
      <w:r w:rsidRPr="009B2194">
        <w:rPr>
          <w:i/>
          <w:color w:val="121718" w:themeColor="background2" w:themeShade="1A"/>
        </w:rPr>
        <w:t xml:space="preserve">Continue with </w:t>
      </w:r>
      <w:r w:rsidR="00C67C04">
        <w:rPr>
          <w:i/>
          <w:color w:val="121718" w:themeColor="background2" w:themeShade="1A"/>
        </w:rPr>
        <w:t>other selected</w:t>
      </w:r>
      <w:r w:rsidRPr="009B2194">
        <w:rPr>
          <w:i/>
          <w:color w:val="121718" w:themeColor="background2" w:themeShade="1A"/>
        </w:rPr>
        <w:t xml:space="preserve"> measurable goals…</w:t>
      </w:r>
    </w:p>
    <w:p w:rsidR="009B76E2" w:rsidP="00452A39" w14:paraId="3594ACDE" w14:textId="0EC94958">
      <w:pPr>
        <w:pStyle w:val="ListParagraph"/>
        <w:numPr>
          <w:ilvl w:val="0"/>
          <w:numId w:val="1"/>
        </w:numPr>
        <w:ind w:left="540"/>
      </w:pPr>
      <w:r>
        <w:t>Explain how your</w:t>
      </w:r>
      <w:r>
        <w:t xml:space="preserve"> program’s</w:t>
      </w:r>
      <w:r w:rsidRPr="009B76E2">
        <w:t xml:space="preserve"> </w:t>
      </w:r>
      <w:r w:rsidRPr="009B76E2">
        <w:rPr>
          <w:b/>
          <w:color w:val="04506C" w:themeColor="accent3" w:themeShade="80"/>
        </w:rPr>
        <w:t>School Readiness Goals</w:t>
      </w:r>
      <w:r w:rsidRPr="009B76E2">
        <w:t xml:space="preserve"> align with the </w:t>
      </w:r>
      <w:hyperlink r:id="rId26" w:history="1">
        <w:r w:rsidRPr="00806345">
          <w:rPr>
            <w:rStyle w:val="Hyperlink"/>
            <w:i/>
          </w:rPr>
          <w:t>Head Start Early Learning Outcomes Framework: Ages Birth to Five</w:t>
        </w:r>
      </w:hyperlink>
      <w:r w:rsidRPr="009B76E2">
        <w:t>, state and tribal early learning guidelines, as appropriate, and requirements and expectations of the local schools where children will transition.</w:t>
      </w:r>
      <w:r w:rsidR="00A07ED3">
        <w:t xml:space="preserve"> </w:t>
      </w:r>
      <w:r w:rsidRPr="00F75294" w:rsidR="00A07ED3">
        <w:rPr>
          <w:color w:val="863103" w:themeColor="accent2" w:themeShade="80"/>
        </w:rPr>
        <w:t xml:space="preserve">There should be at least one goal in each of the five domains, but </w:t>
      </w:r>
      <w:r w:rsidRPr="00F75294" w:rsidR="00EE2D84">
        <w:rPr>
          <w:color w:val="863103" w:themeColor="accent2" w:themeShade="80"/>
        </w:rPr>
        <w:t>recipients</w:t>
      </w:r>
      <w:r w:rsidRPr="00F75294" w:rsidR="00A07ED3">
        <w:rPr>
          <w:color w:val="863103" w:themeColor="accent2" w:themeShade="80"/>
        </w:rPr>
        <w:t xml:space="preserve"> may elect to have more.</w:t>
      </w:r>
    </w:p>
    <w:p w:rsidR="00C160FB" w:rsidP="00452A39" w14:paraId="23B88EA7" w14:textId="77777777">
      <w:pPr>
        <w:pStyle w:val="ListParagraph"/>
        <w:numPr>
          <w:ilvl w:val="0"/>
          <w:numId w:val="1"/>
        </w:numPr>
        <w:ind w:left="540"/>
      </w:pPr>
      <w:r>
        <w:t xml:space="preserve">Discuss how </w:t>
      </w:r>
      <w:r w:rsidR="00C21D7E">
        <w:t>your</w:t>
      </w:r>
      <w:r>
        <w:t xml:space="preserve"> program involved </w:t>
      </w:r>
      <w:r w:rsidR="00C67C04">
        <w:t xml:space="preserve">governing body, policy council, and </w:t>
      </w:r>
      <w:r>
        <w:t xml:space="preserve">parents in developing </w:t>
      </w:r>
      <w:r w:rsidR="00290E25">
        <w:t xml:space="preserve">the </w:t>
      </w:r>
      <w:r w:rsidRPr="0080025D">
        <w:rPr>
          <w:b/>
          <w:color w:val="04506C" w:themeColor="accent3" w:themeShade="80"/>
        </w:rPr>
        <w:t>Program</w:t>
      </w:r>
      <w:r w:rsidRPr="00725DA2">
        <w:rPr>
          <w:b/>
          <w:color w:val="04506C" w:themeColor="accent3" w:themeShade="80"/>
        </w:rPr>
        <w:t xml:space="preserve"> Goals</w:t>
      </w:r>
      <w:r w:rsidR="001B0DB7">
        <w:rPr>
          <w:i/>
        </w:rPr>
        <w:t>.</w:t>
      </w:r>
    </w:p>
    <w:p w:rsidR="00894D2A" w:rsidRPr="00016479" w:rsidP="00452A39" w14:paraId="7A455383" w14:textId="25F911C5">
      <w:pPr>
        <w:pStyle w:val="Heading4"/>
        <w:rPr>
          <w:b w:val="0"/>
          <w:i w:val="0"/>
          <w:color w:val="6D593A" w:themeColor="accent5" w:themeShade="80"/>
        </w:rPr>
      </w:pPr>
      <w:r>
        <w:rPr>
          <w:noProof/>
        </w:rPr>
        <mc:AlternateContent>
          <mc:Choice Requires="wps">
            <w:drawing>
              <wp:anchor distT="0" distB="0" distL="114300" distR="114300" simplePos="0" relativeHeight="251721728" behindDoc="0" locked="0" layoutInCell="1" allowOverlap="1">
                <wp:simplePos x="0" y="0"/>
                <wp:positionH relativeFrom="column">
                  <wp:posOffset>2466975</wp:posOffset>
                </wp:positionH>
                <wp:positionV relativeFrom="paragraph">
                  <wp:posOffset>35560</wp:posOffset>
                </wp:positionV>
                <wp:extent cx="4408170" cy="114300"/>
                <wp:effectExtent l="0" t="0" r="0" b="0"/>
                <wp:wrapNone/>
                <wp:docPr id="41" name="Rectangle: Top Corners Snipped 41"/>
                <wp:cNvGraphicFramePr/>
                <a:graphic xmlns:a="http://schemas.openxmlformats.org/drawingml/2006/main">
                  <a:graphicData uri="http://schemas.microsoft.com/office/word/2010/wordprocessingShape">
                    <wps:wsp xmlns:wps="http://schemas.microsoft.com/office/word/2010/wordprocessingShape">
                      <wps:cNvSpPr/>
                      <wps:spPr>
                        <a:xfrm>
                          <a:off x="0" y="0"/>
                          <a:ext cx="4408170"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7E6217"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41" o:spid="_x0000_s1053" style="width:347.1pt;height:9pt;margin-top:2.8pt;margin-left:194.25pt;mso-height-percent:0;mso-height-relative:margin;mso-width-percent:0;mso-width-relative:margin;mso-wrap-distance-bottom:0;mso-wrap-distance-left:9pt;mso-wrap-distance-right:9pt;mso-wrap-distance-top:0;mso-wrap-style:square;position:absolute;visibility:visible;v-text-anchor:middle;z-index:251722752" coordsize="4408170,114300" o:spt="100" adj="-11796480,,5400" path="m19050,l4389120,l4408170,19050l4408170,114300l4408170,114300l,114300l,114300l,19050,19050,xe" fillcolor="#c2ad8d" strokecolor="#c2ad8d" strokeweight="2pt">
                <v:stroke joinstyle="miter"/>
                <v:formulas/>
                <v:path arrowok="t" o:connecttype="custom" o:connectlocs="19050,0;4389120,0;4408170,19050;4408170,114300;4408170,114300;0,114300;0,114300;0,19050;19050,0" o:connectangles="0,0,0,0,0,0,0,0,0" textboxrect="0,0,4408170,114300"/>
                <v:textbox inset=",0">
                  <w:txbxContent>
                    <w:p w:rsidR="00236618" w:rsidRPr="00BE7D7C" w:rsidP="007E6217" w14:paraId="151571B0"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-907415</wp:posOffset>
                </wp:positionH>
                <wp:positionV relativeFrom="paragraph">
                  <wp:posOffset>43180</wp:posOffset>
                </wp:positionV>
                <wp:extent cx="812165" cy="114300"/>
                <wp:effectExtent l="0" t="0" r="6985" b="0"/>
                <wp:wrapNone/>
                <wp:docPr id="40" name="Rectangle: Top Corners Snipped 40"/>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6479"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40" o:spid="_x0000_s1054" style="width:63.95pt;height:9pt;margin-top:3.4pt;margin-left:-71.45pt;mso-height-percent:0;mso-height-relative:margin;mso-width-percent:0;mso-width-relative:margin;mso-wrap-distance-bottom:0;mso-wrap-distance-left:9pt;mso-wrap-distance-right:9pt;mso-wrap-distance-top:0;mso-wrap-style:square;position:absolute;visibility:visible;v-text-anchor:middle;z-index:251716608"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016479" w14:paraId="79A7CE8B" w14:textId="77777777">
                      <w:pPr>
                        <w:jc w:val="center"/>
                        <w:rPr>
                          <w:b/>
                          <w:sz w:val="32"/>
                        </w:rPr>
                      </w:pPr>
                    </w:p>
                  </w:txbxContent>
                </v:textbox>
              </v:shape>
            </w:pict>
          </mc:Fallback>
        </mc:AlternateContent>
      </w:r>
      <w:r w:rsidRPr="00016479" w:rsidR="002E1B75">
        <w:rPr>
          <w:color w:val="6D593A" w:themeColor="accent5" w:themeShade="80"/>
        </w:rPr>
        <w:t>Continuation</w:t>
      </w:r>
      <w:r w:rsidRPr="00016479" w:rsidR="00F823B8">
        <w:rPr>
          <w:color w:val="6D593A" w:themeColor="accent5" w:themeShade="80"/>
        </w:rPr>
        <w:t xml:space="preserve"> </w:t>
      </w:r>
      <w:r w:rsidRPr="00BA323B" w:rsidR="00F823B8">
        <w:rPr>
          <w:color w:val="6D593A" w:themeColor="accent5" w:themeShade="80"/>
        </w:rPr>
        <w:t>Application Instructions</w:t>
      </w:r>
    </w:p>
    <w:p w:rsidR="0049462E" w:rsidP="005A554F" w14:paraId="50A1C74B" w14:textId="77777777">
      <w:pPr>
        <w:pStyle w:val="ListParagraph"/>
        <w:numPr>
          <w:ilvl w:val="0"/>
          <w:numId w:val="2"/>
        </w:numPr>
        <w:ind w:left="540"/>
      </w:pPr>
      <w:r>
        <w:t xml:space="preserve">Repeat your </w:t>
      </w:r>
      <w:r w:rsidRPr="00725DA2">
        <w:rPr>
          <w:b/>
          <w:color w:val="04506C" w:themeColor="accent3" w:themeShade="80"/>
        </w:rPr>
        <w:t>Program Goals</w:t>
      </w:r>
      <w:r>
        <w:t xml:space="preserve">, </w:t>
      </w:r>
      <w:r w:rsidRPr="00725DA2">
        <w:rPr>
          <w:b/>
          <w:color w:val="04506C" w:themeColor="accent3" w:themeShade="80"/>
        </w:rPr>
        <w:t>Measurable Objectives</w:t>
      </w:r>
      <w:r>
        <w:t xml:space="preserve">, and </w:t>
      </w:r>
      <w:r w:rsidRPr="00725DA2">
        <w:rPr>
          <w:b/>
          <w:color w:val="04506C" w:themeColor="accent3" w:themeShade="80"/>
        </w:rPr>
        <w:t>Expected Outcomes</w:t>
      </w:r>
      <w:r w:rsidRPr="00725DA2">
        <w:rPr>
          <w:color w:val="04506C" w:themeColor="accent3" w:themeShade="80"/>
        </w:rPr>
        <w:t xml:space="preserve"> </w:t>
      </w:r>
      <w:r>
        <w:t>for the project period.</w:t>
      </w:r>
    </w:p>
    <w:p w:rsidR="002972B9" w:rsidP="005A554F" w14:paraId="69676814" w14:textId="77777777">
      <w:pPr>
        <w:pStyle w:val="ListParagraph"/>
        <w:numPr>
          <w:ilvl w:val="0"/>
          <w:numId w:val="2"/>
        </w:numPr>
        <w:ind w:left="540"/>
      </w:pPr>
      <w:r>
        <w:t>L</w:t>
      </w:r>
      <w:r>
        <w:t>ist any additions, deletions</w:t>
      </w:r>
      <w:r w:rsidR="00C50F14">
        <w:t xml:space="preserve">, or revisions to your </w:t>
      </w:r>
      <w:r w:rsidR="002E6FF8">
        <w:rPr>
          <w:b/>
          <w:color w:val="04506C" w:themeColor="accent3" w:themeShade="80"/>
        </w:rPr>
        <w:t>Program</w:t>
      </w:r>
      <w:r w:rsidRPr="00725DA2" w:rsidR="00C50F14">
        <w:rPr>
          <w:b/>
          <w:color w:val="04506C" w:themeColor="accent3" w:themeShade="80"/>
        </w:rPr>
        <w:t xml:space="preserve"> G</w:t>
      </w:r>
      <w:r w:rsidRPr="00725DA2">
        <w:rPr>
          <w:b/>
          <w:color w:val="04506C" w:themeColor="accent3" w:themeShade="80"/>
        </w:rPr>
        <w:t>oals</w:t>
      </w:r>
      <w:r w:rsidRPr="00725DA2">
        <w:t xml:space="preserve">, </w:t>
      </w:r>
      <w:r w:rsidRPr="00725DA2" w:rsidR="00D71590">
        <w:rPr>
          <w:b/>
          <w:color w:val="04506C" w:themeColor="accent3" w:themeShade="80"/>
        </w:rPr>
        <w:t>Measurable</w:t>
      </w:r>
      <w:r w:rsidRPr="00725DA2" w:rsidR="00C50F14">
        <w:rPr>
          <w:b/>
          <w:color w:val="04506C" w:themeColor="accent3" w:themeShade="80"/>
        </w:rPr>
        <w:t xml:space="preserve"> O</w:t>
      </w:r>
      <w:r w:rsidRPr="00725DA2">
        <w:rPr>
          <w:b/>
          <w:color w:val="04506C" w:themeColor="accent3" w:themeShade="80"/>
        </w:rPr>
        <w:t>bjectives</w:t>
      </w:r>
      <w:r w:rsidRPr="00725DA2">
        <w:t xml:space="preserve">, </w:t>
      </w:r>
      <w:r>
        <w:t xml:space="preserve">and </w:t>
      </w:r>
      <w:r w:rsidRPr="00725DA2" w:rsidR="00C50F14">
        <w:rPr>
          <w:b/>
          <w:color w:val="04506C" w:themeColor="accent3" w:themeShade="80"/>
        </w:rPr>
        <w:t>E</w:t>
      </w:r>
      <w:r w:rsidRPr="00725DA2">
        <w:rPr>
          <w:b/>
          <w:color w:val="04506C" w:themeColor="accent3" w:themeShade="80"/>
        </w:rPr>
        <w:t xml:space="preserve">xpected </w:t>
      </w:r>
      <w:r w:rsidRPr="00725DA2" w:rsidR="00C50F14">
        <w:rPr>
          <w:b/>
          <w:color w:val="04506C" w:themeColor="accent3" w:themeShade="80"/>
        </w:rPr>
        <w:t>O</w:t>
      </w:r>
      <w:r w:rsidRPr="00725DA2">
        <w:rPr>
          <w:b/>
          <w:color w:val="04506C" w:themeColor="accent3" w:themeShade="80"/>
        </w:rPr>
        <w:t>utcomes</w:t>
      </w:r>
      <w:r w:rsidRPr="00725DA2">
        <w:rPr>
          <w:color w:val="04506C" w:themeColor="accent3" w:themeShade="80"/>
        </w:rPr>
        <w:t xml:space="preserve"> </w:t>
      </w:r>
      <w:r>
        <w:t>that have occurred since last year’s application</w:t>
      </w:r>
      <w:r w:rsidR="00751C06">
        <w:t xml:space="preserve"> and briefly describe the reasons for those changes</w:t>
      </w:r>
      <w:r w:rsidR="00222E4F">
        <w:t xml:space="preserve"> </w:t>
      </w:r>
      <w:r w:rsidR="00290E25">
        <w:t xml:space="preserve">such as resulting from ongoing oversight or from using data for continuous improvement as described in </w:t>
      </w:r>
      <w:hyperlink r:id="rId14" w:history="1">
        <w:r w:rsidRPr="00290E25" w:rsidR="00290E25">
          <w:rPr>
            <w:rStyle w:val="Hyperlink"/>
          </w:rPr>
          <w:t>1302.102(b)-(c)</w:t>
        </w:r>
      </w:hyperlink>
      <w:r w:rsidR="00290E25">
        <w:t xml:space="preserve">. </w:t>
      </w:r>
      <w:r w:rsidR="00222E4F">
        <w:t xml:space="preserve">If no updates or changes have occurred, </w:t>
      </w:r>
      <w:r>
        <w:t>please explain</w:t>
      </w:r>
      <w:r w:rsidR="009F28DF">
        <w:t xml:space="preserve">. </w:t>
      </w:r>
    </w:p>
    <w:p w:rsidR="00CB4CE0" w:rsidRPr="00F75294" w:rsidP="005A554F" w14:paraId="3F10AD51" w14:textId="77777777">
      <w:pPr>
        <w:pStyle w:val="ListParagraph"/>
        <w:numPr>
          <w:ilvl w:val="0"/>
          <w:numId w:val="2"/>
        </w:numPr>
        <w:ind w:left="540"/>
        <w:rPr>
          <w:color w:val="863103" w:themeColor="accent2" w:themeShade="80"/>
        </w:rPr>
      </w:pPr>
      <w:r>
        <w:t>For eac</w:t>
      </w:r>
      <w:r w:rsidR="00C50F14">
        <w:t xml:space="preserve">h </w:t>
      </w:r>
      <w:r w:rsidRPr="00725DA2" w:rsidR="00C54E33">
        <w:rPr>
          <w:b/>
          <w:color w:val="04506C" w:themeColor="accent3" w:themeShade="80"/>
        </w:rPr>
        <w:t>Program Goal</w:t>
      </w:r>
      <w:r w:rsidR="0027790E">
        <w:rPr>
          <w:b/>
          <w:color w:val="04506C" w:themeColor="accent3" w:themeShade="80"/>
        </w:rPr>
        <w:t xml:space="preserve">, </w:t>
      </w:r>
      <w:r w:rsidRPr="00F75294" w:rsidR="0027790E">
        <w:rPr>
          <w:b/>
          <w:color w:val="863103" w:themeColor="accent2" w:themeShade="80"/>
        </w:rPr>
        <w:t>including School Readiness Goals</w:t>
      </w:r>
      <w:r w:rsidRPr="00F75294">
        <w:rPr>
          <w:color w:val="863103" w:themeColor="accent2" w:themeShade="80"/>
        </w:rPr>
        <w:t xml:space="preserve">: </w:t>
      </w:r>
    </w:p>
    <w:p w:rsidR="00CB4CE0" w:rsidP="00916069" w14:paraId="7DD5E566" w14:textId="77777777">
      <w:pPr>
        <w:pStyle w:val="ListParagraph"/>
        <w:numPr>
          <w:ilvl w:val="1"/>
          <w:numId w:val="2"/>
        </w:numPr>
        <w:ind w:left="1080"/>
      </w:pPr>
      <w:r>
        <w:t>Demonstrate your</w:t>
      </w:r>
      <w:r w:rsidR="002972B9">
        <w:t xml:space="preserve"> </w:t>
      </w:r>
      <w:r w:rsidRPr="00725DA2" w:rsidR="008F3F5D">
        <w:rPr>
          <w:b/>
          <w:color w:val="04506C" w:themeColor="accent3" w:themeShade="80"/>
        </w:rPr>
        <w:t>P</w:t>
      </w:r>
      <w:r w:rsidRPr="00725DA2" w:rsidR="002972B9">
        <w:rPr>
          <w:b/>
          <w:color w:val="04506C" w:themeColor="accent3" w:themeShade="80"/>
        </w:rPr>
        <w:t>rogress</w:t>
      </w:r>
      <w:r w:rsidR="00576B3A">
        <w:rPr>
          <w:b/>
          <w:color w:val="04506C" w:themeColor="accent3" w:themeShade="80"/>
        </w:rPr>
        <w:t>/Outcomes</w:t>
      </w:r>
      <w:r w:rsidR="002972B9">
        <w:t xml:space="preserve"> this year toward meeting your </w:t>
      </w:r>
      <w:r w:rsidRPr="00725DA2" w:rsidR="00D71590">
        <w:rPr>
          <w:b/>
          <w:color w:val="04506C" w:themeColor="accent3" w:themeShade="80"/>
        </w:rPr>
        <w:t>Measurable</w:t>
      </w:r>
      <w:r w:rsidRPr="00725DA2" w:rsidR="002972B9">
        <w:rPr>
          <w:b/>
          <w:color w:val="04506C" w:themeColor="accent3" w:themeShade="80"/>
        </w:rPr>
        <w:t xml:space="preserve"> </w:t>
      </w:r>
      <w:r w:rsidRPr="00725DA2" w:rsidR="00C50F14">
        <w:rPr>
          <w:b/>
          <w:color w:val="04506C" w:themeColor="accent3" w:themeShade="80"/>
        </w:rPr>
        <w:t>O</w:t>
      </w:r>
      <w:r w:rsidRPr="00725DA2" w:rsidR="002972B9">
        <w:rPr>
          <w:b/>
          <w:color w:val="04506C" w:themeColor="accent3" w:themeShade="80"/>
        </w:rPr>
        <w:t>bjectives</w:t>
      </w:r>
      <w:r w:rsidR="002972B9">
        <w:t xml:space="preserve"> and </w:t>
      </w:r>
      <w:r w:rsidRPr="00725DA2" w:rsidR="00C50F14">
        <w:rPr>
          <w:b/>
          <w:color w:val="04506C" w:themeColor="accent3" w:themeShade="80"/>
        </w:rPr>
        <w:t>E</w:t>
      </w:r>
      <w:r w:rsidRPr="00725DA2" w:rsidR="002972B9">
        <w:rPr>
          <w:b/>
          <w:color w:val="04506C" w:themeColor="accent3" w:themeShade="80"/>
        </w:rPr>
        <w:t xml:space="preserve">xpected </w:t>
      </w:r>
      <w:r w:rsidRPr="00725DA2" w:rsidR="00C50F14">
        <w:rPr>
          <w:b/>
          <w:color w:val="04506C" w:themeColor="accent3" w:themeShade="80"/>
        </w:rPr>
        <w:t>O</w:t>
      </w:r>
      <w:r w:rsidRPr="00725DA2" w:rsidR="002972B9">
        <w:rPr>
          <w:b/>
          <w:color w:val="04506C" w:themeColor="accent3" w:themeShade="80"/>
        </w:rPr>
        <w:t>utcomes</w:t>
      </w:r>
      <w:r w:rsidR="002972B9">
        <w:t xml:space="preserve">. </w:t>
      </w:r>
    </w:p>
    <w:p w:rsidR="00867096" w:rsidP="00916069" w14:paraId="11CE6641" w14:textId="77777777">
      <w:pPr>
        <w:pStyle w:val="ListParagraph"/>
        <w:numPr>
          <w:ilvl w:val="1"/>
          <w:numId w:val="2"/>
        </w:numPr>
        <w:ind w:left="1080"/>
      </w:pPr>
      <w:r>
        <w:t>D</w:t>
      </w:r>
      <w:r w:rsidRPr="00E617B0">
        <w:t xml:space="preserve">escribe any </w:t>
      </w:r>
      <w:r w:rsidRPr="00C8137A">
        <w:rPr>
          <w:b/>
          <w:color w:val="04506C" w:themeColor="accent3" w:themeShade="80"/>
        </w:rPr>
        <w:t>Challenges</w:t>
      </w:r>
      <w:r w:rsidRPr="00E617B0">
        <w:t xml:space="preserve"> </w:t>
      </w:r>
      <w:r>
        <w:t xml:space="preserve">in achieving progress toward </w:t>
      </w:r>
      <w:r w:rsidRPr="00C8137A">
        <w:rPr>
          <w:b/>
          <w:color w:val="04506C" w:themeColor="accent3" w:themeShade="80"/>
        </w:rPr>
        <w:t>Expected Outcomes</w:t>
      </w:r>
      <w:r w:rsidR="00C21D7E">
        <w:t xml:space="preserve"> and how your</w:t>
      </w:r>
      <w:r w:rsidRPr="00E617B0">
        <w:t xml:space="preserve"> program is working to address those </w:t>
      </w:r>
      <w:r w:rsidRPr="00C8137A">
        <w:rPr>
          <w:b/>
          <w:color w:val="04506C" w:themeColor="accent3" w:themeShade="80"/>
        </w:rPr>
        <w:t>Challenges</w:t>
      </w:r>
      <w:r>
        <w:t>.</w:t>
      </w:r>
    </w:p>
    <w:p w:rsidR="00BF26D4" w:rsidP="00D24D5E" w14:paraId="36358A2E" w14:textId="719518A0">
      <w:pPr>
        <w:spacing w:after="120"/>
      </w:pPr>
      <w:r>
        <w:rPr>
          <w:noProof/>
        </w:rPr>
        <mc:AlternateContent>
          <mc:Choice Requires="wps">
            <w:drawing>
              <wp:anchor distT="0" distB="0" distL="114300" distR="114300" simplePos="0" relativeHeight="251727872" behindDoc="0" locked="0" layoutInCell="1" allowOverlap="1">
                <wp:simplePos x="0" y="0"/>
                <wp:positionH relativeFrom="column">
                  <wp:posOffset>-300355</wp:posOffset>
                </wp:positionH>
                <wp:positionV relativeFrom="paragraph">
                  <wp:posOffset>791845</wp:posOffset>
                </wp:positionV>
                <wp:extent cx="724535" cy="241300"/>
                <wp:effectExtent l="0" t="0" r="0" b="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724535" cy="2413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6618" w:rsidRPr="00725DA2" w:rsidP="007E6217" w14:textId="77777777">
                            <w:pPr>
                              <w:jc w:val="center"/>
                              <w:rPr>
                                <w:b/>
                              </w:rPr>
                            </w:pPr>
                            <w:r w:rsidRPr="00725DA2">
                              <w:rPr>
                                <w:b/>
                              </w:rPr>
                              <w:t>Example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55" style="width:57.05pt;height:19pt;margin-top:62.35pt;margin-left:-23.65pt;mso-height-percent:0;mso-height-relative:margin;mso-width-percent:0;mso-width-relative:margin;mso-wrap-distance-bottom:0;mso-wrap-distance-left:9pt;mso-wrap-distance-right:9pt;mso-wrap-distance-top:0;mso-wrap-style:square;position:absolute;visibility:visible;v-text-anchor:middle;z-index:251728896" fillcolor="#08a1d9" stroked="f" strokeweight="2pt">
                <v:textbox inset=",0,,0">
                  <w:txbxContent>
                    <w:p w:rsidR="00236618" w:rsidRPr="00725DA2" w:rsidP="007E6217" w14:paraId="1433B8A0" w14:textId="77777777">
                      <w:pPr>
                        <w:jc w:val="center"/>
                        <w:rPr>
                          <w:b/>
                        </w:rPr>
                      </w:pPr>
                      <w:r w:rsidRPr="00725DA2">
                        <w:rPr>
                          <w:b/>
                        </w:rPr>
                        <w:t>Example</w:t>
                      </w:r>
                    </w:p>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-302260</wp:posOffset>
                </wp:positionH>
                <wp:positionV relativeFrom="paragraph">
                  <wp:posOffset>786130</wp:posOffset>
                </wp:positionV>
                <wp:extent cx="6750050" cy="1987550"/>
                <wp:effectExtent l="0" t="0" r="0" b="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6750050" cy="1987550"/>
                        </a:xfrm>
                        <a:prstGeom prst="rect">
                          <a:avLst/>
                        </a:prstGeom>
                        <a:noFill/>
                        <a:ln>
                          <a:solidFill>
                            <a:schemeClr val="accent3"/>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56" style="width:531.5pt;height:156.5pt;margin-top:61.9pt;margin-left:-23.8pt;mso-height-percent:0;mso-height-relative:margin;mso-width-percent:0;mso-width-relative:margin;mso-wrap-distance-bottom:0;mso-wrap-distance-left:9pt;mso-wrap-distance-right:9pt;mso-wrap-distance-top:0;mso-wrap-style:square;position:absolute;visibility:visible;v-text-anchor:middle;z-index:251683840" filled="f" strokecolor="#08a1d9" strokeweight="2pt">
                <v:stroke dashstyle="1 1"/>
                <v:path arrowok="t"/>
              </v:rect>
            </w:pict>
          </mc:Fallback>
        </mc:AlternateContent>
      </w:r>
      <w:r w:rsidR="00A86642">
        <w:t>Below is an example of how to present your program goals and measurable objectives. We understand that your organization may present your goals differently than the example provided.</w:t>
      </w:r>
      <w:r w:rsidRPr="00387AE8" w:rsidR="00387AE8">
        <w:t xml:space="preserve"> </w:t>
      </w:r>
      <w:r w:rsidR="00BF26D4">
        <w:t xml:space="preserve">Two versions of a Program Goals Template for the table below are available in HSES. A template can be updated throughout the project period. </w:t>
      </w:r>
    </w:p>
    <w:tbl>
      <w:tblPr>
        <w:tblStyle w:val="LightListAccent6"/>
        <w:tblW w:w="8568" w:type="dxa"/>
        <w:jc w:val="right"/>
        <w:tblBorders>
          <w:top w:val="single" w:sz="4" w:space="0" w:color="797B7E" w:themeColor="accent1"/>
          <w:left w:val="single" w:sz="4" w:space="0" w:color="797B7E" w:themeColor="accent1"/>
          <w:bottom w:val="single" w:sz="4" w:space="0" w:color="797B7E" w:themeColor="accent1"/>
          <w:right w:val="single" w:sz="4" w:space="0" w:color="797B7E" w:themeColor="accent1"/>
          <w:insideH w:val="single" w:sz="4" w:space="0" w:color="797B7E" w:themeColor="accent1"/>
          <w:insideV w:val="single" w:sz="4" w:space="0" w:color="797B7E" w:themeColor="accent1"/>
        </w:tblBorders>
        <w:tblLook w:val="04A0"/>
      </w:tblPr>
      <w:tblGrid>
        <w:gridCol w:w="1764"/>
        <w:gridCol w:w="1566"/>
        <w:gridCol w:w="2484"/>
        <w:gridCol w:w="2754"/>
      </w:tblGrid>
      <w:tr w14:paraId="69F82F86" w14:textId="77777777" w:rsidTr="006D1AA2">
        <w:tblPrEx>
          <w:tblW w:w="8568" w:type="dxa"/>
          <w:jc w:val="right"/>
          <w:tblBorders>
            <w:top w:val="single" w:sz="4" w:space="0" w:color="797B7E" w:themeColor="accent1"/>
            <w:left w:val="single" w:sz="4" w:space="0" w:color="797B7E" w:themeColor="accent1"/>
            <w:bottom w:val="single" w:sz="4" w:space="0" w:color="797B7E" w:themeColor="accent1"/>
            <w:right w:val="single" w:sz="4" w:space="0" w:color="797B7E" w:themeColor="accent1"/>
            <w:insideH w:val="single" w:sz="4" w:space="0" w:color="797B7E" w:themeColor="accent1"/>
            <w:insideV w:val="single" w:sz="4" w:space="0" w:color="797B7E" w:themeColor="accent1"/>
          </w:tblBorders>
          <w:tblLook w:val="04A0"/>
        </w:tblPrEx>
        <w:trPr>
          <w:jc w:val="right"/>
        </w:trPr>
        <w:tc>
          <w:tcPr>
            <w:tcW w:w="1764" w:type="dxa"/>
            <w:shd w:val="clear" w:color="auto" w:fill="5B7378" w:themeFill="background2" w:themeFillShade="80"/>
          </w:tcPr>
          <w:p w:rsidR="00E8126E" w:rsidRPr="00AA26B7" w:rsidP="00452A39" w14:paraId="3F02D3E3" w14:textId="77777777">
            <w:r w:rsidRPr="00AA26B7">
              <w:t>Program Goals</w:t>
            </w:r>
          </w:p>
        </w:tc>
        <w:tc>
          <w:tcPr>
            <w:tcW w:w="1566" w:type="dxa"/>
            <w:shd w:val="clear" w:color="auto" w:fill="5B7378" w:themeFill="background2" w:themeFillShade="80"/>
          </w:tcPr>
          <w:p w:rsidR="00E8126E" w:rsidRPr="00AA26B7" w:rsidP="00452A39" w14:paraId="6A8788C0" w14:textId="77777777">
            <w:r w:rsidRPr="00AA26B7">
              <w:t>Measurable Objectives</w:t>
            </w:r>
          </w:p>
        </w:tc>
        <w:tc>
          <w:tcPr>
            <w:tcW w:w="2484" w:type="dxa"/>
            <w:shd w:val="clear" w:color="auto" w:fill="5B7378" w:themeFill="background2" w:themeFillShade="80"/>
          </w:tcPr>
          <w:p w:rsidR="00E8126E" w:rsidRPr="00AA26B7" w:rsidP="00452A39" w14:paraId="6C960D0E" w14:textId="77777777">
            <w:r>
              <w:t>Progress</w:t>
            </w:r>
            <w:r w:rsidR="00576B3A">
              <w:t>/Outcomes</w:t>
            </w:r>
          </w:p>
        </w:tc>
        <w:tc>
          <w:tcPr>
            <w:tcW w:w="2754" w:type="dxa"/>
            <w:shd w:val="clear" w:color="auto" w:fill="5B7378" w:themeFill="background2" w:themeFillShade="80"/>
          </w:tcPr>
          <w:p w:rsidR="00E8126E" w:rsidP="00452A39" w14:paraId="537FD416" w14:textId="77777777">
            <w:r>
              <w:t>Challenges</w:t>
            </w:r>
          </w:p>
        </w:tc>
      </w:tr>
      <w:tr w14:paraId="273B61FA" w14:textId="77777777" w:rsidTr="006D1AA2">
        <w:tblPrEx>
          <w:tblW w:w="8568" w:type="dxa"/>
          <w:jc w:val="right"/>
          <w:tblLook w:val="04A0"/>
        </w:tblPrEx>
        <w:trPr>
          <w:jc w:val="right"/>
        </w:trPr>
        <w:tc>
          <w:tcPr>
            <w:tcW w:w="1764" w:type="dxa"/>
            <w:vMerge w:val="restart"/>
          </w:tcPr>
          <w:p w:rsidR="00E8126E" w:rsidRPr="00AB03A7" w:rsidP="00452A39" w14:paraId="71441838" w14:textId="77777777">
            <w:pPr>
              <w:rPr>
                <w:b w:val="0"/>
                <w:i/>
                <w:color w:val="121718" w:themeColor="background2" w:themeShade="1A"/>
              </w:rPr>
            </w:pPr>
            <w:r w:rsidRPr="00AB03A7">
              <w:rPr>
                <w:i/>
                <w:color w:val="121718" w:themeColor="background2" w:themeShade="1A"/>
              </w:rPr>
              <w:t>Goal 1</w:t>
            </w:r>
          </w:p>
        </w:tc>
        <w:tc>
          <w:tcPr>
            <w:tcW w:w="1566" w:type="dxa"/>
          </w:tcPr>
          <w:p w:rsidR="00E8126E" w:rsidRPr="00725DA2" w:rsidP="00452A39" w14:paraId="5C6215CD" w14:textId="77777777">
            <w:pPr>
              <w:rPr>
                <w:i/>
                <w:color w:val="121718" w:themeColor="background2" w:themeShade="1A"/>
              </w:rPr>
            </w:pPr>
            <w:r w:rsidRPr="00725DA2">
              <w:rPr>
                <w:i/>
                <w:color w:val="121718" w:themeColor="background2" w:themeShade="1A"/>
              </w:rPr>
              <w:t>A</w:t>
            </w:r>
          </w:p>
        </w:tc>
        <w:tc>
          <w:tcPr>
            <w:tcW w:w="2484" w:type="dxa"/>
          </w:tcPr>
          <w:p w:rsidR="00E8126E" w:rsidRPr="00725DA2" w:rsidP="00452A39" w14:paraId="39EB443F" w14:textId="77777777">
            <w:pPr>
              <w:rPr>
                <w:i/>
                <w:color w:val="121718" w:themeColor="background2" w:themeShade="1A"/>
              </w:rPr>
            </w:pPr>
            <w:r>
              <w:rPr>
                <w:i/>
                <w:color w:val="121718" w:themeColor="background2" w:themeShade="1A"/>
              </w:rPr>
              <w:t>Description</w:t>
            </w:r>
          </w:p>
        </w:tc>
        <w:tc>
          <w:tcPr>
            <w:tcW w:w="2754" w:type="dxa"/>
          </w:tcPr>
          <w:p w:rsidR="00E8126E" w:rsidRPr="00797667" w:rsidP="00452A39" w14:paraId="11A5F883" w14:textId="77777777">
            <w:pPr>
              <w:rPr>
                <w:i/>
                <w:color w:val="121718" w:themeColor="background2" w:themeShade="1A"/>
              </w:rPr>
            </w:pPr>
            <w:r>
              <w:rPr>
                <w:i/>
                <w:color w:val="121718" w:themeColor="background2" w:themeShade="1A"/>
              </w:rPr>
              <w:t>Description</w:t>
            </w:r>
          </w:p>
        </w:tc>
      </w:tr>
      <w:tr w14:paraId="6AE7BB96" w14:textId="77777777" w:rsidTr="006D1AA2">
        <w:tblPrEx>
          <w:tblW w:w="8568" w:type="dxa"/>
          <w:jc w:val="right"/>
          <w:tblLook w:val="04A0"/>
        </w:tblPrEx>
        <w:trPr>
          <w:jc w:val="right"/>
        </w:trPr>
        <w:tc>
          <w:tcPr>
            <w:tcW w:w="1764" w:type="dxa"/>
            <w:vMerge/>
          </w:tcPr>
          <w:p w:rsidR="00E8126E" w:rsidRPr="00AB03A7" w:rsidP="00452A39" w14:paraId="2C2A89FD" w14:textId="77777777">
            <w:pPr>
              <w:rPr>
                <w:i/>
                <w:color w:val="121718" w:themeColor="background2" w:themeShade="1A"/>
              </w:rPr>
            </w:pPr>
          </w:p>
        </w:tc>
        <w:tc>
          <w:tcPr>
            <w:tcW w:w="1566" w:type="dxa"/>
          </w:tcPr>
          <w:p w:rsidR="00E8126E" w:rsidRPr="00725DA2" w:rsidP="00452A39" w14:paraId="76FC8466" w14:textId="77777777">
            <w:pPr>
              <w:rPr>
                <w:i/>
                <w:color w:val="121718" w:themeColor="background2" w:themeShade="1A"/>
              </w:rPr>
            </w:pPr>
            <w:r w:rsidRPr="00725DA2">
              <w:rPr>
                <w:i/>
                <w:color w:val="121718" w:themeColor="background2" w:themeShade="1A"/>
              </w:rPr>
              <w:t>B</w:t>
            </w:r>
          </w:p>
        </w:tc>
        <w:tc>
          <w:tcPr>
            <w:tcW w:w="2484" w:type="dxa"/>
          </w:tcPr>
          <w:p w:rsidR="00E8126E" w:rsidRPr="00725DA2" w:rsidP="00452A39" w14:paraId="507046EC" w14:textId="77777777">
            <w:pPr>
              <w:rPr>
                <w:i/>
                <w:color w:val="121718" w:themeColor="background2" w:themeShade="1A"/>
              </w:rPr>
            </w:pPr>
          </w:p>
        </w:tc>
        <w:tc>
          <w:tcPr>
            <w:tcW w:w="2754" w:type="dxa"/>
          </w:tcPr>
          <w:p w:rsidR="00E8126E" w:rsidRPr="00797667" w:rsidP="00452A39" w14:paraId="7E5DADF6" w14:textId="77777777">
            <w:pPr>
              <w:rPr>
                <w:i/>
                <w:color w:val="121718" w:themeColor="background2" w:themeShade="1A"/>
              </w:rPr>
            </w:pPr>
          </w:p>
        </w:tc>
      </w:tr>
      <w:tr w14:paraId="2C80B3EB" w14:textId="77777777" w:rsidTr="006D1AA2">
        <w:tblPrEx>
          <w:tblW w:w="8568" w:type="dxa"/>
          <w:jc w:val="right"/>
          <w:tblLook w:val="04A0"/>
        </w:tblPrEx>
        <w:trPr>
          <w:jc w:val="right"/>
        </w:trPr>
        <w:tc>
          <w:tcPr>
            <w:tcW w:w="1764" w:type="dxa"/>
            <w:vMerge w:val="restart"/>
          </w:tcPr>
          <w:p w:rsidR="00BF26D4" w:rsidRPr="0063779B" w:rsidP="00452A39" w14:paraId="57146832" w14:textId="77777777">
            <w:pPr>
              <w:rPr>
                <w:b w:val="0"/>
                <w:i/>
                <w:color w:val="121718" w:themeColor="background2" w:themeShade="1A"/>
              </w:rPr>
            </w:pPr>
            <w:r w:rsidRPr="00725DA2">
              <w:rPr>
                <w:i/>
                <w:color w:val="121718" w:themeColor="background2" w:themeShade="1A"/>
              </w:rPr>
              <w:t>Goal 2</w:t>
            </w:r>
          </w:p>
        </w:tc>
        <w:tc>
          <w:tcPr>
            <w:tcW w:w="1566" w:type="dxa"/>
          </w:tcPr>
          <w:p w:rsidR="00BF26D4" w:rsidRPr="00725DA2" w:rsidP="00452A39" w14:paraId="44EE25FF" w14:textId="77777777">
            <w:pPr>
              <w:rPr>
                <w:i/>
                <w:color w:val="121718" w:themeColor="background2" w:themeShade="1A"/>
              </w:rPr>
            </w:pPr>
            <w:r w:rsidRPr="00725DA2">
              <w:rPr>
                <w:i/>
                <w:color w:val="121718" w:themeColor="background2" w:themeShade="1A"/>
              </w:rPr>
              <w:t>A</w:t>
            </w:r>
          </w:p>
        </w:tc>
        <w:tc>
          <w:tcPr>
            <w:tcW w:w="2484" w:type="dxa"/>
          </w:tcPr>
          <w:p w:rsidR="00BF26D4" w:rsidRPr="00797667" w:rsidP="00452A39" w14:paraId="7F348DAF" w14:textId="77777777">
            <w:pPr>
              <w:rPr>
                <w:noProof/>
              </w:rPr>
            </w:pPr>
          </w:p>
        </w:tc>
        <w:tc>
          <w:tcPr>
            <w:tcW w:w="2754" w:type="dxa"/>
          </w:tcPr>
          <w:p w:rsidR="00BF26D4" w:rsidRPr="00797667" w:rsidP="00452A39" w14:paraId="1E2C81EA" w14:textId="77777777">
            <w:pPr>
              <w:rPr>
                <w:noProof/>
              </w:rPr>
            </w:pPr>
          </w:p>
        </w:tc>
      </w:tr>
      <w:tr w14:paraId="5794CFC9" w14:textId="77777777" w:rsidTr="006D1AA2">
        <w:tblPrEx>
          <w:tblW w:w="8568" w:type="dxa"/>
          <w:jc w:val="right"/>
          <w:tblLook w:val="04A0"/>
        </w:tblPrEx>
        <w:trPr>
          <w:jc w:val="right"/>
        </w:trPr>
        <w:tc>
          <w:tcPr>
            <w:tcW w:w="1764" w:type="dxa"/>
            <w:vMerge/>
          </w:tcPr>
          <w:p w:rsidR="00BF26D4" w:rsidRPr="0063779B" w:rsidP="00452A39" w14:paraId="608303E7" w14:textId="77777777">
            <w:pPr>
              <w:rPr>
                <w:i/>
                <w:color w:val="121718" w:themeColor="background2" w:themeShade="1A"/>
              </w:rPr>
            </w:pPr>
          </w:p>
        </w:tc>
        <w:tc>
          <w:tcPr>
            <w:tcW w:w="1566" w:type="dxa"/>
          </w:tcPr>
          <w:p w:rsidR="00BF26D4" w:rsidRPr="00725DA2" w:rsidP="00452A39" w14:paraId="1D39A457" w14:textId="77777777">
            <w:pPr>
              <w:rPr>
                <w:i/>
                <w:color w:val="121718" w:themeColor="background2" w:themeShade="1A"/>
              </w:rPr>
            </w:pPr>
            <w:r w:rsidRPr="00725DA2">
              <w:rPr>
                <w:i/>
                <w:color w:val="121718" w:themeColor="background2" w:themeShade="1A"/>
              </w:rPr>
              <w:t>B</w:t>
            </w:r>
          </w:p>
        </w:tc>
        <w:tc>
          <w:tcPr>
            <w:tcW w:w="2484" w:type="dxa"/>
          </w:tcPr>
          <w:p w:rsidR="00BF26D4" w:rsidRPr="00797667" w:rsidP="00452A39" w14:paraId="476254E7" w14:textId="77777777">
            <w:pPr>
              <w:rPr>
                <w:noProof/>
              </w:rPr>
            </w:pPr>
          </w:p>
        </w:tc>
        <w:tc>
          <w:tcPr>
            <w:tcW w:w="2754" w:type="dxa"/>
          </w:tcPr>
          <w:p w:rsidR="00BF26D4" w:rsidRPr="00797667" w:rsidP="00452A39" w14:paraId="225FFDB5" w14:textId="77777777">
            <w:pPr>
              <w:rPr>
                <w:noProof/>
              </w:rPr>
            </w:pPr>
          </w:p>
        </w:tc>
      </w:tr>
      <w:tr w14:paraId="6B183A80" w14:textId="77777777" w:rsidTr="006D1AA2">
        <w:tblPrEx>
          <w:tblW w:w="8568" w:type="dxa"/>
          <w:jc w:val="right"/>
          <w:tblLook w:val="04A0"/>
        </w:tblPrEx>
        <w:trPr>
          <w:jc w:val="right"/>
        </w:trPr>
        <w:tc>
          <w:tcPr>
            <w:tcW w:w="1764" w:type="dxa"/>
            <w:vMerge/>
          </w:tcPr>
          <w:p w:rsidR="00BF26D4" w:rsidRPr="0063779B" w:rsidP="00452A39" w14:paraId="02F4335B" w14:textId="77777777">
            <w:pPr>
              <w:rPr>
                <w:i/>
                <w:color w:val="121718" w:themeColor="background2" w:themeShade="1A"/>
              </w:rPr>
            </w:pPr>
          </w:p>
        </w:tc>
        <w:tc>
          <w:tcPr>
            <w:tcW w:w="1566" w:type="dxa"/>
          </w:tcPr>
          <w:p w:rsidR="00BF26D4" w:rsidRPr="00725DA2" w:rsidP="00452A39" w14:paraId="6D62DBA9" w14:textId="77777777">
            <w:pPr>
              <w:rPr>
                <w:i/>
                <w:color w:val="121718" w:themeColor="background2" w:themeShade="1A"/>
              </w:rPr>
            </w:pPr>
            <w:r w:rsidRPr="00725DA2">
              <w:rPr>
                <w:i/>
                <w:color w:val="121718" w:themeColor="background2" w:themeShade="1A"/>
              </w:rPr>
              <w:t>C</w:t>
            </w:r>
          </w:p>
        </w:tc>
        <w:tc>
          <w:tcPr>
            <w:tcW w:w="2484" w:type="dxa"/>
          </w:tcPr>
          <w:p w:rsidR="00BF26D4" w:rsidRPr="00797667" w:rsidP="00452A39" w14:paraId="0491C5AE" w14:textId="77777777">
            <w:pPr>
              <w:rPr>
                <w:noProof/>
              </w:rPr>
            </w:pPr>
          </w:p>
        </w:tc>
        <w:tc>
          <w:tcPr>
            <w:tcW w:w="2754" w:type="dxa"/>
          </w:tcPr>
          <w:p w:rsidR="00BF26D4" w:rsidRPr="00797667" w:rsidP="00452A39" w14:paraId="6759622D" w14:textId="77777777">
            <w:pPr>
              <w:rPr>
                <w:noProof/>
              </w:rPr>
            </w:pPr>
          </w:p>
        </w:tc>
      </w:tr>
      <w:tr w14:paraId="7BE0FE42" w14:textId="77777777" w:rsidTr="006D1AA2">
        <w:tblPrEx>
          <w:tblW w:w="8568" w:type="dxa"/>
          <w:jc w:val="right"/>
          <w:tblLook w:val="04A0"/>
        </w:tblPrEx>
        <w:trPr>
          <w:jc w:val="right"/>
        </w:trPr>
        <w:tc>
          <w:tcPr>
            <w:tcW w:w="1764" w:type="dxa"/>
            <w:vMerge w:val="restart"/>
          </w:tcPr>
          <w:p w:rsidR="00BF26D4" w:rsidRPr="00AB03A7" w:rsidP="00452A39" w14:paraId="1B893EC2" w14:textId="77777777">
            <w:pPr>
              <w:rPr>
                <w:b w:val="0"/>
                <w:color w:val="121718" w:themeColor="background2" w:themeShade="1A"/>
              </w:rPr>
            </w:pPr>
            <w:r w:rsidRPr="00AB03A7">
              <w:rPr>
                <w:i/>
                <w:color w:val="121718" w:themeColor="background2" w:themeShade="1A"/>
              </w:rPr>
              <w:t>Goal 3</w:t>
            </w:r>
          </w:p>
        </w:tc>
        <w:tc>
          <w:tcPr>
            <w:tcW w:w="1566" w:type="dxa"/>
          </w:tcPr>
          <w:p w:rsidR="00BF26D4" w:rsidRPr="00725DA2" w:rsidP="00452A39" w14:paraId="7B394E7F" w14:textId="77777777">
            <w:pPr>
              <w:rPr>
                <w:i/>
                <w:color w:val="121718" w:themeColor="background2" w:themeShade="1A"/>
              </w:rPr>
            </w:pPr>
            <w:r w:rsidRPr="00725DA2">
              <w:rPr>
                <w:i/>
                <w:color w:val="121718" w:themeColor="background2" w:themeShade="1A"/>
              </w:rPr>
              <w:t>A</w:t>
            </w:r>
          </w:p>
        </w:tc>
        <w:tc>
          <w:tcPr>
            <w:tcW w:w="2484" w:type="dxa"/>
          </w:tcPr>
          <w:p w:rsidR="00BF26D4" w:rsidRPr="00725DA2" w:rsidP="00452A39" w14:paraId="60855CEA" w14:textId="77777777">
            <w:pPr>
              <w:rPr>
                <w:i/>
                <w:color w:val="121718" w:themeColor="background2" w:themeShade="1A"/>
              </w:rPr>
            </w:pPr>
          </w:p>
        </w:tc>
        <w:tc>
          <w:tcPr>
            <w:tcW w:w="2754" w:type="dxa"/>
          </w:tcPr>
          <w:p w:rsidR="00BF26D4" w:rsidRPr="00797667" w:rsidP="00452A39" w14:paraId="774A63BB" w14:textId="77777777">
            <w:pPr>
              <w:rPr>
                <w:i/>
                <w:color w:val="121718" w:themeColor="background2" w:themeShade="1A"/>
              </w:rPr>
            </w:pPr>
          </w:p>
        </w:tc>
      </w:tr>
      <w:tr w14:paraId="0799B929" w14:textId="77777777" w:rsidTr="006D1AA2">
        <w:tblPrEx>
          <w:tblW w:w="8568" w:type="dxa"/>
          <w:jc w:val="right"/>
          <w:tblLook w:val="04A0"/>
        </w:tblPrEx>
        <w:trPr>
          <w:jc w:val="right"/>
        </w:trPr>
        <w:tc>
          <w:tcPr>
            <w:tcW w:w="1764" w:type="dxa"/>
            <w:vMerge/>
          </w:tcPr>
          <w:p w:rsidR="00BF26D4" w:rsidRPr="00AB03A7" w:rsidP="00452A39" w14:paraId="0187179A" w14:textId="77777777">
            <w:pPr>
              <w:rPr>
                <w:i/>
                <w:color w:val="121718" w:themeColor="background2" w:themeShade="1A"/>
              </w:rPr>
            </w:pPr>
          </w:p>
        </w:tc>
        <w:tc>
          <w:tcPr>
            <w:tcW w:w="1566" w:type="dxa"/>
          </w:tcPr>
          <w:p w:rsidR="00BF26D4" w:rsidRPr="00725DA2" w:rsidP="00452A39" w14:paraId="36A11888" w14:textId="77777777">
            <w:pPr>
              <w:rPr>
                <w:i/>
                <w:color w:val="121718" w:themeColor="background2" w:themeShade="1A"/>
              </w:rPr>
            </w:pPr>
            <w:r>
              <w:rPr>
                <w:i/>
                <w:color w:val="121718" w:themeColor="background2" w:themeShade="1A"/>
              </w:rPr>
              <w:t>B</w:t>
            </w:r>
          </w:p>
        </w:tc>
        <w:tc>
          <w:tcPr>
            <w:tcW w:w="2484" w:type="dxa"/>
          </w:tcPr>
          <w:p w:rsidR="00BF26D4" w:rsidRPr="00725DA2" w:rsidP="00452A39" w14:paraId="5D36EBFA" w14:textId="77777777">
            <w:pPr>
              <w:rPr>
                <w:i/>
                <w:color w:val="121718" w:themeColor="background2" w:themeShade="1A"/>
              </w:rPr>
            </w:pPr>
          </w:p>
        </w:tc>
        <w:tc>
          <w:tcPr>
            <w:tcW w:w="2754" w:type="dxa"/>
          </w:tcPr>
          <w:p w:rsidR="00BF26D4" w:rsidRPr="00797667" w:rsidP="00452A39" w14:paraId="1F07C192" w14:textId="77777777">
            <w:pPr>
              <w:rPr>
                <w:i/>
                <w:color w:val="121718" w:themeColor="background2" w:themeShade="1A"/>
              </w:rPr>
            </w:pPr>
          </w:p>
        </w:tc>
      </w:tr>
      <w:tr w14:paraId="4978E4AA" w14:textId="77777777" w:rsidTr="006D1AA2">
        <w:tblPrEx>
          <w:tblW w:w="8568" w:type="dxa"/>
          <w:jc w:val="right"/>
          <w:tblLook w:val="04A0"/>
        </w:tblPrEx>
        <w:trPr>
          <w:jc w:val="right"/>
        </w:trPr>
        <w:tc>
          <w:tcPr>
            <w:tcW w:w="1764" w:type="dxa"/>
            <w:tcBorders>
              <w:bottom w:val="wave" w:sz="6" w:space="0" w:color="auto"/>
            </w:tcBorders>
          </w:tcPr>
          <w:p w:rsidR="00E8126E" w:rsidRPr="00AB03A7" w:rsidP="00452A39" w14:paraId="2F61196F" w14:textId="77777777">
            <w:pPr>
              <w:rPr>
                <w:i/>
                <w:color w:val="121718" w:themeColor="background2" w:themeShade="1A"/>
              </w:rPr>
            </w:pPr>
            <w:r w:rsidRPr="00AB03A7">
              <w:rPr>
                <w:i/>
                <w:color w:val="121718" w:themeColor="background2" w:themeShade="1A"/>
              </w:rPr>
              <w:t>…</w:t>
            </w:r>
          </w:p>
        </w:tc>
        <w:tc>
          <w:tcPr>
            <w:tcW w:w="1566" w:type="dxa"/>
            <w:tcBorders>
              <w:bottom w:val="wave" w:sz="6" w:space="0" w:color="auto"/>
            </w:tcBorders>
          </w:tcPr>
          <w:p w:rsidR="00E8126E" w:rsidRPr="00AB03A7" w:rsidP="00452A39" w14:paraId="3B19925D" w14:textId="77777777">
            <w:pPr>
              <w:rPr>
                <w:color w:val="121718" w:themeColor="background2" w:themeShade="1A"/>
              </w:rPr>
            </w:pPr>
            <w:r w:rsidRPr="00AB03A7">
              <w:rPr>
                <w:color w:val="121718" w:themeColor="background2" w:themeShade="1A"/>
              </w:rPr>
              <w:t xml:space="preserve">… </w:t>
            </w:r>
          </w:p>
        </w:tc>
        <w:tc>
          <w:tcPr>
            <w:tcW w:w="2484" w:type="dxa"/>
            <w:tcBorders>
              <w:bottom w:val="wave" w:sz="6" w:space="0" w:color="auto"/>
            </w:tcBorders>
          </w:tcPr>
          <w:p w:rsidR="00E8126E" w:rsidRPr="00725DA2" w:rsidP="00452A39" w14:paraId="5F10C7DC" w14:textId="77777777">
            <w:pPr>
              <w:rPr>
                <w:i/>
                <w:color w:val="121718" w:themeColor="background2" w:themeShade="1A"/>
              </w:rPr>
            </w:pPr>
            <w:r w:rsidRPr="00725DA2">
              <w:rPr>
                <w:i/>
                <w:color w:val="121718" w:themeColor="background2" w:themeShade="1A"/>
              </w:rPr>
              <w:t>…</w:t>
            </w:r>
          </w:p>
        </w:tc>
        <w:tc>
          <w:tcPr>
            <w:tcW w:w="2754" w:type="dxa"/>
            <w:tcBorders>
              <w:bottom w:val="wave" w:sz="6" w:space="0" w:color="auto"/>
            </w:tcBorders>
          </w:tcPr>
          <w:p w:rsidR="00E8126E" w:rsidRPr="00725DA2" w:rsidP="00452A39" w14:paraId="21D0271A" w14:textId="77777777">
            <w:pPr>
              <w:rPr>
                <w:i/>
                <w:color w:val="121718" w:themeColor="background2" w:themeShade="1A"/>
              </w:rPr>
            </w:pPr>
            <w:r w:rsidRPr="00725DA2">
              <w:rPr>
                <w:i/>
                <w:color w:val="121718" w:themeColor="background2" w:themeShade="1A"/>
              </w:rPr>
              <w:t>…</w:t>
            </w:r>
          </w:p>
        </w:tc>
      </w:tr>
    </w:tbl>
    <w:p w:rsidR="00AE6C4B" w:rsidP="00452A39" w14:paraId="3DE92DE4" w14:textId="77777777">
      <w:pPr>
        <w:spacing w:after="0"/>
      </w:pPr>
    </w:p>
    <w:p w:rsidR="0050382A" w:rsidP="005A554F" w14:paraId="35925F64" w14:textId="77777777">
      <w:pPr>
        <w:pStyle w:val="ListParagraph"/>
        <w:numPr>
          <w:ilvl w:val="0"/>
          <w:numId w:val="2"/>
        </w:numPr>
        <w:ind w:left="540"/>
      </w:pPr>
      <w:r>
        <w:t xml:space="preserve">If additions, deletions, or revisions </w:t>
      </w:r>
      <w:r w:rsidR="00C54E33">
        <w:t xml:space="preserve">were made </w:t>
      </w:r>
      <w:r>
        <w:t xml:space="preserve">to your program’s </w:t>
      </w:r>
      <w:r w:rsidRPr="00725DA2">
        <w:rPr>
          <w:b/>
          <w:color w:val="04506C" w:themeColor="accent3" w:themeShade="80"/>
        </w:rPr>
        <w:t>School Readiness Goals</w:t>
      </w:r>
      <w:r w:rsidRPr="00725DA2">
        <w:rPr>
          <w:color w:val="04506C" w:themeColor="accent3" w:themeShade="80"/>
        </w:rPr>
        <w:t xml:space="preserve"> </w:t>
      </w:r>
      <w:r>
        <w:t>since last year’s application</w:t>
      </w:r>
      <w:r w:rsidR="00C54E33">
        <w:t xml:space="preserve">, then describe how </w:t>
      </w:r>
      <w:r w:rsidR="007E6217">
        <w:t>the revised goals</w:t>
      </w:r>
      <w:r w:rsidR="00C54E33">
        <w:t xml:space="preserve"> align with </w:t>
      </w:r>
      <w:r w:rsidRPr="009B76E2" w:rsidR="00C54E33">
        <w:t xml:space="preserve">the </w:t>
      </w:r>
      <w:hyperlink r:id="rId26" w:history="1">
        <w:r w:rsidRPr="00806345" w:rsidR="00C54E33">
          <w:rPr>
            <w:rStyle w:val="Hyperlink"/>
            <w:i/>
          </w:rPr>
          <w:t>Head Start Early Learning Outcomes Framework: Ages Birth to Five</w:t>
        </w:r>
      </w:hyperlink>
      <w:r w:rsidRPr="009B76E2" w:rsidR="00C54E33">
        <w:t>, state and tribal early learning guidelines, as appropriate, and requirements and expectations of the local schools where children will transition</w:t>
      </w:r>
      <w:r w:rsidR="00643980">
        <w:t>.</w:t>
      </w:r>
    </w:p>
    <w:p w:rsidR="00C23A9A" w:rsidRPr="00643980" w:rsidP="005A554F" w14:paraId="4B6257D1" w14:textId="79322E91">
      <w:pPr>
        <w:pStyle w:val="ListParagraph"/>
        <w:numPr>
          <w:ilvl w:val="0"/>
          <w:numId w:val="2"/>
        </w:numPr>
        <w:ind w:left="540"/>
      </w:pPr>
      <w:r>
        <w:t xml:space="preserve">If additions, deletions, or revisions were made to your </w:t>
      </w:r>
      <w:r w:rsidRPr="00725DA2">
        <w:rPr>
          <w:b/>
          <w:color w:val="04506C" w:themeColor="accent3" w:themeShade="80"/>
        </w:rPr>
        <w:t>Program Goals</w:t>
      </w:r>
      <w:r w:rsidRPr="00F01C1B">
        <w:rPr>
          <w:color w:val="04506C" w:themeColor="accent3" w:themeShade="80"/>
        </w:rPr>
        <w:t xml:space="preserve"> </w:t>
      </w:r>
      <w:r>
        <w:t>since last year’s application, then include information on how parents and the governing body were involved in those changes.</w:t>
      </w:r>
    </w:p>
    <w:p w:rsidR="00E611B4" w14:paraId="043CFB65" w14:textId="77777777">
      <w:pPr>
        <w:rPr>
          <w:b/>
          <w:sz w:val="28"/>
        </w:rPr>
      </w:pPr>
      <w:bookmarkStart w:id="25" w:name="_Toc497138419"/>
      <w:r>
        <w:br w:type="page"/>
      </w:r>
    </w:p>
    <w:p w:rsidR="00F862F2" w:rsidP="00452A39" w14:paraId="16CFDAA0" w14:textId="7B5197E4">
      <w:pPr>
        <w:pStyle w:val="Heading3"/>
      </w:pPr>
      <w:r>
        <w:t>Sub-Section</w:t>
      </w:r>
      <w:r>
        <w:t xml:space="preserve"> B</w:t>
      </w:r>
      <w:r w:rsidRPr="00266508">
        <w:t xml:space="preserve">: </w:t>
      </w:r>
      <w:r w:rsidR="002070A2">
        <w:t>Service Delivery</w:t>
      </w:r>
      <w:bookmarkEnd w:id="25"/>
    </w:p>
    <w:p w:rsidR="00F862F2" w:rsidRPr="00725DA2" w:rsidP="00452A39" w14:paraId="3F02DC9B" w14:textId="0B1B3BBF">
      <w:pPr>
        <w:pStyle w:val="Heading4"/>
        <w:rPr>
          <w:b w:val="0"/>
          <w:i w:val="0"/>
          <w:color w:val="0678A2" w:themeColor="accent3" w:themeShade="BF"/>
        </w:rPr>
      </w:pPr>
      <w:r>
        <w:rPr>
          <w:noProof/>
        </w:rPr>
        <mc:AlternateContent>
          <mc:Choice Requires="wps">
            <w:drawing>
              <wp:anchor distT="0" distB="0" distL="114300" distR="114300" simplePos="0" relativeHeight="251725824" behindDoc="0" locked="0" layoutInCell="1" allowOverlap="1">
                <wp:simplePos x="0" y="0"/>
                <wp:positionH relativeFrom="column">
                  <wp:posOffset>2204720</wp:posOffset>
                </wp:positionH>
                <wp:positionV relativeFrom="paragraph">
                  <wp:posOffset>34290</wp:posOffset>
                </wp:positionV>
                <wp:extent cx="4645025" cy="105410"/>
                <wp:effectExtent l="0" t="0" r="3175" b="8890"/>
                <wp:wrapNone/>
                <wp:docPr id="37" name="Rectangle: Top Corners Snipped 37"/>
                <wp:cNvGraphicFramePr/>
                <a:graphic xmlns:a="http://schemas.openxmlformats.org/drawingml/2006/main">
                  <a:graphicData uri="http://schemas.microsoft.com/office/word/2010/wordprocessingShape">
                    <wps:wsp xmlns:wps="http://schemas.microsoft.com/office/word/2010/wordprocessingShape">
                      <wps:cNvSpPr/>
                      <wps:spPr>
                        <a:xfrm>
                          <a:off x="0" y="0"/>
                          <a:ext cx="4645025" cy="10541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7E6217"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37" o:spid="_x0000_s1057" style="width:365.75pt;height:8.3pt;margin-top:2.7pt;margin-left:173.6pt;mso-height-percent:0;mso-height-relative:margin;mso-width-percent:0;mso-width-relative:margin;mso-wrap-distance-bottom:0;mso-wrap-distance-left:9pt;mso-wrap-distance-right:9pt;mso-wrap-distance-top:0;mso-wrap-style:square;position:absolute;visibility:visible;v-text-anchor:middle;z-index:251726848" coordsize="4645025,105410" o:spt="100" adj="-11796480,,5400" path="m17569,l4627456,l4645025,17569l4645025,105410l4645025,105410l,105410l,105410l,17569,17569,xe" fillcolor="#08a1d9" strokecolor="#08a1d9" strokeweight="2pt">
                <v:stroke joinstyle="miter"/>
                <v:formulas/>
                <v:path arrowok="t" o:connecttype="custom" o:connectlocs="17569,0;4627456,0;4645025,17569;4645025,105410;4645025,105410;0,105410;0,105410;0,17569;17569,0" o:connectangles="0,0,0,0,0,0,0,0,0" textboxrect="0,0,4645025,105410"/>
                <v:textbox inset=",0">
                  <w:txbxContent>
                    <w:p w:rsidR="00236618" w:rsidRPr="00BE7D7C" w:rsidP="007E6217" w14:paraId="3C8F9701"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-916940</wp:posOffset>
                </wp:positionH>
                <wp:positionV relativeFrom="paragraph">
                  <wp:posOffset>33020</wp:posOffset>
                </wp:positionV>
                <wp:extent cx="812165" cy="114300"/>
                <wp:effectExtent l="0" t="0" r="6985" b="0"/>
                <wp:wrapNone/>
                <wp:docPr id="36" name="Rectangle: Top Corners Snipped 36"/>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6479"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36" o:spid="_x0000_s1058" style="width:63.95pt;height:9pt;margin-top:2.6pt;margin-left:-72.2pt;mso-height-percent:0;mso-height-relative:margin;mso-width-percent:0;mso-width-relative:margin;mso-wrap-distance-bottom:0;mso-wrap-distance-left:9pt;mso-wrap-distance-right:9pt;mso-wrap-distance-top:0;mso-wrap-style:square;position:absolute;visibility:visible;v-text-anchor:middle;z-index:251714560"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016479" w14:paraId="16CF3701" w14:textId="77777777">
                      <w:pPr>
                        <w:jc w:val="center"/>
                        <w:rPr>
                          <w:b/>
                          <w:sz w:val="32"/>
                        </w:rPr>
                      </w:pPr>
                    </w:p>
                  </w:txbxContent>
                </v:textbox>
              </v:shape>
            </w:pict>
          </mc:Fallback>
        </mc:AlternateContent>
      </w:r>
      <w:r w:rsidRPr="00725DA2" w:rsidR="00F823B8">
        <w:rPr>
          <w:color w:val="0678A2" w:themeColor="accent3" w:themeShade="BF"/>
        </w:rPr>
        <w:t>Baseline Application Instructions</w:t>
      </w:r>
    </w:p>
    <w:p w:rsidR="00595F51" w:rsidP="00452A39" w14:paraId="6BD5EDCA" w14:textId="391931CB">
      <w:pPr>
        <w:spacing w:after="120"/>
      </w:pPr>
      <w:r>
        <w:rPr>
          <w:noProof/>
        </w:rPr>
        <mc:AlternateContent>
          <mc:Choice Requires="wps">
            <w:drawing>
              <wp:anchor distT="0" distB="0" distL="114300" distR="114300" simplePos="0" relativeHeight="251664384" behindDoc="1" locked="0" layoutInCell="1" allowOverlap="1">
                <wp:simplePos x="0" y="0"/>
                <wp:positionH relativeFrom="column">
                  <wp:posOffset>-914400</wp:posOffset>
                </wp:positionH>
                <wp:positionV relativeFrom="paragraph">
                  <wp:posOffset>434975</wp:posOffset>
                </wp:positionV>
                <wp:extent cx="7767955" cy="412750"/>
                <wp:effectExtent l="0" t="0" r="4445" b="635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41275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35" o:spid="_x0000_s1059" style="width:611.65pt;height:32.5pt;margin-top:34.25pt;margin-left:-1in;mso-height-percent:0;mso-height-relative:margin;mso-width-percent:0;mso-width-relative:page;mso-wrap-distance-bottom:0;mso-wrap-distance-left:9pt;mso-wrap-distance-right:9pt;mso-wrap-distance-top:0;mso-wrap-style:square;position:absolute;visibility:visible;v-text-anchor:middle;z-index:-251651072" filled="f" strokecolor="#fcc3a3" strokeweight="2pt">
                <v:path arrowok="t"/>
              </v:rect>
            </w:pict>
          </mc:Fallback>
        </mc:AlternateContent>
      </w:r>
      <w:r w:rsidR="00320BAF">
        <w:t xml:space="preserve">In this </w:t>
      </w:r>
      <w:r w:rsidR="00F01C1B">
        <w:t>sub-</w:t>
      </w:r>
      <w:r w:rsidR="00320BAF">
        <w:t xml:space="preserve">section, </w:t>
      </w:r>
      <w:r w:rsidR="00C21D7E">
        <w:t>describe your</w:t>
      </w:r>
      <w:r w:rsidR="00806345">
        <w:t xml:space="preserve"> program’s approach</w:t>
      </w:r>
      <w:r w:rsidR="00320BAF">
        <w:t xml:space="preserve"> to meet</w:t>
      </w:r>
      <w:r w:rsidR="002B7332">
        <w:t>ing</w:t>
      </w:r>
      <w:r w:rsidR="00320BAF">
        <w:t xml:space="preserve"> the need for </w:t>
      </w:r>
      <w:r w:rsidR="00D32F06">
        <w:t xml:space="preserve">comprehensive </w:t>
      </w:r>
      <w:r w:rsidR="00320BAF">
        <w:t>child development services for eligible children and families</w:t>
      </w:r>
      <w:r w:rsidR="00D32F06">
        <w:t xml:space="preserve"> in your service area</w:t>
      </w:r>
      <w:r w:rsidR="00320BAF">
        <w:t>.</w:t>
      </w:r>
      <w:r w:rsidR="00B82757">
        <w:t xml:space="preserve"> </w:t>
      </w:r>
    </w:p>
    <w:p w:rsidR="00FA0C2C" w:rsidRPr="00725DA2" w:rsidP="00452A39" w14:paraId="0910432A" w14:textId="56D7EA68">
      <w:pPr>
        <w:spacing w:after="120"/>
        <w:rPr>
          <w:color w:val="212121" w:themeColor="text2" w:themeShade="80"/>
        </w:rPr>
      </w:pPr>
      <w:r w:rsidRPr="00725DA2">
        <w:rPr>
          <w:b/>
          <w:color w:val="212121" w:themeColor="text2" w:themeShade="80"/>
        </w:rPr>
        <w:t xml:space="preserve">Tip: </w:t>
      </w:r>
      <w:r w:rsidRPr="00725DA2" w:rsidR="00096317">
        <w:rPr>
          <w:color w:val="212121" w:themeColor="text2" w:themeShade="80"/>
        </w:rPr>
        <w:t>T</w:t>
      </w:r>
      <w:r w:rsidRPr="00725DA2" w:rsidR="002105D5">
        <w:rPr>
          <w:color w:val="212121" w:themeColor="text2" w:themeShade="80"/>
        </w:rPr>
        <w:t>he HSPPS provide</w:t>
      </w:r>
      <w:r w:rsidRPr="00725DA2" w:rsidR="00096317">
        <w:rPr>
          <w:color w:val="212121" w:themeColor="text2" w:themeShade="80"/>
        </w:rPr>
        <w:t>s</w:t>
      </w:r>
      <w:r w:rsidRPr="00725DA2" w:rsidR="002105D5">
        <w:rPr>
          <w:color w:val="212121" w:themeColor="text2" w:themeShade="80"/>
        </w:rPr>
        <w:t xml:space="preserve"> additional information </w:t>
      </w:r>
      <w:r w:rsidR="002726F2">
        <w:rPr>
          <w:color w:val="212121" w:themeColor="text2" w:themeShade="80"/>
        </w:rPr>
        <w:t>on</w:t>
      </w:r>
      <w:r w:rsidRPr="00725DA2" w:rsidR="002105D5">
        <w:rPr>
          <w:color w:val="212121" w:themeColor="text2" w:themeShade="80"/>
        </w:rPr>
        <w:t xml:space="preserve"> the requirements for each </w:t>
      </w:r>
      <w:r w:rsidRPr="00725DA2" w:rsidR="00BF7264">
        <w:rPr>
          <w:color w:val="212121" w:themeColor="text2" w:themeShade="80"/>
        </w:rPr>
        <w:t>topic,</w:t>
      </w:r>
      <w:r w:rsidRPr="00725DA2" w:rsidR="00096317">
        <w:rPr>
          <w:color w:val="212121" w:themeColor="text2" w:themeShade="80"/>
        </w:rPr>
        <w:t xml:space="preserve"> and it is helpful to follow the HSPPS alongside the</w:t>
      </w:r>
      <w:r w:rsidR="00DF0A1E">
        <w:rPr>
          <w:color w:val="212121" w:themeColor="text2" w:themeShade="80"/>
        </w:rPr>
        <w:t>se</w:t>
      </w:r>
      <w:r w:rsidRPr="00725DA2" w:rsidR="00096317">
        <w:rPr>
          <w:color w:val="212121" w:themeColor="text2" w:themeShade="80"/>
        </w:rPr>
        <w:t xml:space="preserve"> instructions</w:t>
      </w:r>
      <w:r w:rsidRPr="00725DA2" w:rsidR="00B82757">
        <w:rPr>
          <w:color w:val="212121" w:themeColor="text2" w:themeShade="80"/>
        </w:rPr>
        <w:t xml:space="preserve">. </w:t>
      </w:r>
    </w:p>
    <w:p w:rsidR="007475CB" w:rsidP="005A554F" w14:paraId="4FED6192" w14:textId="77777777">
      <w:pPr>
        <w:pStyle w:val="ListParagraph"/>
        <w:numPr>
          <w:ilvl w:val="0"/>
          <w:numId w:val="3"/>
        </w:numPr>
        <w:ind w:left="540"/>
      </w:pPr>
      <w:bookmarkStart w:id="26" w:name="_Hlk498429315"/>
      <w:r>
        <w:t xml:space="preserve">Service </w:t>
      </w:r>
      <w:r w:rsidR="00D71590">
        <w:t xml:space="preserve">and Recruitment </w:t>
      </w:r>
      <w:bookmarkStart w:id="27" w:name="_Hlk498429124"/>
      <w:r>
        <w:t>Area</w:t>
      </w:r>
      <w:r w:rsidR="00D71590">
        <w:t xml:space="preserve"> (see </w:t>
      </w:r>
      <w:hyperlink r:id="rId28" w:history="1">
        <w:r w:rsidRPr="00D71590" w:rsidR="00D71590">
          <w:rPr>
            <w:rStyle w:val="Hyperlink"/>
          </w:rPr>
          <w:t>1302.11(a)</w:t>
        </w:r>
      </w:hyperlink>
      <w:r w:rsidR="00D71590">
        <w:t xml:space="preserve"> and </w:t>
      </w:r>
      <w:hyperlink r:id="rId29" w:history="1">
        <w:r w:rsidRPr="00D71590" w:rsidR="00D71590">
          <w:rPr>
            <w:rStyle w:val="Hyperlink"/>
          </w:rPr>
          <w:t>1302.13</w:t>
        </w:r>
      </w:hyperlink>
      <w:r w:rsidR="00D71590">
        <w:t>)</w:t>
      </w:r>
      <w:r>
        <w:t>:</w:t>
      </w:r>
      <w:bookmarkEnd w:id="27"/>
    </w:p>
    <w:bookmarkEnd w:id="26"/>
    <w:p w:rsidR="007475CB" w:rsidP="002E22CE" w14:paraId="60C50A89" w14:textId="77777777">
      <w:pPr>
        <w:pStyle w:val="ListParagraph"/>
        <w:numPr>
          <w:ilvl w:val="1"/>
          <w:numId w:val="3"/>
        </w:numPr>
      </w:pPr>
      <w:r>
        <w:t xml:space="preserve">Identify the service </w:t>
      </w:r>
      <w:r w:rsidR="00D71590">
        <w:t xml:space="preserve">and recruitment </w:t>
      </w:r>
      <w:r>
        <w:t xml:space="preserve">area for proposed </w:t>
      </w:r>
      <w:r w:rsidR="00AE6C4B">
        <w:t xml:space="preserve">program </w:t>
      </w:r>
      <w:r>
        <w:t xml:space="preserve">operations. </w:t>
      </w:r>
    </w:p>
    <w:p w:rsidR="007475CB" w:rsidRPr="000466A7" w:rsidP="002E22CE" w14:paraId="02320436" w14:textId="69B1A266">
      <w:pPr>
        <w:pStyle w:val="ListParagraph"/>
        <w:numPr>
          <w:ilvl w:val="1"/>
          <w:numId w:val="3"/>
        </w:numPr>
        <w:rPr>
          <w:color w:val="506E94" w:themeColor="accent6"/>
        </w:rPr>
      </w:pPr>
      <w:r w:rsidRPr="00725DA2">
        <w:t xml:space="preserve">Provide </w:t>
      </w:r>
      <w:r w:rsidRPr="00725DA2">
        <w:rPr>
          <w:b/>
          <w:color w:val="04506C" w:themeColor="accent3" w:themeShade="80"/>
        </w:rPr>
        <w:t>Evidence</w:t>
      </w:r>
      <w:r w:rsidRPr="00725DA2">
        <w:rPr>
          <w:color w:val="04506C" w:themeColor="accent3" w:themeShade="80"/>
        </w:rPr>
        <w:t xml:space="preserve"> </w:t>
      </w:r>
      <w:r w:rsidRPr="00725DA2">
        <w:t xml:space="preserve">to demonstrate </w:t>
      </w:r>
      <w:r w:rsidRPr="00F75294" w:rsidR="00A07ED3">
        <w:rPr>
          <w:color w:val="863103" w:themeColor="accent2" w:themeShade="80"/>
        </w:rPr>
        <w:t xml:space="preserve">the need for program services in </w:t>
      </w:r>
      <w:r w:rsidRPr="00F75294">
        <w:rPr>
          <w:color w:val="863103" w:themeColor="accent2" w:themeShade="80"/>
        </w:rPr>
        <w:t>the proposed area</w:t>
      </w:r>
      <w:r w:rsidRPr="00F75294" w:rsidR="00A07ED3">
        <w:rPr>
          <w:color w:val="863103" w:themeColor="accent2" w:themeShade="80"/>
        </w:rPr>
        <w:t>.</w:t>
      </w:r>
      <w:r w:rsidRPr="00F75294">
        <w:rPr>
          <w:color w:val="863103" w:themeColor="accent2" w:themeShade="80"/>
        </w:rPr>
        <w:t xml:space="preserve"> </w:t>
      </w:r>
    </w:p>
    <w:p w:rsidR="00595F51" w:rsidP="00BA323B" w14:paraId="53D8484F" w14:textId="3BC3323C">
      <w:pPr>
        <w:pStyle w:val="ListParagraph"/>
        <w:numPr>
          <w:ilvl w:val="1"/>
          <w:numId w:val="3"/>
        </w:numPr>
        <w:spacing w:after="120"/>
      </w:pPr>
      <w:r>
        <w:rPr>
          <w:noProof/>
        </w:rPr>
        <mc:AlternateContent>
          <mc:Choice Requires="wps">
            <w:drawing>
              <wp:anchor distT="0" distB="0" distL="114300" distR="114300" simplePos="0" relativeHeight="251662336" behindDoc="1" locked="0" layoutInCell="1" allowOverlap="1">
                <wp:simplePos x="0" y="0"/>
                <wp:positionH relativeFrom="column">
                  <wp:posOffset>-914400</wp:posOffset>
                </wp:positionH>
                <wp:positionV relativeFrom="paragraph">
                  <wp:posOffset>427355</wp:posOffset>
                </wp:positionV>
                <wp:extent cx="7767955" cy="270510"/>
                <wp:effectExtent l="0" t="0" r="4445" b="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27051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34" o:spid="_x0000_s1060" style="width:611.65pt;height:21.3pt;margin-top:33.65pt;margin-left:-1in;mso-height-percent:0;mso-height-relative:margin;mso-width-percent:0;mso-width-relative:page;mso-wrap-distance-bottom:0;mso-wrap-distance-left:9pt;mso-wrap-distance-right:9pt;mso-wrap-distance-top:0;mso-wrap-style:square;position:absolute;visibility:visible;v-text-anchor:middle;z-index:-251653120" filled="f" strokecolor="#fcc3a3" strokeweight="2pt">
                <v:path arrowok="t"/>
              </v:rect>
            </w:pict>
          </mc:Fallback>
        </mc:AlternateContent>
      </w:r>
      <w:r w:rsidR="007475CB">
        <w:t xml:space="preserve">If child care partners are proposed, identify the number of children proposed to be served through partnership slots. </w:t>
      </w:r>
    </w:p>
    <w:p w:rsidR="007475CB" w:rsidRPr="00725DA2" w:rsidP="00BA323B" w14:paraId="2B5ADD7D" w14:textId="77777777">
      <w:pPr>
        <w:spacing w:after="120"/>
        <w:rPr>
          <w:color w:val="212121" w:themeColor="text2" w:themeShade="80"/>
        </w:rPr>
      </w:pPr>
      <w:r>
        <w:rPr>
          <w:b/>
          <w:color w:val="212121" w:themeColor="text2" w:themeShade="80"/>
        </w:rPr>
        <w:t xml:space="preserve">Reminder: </w:t>
      </w:r>
      <w:r w:rsidRPr="00725DA2" w:rsidR="00595F51">
        <w:rPr>
          <w:color w:val="212121" w:themeColor="text2" w:themeShade="80"/>
        </w:rPr>
        <w:t xml:space="preserve">If applicable, upload a </w:t>
      </w:r>
      <w:r w:rsidRPr="00F75294" w:rsidR="00AE78DF">
        <w:rPr>
          <w:color w:val="863103" w:themeColor="accent2" w:themeShade="80"/>
        </w:rPr>
        <w:t xml:space="preserve">current </w:t>
      </w:r>
      <w:r w:rsidRPr="00725DA2" w:rsidR="00595F51">
        <w:rPr>
          <w:color w:val="212121" w:themeColor="text2" w:themeShade="80"/>
        </w:rPr>
        <w:t>delegate and/or partnership contract to the Documents tab.</w:t>
      </w:r>
      <w:r w:rsidR="0030094B">
        <w:rPr>
          <w:color w:val="212121" w:themeColor="text2" w:themeShade="80"/>
        </w:rPr>
        <w:t xml:space="preserve"> </w:t>
      </w:r>
    </w:p>
    <w:p w:rsidR="00C125E7" w:rsidP="00C125E7" w14:paraId="5F97B6F2" w14:textId="77777777">
      <w:pPr>
        <w:pStyle w:val="ListParagraph"/>
        <w:numPr>
          <w:ilvl w:val="0"/>
          <w:numId w:val="3"/>
        </w:numPr>
        <w:ind w:left="540"/>
      </w:pPr>
      <w:bookmarkStart w:id="28" w:name="_Hlk498429236"/>
      <w:r>
        <w:t>Needs of Children and Families</w:t>
      </w:r>
      <w:r w:rsidR="00D71590">
        <w:t xml:space="preserve"> (see </w:t>
      </w:r>
      <w:hyperlink r:id="rId28" w:history="1">
        <w:r w:rsidRPr="00D71590" w:rsidR="00D71590">
          <w:rPr>
            <w:rStyle w:val="Hyperlink"/>
          </w:rPr>
          <w:t>1302.11</w:t>
        </w:r>
        <w:r w:rsidR="00D71590">
          <w:rPr>
            <w:rStyle w:val="Hyperlink"/>
          </w:rPr>
          <w:t>(b</w:t>
        </w:r>
        <w:r w:rsidRPr="00D71590" w:rsidR="00D71590">
          <w:rPr>
            <w:rStyle w:val="Hyperlink"/>
          </w:rPr>
          <w:t>)</w:t>
        </w:r>
      </w:hyperlink>
      <w:r w:rsidR="007F61E7">
        <w:t xml:space="preserve"> and</w:t>
      </w:r>
      <w:r w:rsidR="00DB1E56">
        <w:t xml:space="preserve"> </w:t>
      </w:r>
      <w:hyperlink w:anchor="_Special_Instruction_on" w:history="1">
        <w:r w:rsidR="007F61E7">
          <w:rPr>
            <w:rStyle w:val="Hyperlink"/>
          </w:rPr>
          <w:t>Special I</w:t>
        </w:r>
        <w:r w:rsidRPr="00DB1E56" w:rsidR="00DB1E56">
          <w:rPr>
            <w:rStyle w:val="Hyperlink"/>
          </w:rPr>
          <w:t>nstruction</w:t>
        </w:r>
        <w:r w:rsidR="007F61E7">
          <w:rPr>
            <w:rStyle w:val="Hyperlink"/>
          </w:rPr>
          <w:t xml:space="preserve"> on Community A</w:t>
        </w:r>
        <w:r w:rsidRPr="00DB1E56" w:rsidR="00DB1E56">
          <w:rPr>
            <w:rStyle w:val="Hyperlink"/>
          </w:rPr>
          <w:t>ssessment</w:t>
        </w:r>
      </w:hyperlink>
      <w:r w:rsidR="00DB1E56">
        <w:t>)</w:t>
      </w:r>
      <w:r>
        <w:t>:</w:t>
      </w:r>
      <w:r w:rsidR="00320BAF">
        <w:t xml:space="preserve"> </w:t>
      </w:r>
      <w:bookmarkEnd w:id="28"/>
    </w:p>
    <w:p w:rsidR="00320BAF" w:rsidP="00C125E7" w14:paraId="57EFC645" w14:textId="121F8E03">
      <w:pPr>
        <w:pStyle w:val="ListParagraph"/>
        <w:numPr>
          <w:ilvl w:val="1"/>
          <w:numId w:val="3"/>
        </w:numPr>
      </w:pPr>
      <w:r>
        <w:t xml:space="preserve">Provide </w:t>
      </w:r>
      <w:r w:rsidR="00241AC2">
        <w:t xml:space="preserve">a summary of </w:t>
      </w:r>
      <w:r>
        <w:t>data</w:t>
      </w:r>
      <w:r w:rsidR="002229D2">
        <w:t xml:space="preserve"> from your</w:t>
      </w:r>
      <w:r>
        <w:t xml:space="preserve"> community assessment</w:t>
      </w:r>
      <w:r w:rsidR="00241AC2">
        <w:t xml:space="preserve"> that informs the </w:t>
      </w:r>
      <w:r w:rsidR="00E31832">
        <w:t xml:space="preserve">program’s selection criteria and </w:t>
      </w:r>
      <w:r w:rsidR="00241AC2">
        <w:t>design, such as</w:t>
      </w:r>
      <w:r>
        <w:t>:</w:t>
      </w:r>
      <w:r w:rsidR="00A61E3B">
        <w:t xml:space="preserve"> </w:t>
      </w:r>
    </w:p>
    <w:p w:rsidR="00BB700B" w:rsidP="00C125E7" w14:paraId="2496384F" w14:textId="1BD3AF94">
      <w:pPr>
        <w:pStyle w:val="ListParagraph"/>
        <w:numPr>
          <w:ilvl w:val="2"/>
          <w:numId w:val="3"/>
        </w:numPr>
      </w:pPr>
      <w:r>
        <w:t xml:space="preserve">the estimated number of eligible children under five years of age and pregnant </w:t>
      </w:r>
      <w:r w:rsidR="00C72454">
        <w:t xml:space="preserve">women </w:t>
      </w:r>
      <w:r>
        <w:t>by geographic location,</w:t>
      </w:r>
      <w:r w:rsidR="005B73D9">
        <w:t xml:space="preserve"> </w:t>
      </w:r>
      <w:r w:rsidRPr="005B73D9" w:rsidR="005B73D9">
        <w:t xml:space="preserve">race, </w:t>
      </w:r>
      <w:r w:rsidR="005B73D9">
        <w:t>ethnicity, and spoken language, including</w:t>
      </w:r>
      <w:r w:rsidR="00D40C9E">
        <w:t xml:space="preserve"> </w:t>
      </w:r>
      <w:r>
        <w:t>c</w:t>
      </w:r>
      <w:r w:rsidRPr="00BB700B">
        <w:t>hildren experiencing homelessness</w:t>
      </w:r>
      <w:r>
        <w:t xml:space="preserve">, in foster care, and with </w:t>
      </w:r>
      <w:r>
        <w:t>disabilities</w:t>
      </w:r>
      <w:r w:rsidR="00096317">
        <w:t>;</w:t>
      </w:r>
    </w:p>
    <w:p w:rsidR="00320BAF" w:rsidP="00C125E7" w14:paraId="31FAF01D" w14:textId="44D7E7DA">
      <w:pPr>
        <w:pStyle w:val="ListParagraph"/>
        <w:numPr>
          <w:ilvl w:val="2"/>
          <w:numId w:val="3"/>
        </w:numPr>
      </w:pPr>
      <w:r>
        <w:t xml:space="preserve">data regarding the education, health, nutrition, social service, child care, </w:t>
      </w:r>
      <w:r w:rsidR="0071343B">
        <w:t xml:space="preserve">parent schedules, </w:t>
      </w:r>
      <w:r>
        <w:t>and other service needs of the proposed children, families</w:t>
      </w:r>
      <w:r w:rsidR="00F01C1B">
        <w:t>,</w:t>
      </w:r>
      <w:r>
        <w:t xml:space="preserve"> and pregnant </w:t>
      </w:r>
      <w:r w:rsidR="00C72454">
        <w:t>women</w:t>
      </w:r>
      <w:r>
        <w:t>;</w:t>
      </w:r>
      <w:r w:rsidR="007A1FC2">
        <w:t xml:space="preserve"> and</w:t>
      </w:r>
    </w:p>
    <w:p w:rsidR="00CA061E" w:rsidRPr="00054E87" w:rsidP="00054E87" w14:paraId="6A50EB65" w14:textId="1103B242">
      <w:pPr>
        <w:pStyle w:val="ListParagraph"/>
        <w:numPr>
          <w:ilvl w:val="2"/>
          <w:numId w:val="3"/>
        </w:numPr>
      </w:pPr>
      <w:r>
        <w:t xml:space="preserve">the </w:t>
      </w:r>
      <w:r w:rsidR="007475CB">
        <w:t xml:space="preserve">availability of other </w:t>
      </w:r>
      <w:r w:rsidR="007872DB">
        <w:t>child development, child care</w:t>
      </w:r>
      <w:r w:rsidR="007872DB">
        <w:t xml:space="preserve"> centers, and family child care programs that serve eligible children, including home visiting, </w:t>
      </w:r>
      <w:r w:rsidR="007475CB">
        <w:t>publicly</w:t>
      </w:r>
      <w:r w:rsidR="00DA3A50">
        <w:t>-</w:t>
      </w:r>
      <w:r w:rsidR="00926591">
        <w:t xml:space="preserve">funded </w:t>
      </w:r>
      <w:r w:rsidR="007872DB">
        <w:t xml:space="preserve">state and local </w:t>
      </w:r>
      <w:r w:rsidR="00926591">
        <w:t>pre</w:t>
      </w:r>
      <w:r w:rsidR="007872DB">
        <w:t>schools, and the approximate number of eligible children served</w:t>
      </w:r>
      <w:r w:rsidR="00C125E7">
        <w:t>.</w:t>
      </w:r>
    </w:p>
    <w:p w:rsidR="00D32F06" w:rsidP="005A554F" w14:paraId="0C874ADF" w14:textId="77777777">
      <w:pPr>
        <w:pStyle w:val="ListParagraph"/>
        <w:numPr>
          <w:ilvl w:val="0"/>
          <w:numId w:val="3"/>
        </w:numPr>
        <w:ind w:left="540"/>
      </w:pPr>
      <w:r>
        <w:t>Proposed</w:t>
      </w:r>
      <w:r w:rsidR="007872DB">
        <w:t xml:space="preserve"> Program Option</w:t>
      </w:r>
      <w:r w:rsidR="00B10D94">
        <w:t>(s)</w:t>
      </w:r>
      <w:r w:rsidR="007872DB">
        <w:t xml:space="preserve"> and Funded </w:t>
      </w:r>
      <w:r w:rsidR="002229D2">
        <w:t xml:space="preserve">Enrollment </w:t>
      </w:r>
      <w:r w:rsidR="007872DB">
        <w:t xml:space="preserve">Slots (see </w:t>
      </w:r>
      <w:hyperlink r:id="rId30" w:history="1">
        <w:r w:rsidRPr="00B10D94" w:rsidR="00B10D94">
          <w:rPr>
            <w:rStyle w:val="Hyperlink"/>
          </w:rPr>
          <w:t>1302 Subpart B</w:t>
        </w:r>
      </w:hyperlink>
      <w:r w:rsidR="00E31832">
        <w:t xml:space="preserve"> and</w:t>
      </w:r>
      <w:r w:rsidR="006D1AA2">
        <w:t xml:space="preserve"> </w:t>
      </w:r>
      <w:hyperlink r:id="rId31" w:history="1">
        <w:r w:rsidRPr="006D1AA2" w:rsidR="006D1AA2">
          <w:rPr>
            <w:rStyle w:val="Hyperlink"/>
          </w:rPr>
          <w:t>the HSPPS</w:t>
        </w:r>
        <w:r w:rsidRPr="006D1AA2" w:rsidR="00E31832">
          <w:rPr>
            <w:rStyle w:val="Hyperlink"/>
          </w:rPr>
          <w:t xml:space="preserve"> </w:t>
        </w:r>
        <w:r w:rsidRPr="006D1AA2" w:rsidR="006D1AA2">
          <w:rPr>
            <w:rStyle w:val="Hyperlink"/>
          </w:rPr>
          <w:t>Compliance</w:t>
        </w:r>
        <w:r w:rsidRPr="006D1AA2" w:rsidR="00E31832">
          <w:rPr>
            <w:rStyle w:val="Hyperlink"/>
          </w:rPr>
          <w:t xml:space="preserve"> </w:t>
        </w:r>
        <w:r w:rsidRPr="006D1AA2" w:rsidR="006D1AA2">
          <w:rPr>
            <w:rStyle w:val="Hyperlink"/>
          </w:rPr>
          <w:t>T</w:t>
        </w:r>
        <w:r w:rsidRPr="006D1AA2" w:rsidR="00E31832">
          <w:rPr>
            <w:rStyle w:val="Hyperlink"/>
          </w:rPr>
          <w:t>able</w:t>
        </w:r>
      </w:hyperlink>
      <w:r w:rsidR="00E31832">
        <w:t>)</w:t>
      </w:r>
      <w:r w:rsidR="00544C55">
        <w:t>:</w:t>
      </w:r>
    </w:p>
    <w:p w:rsidR="005D215F" w:rsidP="009263A2" w14:paraId="57396A00" w14:textId="5FE984F1">
      <w:pPr>
        <w:pStyle w:val="ListParagraph"/>
        <w:numPr>
          <w:ilvl w:val="1"/>
          <w:numId w:val="3"/>
        </w:numPr>
      </w:pPr>
      <w:r>
        <w:t>Specify</w:t>
      </w:r>
      <w:r w:rsidR="00CE42ED">
        <w:t xml:space="preserve"> the </w:t>
      </w:r>
      <w:r w:rsidR="00E31832">
        <w:t>proposed</w:t>
      </w:r>
      <w:r>
        <w:t xml:space="preserve"> </w:t>
      </w:r>
      <w:r w:rsidR="00CE42ED">
        <w:t xml:space="preserve">program option(s) (i.e., center-based, home-based, </w:t>
      </w:r>
      <w:r w:rsidR="00405FEE">
        <w:t xml:space="preserve"> </w:t>
      </w:r>
      <w:r w:rsidR="00CE42ED">
        <w:t>family child care</w:t>
      </w:r>
      <w:r w:rsidR="005C492D">
        <w:t xml:space="preserve">, and slots for services to pregnant </w:t>
      </w:r>
      <w:r w:rsidR="00C72454">
        <w:t>women</w:t>
      </w:r>
      <w:r w:rsidR="00CE42ED">
        <w:t>)</w:t>
      </w:r>
      <w:r w:rsidR="0040659A">
        <w:t xml:space="preserve"> </w:t>
      </w:r>
      <w:r w:rsidR="007A2345">
        <w:t xml:space="preserve">and </w:t>
      </w:r>
      <w:r w:rsidR="00C21D7E">
        <w:t>describe how your</w:t>
      </w:r>
      <w:r w:rsidRPr="0040659A" w:rsidR="0040659A">
        <w:t xml:space="preserve"> program will ensure compliance with </w:t>
      </w:r>
      <w:hyperlink r:id="rId30" w:history="1">
        <w:r w:rsidRPr="00BB0479" w:rsidR="00BB0479">
          <w:rPr>
            <w:rStyle w:val="Hyperlink"/>
          </w:rPr>
          <w:t>1302 Subpart B</w:t>
        </w:r>
      </w:hyperlink>
      <w:r w:rsidR="00BB0479">
        <w:t xml:space="preserve"> requirements</w:t>
      </w:r>
      <w:r w:rsidRPr="0040659A" w:rsidR="0040659A">
        <w:t xml:space="preserve"> </w:t>
      </w:r>
      <w:r w:rsidR="0040659A">
        <w:t xml:space="preserve">and other applicable </w:t>
      </w:r>
      <w:r w:rsidRPr="0040659A" w:rsidR="0040659A">
        <w:t>requirements</w:t>
      </w:r>
      <w:r w:rsidR="00405FEE">
        <w:t xml:space="preserve">. </w:t>
      </w:r>
    </w:p>
    <w:p w:rsidR="00CE42ED" w:rsidP="009263A2" w14:paraId="4423A210" w14:textId="7331C402">
      <w:pPr>
        <w:pStyle w:val="ListParagraph"/>
        <w:numPr>
          <w:ilvl w:val="1"/>
          <w:numId w:val="3"/>
        </w:numPr>
      </w:pPr>
      <w:r w:rsidRPr="000466A7">
        <w:rPr>
          <w:b/>
          <w:color w:val="C94A05" w:themeColor="accent2" w:themeShade="BF"/>
        </w:rPr>
        <w:t>Locally Designed Option.</w:t>
      </w:r>
      <w:r w:rsidRPr="000466A7">
        <w:rPr>
          <w:color w:val="C94A05" w:themeColor="accent2" w:themeShade="BF"/>
        </w:rPr>
        <w:t xml:space="preserve"> </w:t>
      </w:r>
      <w:r w:rsidR="00405FEE">
        <w:t xml:space="preserve">If </w:t>
      </w:r>
      <w:r w:rsidR="00E31832">
        <w:t xml:space="preserve">requesting </w:t>
      </w:r>
      <w:r w:rsidR="00405FEE">
        <w:t xml:space="preserve">a </w:t>
      </w:r>
      <w:r w:rsidR="002B7332">
        <w:t xml:space="preserve">locally-designed program option </w:t>
      </w:r>
      <w:r w:rsidR="00405FEE">
        <w:t>variation</w:t>
      </w:r>
      <w:r w:rsidR="00C4408F">
        <w:t xml:space="preserve"> </w:t>
      </w:r>
      <w:r w:rsidR="009131F2">
        <w:t xml:space="preserve">(LDO) </w:t>
      </w:r>
      <w:r w:rsidR="00C4408F">
        <w:t xml:space="preserve">waiver under </w:t>
      </w:r>
      <w:hyperlink r:id="rId32" w:history="1">
        <w:r w:rsidRPr="00405FEE" w:rsidR="00C4408F">
          <w:rPr>
            <w:rStyle w:val="Hyperlink"/>
          </w:rPr>
          <w:t>1302.24(c)</w:t>
        </w:r>
      </w:hyperlink>
      <w:r w:rsidR="00405FEE">
        <w:t xml:space="preserve">, </w:t>
      </w:r>
      <w:r w:rsidR="00C4408F">
        <w:t>then provide the following:</w:t>
      </w:r>
    </w:p>
    <w:p w:rsidR="0069474F" w:rsidP="00916069" w14:paraId="260D1D8D" w14:textId="54D56AFF">
      <w:pPr>
        <w:pStyle w:val="ListParagraph"/>
        <w:numPr>
          <w:ilvl w:val="2"/>
          <w:numId w:val="3"/>
        </w:numPr>
        <w:ind w:left="1710"/>
      </w:pPr>
      <w:r>
        <w:t xml:space="preserve">Identify </w:t>
      </w:r>
      <w:r>
        <w:t>the program(s), Head Start and/or Early Head Start, for which the waiver would apply</w:t>
      </w:r>
      <w:r w:rsidR="009131F2">
        <w:t>.</w:t>
      </w:r>
    </w:p>
    <w:p w:rsidR="000B57BC" w:rsidRPr="00F75294" w:rsidP="00916069" w14:paraId="1A769AB8" w14:textId="51BA7602">
      <w:pPr>
        <w:pStyle w:val="ListParagraph"/>
        <w:numPr>
          <w:ilvl w:val="2"/>
          <w:numId w:val="3"/>
        </w:numPr>
        <w:ind w:left="1710"/>
        <w:rPr>
          <w:color w:val="863103" w:themeColor="accent2" w:themeShade="80"/>
        </w:rPr>
      </w:pPr>
      <w:r w:rsidRPr="00F75294">
        <w:rPr>
          <w:color w:val="863103" w:themeColor="accent2" w:themeShade="80"/>
        </w:rPr>
        <w:t xml:space="preserve">Identify the center and classroom for which the waiver would apply. </w:t>
      </w:r>
    </w:p>
    <w:p w:rsidR="00C4408F" w:rsidP="00916069" w14:paraId="6033669D" w14:textId="77777777">
      <w:pPr>
        <w:pStyle w:val="ListParagraph"/>
        <w:numPr>
          <w:ilvl w:val="2"/>
          <w:numId w:val="3"/>
        </w:numPr>
        <w:ind w:left="1710"/>
      </w:pPr>
      <w:r>
        <w:t xml:space="preserve">Identify the </w:t>
      </w:r>
      <w:r>
        <w:t xml:space="preserve">requirement(s) for which </w:t>
      </w:r>
      <w:r>
        <w:t>the waiver would apply</w:t>
      </w:r>
      <w:r>
        <w:t>:</w:t>
      </w:r>
    </w:p>
    <w:p w:rsidR="00C4408F" w:rsidP="00916069" w14:paraId="2EF47E50" w14:textId="77777777">
      <w:pPr>
        <w:pStyle w:val="ListParagraph"/>
        <w:numPr>
          <w:ilvl w:val="3"/>
          <w:numId w:val="3"/>
        </w:numPr>
        <w:ind w:left="2250"/>
      </w:pPr>
      <w:r>
        <w:t>Center-</w:t>
      </w:r>
      <w:r>
        <w:t xml:space="preserve">based ratios and group size </w:t>
      </w:r>
      <w:r w:rsidRPr="00BA323B">
        <w:rPr>
          <w:color w:val="C94A05" w:themeColor="accent2" w:themeShade="BF"/>
        </w:rPr>
        <w:t xml:space="preserve">- </w:t>
      </w:r>
      <w:r w:rsidRPr="00BA323B" w:rsidR="009131F2">
        <w:rPr>
          <w:color w:val="C94A05" w:themeColor="accent2" w:themeShade="BF"/>
        </w:rPr>
        <w:t>c</w:t>
      </w:r>
      <w:r w:rsidRPr="00BA323B">
        <w:rPr>
          <w:color w:val="C94A05" w:themeColor="accent2" w:themeShade="BF"/>
        </w:rPr>
        <w:t xml:space="preserve">annot be waived for children </w:t>
      </w:r>
      <w:r w:rsidRPr="00BA323B" w:rsidR="009131F2">
        <w:rPr>
          <w:color w:val="C94A05" w:themeColor="accent2" w:themeShade="BF"/>
        </w:rPr>
        <w:t>&lt;</w:t>
      </w:r>
      <w:r w:rsidRPr="00BA323B">
        <w:rPr>
          <w:color w:val="C94A05" w:themeColor="accent2" w:themeShade="BF"/>
        </w:rPr>
        <w:t xml:space="preserve"> 24 months</w:t>
      </w:r>
    </w:p>
    <w:p w:rsidR="00C4408F" w:rsidP="00916069" w14:paraId="749E7E67" w14:textId="77777777">
      <w:pPr>
        <w:pStyle w:val="ListParagraph"/>
        <w:numPr>
          <w:ilvl w:val="3"/>
          <w:numId w:val="3"/>
        </w:numPr>
        <w:ind w:left="2250"/>
      </w:pPr>
      <w:r>
        <w:t>Center-based duration</w:t>
      </w:r>
    </w:p>
    <w:p w:rsidR="00C4408F" w:rsidP="00916069" w14:paraId="7F643039" w14:textId="380C4D3A">
      <w:pPr>
        <w:pStyle w:val="ListParagraph"/>
        <w:numPr>
          <w:ilvl w:val="3"/>
          <w:numId w:val="3"/>
        </w:numPr>
        <w:ind w:left="2250"/>
      </w:pPr>
      <w:r>
        <w:t>Selection of home</w:t>
      </w:r>
      <w:r w:rsidR="00820046">
        <w:t>-</w:t>
      </w:r>
      <w:r>
        <w:t>based</w:t>
      </w:r>
      <w:r w:rsidR="00820046">
        <w:t xml:space="preserve"> option as the </w:t>
      </w:r>
      <w:r>
        <w:t xml:space="preserve">only </w:t>
      </w:r>
      <w:r w:rsidR="00820046">
        <w:t xml:space="preserve">option </w:t>
      </w:r>
      <w:r>
        <w:t>in Head Start</w:t>
      </w:r>
    </w:p>
    <w:p w:rsidR="00C4408F" w:rsidP="00916069" w14:paraId="419AEFD2" w14:textId="77777777">
      <w:pPr>
        <w:pStyle w:val="ListParagraph"/>
        <w:numPr>
          <w:ilvl w:val="3"/>
          <w:numId w:val="3"/>
        </w:numPr>
        <w:ind w:left="2250"/>
      </w:pPr>
      <w:r>
        <w:t>Home-based caseloads</w:t>
      </w:r>
    </w:p>
    <w:p w:rsidR="00C4408F" w:rsidP="00916069" w14:paraId="6FEF2187" w14:textId="77777777">
      <w:pPr>
        <w:pStyle w:val="ListParagraph"/>
        <w:numPr>
          <w:ilvl w:val="3"/>
          <w:numId w:val="3"/>
        </w:numPr>
        <w:ind w:left="2250"/>
      </w:pPr>
      <w:r>
        <w:t>Home-based duration</w:t>
      </w:r>
    </w:p>
    <w:p w:rsidR="00C4408F" w:rsidP="00916069" w14:paraId="43E63ADE" w14:textId="77777777">
      <w:pPr>
        <w:pStyle w:val="ListParagraph"/>
        <w:numPr>
          <w:ilvl w:val="3"/>
          <w:numId w:val="3"/>
        </w:numPr>
        <w:ind w:left="2250"/>
      </w:pPr>
      <w:r>
        <w:t>Family child care ratios and group size</w:t>
      </w:r>
    </w:p>
    <w:p w:rsidR="00C4408F" w:rsidP="00BA323B" w14:paraId="726D362E" w14:textId="74208C43">
      <w:pPr>
        <w:pStyle w:val="ListParagraph"/>
        <w:numPr>
          <w:ilvl w:val="3"/>
          <w:numId w:val="3"/>
        </w:numPr>
        <w:spacing w:after="120"/>
        <w:ind w:left="2246"/>
      </w:pPr>
      <w:r>
        <w:rPr>
          <w:noProof/>
        </w:rPr>
        <mc:AlternateContent>
          <mc:Choice Requires="wps">
            <w:drawing>
              <wp:anchor distT="0" distB="0" distL="114300" distR="114300" simplePos="0" relativeHeight="251758592" behindDoc="1" locked="0" layoutInCell="1" allowOverlap="1">
                <wp:simplePos x="0" y="0"/>
                <wp:positionH relativeFrom="column">
                  <wp:posOffset>-914400</wp:posOffset>
                </wp:positionH>
                <wp:positionV relativeFrom="paragraph">
                  <wp:posOffset>235585</wp:posOffset>
                </wp:positionV>
                <wp:extent cx="7767955" cy="269875"/>
                <wp:effectExtent l="0" t="0" r="4445"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26987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32" o:spid="_x0000_s1061" style="width:611.65pt;height:21.25pt;margin-top:18.55pt;margin-left:-1in;mso-height-percent:0;mso-height-relative:margin;mso-width-percent:0;mso-width-relative:page;mso-wrap-distance-bottom:0;mso-wrap-distance-left:9pt;mso-wrap-distance-right:9pt;mso-wrap-distance-top:0;mso-wrap-style:square;position:absolute;visibility:visible;v-text-anchor:middle;z-index:-251556864" filled="f" strokecolor="#fcc3a3" strokeweight="2pt">
                <v:path arrowok="t"/>
              </v:rect>
            </w:pict>
          </mc:Fallback>
        </mc:AlternateContent>
      </w:r>
      <w:r>
        <w:t>Family child care duration</w:t>
      </w:r>
    </w:p>
    <w:p w:rsidR="009131F2" w:rsidRPr="009131F2" w:rsidP="00BA323B" w14:paraId="62C47340" w14:textId="77777777">
      <w:pPr>
        <w:spacing w:after="120"/>
      </w:pPr>
      <w:r>
        <w:rPr>
          <w:b/>
        </w:rPr>
        <w:t xml:space="preserve">Note: </w:t>
      </w:r>
      <w:r w:rsidR="002C6EC2">
        <w:t>The</w:t>
      </w:r>
      <w:r w:rsidRPr="009131F2">
        <w:t xml:space="preserve"> requirements </w:t>
      </w:r>
      <w:r w:rsidR="002C6EC2">
        <w:t xml:space="preserve">in A-G above are the only ones </w:t>
      </w:r>
      <w:r>
        <w:t>that may be waived for this program option</w:t>
      </w:r>
      <w:r w:rsidRPr="009131F2">
        <w:t>.</w:t>
      </w:r>
    </w:p>
    <w:p w:rsidR="00C4408F" w:rsidP="00916069" w14:paraId="258657DC" w14:textId="77777777">
      <w:pPr>
        <w:pStyle w:val="ListParagraph"/>
        <w:numPr>
          <w:ilvl w:val="2"/>
          <w:numId w:val="3"/>
        </w:numPr>
        <w:ind w:left="1710"/>
      </w:pPr>
      <w:r>
        <w:t>Describ</w:t>
      </w:r>
      <w:r w:rsidR="0069474F">
        <w:t>e the rationale for the request</w:t>
      </w:r>
      <w:r w:rsidR="009131F2">
        <w:t>.</w:t>
      </w:r>
    </w:p>
    <w:p w:rsidR="006A5500" w:rsidRPr="00F75294" w:rsidP="00916069" w14:paraId="2DE56532" w14:textId="77777777">
      <w:pPr>
        <w:pStyle w:val="ListParagraph"/>
        <w:numPr>
          <w:ilvl w:val="2"/>
          <w:numId w:val="3"/>
        </w:numPr>
        <w:ind w:left="1710"/>
        <w:rPr>
          <w:color w:val="863103" w:themeColor="accent2" w:themeShade="80"/>
        </w:rPr>
      </w:pPr>
      <w:r w:rsidRPr="00F75294">
        <w:rPr>
          <w:color w:val="863103" w:themeColor="accent2" w:themeShade="80"/>
        </w:rPr>
        <w:t xml:space="preserve">Indicate the number of slots to be served in the locally designed option </w:t>
      </w:r>
    </w:p>
    <w:p w:rsidR="00C4408F" w:rsidP="00916069" w14:paraId="5467F393" w14:textId="77777777">
      <w:pPr>
        <w:pStyle w:val="ListParagraph"/>
        <w:numPr>
          <w:ilvl w:val="2"/>
          <w:numId w:val="3"/>
        </w:numPr>
        <w:ind w:left="1710"/>
      </w:pPr>
      <w:r>
        <w:t>When waiving ratios and group sizes in center settings, specify how square footage will meet applicable requirements.</w:t>
      </w:r>
    </w:p>
    <w:p w:rsidR="00C4408F" w:rsidP="00916069" w14:paraId="32F82206" w14:textId="77777777">
      <w:pPr>
        <w:pStyle w:val="ListParagraph"/>
        <w:numPr>
          <w:ilvl w:val="2"/>
          <w:numId w:val="3"/>
        </w:numPr>
        <w:ind w:left="1710"/>
      </w:pPr>
      <w:r>
        <w:t xml:space="preserve">Specify the proposed timetable for implementation of the option. </w:t>
      </w:r>
    </w:p>
    <w:p w:rsidR="00C4408F" w:rsidP="00916069" w14:paraId="743E0EED" w14:textId="77777777">
      <w:pPr>
        <w:pStyle w:val="ListParagraph"/>
        <w:numPr>
          <w:ilvl w:val="2"/>
          <w:numId w:val="3"/>
        </w:numPr>
        <w:ind w:left="1710"/>
      </w:pPr>
      <w:r>
        <w:t>Check to be certain the changes described are reflected in the program schedule tab.</w:t>
      </w:r>
    </w:p>
    <w:p w:rsidR="00C4408F" w:rsidP="00916069" w14:paraId="0BCF96A2" w14:textId="77777777">
      <w:pPr>
        <w:pStyle w:val="ListParagraph"/>
        <w:numPr>
          <w:ilvl w:val="2"/>
          <w:numId w:val="3"/>
        </w:numPr>
        <w:ind w:left="1710"/>
      </w:pPr>
      <w:r>
        <w:t>E</w:t>
      </w:r>
      <w:r>
        <w:t>xplain how the program will measure progress to assure the LDO effectively supports appropriate development and progress in children’s early learning outcomes.</w:t>
      </w:r>
    </w:p>
    <w:p w:rsidR="00506506" w:rsidP="009E3D3A" w14:paraId="0574B374" w14:textId="40CC3B3C">
      <w:pPr>
        <w:pStyle w:val="ListParagraph"/>
        <w:numPr>
          <w:ilvl w:val="2"/>
          <w:numId w:val="3"/>
        </w:numPr>
        <w:ind w:left="1710"/>
      </w:pPr>
      <w:r>
        <w:t>If available, provide evidence that demonstrates the LDO variation is effective.</w:t>
      </w:r>
    </w:p>
    <w:p w:rsidR="00992B32" w:rsidRPr="00F75294" w14:paraId="24B30E3E" w14:textId="30D9B245">
      <w:pPr>
        <w:pStyle w:val="ListParagraph"/>
        <w:numPr>
          <w:ilvl w:val="2"/>
          <w:numId w:val="3"/>
        </w:numPr>
        <w:ind w:left="1710"/>
        <w:rPr>
          <w:color w:val="863103" w:themeColor="accent2" w:themeShade="80"/>
        </w:rPr>
      </w:pPr>
      <w:r w:rsidRPr="00F75294">
        <w:rPr>
          <w:color w:val="863103" w:themeColor="accent2" w:themeShade="80"/>
        </w:rPr>
        <w:t>If this is a request to continue an existing LDO, please</w:t>
      </w:r>
      <w:r w:rsidRPr="00F75294" w:rsidR="00506506">
        <w:rPr>
          <w:color w:val="863103" w:themeColor="accent2" w:themeShade="80"/>
        </w:rPr>
        <w:t xml:space="preserve"> provide data</w:t>
      </w:r>
      <w:r w:rsidRPr="00F75294" w:rsidR="00016DA0">
        <w:rPr>
          <w:color w:val="863103" w:themeColor="accent2" w:themeShade="80"/>
        </w:rPr>
        <w:t xml:space="preserve"> demonstrating appropriate development and progress in children’s early learning outcomes</w:t>
      </w:r>
      <w:r w:rsidRPr="00F75294" w:rsidR="00506506">
        <w:rPr>
          <w:color w:val="863103" w:themeColor="accent2" w:themeShade="80"/>
        </w:rPr>
        <w:t xml:space="preserve"> for </w:t>
      </w:r>
      <w:r w:rsidRPr="00F75294" w:rsidR="005C492D">
        <w:rPr>
          <w:color w:val="863103" w:themeColor="accent2" w:themeShade="80"/>
        </w:rPr>
        <w:t>the LDO</w:t>
      </w:r>
      <w:r w:rsidRPr="00F75294" w:rsidR="00236618">
        <w:rPr>
          <w:color w:val="863103" w:themeColor="accent2" w:themeShade="80"/>
        </w:rPr>
        <w:t xml:space="preserve"> </w:t>
      </w:r>
      <w:r w:rsidRPr="00F75294" w:rsidR="005C492D">
        <w:rPr>
          <w:color w:val="863103" w:themeColor="accent2" w:themeShade="80"/>
        </w:rPr>
        <w:t xml:space="preserve">options </w:t>
      </w:r>
      <w:r w:rsidRPr="00F75294" w:rsidR="00506506">
        <w:rPr>
          <w:color w:val="863103" w:themeColor="accent2" w:themeShade="80"/>
        </w:rPr>
        <w:t xml:space="preserve">in comparison to </w:t>
      </w:r>
      <w:r w:rsidRPr="00F75294" w:rsidR="005C492D">
        <w:rPr>
          <w:color w:val="863103" w:themeColor="accent2" w:themeShade="80"/>
        </w:rPr>
        <w:t>the standard options</w:t>
      </w:r>
      <w:r w:rsidRPr="00F75294" w:rsidR="00506506">
        <w:rPr>
          <w:color w:val="863103" w:themeColor="accent2" w:themeShade="80"/>
        </w:rPr>
        <w:t xml:space="preserve"> and</w:t>
      </w:r>
      <w:r w:rsidRPr="00F75294">
        <w:rPr>
          <w:color w:val="863103" w:themeColor="accent2" w:themeShade="80"/>
        </w:rPr>
        <w:t xml:space="preserve"> indicate if there h</w:t>
      </w:r>
      <w:r w:rsidRPr="00F75294" w:rsidR="009E3D3A">
        <w:rPr>
          <w:color w:val="863103" w:themeColor="accent2" w:themeShade="80"/>
        </w:rPr>
        <w:t>ave</w:t>
      </w:r>
      <w:r w:rsidRPr="00F75294">
        <w:rPr>
          <w:color w:val="863103" w:themeColor="accent2" w:themeShade="80"/>
        </w:rPr>
        <w:t xml:space="preserve"> been any barriers to maintaining full enrollment within </w:t>
      </w:r>
      <w:r w:rsidRPr="00F75294" w:rsidR="005C492D">
        <w:rPr>
          <w:color w:val="863103" w:themeColor="accent2" w:themeShade="80"/>
        </w:rPr>
        <w:t xml:space="preserve">the locally designed </w:t>
      </w:r>
      <w:r w:rsidRPr="00F75294">
        <w:rPr>
          <w:color w:val="863103" w:themeColor="accent2" w:themeShade="80"/>
        </w:rPr>
        <w:t>option.</w:t>
      </w:r>
    </w:p>
    <w:p w:rsidR="00B206CC" w:rsidP="000E4F58" w14:paraId="53210597" w14:textId="4DF28A87">
      <w:pPr>
        <w:pStyle w:val="ListParagraph"/>
        <w:numPr>
          <w:ilvl w:val="1"/>
          <w:numId w:val="3"/>
        </w:numPr>
        <w:rPr>
          <w:color w:val="996600"/>
        </w:rPr>
      </w:pPr>
      <w:r>
        <w:t xml:space="preserve">Discuss how your </w:t>
      </w:r>
      <w:r w:rsidR="00544C55">
        <w:t>program option</w:t>
      </w:r>
      <w:r w:rsidR="00B10D94">
        <w:t>(</w:t>
      </w:r>
      <w:r w:rsidR="00544C55">
        <w:t>s</w:t>
      </w:r>
      <w:r w:rsidR="00B10D94">
        <w:t>)</w:t>
      </w:r>
      <w:r w:rsidR="00544C55">
        <w:t xml:space="preserve"> </w:t>
      </w:r>
      <w:r w:rsidR="00B07609">
        <w:t xml:space="preserve">will </w:t>
      </w:r>
      <w:r w:rsidR="00544C55">
        <w:t xml:space="preserve">meet the needs of children and families </w:t>
      </w:r>
      <w:r w:rsidR="00B07609">
        <w:t>in the communities served</w:t>
      </w:r>
      <w:r w:rsidRPr="005B4145" w:rsidR="000D5E91">
        <w:rPr>
          <w:color w:val="996600"/>
        </w:rPr>
        <w:t xml:space="preserve"> </w:t>
      </w:r>
      <w:r w:rsidRPr="00F75294" w:rsidR="000D5E91">
        <w:rPr>
          <w:color w:val="863103" w:themeColor="accent2" w:themeShade="80"/>
        </w:rPr>
        <w:t xml:space="preserve">including how these options support </w:t>
      </w:r>
      <w:r w:rsidRPr="00F75294" w:rsidR="009263A2">
        <w:rPr>
          <w:color w:val="863103" w:themeColor="accent2" w:themeShade="80"/>
        </w:rPr>
        <w:t>populations identified in the community assessment and selection criteria</w:t>
      </w:r>
      <w:r w:rsidRPr="00F75294" w:rsidR="00D24D5E">
        <w:rPr>
          <w:color w:val="863103" w:themeColor="accent2" w:themeShade="80"/>
        </w:rPr>
        <w:t xml:space="preserve">.  </w:t>
      </w:r>
      <w:r w:rsidRPr="00F75294" w:rsidR="00CF7B53">
        <w:rPr>
          <w:color w:val="863103" w:themeColor="accent2" w:themeShade="80"/>
        </w:rPr>
        <w:t>Provide your program calendar identifying when the program is open and closed during the year.</w:t>
      </w:r>
      <w:r w:rsidRPr="00F75294" w:rsidR="00CF7B53">
        <w:rPr>
          <w:rFonts w:eastAsia="Arial"/>
          <w:color w:val="863103" w:themeColor="accent2" w:themeShade="80"/>
        </w:rPr>
        <w:t xml:space="preserve"> </w:t>
      </w:r>
      <w:r w:rsidRPr="00F75294" w:rsidR="00CF7B53">
        <w:rPr>
          <w:color w:val="863103" w:themeColor="accent2" w:themeShade="80"/>
        </w:rPr>
        <w:t>You may upload this as a supporting document.</w:t>
      </w:r>
    </w:p>
    <w:p w:rsidR="00152F27" w:rsidRPr="009E60FC" w:rsidP="00A66144" w14:paraId="723DBD82" w14:textId="0398DECA">
      <w:pPr>
        <w:pStyle w:val="ListParagraph"/>
        <w:numPr>
          <w:ilvl w:val="1"/>
          <w:numId w:val="3"/>
        </w:numPr>
        <w:rPr>
          <w:color w:val="996600"/>
        </w:rPr>
      </w:pPr>
      <w:r>
        <w:rPr>
          <w:noProof/>
        </w:rPr>
        <mc:AlternateContent>
          <mc:Choice Requires="wps">
            <w:drawing>
              <wp:anchor distT="0" distB="0" distL="114300" distR="114300" simplePos="0" relativeHeight="251766784" behindDoc="1" locked="0" layoutInCell="1" allowOverlap="1">
                <wp:simplePos x="0" y="0"/>
                <wp:positionH relativeFrom="column">
                  <wp:posOffset>-913765</wp:posOffset>
                </wp:positionH>
                <wp:positionV relativeFrom="paragraph">
                  <wp:posOffset>1275715</wp:posOffset>
                </wp:positionV>
                <wp:extent cx="7767955" cy="435610"/>
                <wp:effectExtent l="0" t="0" r="4445" b="25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43561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62" style="width:611.65pt;height:34.3pt;margin-top:100.45pt;margin-left:-71.95pt;mso-height-percent:0;mso-height-relative:margin;mso-width-percent:0;mso-width-relative:margin;mso-wrap-distance-bottom:0;mso-wrap-distance-left:9pt;mso-wrap-distance-right:9pt;mso-wrap-distance-top:0;mso-wrap-style:square;position:absolute;visibility:visible;v-text-anchor:middle;z-index:-251548672" filled="f" strokecolor="#fcc3a3" strokeweight="2pt">
                <v:path arrowok="t"/>
              </v:rect>
            </w:pict>
          </mc:Fallback>
        </mc:AlternateContent>
      </w:r>
      <w:r w:rsidRPr="005B4145" w:rsidR="00FA2D6D">
        <w:rPr>
          <w:b/>
          <w:color w:val="C94A05" w:themeColor="accent2" w:themeShade="BF"/>
        </w:rPr>
        <w:t>Enrollment Reduction</w:t>
      </w:r>
      <w:r w:rsidRPr="005B4145" w:rsidR="000753AE">
        <w:rPr>
          <w:b/>
          <w:color w:val="C94A05" w:themeColor="accent2" w:themeShade="BF"/>
        </w:rPr>
        <w:t>s</w:t>
      </w:r>
      <w:r w:rsidRPr="005B4145" w:rsidR="00FA2D6D">
        <w:rPr>
          <w:b/>
          <w:color w:val="C94A05" w:themeColor="accent2" w:themeShade="BF"/>
        </w:rPr>
        <w:t xml:space="preserve"> and Conversion</w:t>
      </w:r>
      <w:r w:rsidRPr="005B4145" w:rsidR="000753AE">
        <w:rPr>
          <w:b/>
          <w:color w:val="C94A05" w:themeColor="accent2" w:themeShade="BF"/>
        </w:rPr>
        <w:t>s</w:t>
      </w:r>
      <w:r w:rsidRPr="005B4145" w:rsidR="00A814AE">
        <w:rPr>
          <w:b/>
          <w:color w:val="C94A05" w:themeColor="accent2" w:themeShade="BF"/>
        </w:rPr>
        <w:t>.</w:t>
      </w:r>
      <w:r w:rsidRPr="00D24D5E" w:rsidR="00A814AE">
        <w:rPr>
          <w:color w:val="C94A05" w:themeColor="accent2" w:themeShade="BF"/>
        </w:rPr>
        <w:t xml:space="preserve"> </w:t>
      </w:r>
      <w:r w:rsidR="005F6712">
        <w:t>If proposing to reduce or convert the number of funded enrollment slots, explain the rationale</w:t>
      </w:r>
      <w:r w:rsidR="005F6712">
        <w:rPr>
          <w:color w:val="996600"/>
        </w:rPr>
        <w:t xml:space="preserve"> </w:t>
      </w:r>
      <w:r w:rsidRPr="00F75294" w:rsidR="005F6712">
        <w:rPr>
          <w:color w:val="863103" w:themeColor="accent2" w:themeShade="80"/>
        </w:rPr>
        <w:t xml:space="preserve">and </w:t>
      </w:r>
      <w:r w:rsidRPr="00F75294" w:rsidR="00C50810">
        <w:rPr>
          <w:color w:val="863103" w:themeColor="accent2" w:themeShade="80"/>
        </w:rPr>
        <w:t xml:space="preserve">address the considerations outlined in </w:t>
      </w:r>
      <w:hyperlink r:id="rId33" w:history="1">
        <w:r w:rsidRPr="00F75294" w:rsidR="00C50810">
          <w:rPr>
            <w:color w:val="863103" w:themeColor="accent2" w:themeShade="80"/>
            <w:u w:val="single"/>
          </w:rPr>
          <w:t>ACF-IM-HS-22-09</w:t>
        </w:r>
      </w:hyperlink>
      <w:r w:rsidRPr="00F75294" w:rsidR="00C50810">
        <w:rPr>
          <w:color w:val="863103" w:themeColor="accent2" w:themeShade="80"/>
        </w:rPr>
        <w:t xml:space="preserve"> and </w:t>
      </w:r>
      <w:hyperlink r:id="rId34" w:history="1">
        <w:r w:rsidRPr="00F75294" w:rsidR="00C50810">
          <w:rPr>
            <w:color w:val="863103" w:themeColor="accent2" w:themeShade="80"/>
            <w:u w:val="single"/>
          </w:rPr>
          <w:t>Enrollment Reduction and Conversion Considerations Appendix</w:t>
        </w:r>
      </w:hyperlink>
      <w:r w:rsidRPr="00F75294" w:rsidR="005F6712">
        <w:rPr>
          <w:color w:val="863103" w:themeColor="accent2" w:themeShade="80"/>
        </w:rPr>
        <w:t xml:space="preserve">. </w:t>
      </w:r>
      <w:r w:rsidRPr="00F75294" w:rsidR="0084484A">
        <w:rPr>
          <w:b/>
          <w:bCs/>
          <w:color w:val="863103" w:themeColor="accent2" w:themeShade="80"/>
        </w:rPr>
        <w:t>Applications that do not fully address such consideration will</w:t>
      </w:r>
      <w:r w:rsidRPr="00F75294" w:rsidR="00C50810">
        <w:rPr>
          <w:b/>
          <w:bCs/>
          <w:color w:val="863103" w:themeColor="accent2" w:themeShade="80"/>
        </w:rPr>
        <w:t xml:space="preserve"> be returned </w:t>
      </w:r>
      <w:r w:rsidRPr="00F75294" w:rsidR="0084484A">
        <w:rPr>
          <w:b/>
          <w:bCs/>
          <w:color w:val="863103" w:themeColor="accent2" w:themeShade="80"/>
        </w:rPr>
        <w:t>for correction and</w:t>
      </w:r>
      <w:r w:rsidRPr="00F75294" w:rsidR="00C50810">
        <w:rPr>
          <w:b/>
          <w:bCs/>
          <w:color w:val="863103" w:themeColor="accent2" w:themeShade="80"/>
        </w:rPr>
        <w:t xml:space="preserve"> in some cases </w:t>
      </w:r>
      <w:r w:rsidRPr="00F75294" w:rsidR="0084484A">
        <w:rPr>
          <w:b/>
          <w:bCs/>
          <w:color w:val="863103" w:themeColor="accent2" w:themeShade="80"/>
        </w:rPr>
        <w:t>the Regional Office may require recipients to submit a separate Change in Scope Application.</w:t>
      </w:r>
      <w:r w:rsidRPr="00F75294" w:rsidR="0084484A">
        <w:rPr>
          <w:color w:val="863103" w:themeColor="accent2" w:themeShade="80"/>
        </w:rPr>
        <w:t xml:space="preserve"> </w:t>
      </w:r>
      <w:bookmarkStart w:id="29" w:name="_Hlk153294611"/>
    </w:p>
    <w:bookmarkEnd w:id="29"/>
    <w:p w:rsidR="00B206CC" w:rsidRPr="00F75294" w:rsidP="00B206CC" w14:paraId="3B2D4CFA" w14:textId="39BC6D19">
      <w:pPr>
        <w:rPr>
          <w:color w:val="863103" w:themeColor="accent2" w:themeShade="80"/>
        </w:rPr>
      </w:pPr>
      <w:r w:rsidRPr="00834EE3">
        <w:rPr>
          <w:b/>
          <w:bCs/>
        </w:rPr>
        <w:t>Reminder:</w:t>
      </w:r>
      <w:r w:rsidRPr="00834EE3">
        <w:t xml:space="preserve"> </w:t>
      </w:r>
      <w:r w:rsidRPr="00F75294">
        <w:rPr>
          <w:color w:val="863103" w:themeColor="accent2" w:themeShade="80"/>
        </w:rPr>
        <w:t>Please ensure the “Program Schedule” in HSES reflects the enrollment levels after the proposed change.</w:t>
      </w:r>
    </w:p>
    <w:p w:rsidR="002229D2" w:rsidRPr="00725DA2" w:rsidP="00BA323B" w14:paraId="6A4DDA9D" w14:textId="0F8AE16F">
      <w:pPr>
        <w:spacing w:after="120"/>
        <w:rPr>
          <w:color w:val="212121" w:themeColor="text2" w:themeShade="80"/>
        </w:rPr>
      </w:pPr>
      <w:r>
        <w:rPr>
          <w:noProof/>
        </w:rPr>
        <mc:AlternateContent>
          <mc:Choice Requires="wps">
            <w:drawing>
              <wp:anchor distT="0" distB="0" distL="114300" distR="114300" simplePos="0" relativeHeight="251699200" behindDoc="1" locked="0" layoutInCell="1" allowOverlap="1">
                <wp:simplePos x="0" y="0"/>
                <wp:positionH relativeFrom="column">
                  <wp:posOffset>-914400</wp:posOffset>
                </wp:positionH>
                <wp:positionV relativeFrom="paragraph">
                  <wp:posOffset>-55880</wp:posOffset>
                </wp:positionV>
                <wp:extent cx="7767955" cy="660400"/>
                <wp:effectExtent l="0" t="0" r="4445" b="63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66040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63" style="width:611.65pt;height:52pt;margin-top:-4.4pt;margin-left:-1in;mso-height-percent:0;mso-height-relative:margin;mso-width-percent:0;mso-width-relative:margin;mso-wrap-distance-bottom:0;mso-wrap-distance-left:9pt;mso-wrap-distance-right:9pt;mso-wrap-distance-top:0;mso-wrap-style:square;position:absolute;visibility:visible;v-text-anchor:middle;z-index:-251616256" filled="f" strokecolor="#fcc3a3" strokeweight="2pt">
                <v:path arrowok="t"/>
              </v:rect>
            </w:pict>
          </mc:Fallback>
        </mc:AlternateContent>
      </w:r>
      <w:r w:rsidRPr="00725DA2" w:rsidR="00121610">
        <w:rPr>
          <w:b/>
          <w:color w:val="212121" w:themeColor="text2" w:themeShade="80"/>
        </w:rPr>
        <w:t>Note:</w:t>
      </w:r>
      <w:r w:rsidRPr="00725DA2" w:rsidR="00121610">
        <w:rPr>
          <w:color w:val="212121" w:themeColor="text2" w:themeShade="80"/>
        </w:rPr>
        <w:t xml:space="preserve"> </w:t>
      </w:r>
      <w:r w:rsidRPr="00725DA2" w:rsidR="00EE2E44">
        <w:rPr>
          <w:color w:val="212121" w:themeColor="text2" w:themeShade="80"/>
        </w:rPr>
        <w:t xml:space="preserve">If </w:t>
      </w:r>
      <w:r w:rsidR="00FC05F5">
        <w:rPr>
          <w:color w:val="212121" w:themeColor="text2" w:themeShade="80"/>
        </w:rPr>
        <w:t xml:space="preserve">proposing </w:t>
      </w:r>
      <w:r w:rsidR="00A07ED3">
        <w:rPr>
          <w:color w:val="212121" w:themeColor="text2" w:themeShade="80"/>
        </w:rPr>
        <w:t xml:space="preserve">a </w:t>
      </w:r>
      <w:r w:rsidRPr="00F75294" w:rsidR="00A07ED3">
        <w:rPr>
          <w:b/>
          <w:color w:val="863103" w:themeColor="accent2" w:themeShade="80"/>
        </w:rPr>
        <w:t>Locally Designed Option</w:t>
      </w:r>
      <w:r w:rsidRPr="00F75294" w:rsidR="00315C59">
        <w:rPr>
          <w:color w:val="863103" w:themeColor="accent2" w:themeShade="80"/>
        </w:rPr>
        <w:t xml:space="preserve">, </w:t>
      </w:r>
      <w:r w:rsidRPr="00F75294" w:rsidR="00315C59">
        <w:rPr>
          <w:b/>
          <w:color w:val="863103" w:themeColor="accent2" w:themeShade="80"/>
        </w:rPr>
        <w:t>Enrollment Reduction or Conversion</w:t>
      </w:r>
      <w:r w:rsidRPr="00725DA2">
        <w:rPr>
          <w:color w:val="212121" w:themeColor="text2" w:themeShade="80"/>
        </w:rPr>
        <w:t xml:space="preserve">, </w:t>
      </w:r>
      <w:r w:rsidR="005549D1">
        <w:t>indicate the application</w:t>
      </w:r>
      <w:r w:rsidR="00850DAF">
        <w:t xml:space="preserve"> includes a “Change in Scope” request </w:t>
      </w:r>
      <w:r w:rsidR="005549D1">
        <w:t xml:space="preserve">in </w:t>
      </w:r>
      <w:r w:rsidRPr="00070C28" w:rsidR="005549D1">
        <w:t>HSES</w:t>
      </w:r>
      <w:r w:rsidRPr="00070C28" w:rsidR="001B03B8">
        <w:t xml:space="preserve"> </w:t>
      </w:r>
      <w:r w:rsidR="00070C28">
        <w:t xml:space="preserve">by </w:t>
      </w:r>
      <w:r w:rsidRPr="00D24D5E" w:rsidR="00070C28">
        <w:t>clicking</w:t>
      </w:r>
      <w:r w:rsidRPr="00070C28" w:rsidR="001B03B8">
        <w:t xml:space="preserve"> the appropriate box</w:t>
      </w:r>
      <w:r w:rsidRPr="00070C28" w:rsidR="00070C28">
        <w:t xml:space="preserve"> within the Change </w:t>
      </w:r>
      <w:r w:rsidR="00ED353D">
        <w:t>in</w:t>
      </w:r>
      <w:r w:rsidRPr="00070C28" w:rsidR="00070C28">
        <w:t xml:space="preserve"> Scope section</w:t>
      </w:r>
      <w:r w:rsidR="00070C28">
        <w:t xml:space="preserve"> on the Summary tab</w:t>
      </w:r>
      <w:r w:rsidRPr="00070C28" w:rsidR="00FC05F5">
        <w:rPr>
          <w:color w:val="212121" w:themeColor="text2" w:themeShade="80"/>
        </w:rPr>
        <w:t>.</w:t>
      </w:r>
    </w:p>
    <w:p w:rsidR="007A1FC2" w:rsidP="005A554F" w14:paraId="47C89B44" w14:textId="77777777">
      <w:pPr>
        <w:pStyle w:val="ListParagraph"/>
        <w:numPr>
          <w:ilvl w:val="0"/>
          <w:numId w:val="3"/>
        </w:numPr>
        <w:ind w:left="540"/>
      </w:pPr>
      <w:r>
        <w:t xml:space="preserve">Centers and </w:t>
      </w:r>
      <w:r w:rsidR="00785EB9">
        <w:t>Facilities</w:t>
      </w:r>
      <w:r w:rsidR="00D075D8">
        <w:t>:</w:t>
      </w:r>
    </w:p>
    <w:p w:rsidR="00CA4D08" w:rsidP="00916069" w14:paraId="75F95E8F" w14:textId="77777777">
      <w:pPr>
        <w:pStyle w:val="ListParagraph"/>
        <w:numPr>
          <w:ilvl w:val="1"/>
          <w:numId w:val="3"/>
        </w:numPr>
      </w:pPr>
      <w:r>
        <w:t>L</w:t>
      </w:r>
      <w:r w:rsidR="00785EB9">
        <w:t xml:space="preserve">ist any additions, deletions, or </w:t>
      </w:r>
      <w:r w:rsidR="00427E19">
        <w:t>changes</w:t>
      </w:r>
      <w:r w:rsidR="00785EB9">
        <w:t xml:space="preserve"> to your service locations, including partners, and describe the reasons for changes.</w:t>
      </w:r>
    </w:p>
    <w:p w:rsidR="00427E19" w:rsidP="00916069" w14:paraId="7AAD9280" w14:textId="77777777">
      <w:pPr>
        <w:pStyle w:val="ListParagraph"/>
        <w:numPr>
          <w:ilvl w:val="1"/>
          <w:numId w:val="3"/>
        </w:numPr>
      </w:pPr>
      <w:r>
        <w:t>Describe any minor renovations and repairs included within this application (</w:t>
      </w:r>
      <w:r w:rsidR="00064CF6">
        <w:t xml:space="preserve">not </w:t>
      </w:r>
      <w:r>
        <w:t xml:space="preserve">subject to </w:t>
      </w:r>
      <w:r w:rsidR="00064CF6">
        <w:t xml:space="preserve">a separate </w:t>
      </w:r>
      <w:hyperlink r:id="rId35" w:history="1">
        <w:r w:rsidRPr="00DD4123" w:rsidR="00CD3414">
          <w:rPr>
            <w:rStyle w:val="Hyperlink"/>
          </w:rPr>
          <w:t>1303 Subpart E</w:t>
        </w:r>
      </w:hyperlink>
      <w:r w:rsidR="00064CF6">
        <w:t xml:space="preserve"> application</w:t>
      </w:r>
      <w:r>
        <w:t>).</w:t>
      </w:r>
    </w:p>
    <w:p w:rsidR="00427E19" w:rsidP="00BA323B" w14:paraId="6FDA30C2" w14:textId="0EA47B87">
      <w:pPr>
        <w:pStyle w:val="ListParagraph"/>
        <w:numPr>
          <w:ilvl w:val="1"/>
          <w:numId w:val="3"/>
        </w:numPr>
        <w:spacing w:after="120"/>
      </w:pPr>
      <w:r>
        <w:rPr>
          <w:noProof/>
        </w:rPr>
        <mc:AlternateContent>
          <mc:Choice Requires="wps">
            <w:drawing>
              <wp:anchor distT="0" distB="0" distL="114300" distR="114300" simplePos="0" relativeHeight="251701248" behindDoc="1" locked="0" layoutInCell="1" allowOverlap="1">
                <wp:simplePos x="0" y="0"/>
                <wp:positionH relativeFrom="column">
                  <wp:posOffset>-914400</wp:posOffset>
                </wp:positionH>
                <wp:positionV relativeFrom="paragraph">
                  <wp:posOffset>399415</wp:posOffset>
                </wp:positionV>
                <wp:extent cx="7767955" cy="278130"/>
                <wp:effectExtent l="0" t="0" r="4445" b="762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27813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8" o:spid="_x0000_s1064" style="width:611.65pt;height:21.9pt;margin-top:31.45pt;margin-left:-1in;mso-height-percent:0;mso-height-relative:margin;mso-width-percent:0;mso-width-relative:page;mso-wrap-distance-bottom:0;mso-wrap-distance-left:9pt;mso-wrap-distance-right:9pt;mso-wrap-distance-top:0;mso-wrap-style:square;position:absolute;visibility:visible;v-text-anchor:middle;z-index:-251614208" filled="f" strokecolor="#fcc3a3" strokeweight="2pt">
                <v:path arrowok="t"/>
              </v:rect>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-187960</wp:posOffset>
                </wp:positionH>
                <wp:positionV relativeFrom="paragraph">
                  <wp:posOffset>-118110</wp:posOffset>
                </wp:positionV>
                <wp:extent cx="341630" cy="1066800"/>
                <wp:effectExtent l="95250" t="0" r="229870" b="0"/>
                <wp:wrapNone/>
                <wp:docPr id="27" name="Arrow: Curved Right 27"/>
                <wp:cNvGraphicFramePr/>
                <a:graphic xmlns:a="http://schemas.openxmlformats.org/drawingml/2006/main">
                  <a:graphicData uri="http://schemas.microsoft.com/office/word/2010/wordprocessingShape">
                    <wps:wsp xmlns:wps="http://schemas.microsoft.com/office/word/2010/wordprocessingShape">
                      <wps:cNvSpPr/>
                      <wps:spPr>
                        <a:xfrm rot="1831821">
                          <a:off x="0" y="0"/>
                          <a:ext cx="341630" cy="1066800"/>
                        </a:xfrm>
                        <a:prstGeom prst="curvedRightArrow">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Curved Right 27" o:spid="_x0000_s1065" type="#_x0000_t102" style="width:26.9pt;height:84pt;margin-top:-9.3pt;margin-left:-14.8pt;mso-height-percent:0;mso-height-relative:margin;mso-width-percent:0;mso-width-relative:margin;mso-wrap-distance-bottom:0;mso-wrap-distance-left:9pt;mso-wrap-distance-right:9pt;mso-wrap-distance-top:0;mso-wrap-style:square;position:absolute;rotation:2000837fd;visibility:visible;v-text-anchor:middle;z-index:251704320" adj="18141,20735,16200" fillcolor="#08a1d9" strokecolor="#08a1d9" strokeweight="2pt">
                <v:path arrowok="t"/>
              </v:shape>
            </w:pict>
          </mc:Fallback>
        </mc:AlternateContent>
      </w:r>
      <w:r w:rsidR="00320BAF">
        <w:t xml:space="preserve">Describe </w:t>
      </w:r>
      <w:r>
        <w:t xml:space="preserve">any </w:t>
      </w:r>
      <w:r w:rsidR="00064CF6">
        <w:t>facilities activities</w:t>
      </w:r>
      <w:r>
        <w:t xml:space="preserve"> </w:t>
      </w:r>
      <w:r w:rsidR="005C4608">
        <w:t xml:space="preserve">that </w:t>
      </w:r>
      <w:r w:rsidR="00064CF6">
        <w:t xml:space="preserve">are </w:t>
      </w:r>
      <w:r w:rsidR="005C4608">
        <w:t xml:space="preserve">subject to </w:t>
      </w:r>
      <w:hyperlink r:id="rId35" w:history="1">
        <w:r w:rsidRPr="005C4608" w:rsidR="005C4608">
          <w:rPr>
            <w:rStyle w:val="Hyperlink"/>
          </w:rPr>
          <w:t>1303 Subpart E</w:t>
        </w:r>
      </w:hyperlink>
      <w:r w:rsidR="00576BAB">
        <w:t xml:space="preserve">, </w:t>
      </w:r>
      <w:r w:rsidR="00177752">
        <w:t>e.g.</w:t>
      </w:r>
      <w:r w:rsidR="00452145">
        <w:t>,</w:t>
      </w:r>
      <w:r w:rsidR="00576BAB">
        <w:t xml:space="preserve"> </w:t>
      </w:r>
      <w:r>
        <w:t>purchase, construction, major renovation, loan</w:t>
      </w:r>
      <w:r w:rsidR="00064CF6">
        <w:t xml:space="preserve"> or mortgage</w:t>
      </w:r>
      <w:r>
        <w:t xml:space="preserve">, and </w:t>
      </w:r>
      <w:r w:rsidR="00177752">
        <w:t>subordination</w:t>
      </w:r>
      <w:r>
        <w:t xml:space="preserve"> </w:t>
      </w:r>
      <w:r w:rsidR="00177752">
        <w:t>agreement</w:t>
      </w:r>
      <w:r w:rsidR="00320BAF">
        <w:t>.</w:t>
      </w:r>
      <w:r w:rsidR="00B8617D">
        <w:t xml:space="preserve"> </w:t>
      </w:r>
    </w:p>
    <w:p w:rsidR="00BB0479" w:rsidP="00452A39" w14:paraId="208D70D9" w14:textId="77AABD65">
      <w:pPr>
        <w:spacing w:after="120"/>
        <w:rPr>
          <w:b/>
        </w:rPr>
      </w:pPr>
      <w:r>
        <w:rPr>
          <w:b/>
        </w:rPr>
        <w:t xml:space="preserve">Reminder: </w:t>
      </w:r>
      <w:r w:rsidRPr="00725DA2">
        <w:t xml:space="preserve">Review the “Centers” tab in HSES to ensure all information is </w:t>
      </w:r>
      <w:r w:rsidRPr="00725DA2">
        <w:t>up-to-date</w:t>
      </w:r>
      <w:r w:rsidRPr="00725DA2">
        <w:t>.</w:t>
      </w:r>
    </w:p>
    <w:p w:rsidR="00CC3B8B" w:rsidP="00BA323B" w14:paraId="6D2EFDBC" w14:textId="64B57803">
      <w:pPr>
        <w:spacing w:after="120"/>
      </w:pPr>
      <w:r>
        <w:rPr>
          <w:noProof/>
        </w:rPr>
        <mc:AlternateContent>
          <mc:Choice Requires="wps">
            <w:drawing>
              <wp:anchor distT="0" distB="0" distL="114300" distR="114300" simplePos="0" relativeHeight="251670528" behindDoc="1" locked="0" layoutInCell="1" allowOverlap="1">
                <wp:simplePos x="0" y="0"/>
                <wp:positionH relativeFrom="column">
                  <wp:posOffset>-914400</wp:posOffset>
                </wp:positionH>
                <wp:positionV relativeFrom="paragraph">
                  <wp:posOffset>-52705</wp:posOffset>
                </wp:positionV>
                <wp:extent cx="7767955" cy="874395"/>
                <wp:effectExtent l="0" t="0" r="4445" b="190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87439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6" o:spid="_x0000_s1066" style="width:611.65pt;height:68.85pt;margin-top:-4.15pt;margin-left:-1in;mso-height-percent:0;mso-height-relative:margin;mso-width-percent:0;mso-width-relative:page;mso-wrap-distance-bottom:0;mso-wrap-distance-left:9pt;mso-wrap-distance-right:9pt;mso-wrap-distance-top:0;mso-wrap-style:square;position:absolute;visibility:visible;v-text-anchor:middle;z-index:-251644928" filled="f" strokecolor="#fcc3a3" strokeweight="2pt">
                <v:path arrowok="t"/>
              </v:rect>
            </w:pict>
          </mc:Fallback>
        </mc:AlternateContent>
      </w:r>
      <w:r w:rsidR="00427E19">
        <w:rPr>
          <w:b/>
        </w:rPr>
        <w:t xml:space="preserve">Note: </w:t>
      </w:r>
      <w:r w:rsidR="00CD3414">
        <w:t>Funds for</w:t>
      </w:r>
      <w:r w:rsidRPr="005C4608" w:rsidR="005C4608">
        <w:t xml:space="preserve"> </w:t>
      </w:r>
      <w:r w:rsidR="00064CF6">
        <w:t>facilities activities</w:t>
      </w:r>
      <w:r w:rsidRPr="005C4608" w:rsidR="005C4608">
        <w:t xml:space="preserve"> subject to </w:t>
      </w:r>
      <w:hyperlink r:id="rId35" w:history="1">
        <w:r w:rsidRPr="00941431" w:rsidR="005C4608">
          <w:rPr>
            <w:rStyle w:val="Hyperlink"/>
          </w:rPr>
          <w:t>1303 Subpart E</w:t>
        </w:r>
      </w:hyperlink>
      <w:r w:rsidRPr="00725DA2" w:rsidR="00427E19">
        <w:t xml:space="preserve"> must be requested </w:t>
      </w:r>
      <w:r w:rsidR="00CD3414">
        <w:t>in</w:t>
      </w:r>
      <w:r w:rsidR="005C4608">
        <w:t xml:space="preserve"> a separate 1303 Subpart E Application and </w:t>
      </w:r>
      <w:r w:rsidRPr="00725DA2" w:rsidR="00427E19">
        <w:t xml:space="preserve">the SF-429 Real Property Status Report </w:t>
      </w:r>
      <w:r w:rsidR="00064CF6">
        <w:t xml:space="preserve">Cover Page </w:t>
      </w:r>
      <w:r w:rsidRPr="00725DA2" w:rsidR="00427E19">
        <w:t>and its relevant Attachment</w:t>
      </w:r>
      <w:r w:rsidR="00064CF6">
        <w:t>(</w:t>
      </w:r>
      <w:r w:rsidRPr="00725DA2" w:rsidR="00427E19">
        <w:t>s</w:t>
      </w:r>
      <w:r w:rsidR="00064CF6">
        <w:t>)</w:t>
      </w:r>
      <w:r w:rsidRPr="00725DA2" w:rsidR="00427E19">
        <w:t xml:space="preserve">. </w:t>
      </w:r>
      <w:r w:rsidR="00FE081D">
        <w:t>Also, r</w:t>
      </w:r>
      <w:r w:rsidRPr="00064CF6" w:rsidR="00064CF6">
        <w:t xml:space="preserve">eal property status </w:t>
      </w:r>
      <w:r w:rsidR="00FE081D">
        <w:t>is</w:t>
      </w:r>
      <w:r w:rsidRPr="00064CF6" w:rsidR="00064CF6">
        <w:t xml:space="preserve"> reported annually using the SF-429 Real Property Status Repo</w:t>
      </w:r>
      <w:r w:rsidR="00FE081D">
        <w:t>rt Cover Page and Attachment A</w:t>
      </w:r>
      <w:r w:rsidRPr="00064CF6" w:rsidR="00064CF6">
        <w:t>.</w:t>
      </w:r>
    </w:p>
    <w:p w:rsidR="00C85AD0" w:rsidP="005A554F" w14:paraId="3EC90B62" w14:textId="6F3163C4">
      <w:pPr>
        <w:pStyle w:val="ListParagraph"/>
        <w:numPr>
          <w:ilvl w:val="0"/>
          <w:numId w:val="3"/>
        </w:numPr>
        <w:ind w:left="540"/>
      </w:pPr>
      <w:r>
        <w:rPr>
          <w:rStyle w:val="gsa-sniponly"/>
        </w:rPr>
        <w:t xml:space="preserve">Eligibility, </w:t>
      </w:r>
      <w:r w:rsidR="001E3964">
        <w:rPr>
          <w:rStyle w:val="gsa-sniponly"/>
        </w:rPr>
        <w:t>Recruitment</w:t>
      </w:r>
      <w:r w:rsidR="005B2AC7">
        <w:rPr>
          <w:rStyle w:val="gsa-sniponly"/>
        </w:rPr>
        <w:t xml:space="preserve">, </w:t>
      </w:r>
      <w:r w:rsidR="00785EB9">
        <w:rPr>
          <w:rStyle w:val="gsa-sniponly"/>
        </w:rPr>
        <w:t>Selection</w:t>
      </w:r>
      <w:r w:rsidR="00FE081D">
        <w:rPr>
          <w:rStyle w:val="gsa-sniponly"/>
        </w:rPr>
        <w:t>, Enrollment</w:t>
      </w:r>
      <w:r w:rsidR="003801D8">
        <w:rPr>
          <w:rStyle w:val="gsa-sniponly"/>
        </w:rPr>
        <w:t>,</w:t>
      </w:r>
      <w:r w:rsidR="005B2AC7">
        <w:rPr>
          <w:rStyle w:val="gsa-sniponly"/>
        </w:rPr>
        <w:t xml:space="preserve"> and Attendance</w:t>
      </w:r>
      <w:r w:rsidR="009062CC">
        <w:rPr>
          <w:rStyle w:val="gsa-sniponly"/>
        </w:rPr>
        <w:t xml:space="preserve"> (see </w:t>
      </w:r>
      <w:hyperlink r:id="rId29" w:history="1">
        <w:r w:rsidR="00424FCC">
          <w:rPr>
            <w:rStyle w:val="Hyperlink"/>
          </w:rPr>
          <w:t>1302</w:t>
        </w:r>
        <w:r w:rsidRPr="009062CC" w:rsidR="009062CC">
          <w:rPr>
            <w:rStyle w:val="Hyperlink"/>
          </w:rPr>
          <w:t>.13</w:t>
        </w:r>
      </w:hyperlink>
      <w:r w:rsidR="005B2AC7">
        <w:rPr>
          <w:rStyle w:val="gsa-sniponly"/>
        </w:rPr>
        <w:t xml:space="preserve">, </w:t>
      </w:r>
      <w:hyperlink r:id="rId16" w:history="1">
        <w:r w:rsidR="00424FCC">
          <w:rPr>
            <w:rStyle w:val="Hyperlink"/>
          </w:rPr>
          <w:t>1302</w:t>
        </w:r>
        <w:r w:rsidRPr="009062CC" w:rsidR="009062CC">
          <w:rPr>
            <w:rStyle w:val="Hyperlink"/>
          </w:rPr>
          <w:t>.14</w:t>
        </w:r>
      </w:hyperlink>
      <w:r w:rsidR="005B2AC7">
        <w:rPr>
          <w:rStyle w:val="gsa-sniponly"/>
        </w:rPr>
        <w:t xml:space="preserve">, </w:t>
      </w:r>
      <w:hyperlink r:id="rId36" w:history="1">
        <w:r w:rsidRPr="00C23A9A" w:rsidR="00C23A9A">
          <w:rPr>
            <w:rStyle w:val="Hyperlink"/>
          </w:rPr>
          <w:t>1302.15</w:t>
        </w:r>
      </w:hyperlink>
      <w:r>
        <w:rPr>
          <w:rStyle w:val="gsa-sniponly"/>
        </w:rPr>
        <w:t>, and</w:t>
      </w:r>
      <w:r w:rsidR="005B2AC7">
        <w:rPr>
          <w:rStyle w:val="gsa-sniponly"/>
        </w:rPr>
        <w:t xml:space="preserve"> </w:t>
      </w:r>
      <w:hyperlink r:id="rId37" w:history="1">
        <w:r w:rsidR="00424FCC">
          <w:rPr>
            <w:rStyle w:val="Hyperlink"/>
          </w:rPr>
          <w:t>1302</w:t>
        </w:r>
        <w:r w:rsidRPr="005B2AC7" w:rsidR="005B2AC7">
          <w:rPr>
            <w:rStyle w:val="Hyperlink"/>
          </w:rPr>
          <w:t>.16</w:t>
        </w:r>
      </w:hyperlink>
      <w:r w:rsidR="009062CC">
        <w:rPr>
          <w:rStyle w:val="gsa-sniponly"/>
        </w:rPr>
        <w:t>)</w:t>
      </w:r>
      <w:r w:rsidR="001E3964">
        <w:rPr>
          <w:rStyle w:val="gsa-sniponly"/>
        </w:rPr>
        <w:t>:</w:t>
      </w:r>
    </w:p>
    <w:p w:rsidR="00C85AD0" w:rsidP="00916069" w14:paraId="41C692A2" w14:textId="77777777">
      <w:pPr>
        <w:pStyle w:val="ListParagraph"/>
        <w:numPr>
          <w:ilvl w:val="1"/>
          <w:numId w:val="3"/>
        </w:numPr>
      </w:pPr>
      <w:r>
        <w:t xml:space="preserve">Describe the recruitment </w:t>
      </w:r>
      <w:r w:rsidR="006E2E33">
        <w:t xml:space="preserve">process </w:t>
      </w:r>
      <w:r>
        <w:t xml:space="preserve">to ensure services will be provided to those in greatest need of </w:t>
      </w:r>
      <w:r w:rsidR="006E2E33">
        <w:t>program</w:t>
      </w:r>
      <w:r>
        <w:t xml:space="preserve"> services</w:t>
      </w:r>
      <w:r w:rsidR="006E2E33">
        <w:t xml:space="preserve">. </w:t>
      </w:r>
    </w:p>
    <w:p w:rsidR="00EC11C7" w:rsidP="00916069" w14:paraId="79F41722" w14:textId="6928E32B">
      <w:pPr>
        <w:pStyle w:val="ListParagraph"/>
        <w:numPr>
          <w:ilvl w:val="2"/>
          <w:numId w:val="3"/>
        </w:numPr>
        <w:ind w:left="1710"/>
      </w:pPr>
      <w:r w:rsidRPr="005B2AC7">
        <w:t xml:space="preserve">Describe specific efforts </w:t>
      </w:r>
      <w:r w:rsidR="00635C18">
        <w:t xml:space="preserve">and expected challenges </w:t>
      </w:r>
      <w:r w:rsidRPr="005B2AC7">
        <w:t>t</w:t>
      </w:r>
      <w:r>
        <w:t xml:space="preserve">o actively locate, </w:t>
      </w:r>
      <w:r w:rsidR="002B7332">
        <w:t>recruit</w:t>
      </w:r>
      <w:r w:rsidR="00635C18">
        <w:t>, and enroll</w:t>
      </w:r>
      <w:r w:rsidRPr="005B2AC7">
        <w:t xml:space="preserve"> </w:t>
      </w:r>
      <w:r w:rsidRPr="00F75294" w:rsidR="00F261B5">
        <w:rPr>
          <w:color w:val="863103" w:themeColor="accent2" w:themeShade="80"/>
        </w:rPr>
        <w:t>children experiencing homelessness</w:t>
      </w:r>
      <w:r w:rsidR="00FA10D5">
        <w:rPr>
          <w:color w:val="863103" w:themeColor="accent2" w:themeShade="80"/>
        </w:rPr>
        <w:t xml:space="preserve"> </w:t>
      </w:r>
      <w:r w:rsidR="00D64B48">
        <w:rPr>
          <w:color w:val="863103" w:themeColor="accent2" w:themeShade="80"/>
        </w:rPr>
        <w:t xml:space="preserve">children in foster </w:t>
      </w:r>
      <w:r w:rsidR="007B01E9">
        <w:rPr>
          <w:color w:val="863103" w:themeColor="accent2" w:themeShade="80"/>
        </w:rPr>
        <w:t xml:space="preserve">care </w:t>
      </w:r>
      <w:r w:rsidR="00FA10D5">
        <w:rPr>
          <w:color w:val="863103" w:themeColor="accent2" w:themeShade="80"/>
        </w:rPr>
        <w:t>and</w:t>
      </w:r>
      <w:r w:rsidRPr="00F75294" w:rsidR="00F261B5">
        <w:rPr>
          <w:color w:val="863103" w:themeColor="accent2" w:themeShade="80"/>
        </w:rPr>
        <w:t xml:space="preserve"> children with disabilities.</w:t>
      </w:r>
    </w:p>
    <w:p w:rsidR="008B609F" w:rsidP="00916069" w14:paraId="24285BBB" w14:textId="006A58D2">
      <w:pPr>
        <w:pStyle w:val="ListParagraph"/>
        <w:numPr>
          <w:ilvl w:val="1"/>
          <w:numId w:val="3"/>
        </w:numPr>
      </w:pPr>
      <w:r>
        <w:t>Describe your</w:t>
      </w:r>
      <w:r w:rsidR="005B2AC7">
        <w:t xml:space="preserve"> program’s strategy to promote regular attendance</w:t>
      </w:r>
      <w:r w:rsidR="00EC11C7">
        <w:t xml:space="preserve"> including special efforts for </w:t>
      </w:r>
      <w:r w:rsidR="002B7332">
        <w:t>chronically absent children</w:t>
      </w:r>
      <w:r w:rsidRPr="00F75294" w:rsidR="005B2AC7">
        <w:rPr>
          <w:color w:val="863103" w:themeColor="accent2" w:themeShade="80"/>
        </w:rPr>
        <w:t>.</w:t>
      </w:r>
    </w:p>
    <w:p w:rsidR="008B609F" w:rsidP="005A554F" w14:paraId="3B53C975" w14:textId="77777777">
      <w:pPr>
        <w:pStyle w:val="ListParagraph"/>
        <w:numPr>
          <w:ilvl w:val="0"/>
          <w:numId w:val="3"/>
        </w:numPr>
        <w:ind w:left="540"/>
      </w:pPr>
      <w:r w:rsidRPr="00BB033C">
        <w:t>Education and Child Development</w:t>
      </w:r>
      <w:r>
        <w:t xml:space="preserve"> (see </w:t>
      </w:r>
      <w:bookmarkStart w:id="30" w:name="_Hlk498429482"/>
      <w:hyperlink r:id="rId38" w:history="1">
        <w:r w:rsidRPr="00237D98">
          <w:rPr>
            <w:rStyle w:val="Hyperlink"/>
          </w:rPr>
          <w:t>1302 Subpart C</w:t>
        </w:r>
      </w:hyperlink>
      <w:r>
        <w:t>)</w:t>
      </w:r>
      <w:r w:rsidR="00D075D8">
        <w:t>:</w:t>
      </w:r>
      <w:bookmarkEnd w:id="30"/>
    </w:p>
    <w:p w:rsidR="001736FA" w:rsidP="00452A39" w14:paraId="18647402" w14:textId="77777777">
      <w:pPr>
        <w:pStyle w:val="ListParagraph"/>
        <w:ind w:left="540"/>
      </w:pPr>
      <w:r>
        <w:t xml:space="preserve">If center-based or family child care program option </w:t>
      </w:r>
      <w:r w:rsidR="003801D8">
        <w:t xml:space="preserve">is </w:t>
      </w:r>
      <w:r>
        <w:t>chosen</w:t>
      </w:r>
      <w:r w:rsidR="00A24D0E">
        <w:t>, respond to item a, and c through d</w:t>
      </w:r>
      <w:r>
        <w:t xml:space="preserve">. If home-based program option </w:t>
      </w:r>
      <w:r w:rsidR="003801D8">
        <w:t xml:space="preserve">is </w:t>
      </w:r>
      <w:r w:rsidR="002E3178">
        <w:t xml:space="preserve">chosen, respond to items </w:t>
      </w:r>
      <w:r w:rsidR="00991FA1">
        <w:t>b</w:t>
      </w:r>
      <w:r w:rsidR="007E6511">
        <w:t xml:space="preserve"> </w:t>
      </w:r>
      <w:r w:rsidR="00991FA1">
        <w:t>through</w:t>
      </w:r>
      <w:r w:rsidR="007E6511">
        <w:t xml:space="preserve"> </w:t>
      </w:r>
      <w:r w:rsidR="002E3178">
        <w:t>d</w:t>
      </w:r>
      <w:r>
        <w:t>.</w:t>
      </w:r>
      <w:r w:rsidR="007E6511">
        <w:t xml:space="preserve"> </w:t>
      </w:r>
      <w:r w:rsidR="00A24D0E">
        <w:t xml:space="preserve">If locally designed program option is chosen, respond to items that apply. </w:t>
      </w:r>
      <w:r w:rsidR="007E6511">
        <w:t>Programs that serve American Indian and Alaska Native</w:t>
      </w:r>
      <w:r w:rsidR="00BB033C">
        <w:t xml:space="preserve"> (AIAN)</w:t>
      </w:r>
      <w:r w:rsidR="002E3178">
        <w:t xml:space="preserve"> children also </w:t>
      </w:r>
      <w:r w:rsidR="00991FA1">
        <w:t>respond to</w:t>
      </w:r>
      <w:r w:rsidR="002E3178">
        <w:t xml:space="preserve"> item e</w:t>
      </w:r>
      <w:r w:rsidR="00DD4123">
        <w:t>.</w:t>
      </w:r>
    </w:p>
    <w:p w:rsidR="007E6511" w:rsidP="00916069" w14:paraId="60C336C8" w14:textId="77777777">
      <w:pPr>
        <w:pStyle w:val="ListParagraph"/>
        <w:numPr>
          <w:ilvl w:val="1"/>
          <w:numId w:val="3"/>
        </w:numPr>
      </w:pPr>
      <w:r>
        <w:t>Center-based or family child care programs</w:t>
      </w:r>
      <w:r>
        <w:t>:</w:t>
      </w:r>
    </w:p>
    <w:p w:rsidR="00BE67F4" w:rsidP="00916069" w14:paraId="3C19907D" w14:textId="77777777">
      <w:pPr>
        <w:pStyle w:val="ListParagraph"/>
        <w:numPr>
          <w:ilvl w:val="2"/>
          <w:numId w:val="3"/>
        </w:numPr>
        <w:ind w:left="1710"/>
      </w:pPr>
      <w:r>
        <w:t>Identify</w:t>
      </w:r>
      <w:r>
        <w:t xml:space="preserve"> </w:t>
      </w:r>
      <w:r w:rsidR="002B7332">
        <w:t>the curriculum</w:t>
      </w:r>
      <w:r w:rsidR="001A2978">
        <w:t>(a)</w:t>
      </w:r>
      <w:r>
        <w:t xml:space="preserve"> your program</w:t>
      </w:r>
      <w:r>
        <w:t xml:space="preserve"> will use including</w:t>
      </w:r>
      <w:r w:rsidR="002B7332">
        <w:t>, if applicable,</w:t>
      </w:r>
      <w:r>
        <w:t xml:space="preserve"> curricular enhancements </w:t>
      </w:r>
      <w:r w:rsidR="00C41041">
        <w:t>and/</w:t>
      </w:r>
      <w:r>
        <w:t>or significant adaptations</w:t>
      </w:r>
      <w:r w:rsidR="00FC05F5">
        <w:t>.</w:t>
      </w:r>
      <w:r>
        <w:t xml:space="preserve"> </w:t>
      </w:r>
    </w:p>
    <w:p w:rsidR="007E6511" w:rsidP="00916069" w14:paraId="3BC8F296" w14:textId="77777777">
      <w:pPr>
        <w:pStyle w:val="ListParagraph"/>
        <w:numPr>
          <w:ilvl w:val="2"/>
          <w:numId w:val="3"/>
        </w:numPr>
        <w:ind w:left="1710"/>
      </w:pPr>
      <w:r>
        <w:t>Descr</w:t>
      </w:r>
      <w:r w:rsidR="002B7332">
        <w:t>ibe how</w:t>
      </w:r>
      <w:r w:rsidR="001A2978">
        <w:t xml:space="preserve"> each</w:t>
      </w:r>
      <w:r w:rsidR="002B7332">
        <w:t xml:space="preserve"> identified curriculum is</w:t>
      </w:r>
      <w:r w:rsidR="00BE67F4">
        <w:t xml:space="preserve"> appropriate</w:t>
      </w:r>
      <w:r w:rsidR="00487493">
        <w:t xml:space="preserve"> for ages and background of children served</w:t>
      </w:r>
      <w:r w:rsidR="00BE67F4">
        <w:t xml:space="preserve">, research-based, </w:t>
      </w:r>
      <w:r>
        <w:t>and has</w:t>
      </w:r>
      <w:r w:rsidR="00BE67F4">
        <w:t xml:space="preserve"> an organized </w:t>
      </w:r>
      <w:r w:rsidRPr="00BE67F4" w:rsidR="00BE67F4">
        <w:t>developmental scope and sequence</w:t>
      </w:r>
      <w:r>
        <w:t xml:space="preserve">. </w:t>
      </w:r>
    </w:p>
    <w:p w:rsidR="007E6511" w:rsidP="00916069" w14:paraId="270F42E7" w14:textId="77777777">
      <w:pPr>
        <w:pStyle w:val="ListParagraph"/>
        <w:numPr>
          <w:ilvl w:val="2"/>
          <w:numId w:val="3"/>
        </w:numPr>
        <w:ind w:left="1710"/>
      </w:pPr>
      <w:r w:rsidRPr="008064B4">
        <w:t xml:space="preserve">Include </w:t>
      </w:r>
      <w:r w:rsidRPr="00725DA2">
        <w:rPr>
          <w:b/>
          <w:color w:val="04506C" w:themeColor="accent3" w:themeShade="80"/>
        </w:rPr>
        <w:t>Evidence</w:t>
      </w:r>
      <w:r w:rsidRPr="00725DA2">
        <w:rPr>
          <w:color w:val="04506C" w:themeColor="accent3" w:themeShade="80"/>
        </w:rPr>
        <w:t xml:space="preserve"> </w:t>
      </w:r>
      <w:r w:rsidRPr="008064B4">
        <w:t xml:space="preserve">that </w:t>
      </w:r>
      <w:r w:rsidR="001A2978">
        <w:t>each</w:t>
      </w:r>
      <w:r w:rsidR="007A1FC2">
        <w:t xml:space="preserve"> curricul</w:t>
      </w:r>
      <w:r w:rsidR="001A2978">
        <w:t>um is</w:t>
      </w:r>
      <w:r>
        <w:t xml:space="preserve"> aligned with </w:t>
      </w:r>
      <w:r w:rsidRPr="00096317">
        <w:t xml:space="preserve">the </w:t>
      </w:r>
      <w:hyperlink r:id="rId26" w:history="1">
        <w:r w:rsidRPr="00806345">
          <w:rPr>
            <w:rStyle w:val="Hyperlink"/>
            <w:i/>
          </w:rPr>
          <w:t>Head Start Early Learning Outcomes Framework: Ages Birth to Five</w:t>
        </w:r>
      </w:hyperlink>
      <w:r w:rsidR="00D6620C">
        <w:t>.</w:t>
      </w:r>
    </w:p>
    <w:p w:rsidR="004C3F8C" w:rsidP="00916069" w14:paraId="0F866CAA" w14:textId="77777777">
      <w:pPr>
        <w:pStyle w:val="ListParagraph"/>
        <w:numPr>
          <w:ilvl w:val="2"/>
          <w:numId w:val="3"/>
        </w:numPr>
        <w:ind w:left="1710"/>
      </w:pPr>
      <w:r>
        <w:t>Describe how your</w:t>
      </w:r>
      <w:r>
        <w:t xml:space="preserve"> program will supp</w:t>
      </w:r>
      <w:r w:rsidR="002B7332">
        <w:t>ort staff to implement curriculum</w:t>
      </w:r>
      <w:r>
        <w:t xml:space="preserve"> with fidelity</w:t>
      </w:r>
      <w:r>
        <w:t>.</w:t>
      </w:r>
    </w:p>
    <w:p w:rsidR="00A24D0E" w:rsidP="002E22CE" w14:paraId="330379F2" w14:textId="77777777">
      <w:pPr>
        <w:pStyle w:val="ListParagraph"/>
        <w:numPr>
          <w:ilvl w:val="1"/>
          <w:numId w:val="3"/>
        </w:numPr>
        <w:ind w:left="1170"/>
      </w:pPr>
      <w:r>
        <w:t>H</w:t>
      </w:r>
      <w:r w:rsidRPr="00725DA2">
        <w:t>ome-based programs</w:t>
      </w:r>
      <w:r>
        <w:t>:</w:t>
      </w:r>
    </w:p>
    <w:p w:rsidR="00A24D0E" w:rsidP="00916069" w14:paraId="2769F7A2" w14:textId="77777777">
      <w:pPr>
        <w:pStyle w:val="ListParagraph"/>
        <w:numPr>
          <w:ilvl w:val="2"/>
          <w:numId w:val="3"/>
        </w:numPr>
        <w:ind w:left="1710"/>
      </w:pPr>
      <w:r>
        <w:t xml:space="preserve">Identify the home-based curriculum(a) your program </w:t>
      </w:r>
      <w:r w:rsidRPr="00040824">
        <w:t>will use including</w:t>
      </w:r>
      <w:r>
        <w:t>, if applicable,</w:t>
      </w:r>
      <w:r w:rsidRPr="00040824">
        <w:t xml:space="preserve"> curricular enhancements </w:t>
      </w:r>
      <w:r>
        <w:t>and/</w:t>
      </w:r>
      <w:r w:rsidRPr="00040824">
        <w:t>or significant adaptations</w:t>
      </w:r>
    </w:p>
    <w:p w:rsidR="00A24D0E" w:rsidP="00916069" w14:paraId="274DB69A" w14:textId="77777777">
      <w:pPr>
        <w:pStyle w:val="ListParagraph"/>
        <w:numPr>
          <w:ilvl w:val="2"/>
          <w:numId w:val="3"/>
        </w:numPr>
        <w:ind w:left="1710"/>
      </w:pPr>
      <w:r>
        <w:t xml:space="preserve">Describe how each </w:t>
      </w:r>
      <w:r w:rsidRPr="004C3F8C">
        <w:t xml:space="preserve">curriculum is </w:t>
      </w:r>
      <w:r>
        <w:t>appropriate for</w:t>
      </w:r>
      <w:r w:rsidRPr="00487493">
        <w:t xml:space="preserve"> </w:t>
      </w:r>
      <w:r>
        <w:t>ages and background of children served</w:t>
      </w:r>
      <w:r w:rsidRPr="004C3F8C">
        <w:t>, research-based, promotes the parent’s role as the child’s teacher</w:t>
      </w:r>
      <w:r>
        <w:t xml:space="preserve"> including, as appropriate</w:t>
      </w:r>
      <w:r w:rsidRPr="004C3F8C">
        <w:t>,</w:t>
      </w:r>
      <w:r>
        <w:t xml:space="preserve"> the family’s traditions, culture, values, and beliefs, and has </w:t>
      </w:r>
      <w:r w:rsidRPr="004C3F8C">
        <w:t>an organized d</w:t>
      </w:r>
      <w:r>
        <w:t xml:space="preserve">evelopmental scope and sequence, and how it is aligned with </w:t>
      </w:r>
      <w:r w:rsidRPr="004C3F8C">
        <w:t xml:space="preserve">the </w:t>
      </w:r>
      <w:hyperlink r:id="rId26" w:history="1">
        <w:r w:rsidRPr="00FE5081">
          <w:rPr>
            <w:rStyle w:val="Hyperlink"/>
            <w:i/>
          </w:rPr>
          <w:t>Head Start Early Learning Outcomes Framework: Ages Birth to Five</w:t>
        </w:r>
      </w:hyperlink>
      <w:r w:rsidRPr="004C3F8C">
        <w:t xml:space="preserve">.  </w:t>
      </w:r>
    </w:p>
    <w:p w:rsidR="00A24D0E" w:rsidP="00916069" w14:paraId="6B6306FD" w14:textId="77777777">
      <w:pPr>
        <w:pStyle w:val="ListParagraph"/>
        <w:numPr>
          <w:ilvl w:val="2"/>
          <w:numId w:val="3"/>
        </w:numPr>
        <w:ind w:left="1710"/>
      </w:pPr>
      <w:r>
        <w:t>Describe how your</w:t>
      </w:r>
      <w:r w:rsidRPr="004C3F8C">
        <w:t xml:space="preserve"> program will supp</w:t>
      </w:r>
      <w:r>
        <w:t>ort staff to implement the curriculum.</w:t>
      </w:r>
    </w:p>
    <w:p w:rsidR="00A24D0E" w:rsidRPr="00725DA2" w:rsidP="00916069" w14:paraId="510FF7F8" w14:textId="77777777">
      <w:pPr>
        <w:pStyle w:val="ListParagraph"/>
        <w:numPr>
          <w:ilvl w:val="2"/>
          <w:numId w:val="3"/>
        </w:numPr>
        <w:ind w:left="1710"/>
      </w:pPr>
      <w:r>
        <w:t>Describe group socializations to be offered.</w:t>
      </w:r>
    </w:p>
    <w:p w:rsidR="00B05DAB" w:rsidP="00916069" w14:paraId="6CA8B9D6" w14:textId="77777777">
      <w:pPr>
        <w:pStyle w:val="ListParagraph"/>
        <w:numPr>
          <w:ilvl w:val="1"/>
          <w:numId w:val="3"/>
        </w:numPr>
      </w:pPr>
      <w:r>
        <w:t xml:space="preserve">Identify the </w:t>
      </w:r>
      <w:r w:rsidR="00487493">
        <w:t xml:space="preserve">developmental </w:t>
      </w:r>
      <w:r>
        <w:t>screenings and assessm</w:t>
      </w:r>
      <w:r w:rsidR="00C21D7E">
        <w:t>ents your</w:t>
      </w:r>
      <w:r>
        <w:t xml:space="preserve"> program plans to use </w:t>
      </w:r>
      <w:r w:rsidR="00487493">
        <w:t>and why</w:t>
      </w:r>
      <w:r w:rsidR="00C41041">
        <w:t>, including how the program addresses screening and assessment for children who are dual language learners</w:t>
      </w:r>
      <w:r w:rsidR="00DD4123">
        <w:t>.</w:t>
      </w:r>
    </w:p>
    <w:p w:rsidR="00A24D0E" w:rsidRPr="00A24D0E" w:rsidP="00916069" w14:paraId="1FEE314B" w14:textId="5CDF340A">
      <w:pPr>
        <w:pStyle w:val="ListParagraph"/>
        <w:numPr>
          <w:ilvl w:val="1"/>
          <w:numId w:val="3"/>
        </w:numPr>
      </w:pPr>
      <w:r>
        <w:t>Describe opportunities offered to parents and family members to be engaged in their child’s education</w:t>
      </w:r>
      <w:r>
        <w:t xml:space="preserve"> such as participation in screenings and </w:t>
      </w:r>
      <w:r w:rsidR="00BF7264">
        <w:t>assessment and</w:t>
      </w:r>
      <w:r>
        <w:t xml:space="preserve"> </w:t>
      </w:r>
      <w:r w:rsidR="002B742D">
        <w:t>providing feedback</w:t>
      </w:r>
      <w:r>
        <w:t xml:space="preserve"> </w:t>
      </w:r>
      <w:r w:rsidR="002B742D">
        <w:t>on the selected</w:t>
      </w:r>
      <w:r>
        <w:t xml:space="preserve"> curriculum</w:t>
      </w:r>
      <w:r w:rsidR="002B742D">
        <w:t xml:space="preserve"> and instructional materials</w:t>
      </w:r>
      <w:r>
        <w:t xml:space="preserve">. </w:t>
      </w:r>
    </w:p>
    <w:p w:rsidR="007E6511" w:rsidP="00916069" w14:paraId="0FE5C91D" w14:textId="77777777">
      <w:pPr>
        <w:pStyle w:val="ListParagraph"/>
        <w:numPr>
          <w:ilvl w:val="1"/>
          <w:numId w:val="3"/>
        </w:numPr>
      </w:pPr>
      <w:r w:rsidRPr="00725DA2">
        <w:t>For programs serving AIAN children</w:t>
      </w:r>
      <w:r w:rsidR="00EC11C7">
        <w:t>,</w:t>
      </w:r>
      <w:r w:rsidRPr="00725DA2" w:rsidR="002040E7">
        <w:t xml:space="preserve"> and </w:t>
      </w:r>
      <w:r w:rsidRPr="00725DA2" w:rsidR="00EC11C7">
        <w:t>where</w:t>
      </w:r>
      <w:r w:rsidRPr="00725DA2" w:rsidR="002040E7">
        <w:t xml:space="preserve"> applicable,</w:t>
      </w:r>
      <w:r w:rsidRPr="00725DA2">
        <w:t xml:space="preserve"> describe efforts for Tribal</w:t>
      </w:r>
      <w:r w:rsidRPr="00725DA2">
        <w:t xml:space="preserve"> language preservation</w:t>
      </w:r>
      <w:r w:rsidR="00CA2B3E">
        <w:t>,</w:t>
      </w:r>
      <w:r w:rsidRPr="00725DA2">
        <w:t xml:space="preserve"> revitalization</w:t>
      </w:r>
      <w:r w:rsidR="00CA2B3E">
        <w:t>, restoration, or maintenance</w:t>
      </w:r>
      <w:r w:rsidR="00DD4123">
        <w:t>.</w:t>
      </w:r>
      <w:r w:rsidRPr="00725DA2" w:rsidR="002040E7">
        <w:t xml:space="preserve"> </w:t>
      </w:r>
    </w:p>
    <w:p w:rsidR="00CA4D08" w:rsidP="005A554F" w14:paraId="7D612038" w14:textId="77777777">
      <w:pPr>
        <w:pStyle w:val="ListParagraph"/>
        <w:numPr>
          <w:ilvl w:val="0"/>
          <w:numId w:val="3"/>
        </w:numPr>
        <w:ind w:left="540"/>
      </w:pPr>
      <w:r>
        <w:t>Health</w:t>
      </w:r>
      <w:r w:rsidR="0099664A">
        <w:t xml:space="preserve"> </w:t>
      </w:r>
      <w:r w:rsidR="00096317">
        <w:t xml:space="preserve">(see </w:t>
      </w:r>
      <w:hyperlink r:id="rId39" w:history="1">
        <w:r w:rsidRPr="0099664A" w:rsidR="00096317">
          <w:rPr>
            <w:rStyle w:val="Hyperlink"/>
          </w:rPr>
          <w:t>1302 Subpart D</w:t>
        </w:r>
      </w:hyperlink>
      <w:r w:rsidR="00096317">
        <w:t>)</w:t>
      </w:r>
      <w:r>
        <w:t>:</w:t>
      </w:r>
    </w:p>
    <w:p w:rsidR="00096317" w:rsidP="00916069" w14:paraId="121DF783" w14:textId="43D88210">
      <w:pPr>
        <w:pStyle w:val="ListParagraph"/>
        <w:numPr>
          <w:ilvl w:val="1"/>
          <w:numId w:val="3"/>
        </w:numPr>
      </w:pPr>
      <w:bookmarkStart w:id="31" w:name="_Hlk498415151"/>
      <w:r>
        <w:t>Describe how your</w:t>
      </w:r>
      <w:r w:rsidR="00320BAF">
        <w:t xml:space="preserve"> program will</w:t>
      </w:r>
      <w:r w:rsidR="00A24D0E">
        <w:t>, in partnership with parents,</w:t>
      </w:r>
      <w:r w:rsidR="00320BAF">
        <w:t xml:space="preserve"> meet the </w:t>
      </w:r>
      <w:r>
        <w:t xml:space="preserve">oral health, nutritional, and </w:t>
      </w:r>
      <w:r w:rsidR="00320BAF">
        <w:t>mental health</w:t>
      </w:r>
      <w:r>
        <w:t xml:space="preserve"> and social and emotional well-being</w:t>
      </w:r>
      <w:r w:rsidR="00A24D0E">
        <w:t>, and health status and care</w:t>
      </w:r>
      <w:r w:rsidR="00320BAF">
        <w:t xml:space="preserve"> needs of children</w:t>
      </w:r>
      <w:r w:rsidR="00CA2B3E">
        <w:t xml:space="preserve"> </w:t>
      </w:r>
      <w:r w:rsidRPr="00CA2B3E" w:rsidR="00CA2B3E">
        <w:t>that are developmentally, culturally, and linguis</w:t>
      </w:r>
      <w:r w:rsidR="00A24D0E">
        <w:t>tically appropriate and support</w:t>
      </w:r>
      <w:r w:rsidRPr="00CA2B3E" w:rsidR="00CA2B3E">
        <w:t xml:space="preserve"> each child’s growth and school readiness</w:t>
      </w:r>
      <w:r w:rsidR="003801D8">
        <w:t>:</w:t>
      </w:r>
    </w:p>
    <w:bookmarkEnd w:id="31"/>
    <w:p w:rsidR="00CA4D08" w:rsidP="00916069" w14:paraId="22AD171C" w14:textId="128CCFFE">
      <w:pPr>
        <w:pStyle w:val="ListParagraph"/>
        <w:numPr>
          <w:ilvl w:val="2"/>
          <w:numId w:val="3"/>
        </w:numPr>
        <w:ind w:left="1710"/>
      </w:pPr>
      <w:r>
        <w:t>I</w:t>
      </w:r>
      <w:r w:rsidR="00096317">
        <w:t>nclude h</w:t>
      </w:r>
      <w:r w:rsidR="00C21D7E">
        <w:t>ow your</w:t>
      </w:r>
      <w:r w:rsidR="00096317">
        <w:t xml:space="preserve"> program will ensure up-to-date child health status, ongoing care, and</w:t>
      </w:r>
      <w:r w:rsidR="00E91856">
        <w:t xml:space="preserve"> timely</w:t>
      </w:r>
      <w:r w:rsidR="00096317">
        <w:t xml:space="preserve"> follow-up care</w:t>
      </w:r>
      <w:r w:rsidR="00B766BF">
        <w:t>.</w:t>
      </w:r>
      <w:r w:rsidR="00096317">
        <w:t xml:space="preserve"> </w:t>
      </w:r>
    </w:p>
    <w:p w:rsidR="008A1564" w:rsidP="00916069" w14:paraId="3F13EFA2" w14:textId="7ADCE1B4">
      <w:pPr>
        <w:pStyle w:val="ListParagraph"/>
        <w:numPr>
          <w:ilvl w:val="2"/>
          <w:numId w:val="3"/>
        </w:numPr>
        <w:ind w:left="1710"/>
      </w:pPr>
      <w:r>
        <w:t xml:space="preserve">For mental health and social and emotional well-being, </w:t>
      </w:r>
      <w:r w:rsidRPr="007D142B">
        <w:t xml:space="preserve">describe how a program will </w:t>
      </w:r>
      <w:r>
        <w:t xml:space="preserve">provide </w:t>
      </w:r>
      <w:r w:rsidRPr="007D142B">
        <w:t xml:space="preserve">mental health consultation services </w:t>
      </w:r>
      <w:r>
        <w:t>in partnership with staff and families</w:t>
      </w:r>
      <w:r w:rsidRPr="007D142B">
        <w:t>.</w:t>
      </w:r>
    </w:p>
    <w:p w:rsidR="2372EC74" w:rsidP="005A0946" w14:paraId="16BF88E9" w14:textId="08705209">
      <w:pPr>
        <w:pStyle w:val="ListParagraph"/>
        <w:numPr>
          <w:ilvl w:val="1"/>
          <w:numId w:val="3"/>
        </w:numPr>
      </w:pPr>
      <w:r>
        <w:t>Describ</w:t>
      </w:r>
      <w:r w:rsidR="746B52EF">
        <w:t>e your program</w:t>
      </w:r>
      <w:r w:rsidR="0F707CBE">
        <w:t>’</w:t>
      </w:r>
      <w:r w:rsidR="746B52EF">
        <w:t>s timeline for</w:t>
      </w:r>
      <w:r>
        <w:t xml:space="preserve"> c</w:t>
      </w:r>
      <w:r w:rsidR="02C55F0D">
        <w:t>onduct</w:t>
      </w:r>
      <w:r w:rsidR="7D0B1D2C">
        <w:t>ing</w:t>
      </w:r>
      <w:r w:rsidR="02C55F0D">
        <w:t xml:space="preserve"> screening</w:t>
      </w:r>
      <w:r w:rsidR="7D8F4F4E">
        <w:t>s</w:t>
      </w:r>
      <w:r w:rsidR="02C55F0D">
        <w:t xml:space="preserve"> of the health and safety environments of each center and/or family childcare home where services are provided</w:t>
      </w:r>
      <w:r w:rsidR="2953591D">
        <w:t>.</w:t>
      </w:r>
      <w:r w:rsidR="1D4EF36E">
        <w:t xml:space="preserve"> (</w:t>
      </w:r>
      <w:hyperlink r:id="rId40" w:history="1">
        <w:r w:rsidRPr="19B2BDE8" w:rsidR="1D4EF36E">
          <w:rPr>
            <w:rStyle w:val="Hyperlink"/>
          </w:rPr>
          <w:t>https://eclkc.ohs.acf.hhs.gov/sites/default/files/pdf/chs-certification-fillableform.pdf</w:t>
        </w:r>
      </w:hyperlink>
      <w:r w:rsidR="1D4EF36E">
        <w:t>)</w:t>
      </w:r>
      <w:r w:rsidR="2953591D">
        <w:t xml:space="preserve"> </w:t>
      </w:r>
      <w:r w:rsidR="3DCACC1E">
        <w:t xml:space="preserve"> </w:t>
      </w:r>
      <w:r w:rsidR="2953591D">
        <w:t xml:space="preserve">Health and Safety screenings must be completed </w:t>
      </w:r>
      <w:r w:rsidR="099ABE1B">
        <w:t>within 45 days of</w:t>
      </w:r>
      <w:r w:rsidR="4DDB6146">
        <w:t xml:space="preserve">: </w:t>
      </w:r>
    </w:p>
    <w:p w:rsidR="099ABE1B" w:rsidP="005A0946" w14:paraId="276829A8" w14:textId="268D933B">
      <w:pPr>
        <w:pStyle w:val="ListParagraph"/>
        <w:numPr>
          <w:ilvl w:val="2"/>
          <w:numId w:val="3"/>
        </w:numPr>
      </w:pPr>
      <w:r>
        <w:t>the start of the school year,</w:t>
      </w:r>
      <w:r w:rsidR="2E886D7D">
        <w:t xml:space="preserve"> </w:t>
      </w:r>
      <w:r>
        <w:t xml:space="preserve"> </w:t>
      </w:r>
    </w:p>
    <w:p w:rsidR="099ABE1B" w:rsidP="19B2BDE8" w14:paraId="22A43623" w14:textId="142B2E8B">
      <w:pPr>
        <w:pStyle w:val="ListParagraph"/>
        <w:numPr>
          <w:ilvl w:val="2"/>
          <w:numId w:val="3"/>
        </w:numPr>
      </w:pPr>
      <w:r>
        <w:t xml:space="preserve">children receiving services in a new environment, and/or </w:t>
      </w:r>
    </w:p>
    <w:p w:rsidR="4A78D725" w:rsidP="19B2BDE8" w14:paraId="68DF611B" w14:textId="100E72B4">
      <w:pPr>
        <w:pStyle w:val="ListParagraph"/>
        <w:numPr>
          <w:ilvl w:val="2"/>
          <w:numId w:val="3"/>
        </w:numPr>
      </w:pPr>
      <w:r>
        <w:t xml:space="preserve">start of project period when the </w:t>
      </w:r>
      <w:r w:rsidR="169F4740">
        <w:t>project</w:t>
      </w:r>
      <w:r>
        <w:t xml:space="preserve"> period begins during the program or school year</w:t>
      </w:r>
      <w:r w:rsidR="29B57B5F">
        <w:t xml:space="preserve"> </w:t>
      </w:r>
    </w:p>
    <w:p w:rsidR="008B609F" w:rsidRPr="00206F78" w:rsidP="005A554F" w14:paraId="655C61B0" w14:textId="6AA68D6F">
      <w:pPr>
        <w:pStyle w:val="ListParagraph"/>
        <w:numPr>
          <w:ilvl w:val="0"/>
          <w:numId w:val="3"/>
        </w:numPr>
        <w:ind w:left="540"/>
      </w:pPr>
      <w:r w:rsidRPr="00206F78">
        <w:t xml:space="preserve">Family and Community Engagement (see </w:t>
      </w:r>
      <w:hyperlink r:id="rId41" w:history="1">
        <w:r w:rsidRPr="00206F78">
          <w:rPr>
            <w:rStyle w:val="Hyperlink"/>
          </w:rPr>
          <w:t>1302 Subpart E</w:t>
        </w:r>
      </w:hyperlink>
      <w:r w:rsidRPr="00206F78">
        <w:t>)</w:t>
      </w:r>
      <w:r w:rsidR="00D075D8">
        <w:t>:</w:t>
      </w:r>
    </w:p>
    <w:p w:rsidR="0029725E" w:rsidP="00916069" w14:paraId="241C98F2" w14:textId="77777777">
      <w:pPr>
        <w:pStyle w:val="ListParagraph"/>
        <w:numPr>
          <w:ilvl w:val="1"/>
          <w:numId w:val="3"/>
        </w:numPr>
        <w:rPr>
          <w:rStyle w:val="gsa-sniponly"/>
        </w:rPr>
      </w:pPr>
      <w:r w:rsidRPr="00725DA2">
        <w:rPr>
          <w:rStyle w:val="gsa-sniponly"/>
        </w:rPr>
        <w:t>Describe</w:t>
      </w:r>
      <w:r w:rsidR="008D69F2">
        <w:rPr>
          <w:rStyle w:val="gsa-sniponly"/>
        </w:rPr>
        <w:t xml:space="preserve"> </w:t>
      </w:r>
      <w:r w:rsidR="00FE081D">
        <w:rPr>
          <w:rStyle w:val="gsa-sniponly"/>
        </w:rPr>
        <w:t>key</w:t>
      </w:r>
      <w:r w:rsidR="00974ADC">
        <w:rPr>
          <w:rStyle w:val="gsa-sniponly"/>
        </w:rPr>
        <w:t xml:space="preserve"> program</w:t>
      </w:r>
      <w:r w:rsidR="00305168">
        <w:rPr>
          <w:rStyle w:val="gsa-sniponly"/>
        </w:rPr>
        <w:t xml:space="preserve"> </w:t>
      </w:r>
      <w:r w:rsidRPr="00D31B88" w:rsidR="00D31B88">
        <w:rPr>
          <w:rStyle w:val="gsa-sniponly"/>
        </w:rPr>
        <w:t xml:space="preserve">strategies for building trusting and respectful relationships with families and for providing program environments and services that are welcoming and culturally and linguistically responsive to families, including </w:t>
      </w:r>
      <w:r w:rsidR="003572F7">
        <w:rPr>
          <w:rStyle w:val="gsa-sniponly"/>
        </w:rPr>
        <w:t xml:space="preserve">those specific to </w:t>
      </w:r>
      <w:r w:rsidRPr="00D31B88" w:rsidR="00D31B88">
        <w:rPr>
          <w:rStyle w:val="gsa-sniponly"/>
        </w:rPr>
        <w:t>fathers.</w:t>
      </w:r>
      <w:r w:rsidR="00D31B88">
        <w:rPr>
          <w:rStyle w:val="gsa-sniponly"/>
        </w:rPr>
        <w:t xml:space="preserve"> </w:t>
      </w:r>
    </w:p>
    <w:p w:rsidR="007D19C6" w:rsidP="00916069" w14:paraId="782446FD" w14:textId="77777777">
      <w:pPr>
        <w:pStyle w:val="ListParagraph"/>
        <w:numPr>
          <w:ilvl w:val="1"/>
          <w:numId w:val="3"/>
        </w:numPr>
        <w:rPr>
          <w:rStyle w:val="gsa-sniponly"/>
        </w:rPr>
      </w:pPr>
      <w:r>
        <w:rPr>
          <w:rStyle w:val="gsa-sniponly"/>
        </w:rPr>
        <w:t xml:space="preserve">Describe </w:t>
      </w:r>
      <w:r w:rsidR="003572F7">
        <w:rPr>
          <w:rStyle w:val="gsa-sniponly"/>
        </w:rPr>
        <w:t xml:space="preserve">engagement </w:t>
      </w:r>
      <w:r w:rsidR="00D31B88">
        <w:rPr>
          <w:rStyle w:val="gsa-sniponly"/>
        </w:rPr>
        <w:t>activities</w:t>
      </w:r>
      <w:r w:rsidR="00586E42">
        <w:rPr>
          <w:rStyle w:val="gsa-sniponly"/>
        </w:rPr>
        <w:t xml:space="preserve"> </w:t>
      </w:r>
      <w:r>
        <w:rPr>
          <w:rStyle w:val="gsa-sniponly"/>
        </w:rPr>
        <w:t xml:space="preserve">to </w:t>
      </w:r>
      <w:r w:rsidR="00D31B88">
        <w:rPr>
          <w:rStyle w:val="gsa-sniponly"/>
        </w:rPr>
        <w:t xml:space="preserve">support </w:t>
      </w:r>
      <w:r w:rsidRPr="00991FA1" w:rsidR="00991FA1">
        <w:rPr>
          <w:rStyle w:val="gsa-sniponly"/>
        </w:rPr>
        <w:t>parent-child relationships</w:t>
      </w:r>
      <w:r w:rsidR="003572F7">
        <w:rPr>
          <w:rStyle w:val="gsa-sniponly"/>
        </w:rPr>
        <w:t xml:space="preserve">, </w:t>
      </w:r>
      <w:r w:rsidR="005A7079">
        <w:rPr>
          <w:rStyle w:val="gsa-sniponly"/>
        </w:rPr>
        <w:t xml:space="preserve">child development, </w:t>
      </w:r>
      <w:r>
        <w:rPr>
          <w:rStyle w:val="gsa-sniponly"/>
        </w:rPr>
        <w:t>family literacy</w:t>
      </w:r>
      <w:r w:rsidR="00991FA1">
        <w:rPr>
          <w:rStyle w:val="gsa-sniponly"/>
        </w:rPr>
        <w:t>,</w:t>
      </w:r>
      <w:r w:rsidRPr="001005BA" w:rsidR="00D31B88">
        <w:t xml:space="preserve"> </w:t>
      </w:r>
      <w:r w:rsidR="005A7079">
        <w:t xml:space="preserve">and language development including supporting </w:t>
      </w:r>
      <w:r w:rsidR="00D31B88">
        <w:t>bilingualism and biliteracy</w:t>
      </w:r>
      <w:r>
        <w:rPr>
          <w:rStyle w:val="gsa-sniponly"/>
        </w:rPr>
        <w:t>.</w:t>
      </w:r>
    </w:p>
    <w:p w:rsidR="00586E42" w:rsidRPr="004D05B4" w:rsidP="00916069" w14:paraId="22C45844" w14:textId="77777777">
      <w:pPr>
        <w:pStyle w:val="ListParagraph"/>
        <w:numPr>
          <w:ilvl w:val="1"/>
          <w:numId w:val="3"/>
        </w:numPr>
        <w:rPr>
          <w:rStyle w:val="gsa-sniponly"/>
        </w:rPr>
      </w:pPr>
      <w:r w:rsidRPr="00E013D6">
        <w:rPr>
          <w:rStyle w:val="gsa-sniponly"/>
        </w:rPr>
        <w:t>Describe how your program has selected</w:t>
      </w:r>
      <w:r w:rsidR="00E8126E">
        <w:rPr>
          <w:rStyle w:val="gsa-sniponly"/>
        </w:rPr>
        <w:t xml:space="preserve"> and is implementing a research-</w:t>
      </w:r>
      <w:r w:rsidRPr="00E013D6">
        <w:rPr>
          <w:rStyle w:val="gsa-sniponly"/>
        </w:rPr>
        <w:t xml:space="preserve">based parenting curriculum. </w:t>
      </w:r>
      <w:r w:rsidR="007D19C6">
        <w:rPr>
          <w:rStyle w:val="gsa-sniponly"/>
        </w:rPr>
        <w:t xml:space="preserve">Describe </w:t>
      </w:r>
      <w:r w:rsidR="00FE081D">
        <w:rPr>
          <w:rStyle w:val="gsa-sniponly"/>
        </w:rPr>
        <w:t xml:space="preserve">how </w:t>
      </w:r>
      <w:r w:rsidR="006E3254">
        <w:rPr>
          <w:rStyle w:val="gsa-sniponly"/>
        </w:rPr>
        <w:t>your program engages parents</w:t>
      </w:r>
      <w:r w:rsidR="007D19C6">
        <w:rPr>
          <w:rStyle w:val="gsa-sniponly"/>
        </w:rPr>
        <w:t xml:space="preserve"> in</w:t>
      </w:r>
      <w:r w:rsidR="00D31B88">
        <w:rPr>
          <w:rStyle w:val="gsa-sniponly"/>
        </w:rPr>
        <w:t xml:space="preserve"> </w:t>
      </w:r>
      <w:r w:rsidR="007D19C6">
        <w:rPr>
          <w:rStyle w:val="gsa-sniponly"/>
        </w:rPr>
        <w:t>a research-</w:t>
      </w:r>
      <w:r w:rsidR="00D31B88">
        <w:rPr>
          <w:rStyle w:val="gsa-sniponly"/>
        </w:rPr>
        <w:t xml:space="preserve">based parenting curriculum. </w:t>
      </w:r>
    </w:p>
    <w:p w:rsidR="00B63962" w:rsidP="00916069" w14:paraId="617AE206" w14:textId="77777777">
      <w:pPr>
        <w:pStyle w:val="ListParagraph"/>
        <w:numPr>
          <w:ilvl w:val="1"/>
          <w:numId w:val="3"/>
        </w:numPr>
        <w:rPr>
          <w:rStyle w:val="gsa-sniponly"/>
        </w:rPr>
      </w:pPr>
      <w:r>
        <w:rPr>
          <w:rStyle w:val="gsa-sniponly"/>
        </w:rPr>
        <w:t xml:space="preserve">Describe </w:t>
      </w:r>
      <w:r w:rsidR="003572F7">
        <w:rPr>
          <w:rStyle w:val="gsa-sniponly"/>
        </w:rPr>
        <w:t xml:space="preserve">key </w:t>
      </w:r>
      <w:r w:rsidR="00D31B88">
        <w:rPr>
          <w:rStyle w:val="gsa-sniponly"/>
        </w:rPr>
        <w:t>program</w:t>
      </w:r>
      <w:r>
        <w:rPr>
          <w:rStyle w:val="gsa-sniponly"/>
        </w:rPr>
        <w:t xml:space="preserve"> </w:t>
      </w:r>
      <w:r w:rsidR="003572F7">
        <w:rPr>
          <w:rStyle w:val="gsa-sniponly"/>
        </w:rPr>
        <w:t xml:space="preserve">strategies for </w:t>
      </w:r>
      <w:r>
        <w:rPr>
          <w:rStyle w:val="gsa-sniponly"/>
        </w:rPr>
        <w:t xml:space="preserve">family partnership </w:t>
      </w:r>
      <w:r w:rsidR="003572F7">
        <w:rPr>
          <w:rStyle w:val="gsa-sniponly"/>
        </w:rPr>
        <w:t>services</w:t>
      </w:r>
      <w:r w:rsidRPr="00D31B88" w:rsidR="00D31B88">
        <w:rPr>
          <w:rStyle w:val="gsa-sniponly"/>
        </w:rPr>
        <w:t>, including</w:t>
      </w:r>
      <w:r>
        <w:rPr>
          <w:rStyle w:val="gsa-sniponly"/>
        </w:rPr>
        <w:t>:</w:t>
      </w:r>
      <w:r w:rsidRPr="00D31B88" w:rsidR="00D31B88">
        <w:rPr>
          <w:rStyle w:val="gsa-sniponly"/>
        </w:rPr>
        <w:t xml:space="preserve"> </w:t>
      </w:r>
    </w:p>
    <w:p w:rsidR="00B63962" w:rsidP="00916069" w14:paraId="423DD84C" w14:textId="77777777">
      <w:pPr>
        <w:pStyle w:val="ListParagraph"/>
        <w:numPr>
          <w:ilvl w:val="2"/>
          <w:numId w:val="3"/>
        </w:numPr>
        <w:ind w:left="1710"/>
        <w:rPr>
          <w:rStyle w:val="gsa-sniponly"/>
        </w:rPr>
      </w:pPr>
      <w:r>
        <w:rPr>
          <w:rStyle w:val="gsa-sniponly"/>
        </w:rPr>
        <w:t>P</w:t>
      </w:r>
      <w:r w:rsidR="00DA3A50">
        <w:rPr>
          <w:rStyle w:val="gsa-sniponly"/>
        </w:rPr>
        <w:t xml:space="preserve">rocedures for </w:t>
      </w:r>
      <w:r w:rsidR="00AF7190">
        <w:rPr>
          <w:rStyle w:val="gsa-sniponly"/>
        </w:rPr>
        <w:t>conducting</w:t>
      </w:r>
      <w:r w:rsidR="00DA3A50">
        <w:rPr>
          <w:rStyle w:val="gsa-sniponly"/>
        </w:rPr>
        <w:t xml:space="preserve"> </w:t>
      </w:r>
      <w:r w:rsidR="00AF7190">
        <w:rPr>
          <w:rStyle w:val="gsa-sniponly"/>
        </w:rPr>
        <w:t xml:space="preserve">the </w:t>
      </w:r>
      <w:r w:rsidR="00AD2466">
        <w:rPr>
          <w:rStyle w:val="gsa-sniponly"/>
        </w:rPr>
        <w:t xml:space="preserve">family assessment </w:t>
      </w:r>
      <w:r w:rsidR="00D31B88">
        <w:rPr>
          <w:rStyle w:val="gsa-sniponly"/>
        </w:rPr>
        <w:t xml:space="preserve">and </w:t>
      </w:r>
      <w:r w:rsidR="00AF7190">
        <w:rPr>
          <w:rStyle w:val="gsa-sniponly"/>
        </w:rPr>
        <w:t xml:space="preserve">family partnership process and aligning activities </w:t>
      </w:r>
      <w:r>
        <w:rPr>
          <w:rStyle w:val="gsa-sniponly"/>
        </w:rPr>
        <w:t xml:space="preserve">to </w:t>
      </w:r>
      <w:r w:rsidR="00806345">
        <w:rPr>
          <w:rStyle w:val="gsa-sniponly"/>
        </w:rPr>
        <w:t xml:space="preserve">the </w:t>
      </w:r>
      <w:hyperlink r:id="rId42" w:history="1">
        <w:r w:rsidRPr="00806345" w:rsidR="00806345">
          <w:rPr>
            <w:rStyle w:val="Hyperlink"/>
          </w:rPr>
          <w:t xml:space="preserve">Parent, Family, and Community Engagement </w:t>
        </w:r>
        <w:r w:rsidRPr="00806345">
          <w:rPr>
            <w:rStyle w:val="Hyperlink"/>
          </w:rPr>
          <w:t>Framework</w:t>
        </w:r>
      </w:hyperlink>
      <w:r>
        <w:rPr>
          <w:rStyle w:val="gsa-sniponly"/>
        </w:rPr>
        <w:t xml:space="preserve"> outcomes; and</w:t>
      </w:r>
    </w:p>
    <w:p w:rsidR="001779E3" w:rsidRPr="00725DA2" w:rsidP="00916069" w14:paraId="599FA676" w14:textId="77777777">
      <w:pPr>
        <w:pStyle w:val="ListParagraph"/>
        <w:numPr>
          <w:ilvl w:val="2"/>
          <w:numId w:val="3"/>
        </w:numPr>
        <w:ind w:left="1710"/>
        <w:rPr>
          <w:rStyle w:val="gsa-sniponly"/>
        </w:rPr>
      </w:pPr>
      <w:r>
        <w:rPr>
          <w:rStyle w:val="gsa-sniponly"/>
        </w:rPr>
        <w:t>T</w:t>
      </w:r>
      <w:r w:rsidR="00D31B88">
        <w:rPr>
          <w:rStyle w:val="gsa-sniponly"/>
        </w:rPr>
        <w:t>racking progress toward individual family goals and needs.</w:t>
      </w:r>
    </w:p>
    <w:p w:rsidR="008B609F" w:rsidP="00916069" w14:paraId="5CC1E850" w14:textId="77777777">
      <w:pPr>
        <w:pStyle w:val="ListParagraph"/>
        <w:numPr>
          <w:ilvl w:val="1"/>
          <w:numId w:val="3"/>
        </w:numPr>
      </w:pPr>
      <w:r>
        <w:t xml:space="preserve">Provide </w:t>
      </w:r>
      <w:r w:rsidR="00AF7190">
        <w:t xml:space="preserve">a few </w:t>
      </w:r>
      <w:r>
        <w:t>examples of</w:t>
      </w:r>
      <w:r w:rsidR="002B7332">
        <w:t xml:space="preserve"> </w:t>
      </w:r>
      <w:r w:rsidR="00483EF2">
        <w:t xml:space="preserve">community partnerships </w:t>
      </w:r>
      <w:r>
        <w:t>that fa</w:t>
      </w:r>
      <w:r w:rsidR="00850DAF">
        <w:t xml:space="preserve">cilitate access to services or </w:t>
      </w:r>
      <w:r>
        <w:t>resources in the community that are responsive to family partnership goals and children’s needs. Identify any challenges to necessary partnerships and how the program plans to address those challenges</w:t>
      </w:r>
      <w:r w:rsidR="00560EAE">
        <w:t>.</w:t>
      </w:r>
      <w:r>
        <w:t xml:space="preserve"> </w:t>
      </w:r>
    </w:p>
    <w:p w:rsidR="00096317" w:rsidP="005A554F" w14:paraId="15FA3109" w14:textId="77777777">
      <w:pPr>
        <w:pStyle w:val="ListParagraph"/>
        <w:numPr>
          <w:ilvl w:val="0"/>
          <w:numId w:val="3"/>
        </w:numPr>
        <w:ind w:left="540"/>
      </w:pPr>
      <w:r>
        <w:t>Services for Children with Disabilities (</w:t>
      </w:r>
      <w:hyperlink r:id="rId43" w:history="1">
        <w:r w:rsidRPr="00C23A9A" w:rsidR="00C23A9A">
          <w:rPr>
            <w:rStyle w:val="Hyperlink"/>
          </w:rPr>
          <w:t>1302 Subpart F</w:t>
        </w:r>
      </w:hyperlink>
      <w:r>
        <w:t>)</w:t>
      </w:r>
      <w:r w:rsidR="00D075D8">
        <w:t>:</w:t>
      </w:r>
    </w:p>
    <w:p w:rsidR="00096317" w:rsidP="00916069" w14:paraId="3A37F64B" w14:textId="77777777">
      <w:pPr>
        <w:pStyle w:val="ListParagraph"/>
        <w:numPr>
          <w:ilvl w:val="1"/>
          <w:numId w:val="3"/>
        </w:numPr>
      </w:pPr>
      <w:r>
        <w:t>Describe how your</w:t>
      </w:r>
      <w:r>
        <w:t xml:space="preserve"> program will ensure the full participation in program services and activities for enrolled children with disabilities, including but not limited to those who are </w:t>
      </w:r>
      <w:r w:rsidR="000E1F6B">
        <w:t xml:space="preserve">eligible for services under </w:t>
      </w:r>
      <w:r w:rsidR="00B766BF">
        <w:t>IDEA</w:t>
      </w:r>
      <w:r w:rsidR="00945710">
        <w:t xml:space="preserve"> and those who already have an IFSP or IEP</w:t>
      </w:r>
      <w:r>
        <w:t>.</w:t>
      </w:r>
    </w:p>
    <w:p w:rsidR="005272FA" w:rsidP="00916069" w14:paraId="0FF074CA" w14:textId="77777777">
      <w:pPr>
        <w:pStyle w:val="ListParagraph"/>
        <w:numPr>
          <w:ilvl w:val="1"/>
          <w:numId w:val="3"/>
        </w:numPr>
        <w:rPr>
          <w:rStyle w:val="gsa-sniponly"/>
        </w:rPr>
      </w:pPr>
      <w:r>
        <w:t>Describe how your</w:t>
      </w:r>
      <w:r w:rsidR="00096317">
        <w:t xml:space="preserve"> program will ensure the individualized needs of children with disabilities are met, including</w:t>
      </w:r>
      <w:r w:rsidR="00B93327">
        <w:t xml:space="preserve"> h</w:t>
      </w:r>
      <w:r>
        <w:t>ow the</w:t>
      </w:r>
      <w:r w:rsidR="00096317">
        <w:t xml:space="preserve"> program will collaborate with and help parents in the process</w:t>
      </w:r>
      <w:r w:rsidR="00B93327">
        <w:t xml:space="preserve"> and h</w:t>
      </w:r>
      <w:r w:rsidR="00096317">
        <w:t>ow the program will coordinate and collaborate with the local agency responsible for implementing IDEA</w:t>
      </w:r>
      <w:r w:rsidR="00B93327">
        <w:t>.</w:t>
      </w:r>
    </w:p>
    <w:p w:rsidR="00774C5B" w:rsidP="005A554F" w14:paraId="16BD1F2F" w14:textId="77777777">
      <w:pPr>
        <w:pStyle w:val="ListParagraph"/>
        <w:numPr>
          <w:ilvl w:val="0"/>
          <w:numId w:val="3"/>
        </w:numPr>
        <w:ind w:left="540"/>
      </w:pPr>
      <w:r>
        <w:t xml:space="preserve">Transition (see </w:t>
      </w:r>
      <w:hyperlink r:id="rId44" w:history="1">
        <w:r w:rsidRPr="00774C5B">
          <w:rPr>
            <w:rStyle w:val="Hyperlink"/>
          </w:rPr>
          <w:t>1302 Subpart G</w:t>
        </w:r>
      </w:hyperlink>
      <w:r>
        <w:t xml:space="preserve">): </w:t>
      </w:r>
    </w:p>
    <w:p w:rsidR="00774C5B" w:rsidP="00452A39" w14:paraId="70621195" w14:textId="77777777">
      <w:pPr>
        <w:pStyle w:val="ListParagraph"/>
        <w:ind w:left="540"/>
      </w:pPr>
      <w:r>
        <w:t xml:space="preserve">Describe </w:t>
      </w:r>
      <w:r w:rsidR="00C23A9A">
        <w:t>strategies and practices to support successful transitions in</w:t>
      </w:r>
      <w:r>
        <w:t xml:space="preserve">: </w:t>
      </w:r>
    </w:p>
    <w:p w:rsidR="00774C5B" w:rsidP="00916069" w14:paraId="7D497437" w14:textId="77777777">
      <w:pPr>
        <w:pStyle w:val="ListParagraph"/>
        <w:numPr>
          <w:ilvl w:val="1"/>
          <w:numId w:val="3"/>
        </w:numPr>
      </w:pPr>
      <w:r>
        <w:t>T</w:t>
      </w:r>
      <w:r w:rsidR="00C23A9A">
        <w:t xml:space="preserve">ransitions </w:t>
      </w:r>
      <w:r w:rsidR="00E13C49">
        <w:t xml:space="preserve">to and </w:t>
      </w:r>
      <w:r w:rsidR="00C23A9A">
        <w:t xml:space="preserve">from Early Head </w:t>
      </w:r>
      <w:r w:rsidR="00C23A9A">
        <w:t>Start</w:t>
      </w:r>
      <w:r>
        <w:t>;</w:t>
      </w:r>
      <w:r>
        <w:t xml:space="preserve"> </w:t>
      </w:r>
    </w:p>
    <w:p w:rsidR="00C23A9A" w:rsidP="00916069" w14:paraId="05FC6230" w14:textId="77777777">
      <w:pPr>
        <w:pStyle w:val="ListParagraph"/>
        <w:numPr>
          <w:ilvl w:val="1"/>
          <w:numId w:val="3"/>
        </w:numPr>
      </w:pPr>
      <w:r>
        <w:t>Transitions from Head Start to kindergarten</w:t>
      </w:r>
      <w:r w:rsidR="00774C5B">
        <w:t xml:space="preserve">; and </w:t>
      </w:r>
    </w:p>
    <w:p w:rsidR="00121610" w:rsidP="00916069" w14:paraId="3E4F76D2" w14:textId="77777777">
      <w:pPr>
        <w:pStyle w:val="ListParagraph"/>
        <w:numPr>
          <w:ilvl w:val="1"/>
          <w:numId w:val="3"/>
        </w:numPr>
      </w:pPr>
      <w:r>
        <w:t>Transitions between programs</w:t>
      </w:r>
      <w:r w:rsidR="00774C5B">
        <w:t>.</w:t>
      </w:r>
    </w:p>
    <w:p w:rsidR="001E3964" w:rsidP="005A554F" w14:paraId="098E36A7" w14:textId="30B1EB29">
      <w:pPr>
        <w:pStyle w:val="ListParagraph"/>
        <w:numPr>
          <w:ilvl w:val="0"/>
          <w:numId w:val="3"/>
        </w:numPr>
        <w:ind w:left="540"/>
      </w:pPr>
      <w:r>
        <w:t xml:space="preserve">Services to Enrolled </w:t>
      </w:r>
      <w:r w:rsidRPr="005B4145">
        <w:t xml:space="preserve">Pregnant </w:t>
      </w:r>
      <w:r w:rsidR="00C72454">
        <w:t xml:space="preserve">Women </w:t>
      </w:r>
      <w:r>
        <w:t xml:space="preserve">(see </w:t>
      </w:r>
      <w:hyperlink r:id="rId45" w:history="1">
        <w:r w:rsidRPr="00C23A9A" w:rsidR="00C23A9A">
          <w:rPr>
            <w:rStyle w:val="Hyperlink"/>
          </w:rPr>
          <w:t>1302 Subpart H</w:t>
        </w:r>
      </w:hyperlink>
      <w:r>
        <w:t>)</w:t>
      </w:r>
      <w:r>
        <w:t>:</w:t>
      </w:r>
    </w:p>
    <w:p w:rsidR="003253C0" w:rsidP="00916069" w14:paraId="2FD34869" w14:textId="2B1C40AA">
      <w:pPr>
        <w:pStyle w:val="ListParagraph"/>
        <w:numPr>
          <w:ilvl w:val="1"/>
          <w:numId w:val="3"/>
        </w:numPr>
      </w:pPr>
      <w:r>
        <w:t>Describe how your</w:t>
      </w:r>
      <w:r>
        <w:t xml:space="preserve"> program facilitates access to a source of ongoing care for enrolled pregnant </w:t>
      </w:r>
      <w:r w:rsidR="00C72454">
        <w:t xml:space="preserve">women </w:t>
      </w:r>
      <w:r>
        <w:t>that do not have existing access to such care.</w:t>
      </w:r>
    </w:p>
    <w:p w:rsidR="003253C0" w:rsidP="00916069" w14:paraId="578DB045" w14:textId="77777777">
      <w:pPr>
        <w:pStyle w:val="ListParagraph"/>
        <w:numPr>
          <w:ilvl w:val="1"/>
          <w:numId w:val="3"/>
        </w:numPr>
      </w:pPr>
      <w:r>
        <w:t xml:space="preserve">Describe </w:t>
      </w:r>
      <w:r w:rsidR="00C21D7E">
        <w:t>your</w:t>
      </w:r>
      <w:r w:rsidR="00A7725D">
        <w:t xml:space="preserve"> program’s strategy </w:t>
      </w:r>
      <w:r w:rsidR="00B63962">
        <w:t>to provide</w:t>
      </w:r>
      <w:r>
        <w:t xml:space="preserve"> prenatal and postpartum </w:t>
      </w:r>
      <w:r w:rsidR="00B63962">
        <w:t xml:space="preserve">information, </w:t>
      </w:r>
      <w:r>
        <w:t>education</w:t>
      </w:r>
      <w:r w:rsidR="00B63962">
        <w:t>,</w:t>
      </w:r>
      <w:r>
        <w:t xml:space="preserve"> and services such as those that address fetal development, nutrition, risks of alcohol and drugs</w:t>
      </w:r>
      <w:r w:rsidR="00001543">
        <w:t>, postpartum recovery, and infant care and safe sleep practices</w:t>
      </w:r>
      <w:r w:rsidR="00B63962">
        <w:t>.</w:t>
      </w:r>
    </w:p>
    <w:p w:rsidR="0017664B" w:rsidP="0017664B" w14:paraId="6A798018" w14:textId="52DAF83D">
      <w:pPr>
        <w:pStyle w:val="ListParagraph"/>
        <w:numPr>
          <w:ilvl w:val="1"/>
          <w:numId w:val="3"/>
        </w:numPr>
      </w:pPr>
      <w:r>
        <w:t xml:space="preserve">Describe how </w:t>
      </w:r>
      <w:r w:rsidR="00FE081D">
        <w:t>your</w:t>
      </w:r>
      <w:r w:rsidR="00B63962">
        <w:t xml:space="preserve"> </w:t>
      </w:r>
      <w:r w:rsidR="00452A39">
        <w:t xml:space="preserve">program’s </w:t>
      </w:r>
      <w:r w:rsidR="003253C0">
        <w:t xml:space="preserve">family partnership services </w:t>
      </w:r>
      <w:r w:rsidR="00B63962">
        <w:t>include</w:t>
      </w:r>
      <w:r w:rsidR="00B766BF">
        <w:t>s</w:t>
      </w:r>
      <w:r w:rsidR="00B63962">
        <w:t xml:space="preserve"> a focus</w:t>
      </w:r>
      <w:r w:rsidR="003253C0">
        <w:t xml:space="preserve"> on factors that influence prenatal and postpartum maternal and infant health</w:t>
      </w:r>
      <w:r w:rsidR="00B63962">
        <w:t>, includes other relev</w:t>
      </w:r>
      <w:r w:rsidR="00DA3A50">
        <w:t>ant family members, and support</w:t>
      </w:r>
      <w:r w:rsidR="00B63962">
        <w:t xml:space="preserve"> the transition process.</w:t>
      </w:r>
    </w:p>
    <w:p w:rsidR="00774C5B" w:rsidP="005A554F" w14:paraId="101011BF" w14:textId="77777777">
      <w:pPr>
        <w:pStyle w:val="ListParagraph"/>
        <w:numPr>
          <w:ilvl w:val="0"/>
          <w:numId w:val="3"/>
        </w:numPr>
        <w:ind w:left="540"/>
      </w:pPr>
      <w:r>
        <w:t xml:space="preserve">Transportation (see </w:t>
      </w:r>
      <w:hyperlink r:id="rId46" w:history="1">
        <w:r w:rsidRPr="00B5590D">
          <w:rPr>
            <w:rStyle w:val="Hyperlink"/>
          </w:rPr>
          <w:t>1303 Subpart F</w:t>
        </w:r>
      </w:hyperlink>
      <w:r>
        <w:t>):</w:t>
      </w:r>
    </w:p>
    <w:p w:rsidR="00774C5B" w:rsidP="00916069" w14:paraId="53857C91" w14:textId="77777777">
      <w:pPr>
        <w:pStyle w:val="ListParagraph"/>
        <w:numPr>
          <w:ilvl w:val="1"/>
          <w:numId w:val="3"/>
        </w:numPr>
      </w:pPr>
      <w:r>
        <w:t>Describe the level of need for child transportation services.</w:t>
      </w:r>
    </w:p>
    <w:p w:rsidR="00501BBE" w:rsidP="00BA323B" w14:paraId="430898A6" w14:textId="77777777">
      <w:pPr>
        <w:pStyle w:val="ListParagraph"/>
        <w:numPr>
          <w:ilvl w:val="1"/>
          <w:numId w:val="3"/>
        </w:numPr>
        <w:spacing w:after="120"/>
      </w:pPr>
      <w:r>
        <w:t>Describe how your</w:t>
      </w:r>
      <w:r w:rsidR="00774C5B">
        <w:t xml:space="preserve"> program will either directly meet transportation needs or assist families in accessing other transportation so that children can attend the program.</w:t>
      </w:r>
    </w:p>
    <w:p w:rsidR="001E3964" w:rsidRPr="00016479" w:rsidP="00BA323B" w14:paraId="3BD4E734" w14:textId="5D82E55D">
      <w:pPr>
        <w:pStyle w:val="Heading4"/>
        <w:spacing w:before="120" w:after="120"/>
        <w:rPr>
          <w:b w:val="0"/>
          <w:i w:val="0"/>
          <w:color w:val="6D593A" w:themeColor="accent5" w:themeShade="80"/>
          <w:szCs w:val="24"/>
        </w:rPr>
      </w:pPr>
      <w:r>
        <w:rPr>
          <w:noProof/>
        </w:rPr>
        <mc:AlternateContent>
          <mc:Choice Requires="wps">
            <w:drawing>
              <wp:anchor distT="0" distB="0" distL="114300" distR="114300" simplePos="0" relativeHeight="251723776" behindDoc="0" locked="0" layoutInCell="1" allowOverlap="1">
                <wp:simplePos x="0" y="0"/>
                <wp:positionH relativeFrom="column">
                  <wp:posOffset>2434590</wp:posOffset>
                </wp:positionH>
                <wp:positionV relativeFrom="paragraph">
                  <wp:posOffset>57150</wp:posOffset>
                </wp:positionV>
                <wp:extent cx="4407535" cy="114300"/>
                <wp:effectExtent l="0" t="0" r="0" b="0"/>
                <wp:wrapNone/>
                <wp:docPr id="24" name="Rectangle: Top Corners Snipped 24"/>
                <wp:cNvGraphicFramePr/>
                <a:graphic xmlns:a="http://schemas.openxmlformats.org/drawingml/2006/main">
                  <a:graphicData uri="http://schemas.microsoft.com/office/word/2010/wordprocessingShape">
                    <wps:wsp xmlns:wps="http://schemas.microsoft.com/office/word/2010/wordprocessingShape">
                      <wps:cNvSpPr/>
                      <wps:spPr>
                        <a:xfrm>
                          <a:off x="0" y="0"/>
                          <a:ext cx="440753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7E6217"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24" o:spid="_x0000_s1067" style="width:347.05pt;height:9pt;margin-top:4.5pt;margin-left:191.7pt;mso-height-percent:0;mso-height-relative:margin;mso-width-percent:0;mso-width-relative:margin;mso-wrap-distance-bottom:0;mso-wrap-distance-left:9pt;mso-wrap-distance-right:9pt;mso-wrap-distance-top:0;mso-wrap-style:square;position:absolute;visibility:visible;v-text-anchor:middle;z-index:251724800" coordsize="4407535,114300" o:spt="100" adj="-11796480,,5400" path="m19050,l4388485,l4407535,19050l4407535,114300l4407535,114300l,114300l,114300l,19050,19050,xe" fillcolor="#c2ad8d" strokecolor="#c2ad8d" strokeweight="2pt">
                <v:stroke joinstyle="miter"/>
                <v:formulas/>
                <v:path arrowok="t" o:connecttype="custom" o:connectlocs="19050,0;4388485,0;4407535,19050;4407535,114300;4407535,114300;0,114300;0,114300;0,19050;19050,0" o:connectangles="0,0,0,0,0,0,0,0,0" textboxrect="0,0,4407535,114300"/>
                <v:textbox inset=",0">
                  <w:txbxContent>
                    <w:p w:rsidR="00236618" w:rsidRPr="00BE7D7C" w:rsidP="007E6217" w14:paraId="43D6D3BA"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-907415</wp:posOffset>
                </wp:positionH>
                <wp:positionV relativeFrom="paragraph">
                  <wp:posOffset>57150</wp:posOffset>
                </wp:positionV>
                <wp:extent cx="812165" cy="114300"/>
                <wp:effectExtent l="0" t="0" r="6985" b="0"/>
                <wp:wrapNone/>
                <wp:docPr id="23" name="Rectangle: Top Corners Snipped 23"/>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6479"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23" o:spid="_x0000_s1068" style="width:63.95pt;height:9pt;margin-top:4.5pt;margin-left:-71.45pt;mso-height-percent:0;mso-height-relative:margin;mso-width-percent:0;mso-width-relative:margin;mso-wrap-distance-bottom:0;mso-wrap-distance-left:9pt;mso-wrap-distance-right:9pt;mso-wrap-distance-top:0;mso-wrap-style:square;position:absolute;visibility:visible;v-text-anchor:middle;z-index:251718656"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016479" w14:paraId="4E68F279" w14:textId="77777777">
                      <w:pPr>
                        <w:jc w:val="center"/>
                        <w:rPr>
                          <w:b/>
                          <w:sz w:val="32"/>
                        </w:rPr>
                      </w:pPr>
                    </w:p>
                  </w:txbxContent>
                </v:textbox>
              </v:shape>
            </w:pict>
          </mc:Fallback>
        </mc:AlternateContent>
      </w:r>
      <w:r w:rsidRPr="00016479" w:rsidR="002E1B75">
        <w:rPr>
          <w:color w:val="6D593A" w:themeColor="accent5" w:themeShade="80"/>
          <w:szCs w:val="24"/>
        </w:rPr>
        <w:t>Continuation</w:t>
      </w:r>
      <w:r w:rsidRPr="00016479" w:rsidR="00F823B8">
        <w:rPr>
          <w:color w:val="6D593A" w:themeColor="accent5" w:themeShade="80"/>
          <w:szCs w:val="24"/>
        </w:rPr>
        <w:t xml:space="preserve"> Application Instructions</w:t>
      </w:r>
    </w:p>
    <w:p w:rsidR="00EF3CA5" w:rsidP="00BA323B" w14:paraId="71B699FE" w14:textId="0FC9C0AF">
      <w:pPr>
        <w:spacing w:after="120"/>
      </w:pPr>
      <w:r>
        <w:t xml:space="preserve">Provide updates to the following areas. </w:t>
      </w:r>
      <w:r w:rsidR="005814C6">
        <w:t>D</w:t>
      </w:r>
      <w:r w:rsidR="00ED1A62">
        <w:t xml:space="preserve">escribe the rationale for </w:t>
      </w:r>
      <w:r w:rsidR="005814C6">
        <w:t>any</w:t>
      </w:r>
      <w:r w:rsidR="00ED1A62">
        <w:t xml:space="preserve"> changes </w:t>
      </w:r>
      <w:r w:rsidR="00C21D7E">
        <w:t>to your</w:t>
      </w:r>
      <w:r w:rsidR="005814C6">
        <w:t xml:space="preserve"> program design </w:t>
      </w:r>
      <w:r w:rsidR="00ED1A62">
        <w:t xml:space="preserve">such as </w:t>
      </w:r>
      <w:r w:rsidR="00DA3A50">
        <w:t xml:space="preserve">new data </w:t>
      </w:r>
      <w:r w:rsidR="00ED1A62">
        <w:t xml:space="preserve">from </w:t>
      </w:r>
      <w:r w:rsidR="00DA3A50">
        <w:t xml:space="preserve">an updated community assessment, </w:t>
      </w:r>
      <w:r w:rsidR="00ED1A62">
        <w:t>ongoing oversight</w:t>
      </w:r>
      <w:r w:rsidR="00DA3A50">
        <w:t>,</w:t>
      </w:r>
      <w:r w:rsidR="00ED1A62">
        <w:t xml:space="preserve"> or from using data for continuous improvement as described in </w:t>
      </w:r>
      <w:hyperlink r:id="rId14" w:history="1">
        <w:r w:rsidRPr="00B766BF" w:rsidR="00ED1A62">
          <w:rPr>
            <w:rStyle w:val="Hyperlink"/>
          </w:rPr>
          <w:t>1302.102(b)-(c)</w:t>
        </w:r>
      </w:hyperlink>
      <w:r w:rsidR="005814C6">
        <w:t xml:space="preserve">. </w:t>
      </w:r>
      <w:r w:rsidRPr="00F75294" w:rsidR="005814C6">
        <w:rPr>
          <w:color w:val="863103" w:themeColor="accent2" w:themeShade="80"/>
        </w:rPr>
        <w:t>If there are no</w:t>
      </w:r>
      <w:r w:rsidRPr="00F75294" w:rsidR="00ED1A62">
        <w:rPr>
          <w:color w:val="863103" w:themeColor="accent2" w:themeShade="80"/>
        </w:rPr>
        <w:t xml:space="preserve"> updates or changes, </w:t>
      </w:r>
      <w:r w:rsidRPr="00F75294" w:rsidR="001339FD">
        <w:rPr>
          <w:color w:val="863103" w:themeColor="accent2" w:themeShade="80"/>
        </w:rPr>
        <w:t>please explain</w:t>
      </w:r>
      <w:r w:rsidRPr="00F75294" w:rsidR="00ED1A62">
        <w:rPr>
          <w:color w:val="863103" w:themeColor="accent2" w:themeShade="80"/>
        </w:rPr>
        <w:t>.</w:t>
      </w:r>
      <w:r w:rsidRPr="00F75294" w:rsidR="001339FD">
        <w:rPr>
          <w:color w:val="863103" w:themeColor="accent2" w:themeShade="80"/>
        </w:rPr>
        <w:t xml:space="preserve"> </w:t>
      </w:r>
      <w:r w:rsidRPr="00F75294" w:rsidR="00ED1A62">
        <w:rPr>
          <w:color w:val="863103" w:themeColor="accent2" w:themeShade="80"/>
        </w:rPr>
        <w:t xml:space="preserve"> </w:t>
      </w:r>
      <w:r w:rsidR="00ED1A62">
        <w:t>Where applicable, d</w:t>
      </w:r>
      <w:r w:rsidRPr="00ED1A62" w:rsidR="00ED1A62">
        <w:t>escribe any c</w:t>
      </w:r>
      <w:r w:rsidR="00ED1A62">
        <w:t xml:space="preserve">hallenges </w:t>
      </w:r>
      <w:r w:rsidRPr="00ED1A62" w:rsidR="00ED1A62">
        <w:t>and how the program is working to address those challenges</w:t>
      </w:r>
      <w:r w:rsidR="00ED1A62">
        <w:t>.</w:t>
      </w:r>
      <w:r w:rsidRPr="00ED1A62" w:rsidR="00ED1A62">
        <w:t xml:space="preserve"> </w:t>
      </w:r>
    </w:p>
    <w:p w:rsidR="00241AC2" w:rsidP="005A554F" w14:paraId="053E98E4" w14:textId="77777777">
      <w:pPr>
        <w:pStyle w:val="ListParagraph"/>
        <w:numPr>
          <w:ilvl w:val="0"/>
          <w:numId w:val="4"/>
        </w:numPr>
        <w:ind w:left="540"/>
      </w:pPr>
      <w:r>
        <w:t>S</w:t>
      </w:r>
      <w:r w:rsidRPr="0050382A">
        <w:t>ervice and Recruitment Area</w:t>
      </w:r>
    </w:p>
    <w:p w:rsidR="0050382A" w:rsidP="005A554F" w14:paraId="4D7C20CB" w14:textId="77777777">
      <w:pPr>
        <w:pStyle w:val="ListParagraph"/>
        <w:numPr>
          <w:ilvl w:val="0"/>
          <w:numId w:val="4"/>
        </w:numPr>
        <w:ind w:left="540"/>
      </w:pPr>
      <w:r>
        <w:t>Needs of Children and Families</w:t>
      </w:r>
    </w:p>
    <w:p w:rsidR="0050382A" w:rsidP="005A554F" w14:paraId="2E02EDE7" w14:textId="77777777">
      <w:pPr>
        <w:pStyle w:val="ListParagraph"/>
        <w:numPr>
          <w:ilvl w:val="0"/>
          <w:numId w:val="4"/>
        </w:numPr>
        <w:ind w:left="540"/>
      </w:pPr>
      <w:r w:rsidRPr="0050382A">
        <w:t>Chosen Program Option(s) and Funded Enrollment Slots</w:t>
      </w:r>
    </w:p>
    <w:p w:rsidR="0050382A" w:rsidP="005A554F" w14:paraId="416D8ECF" w14:textId="77777777">
      <w:pPr>
        <w:pStyle w:val="ListParagraph"/>
        <w:numPr>
          <w:ilvl w:val="0"/>
          <w:numId w:val="4"/>
        </w:numPr>
        <w:ind w:left="540"/>
      </w:pPr>
      <w:r>
        <w:t xml:space="preserve">Centers and </w:t>
      </w:r>
      <w:r w:rsidRPr="0050382A">
        <w:t>Facilities</w:t>
      </w:r>
      <w:r w:rsidRPr="0050382A">
        <w:t xml:space="preserve"> </w:t>
      </w:r>
    </w:p>
    <w:p w:rsidR="0050382A" w:rsidP="005A554F" w14:paraId="230C7783" w14:textId="77777777">
      <w:pPr>
        <w:pStyle w:val="ListParagraph"/>
        <w:numPr>
          <w:ilvl w:val="0"/>
          <w:numId w:val="4"/>
        </w:numPr>
        <w:ind w:left="540"/>
      </w:pPr>
      <w:r>
        <w:t xml:space="preserve">Eligibility, </w:t>
      </w:r>
      <w:r w:rsidRPr="0050382A">
        <w:t>Recruitment, Selection, Enrollment, and Attendance</w:t>
      </w:r>
      <w:r w:rsidRPr="0050382A">
        <w:t xml:space="preserve"> </w:t>
      </w:r>
    </w:p>
    <w:p w:rsidR="0050382A" w:rsidP="005A554F" w14:paraId="3051AE0A" w14:textId="77777777">
      <w:pPr>
        <w:pStyle w:val="ListParagraph"/>
        <w:numPr>
          <w:ilvl w:val="0"/>
          <w:numId w:val="4"/>
        </w:numPr>
        <w:ind w:left="540"/>
      </w:pPr>
      <w:r w:rsidRPr="0050382A">
        <w:t>Education and Child Development</w:t>
      </w:r>
      <w:r w:rsidRPr="0050382A">
        <w:t xml:space="preserve"> </w:t>
      </w:r>
    </w:p>
    <w:p w:rsidR="0050382A" w:rsidP="005A554F" w14:paraId="488E7A1E" w14:textId="77777777">
      <w:pPr>
        <w:pStyle w:val="ListParagraph"/>
        <w:numPr>
          <w:ilvl w:val="0"/>
          <w:numId w:val="4"/>
        </w:numPr>
        <w:ind w:left="540"/>
      </w:pPr>
      <w:r>
        <w:t>Health</w:t>
      </w:r>
    </w:p>
    <w:p w:rsidR="0050382A" w:rsidP="005A554F" w14:paraId="1CEFAB7D" w14:textId="77777777">
      <w:pPr>
        <w:pStyle w:val="ListParagraph"/>
        <w:numPr>
          <w:ilvl w:val="0"/>
          <w:numId w:val="4"/>
        </w:numPr>
        <w:ind w:left="540"/>
      </w:pPr>
      <w:r>
        <w:t>Family and Community Engagement</w:t>
      </w:r>
    </w:p>
    <w:p w:rsidR="0050382A" w:rsidP="005A554F" w14:paraId="3192A50A" w14:textId="77777777">
      <w:pPr>
        <w:pStyle w:val="ListParagraph"/>
        <w:numPr>
          <w:ilvl w:val="0"/>
          <w:numId w:val="4"/>
        </w:numPr>
        <w:ind w:left="540"/>
      </w:pPr>
      <w:r>
        <w:t>Services for Children with Disabilities</w:t>
      </w:r>
      <w:r>
        <w:t xml:space="preserve"> </w:t>
      </w:r>
    </w:p>
    <w:p w:rsidR="0050382A" w:rsidP="005A554F" w14:paraId="61D2472C" w14:textId="77777777">
      <w:pPr>
        <w:pStyle w:val="ListParagraph"/>
        <w:numPr>
          <w:ilvl w:val="0"/>
          <w:numId w:val="4"/>
        </w:numPr>
        <w:ind w:left="540"/>
      </w:pPr>
      <w:r>
        <w:t>Transition</w:t>
      </w:r>
    </w:p>
    <w:p w:rsidR="0050382A" w:rsidP="005A554F" w14:paraId="5B015B51" w14:textId="67885A6B">
      <w:pPr>
        <w:pStyle w:val="ListParagraph"/>
        <w:numPr>
          <w:ilvl w:val="0"/>
          <w:numId w:val="4"/>
        </w:numPr>
        <w:ind w:left="540"/>
      </w:pPr>
      <w:r w:rsidRPr="0050382A">
        <w:t xml:space="preserve">Services to Enrolled Pregnant </w:t>
      </w:r>
      <w:r w:rsidR="001D6C71">
        <w:t>Women</w:t>
      </w:r>
      <w:r w:rsidRPr="0050382A" w:rsidR="001D6C71">
        <w:t xml:space="preserve"> </w:t>
      </w:r>
    </w:p>
    <w:p w:rsidR="00241AC2" w:rsidP="00BA323B" w14:paraId="5E1927B0" w14:textId="2749A5D2">
      <w:pPr>
        <w:pStyle w:val="ListParagraph"/>
        <w:numPr>
          <w:ilvl w:val="0"/>
          <w:numId w:val="4"/>
        </w:numPr>
        <w:spacing w:after="120"/>
        <w:ind w:left="547"/>
      </w:pPr>
      <w:r>
        <w:rPr>
          <w:noProof/>
        </w:rPr>
        <mc:AlternateContent>
          <mc:Choice Requires="wps">
            <w:drawing>
              <wp:anchor distT="0" distB="0" distL="114300" distR="114300" simplePos="0" relativeHeight="251666432" behindDoc="1" locked="0" layoutInCell="1" allowOverlap="1">
                <wp:simplePos x="0" y="0"/>
                <wp:positionH relativeFrom="column">
                  <wp:posOffset>-906780</wp:posOffset>
                </wp:positionH>
                <wp:positionV relativeFrom="paragraph">
                  <wp:posOffset>220980</wp:posOffset>
                </wp:positionV>
                <wp:extent cx="7751445" cy="270510"/>
                <wp:effectExtent l="0" t="0" r="1905" b="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7751445" cy="27051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69" style="width:610.35pt;height:21.3pt;margin-top:17.4pt;margin-left:-71.4pt;mso-height-percent:0;mso-height-relative:margin;mso-width-percent:0;mso-width-relative:margin;mso-wrap-distance-bottom:0;mso-wrap-distance-left:9pt;mso-wrap-distance-right:9pt;mso-wrap-distance-top:0;mso-wrap-style:square;position:absolute;visibility:visible;v-text-anchor:middle;z-index:-251649024" filled="f" strokecolor="#fcc3a3" strokeweight="2pt">
                <v:path arrowok="t"/>
              </v:rect>
            </w:pict>
          </mc:Fallback>
        </mc:AlternateContent>
      </w:r>
      <w:r w:rsidR="0050382A">
        <w:t>Transportation</w:t>
      </w:r>
    </w:p>
    <w:p w:rsidR="00B766BF" w:rsidP="00BA323B" w14:paraId="06146F0C" w14:textId="6E621879">
      <w:pPr>
        <w:spacing w:after="120"/>
        <w:rPr>
          <w:b/>
          <w:color w:val="212121" w:themeColor="text2" w:themeShade="80"/>
        </w:rPr>
      </w:pPr>
      <w:r>
        <w:rPr>
          <w:noProof/>
        </w:rPr>
        <mc:AlternateContent>
          <mc:Choice Requires="wps">
            <w:drawing>
              <wp:anchor distT="0" distB="0" distL="114300" distR="114300" simplePos="0" relativeHeight="251746304" behindDoc="1" locked="0" layoutInCell="1" allowOverlap="1">
                <wp:simplePos x="0" y="0"/>
                <wp:positionH relativeFrom="column">
                  <wp:posOffset>-907415</wp:posOffset>
                </wp:positionH>
                <wp:positionV relativeFrom="paragraph">
                  <wp:posOffset>224155</wp:posOffset>
                </wp:positionV>
                <wp:extent cx="7751445" cy="254635"/>
                <wp:effectExtent l="0" t="0" r="1905" b="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7751445" cy="25463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70" style="width:610.35pt;height:20.05pt;margin-top:17.65pt;margin-left:-71.45pt;mso-height-percent:0;mso-height-relative:margin;mso-width-percent:0;mso-width-relative:margin;mso-wrap-distance-bottom:0;mso-wrap-distance-left:9pt;mso-wrap-distance-right:9pt;mso-wrap-distance-top:0;mso-wrap-style:square;position:absolute;visibility:visible;v-text-anchor:middle;z-index:-251569152" filled="f" strokecolor="#fcc3a3" strokeweight="2pt">
                <v:path arrowok="t"/>
              </v:rect>
            </w:pict>
          </mc:Fallback>
        </mc:AlternateContent>
      </w:r>
      <w:r w:rsidRPr="00B766BF">
        <w:rPr>
          <w:b/>
          <w:color w:val="212121" w:themeColor="text2" w:themeShade="80"/>
        </w:rPr>
        <w:t xml:space="preserve">Tip: </w:t>
      </w:r>
      <w:r w:rsidR="005814C6">
        <w:rPr>
          <w:color w:val="212121" w:themeColor="text2" w:themeShade="80"/>
        </w:rPr>
        <w:t>See instructions from the</w:t>
      </w:r>
      <w:r w:rsidRPr="00B766BF">
        <w:rPr>
          <w:color w:val="212121" w:themeColor="text2" w:themeShade="80"/>
        </w:rPr>
        <w:t xml:space="preserve"> Baseline Application for additional detail on each category.</w:t>
      </w:r>
    </w:p>
    <w:p w:rsidR="00C23A9A" w:rsidP="00452A39" w14:paraId="58F4C63F" w14:textId="77777777">
      <w:pPr>
        <w:rPr>
          <w:b/>
          <w:sz w:val="28"/>
        </w:rPr>
      </w:pPr>
      <w:r>
        <w:rPr>
          <w:b/>
          <w:color w:val="212121" w:themeColor="text2" w:themeShade="80"/>
        </w:rPr>
        <w:t xml:space="preserve">Reminder: </w:t>
      </w:r>
      <w:r>
        <w:rPr>
          <w:color w:val="212121" w:themeColor="text2" w:themeShade="80"/>
        </w:rPr>
        <w:t xml:space="preserve">Make </w:t>
      </w:r>
      <w:r w:rsidR="005814C6">
        <w:rPr>
          <w:color w:val="212121" w:themeColor="text2" w:themeShade="80"/>
        </w:rPr>
        <w:t>sure all</w:t>
      </w:r>
      <w:r>
        <w:rPr>
          <w:color w:val="212121" w:themeColor="text2" w:themeShade="80"/>
        </w:rPr>
        <w:t xml:space="preserve"> HSES ta</w:t>
      </w:r>
      <w:r w:rsidR="00823584">
        <w:rPr>
          <w:color w:val="212121" w:themeColor="text2" w:themeShade="80"/>
        </w:rPr>
        <w:t xml:space="preserve">bs </w:t>
      </w:r>
      <w:r w:rsidR="005814C6">
        <w:rPr>
          <w:color w:val="212121" w:themeColor="text2" w:themeShade="80"/>
        </w:rPr>
        <w:t>are updated</w:t>
      </w:r>
      <w:r w:rsidR="00823584">
        <w:rPr>
          <w:color w:val="212121" w:themeColor="text2" w:themeShade="80"/>
        </w:rPr>
        <w:t xml:space="preserve"> (e.g.,</w:t>
      </w:r>
      <w:r>
        <w:rPr>
          <w:color w:val="212121" w:themeColor="text2" w:themeShade="80"/>
        </w:rPr>
        <w:t xml:space="preserve"> Program Schedules, Centers</w:t>
      </w:r>
      <w:r w:rsidR="00823584">
        <w:rPr>
          <w:color w:val="212121" w:themeColor="text2" w:themeShade="80"/>
        </w:rPr>
        <w:t>, and Delegates</w:t>
      </w:r>
      <w:r>
        <w:rPr>
          <w:color w:val="212121" w:themeColor="text2" w:themeShade="80"/>
        </w:rPr>
        <w:t xml:space="preserve">) </w:t>
      </w:r>
      <w:bookmarkStart w:id="32" w:name="_Sub-Section_C:_Approach"/>
      <w:bookmarkEnd w:id="32"/>
      <w:r>
        <w:br w:type="page"/>
      </w:r>
    </w:p>
    <w:p w:rsidR="00D44769" w:rsidRPr="008361A2" w:rsidP="00452A39" w14:paraId="41664324" w14:textId="77777777">
      <w:pPr>
        <w:spacing w:after="0" w:line="264" w:lineRule="exact"/>
        <w:rPr>
          <w:b/>
        </w:rPr>
      </w:pPr>
      <w:bookmarkStart w:id="33" w:name="_Sub-Section_C:_Approach_1"/>
      <w:bookmarkStart w:id="34" w:name="_Sub-Section_D:_Parent,"/>
      <w:bookmarkEnd w:id="33"/>
      <w:bookmarkEnd w:id="34"/>
    </w:p>
    <w:p w:rsidR="00F62338" w:rsidP="00066AAA" w14:paraId="0B2A9745" w14:textId="77777777">
      <w:pPr>
        <w:pStyle w:val="Heading3"/>
        <w:spacing w:after="120"/>
        <w:rPr>
          <w:rFonts w:eastAsia="Arial"/>
        </w:rPr>
      </w:pPr>
      <w:bookmarkStart w:id="35" w:name="_Toc497138420"/>
      <w:r w:rsidRPr="00C6568F">
        <w:rPr>
          <w:rFonts w:eastAsia="Arial"/>
        </w:rPr>
        <w:t>Sub-Section</w:t>
      </w:r>
      <w:r w:rsidRPr="00C6568F">
        <w:rPr>
          <w:rFonts w:eastAsia="Arial"/>
        </w:rPr>
        <w:t xml:space="preserve"> </w:t>
      </w:r>
      <w:r w:rsidRPr="00C6568F" w:rsidR="00237D98">
        <w:rPr>
          <w:rFonts w:eastAsia="Arial"/>
        </w:rPr>
        <w:t>C</w:t>
      </w:r>
      <w:r w:rsidRPr="00C6568F">
        <w:rPr>
          <w:rFonts w:eastAsia="Arial"/>
        </w:rPr>
        <w:t>: G</w:t>
      </w:r>
      <w:r w:rsidRPr="00C6568F">
        <w:rPr>
          <w:rFonts w:eastAsia="Arial"/>
          <w:spacing w:val="1"/>
        </w:rPr>
        <w:t>o</w:t>
      </w:r>
      <w:r w:rsidRPr="00C6568F">
        <w:rPr>
          <w:rFonts w:eastAsia="Arial"/>
          <w:spacing w:val="-3"/>
        </w:rPr>
        <w:t>v</w:t>
      </w:r>
      <w:r w:rsidRPr="00C6568F">
        <w:rPr>
          <w:rFonts w:eastAsia="Arial"/>
          <w:spacing w:val="-1"/>
        </w:rPr>
        <w:t>e</w:t>
      </w:r>
      <w:r w:rsidRPr="00C6568F">
        <w:rPr>
          <w:rFonts w:eastAsia="Arial"/>
          <w:spacing w:val="1"/>
        </w:rPr>
        <w:t>rn</w:t>
      </w:r>
      <w:r w:rsidRPr="00C6568F">
        <w:rPr>
          <w:rFonts w:eastAsia="Arial"/>
          <w:spacing w:val="-1"/>
        </w:rPr>
        <w:t>a</w:t>
      </w:r>
      <w:r w:rsidRPr="00C6568F">
        <w:rPr>
          <w:rFonts w:eastAsia="Arial"/>
          <w:spacing w:val="1"/>
        </w:rPr>
        <w:t>n</w:t>
      </w:r>
      <w:r w:rsidRPr="00C6568F">
        <w:rPr>
          <w:rFonts w:eastAsia="Arial"/>
          <w:spacing w:val="-1"/>
        </w:rPr>
        <w:t>ce</w:t>
      </w:r>
      <w:r w:rsidRPr="00C6568F">
        <w:rPr>
          <w:rFonts w:eastAsia="Arial"/>
        </w:rPr>
        <w:t xml:space="preserve">, </w:t>
      </w:r>
      <w:r w:rsidR="00066AAA">
        <w:rPr>
          <w:rFonts w:eastAsia="Arial"/>
        </w:rPr>
        <w:t>Organizational, and Management Structures</w:t>
      </w:r>
      <w:bookmarkEnd w:id="35"/>
      <w:r>
        <w:rPr>
          <w:rFonts w:eastAsia="Arial"/>
        </w:rPr>
        <w:t xml:space="preserve"> </w:t>
      </w:r>
    </w:p>
    <w:p w:rsidR="006B145E" w:rsidRPr="006B145E" w:rsidP="00066AAA" w14:paraId="7BF9E7B6" w14:textId="350EDF9F">
      <w:pPr>
        <w:pStyle w:val="Heading4"/>
        <w:spacing w:before="120" w:after="120"/>
        <w:rPr>
          <w:b w:val="0"/>
          <w:i w:val="0"/>
          <w:color w:val="0678A2" w:themeColor="accent3" w:themeShade="BF"/>
        </w:rPr>
      </w:pPr>
      <w:r>
        <w:rPr>
          <w:noProof/>
        </w:rPr>
        <mc:AlternateContent>
          <mc:Choice Requires="wps">
            <w:drawing>
              <wp:anchor distT="0" distB="0" distL="114300" distR="114300" simplePos="0" relativeHeight="251738112" behindDoc="0" locked="0" layoutInCell="1" allowOverlap="1">
                <wp:simplePos x="0" y="0"/>
                <wp:positionH relativeFrom="column">
                  <wp:posOffset>2204720</wp:posOffset>
                </wp:positionH>
                <wp:positionV relativeFrom="paragraph">
                  <wp:posOffset>34290</wp:posOffset>
                </wp:positionV>
                <wp:extent cx="4645025" cy="105410"/>
                <wp:effectExtent l="0" t="0" r="3175" b="8890"/>
                <wp:wrapNone/>
                <wp:docPr id="18" name="Rectangle: Top Corners Snipped 18"/>
                <wp:cNvGraphicFramePr/>
                <a:graphic xmlns:a="http://schemas.openxmlformats.org/drawingml/2006/main">
                  <a:graphicData uri="http://schemas.microsoft.com/office/word/2010/wordprocessingShape">
                    <wps:wsp xmlns:wps="http://schemas.microsoft.com/office/word/2010/wordprocessingShape">
                      <wps:cNvSpPr/>
                      <wps:spPr>
                        <a:xfrm>
                          <a:off x="0" y="0"/>
                          <a:ext cx="4645025" cy="10541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6B145E"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18" o:spid="_x0000_s1071" style="width:365.75pt;height:8.3pt;margin-top:2.7pt;margin-left:173.6pt;mso-height-percent:0;mso-height-relative:margin;mso-width-percent:0;mso-width-relative:margin;mso-wrap-distance-bottom:0;mso-wrap-distance-left:9pt;mso-wrap-distance-right:9pt;mso-wrap-distance-top:0;mso-wrap-style:square;position:absolute;visibility:visible;v-text-anchor:middle;z-index:251739136" coordsize="4645025,105410" o:spt="100" adj="-11796480,,5400" path="m17569,l4627456,l4645025,17569l4645025,105410l4645025,105410l,105410l,105410l,17569,17569,xe" fillcolor="#08a1d9" strokecolor="#08a1d9" strokeweight="2pt">
                <v:stroke joinstyle="miter"/>
                <v:formulas/>
                <v:path arrowok="t" o:connecttype="custom" o:connectlocs="17569,0;4627456,0;4645025,17569;4645025,105410;4645025,105410;0,105410;0,105410;0,17569;17569,0" o:connectangles="0,0,0,0,0,0,0,0,0" textboxrect="0,0,4645025,105410"/>
                <v:textbox inset=",0">
                  <w:txbxContent>
                    <w:p w:rsidR="00236618" w:rsidRPr="00BE7D7C" w:rsidP="006B145E" w14:paraId="26E9DE5A"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-916940</wp:posOffset>
                </wp:positionH>
                <wp:positionV relativeFrom="paragraph">
                  <wp:posOffset>33020</wp:posOffset>
                </wp:positionV>
                <wp:extent cx="812165" cy="114300"/>
                <wp:effectExtent l="0" t="0" r="6985" b="0"/>
                <wp:wrapNone/>
                <wp:docPr id="17" name="Rectangle: Top Corners Snipped 17"/>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6B145E"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17" o:spid="_x0000_s1072" style="width:63.95pt;height:9pt;margin-top:2.6pt;margin-left:-72.2pt;mso-height-percent:0;mso-height-relative:margin;mso-width-percent:0;mso-width-relative:margin;mso-wrap-distance-bottom:0;mso-wrap-distance-left:9pt;mso-wrap-distance-right:9pt;mso-wrap-distance-top:0;mso-wrap-style:square;position:absolute;visibility:visible;v-text-anchor:middle;z-index:251737088"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6B145E" w14:paraId="349FE995" w14:textId="77777777">
                      <w:pPr>
                        <w:jc w:val="center"/>
                        <w:rPr>
                          <w:b/>
                          <w:sz w:val="32"/>
                        </w:rPr>
                      </w:pPr>
                    </w:p>
                  </w:txbxContent>
                </v:textbox>
              </v:shape>
            </w:pict>
          </mc:Fallback>
        </mc:AlternateContent>
      </w:r>
      <w:r w:rsidRPr="00725DA2" w:rsidR="006B145E">
        <w:rPr>
          <w:color w:val="0678A2" w:themeColor="accent3" w:themeShade="BF"/>
        </w:rPr>
        <w:t>Baseline Application Instructions</w:t>
      </w:r>
    </w:p>
    <w:p w:rsidR="00A97232" w:rsidP="00722FC0" w14:paraId="3D3B336B" w14:textId="77777777">
      <w:pPr>
        <w:spacing w:after="0" w:line="238" w:lineRule="auto"/>
        <w:ind w:right="-90"/>
        <w:rPr>
          <w:rFonts w:eastAsia="Arial" w:cs="Arial"/>
        </w:rPr>
      </w:pPr>
      <w:r w:rsidRPr="00D75450">
        <w:rPr>
          <w:rFonts w:eastAsia="Arial" w:cs="Arial"/>
        </w:rPr>
        <w:t>In</w:t>
      </w:r>
      <w:r w:rsidRPr="00D75450">
        <w:rPr>
          <w:rFonts w:eastAsia="Arial" w:cs="Arial"/>
          <w:spacing w:val="2"/>
        </w:rPr>
        <w:t xml:space="preserve"> </w:t>
      </w:r>
      <w:r w:rsidRPr="00D75450">
        <w:rPr>
          <w:rFonts w:eastAsia="Arial" w:cs="Arial"/>
        </w:rPr>
        <w:t>t</w:t>
      </w:r>
      <w:r w:rsidRPr="00D75450">
        <w:rPr>
          <w:rFonts w:eastAsia="Arial" w:cs="Arial"/>
          <w:spacing w:val="-1"/>
        </w:rPr>
        <w:t>hi</w:t>
      </w:r>
      <w:r w:rsidRPr="00D75450">
        <w:rPr>
          <w:rFonts w:eastAsia="Arial" w:cs="Arial"/>
        </w:rPr>
        <w:t>s</w:t>
      </w:r>
      <w:r w:rsidRPr="00D75450">
        <w:rPr>
          <w:rFonts w:eastAsia="Arial" w:cs="Arial"/>
          <w:spacing w:val="3"/>
        </w:rPr>
        <w:t xml:space="preserve"> </w:t>
      </w:r>
      <w:r w:rsidRPr="00D75450">
        <w:rPr>
          <w:rFonts w:eastAsia="Arial" w:cs="Arial"/>
        </w:rPr>
        <w:t>s</w:t>
      </w:r>
      <w:r w:rsidRPr="00D75450">
        <w:rPr>
          <w:rFonts w:eastAsia="Arial" w:cs="Arial"/>
          <w:spacing w:val="-1"/>
        </w:rPr>
        <w:t>e</w:t>
      </w:r>
      <w:r w:rsidRPr="00D75450">
        <w:rPr>
          <w:rFonts w:eastAsia="Arial" w:cs="Arial"/>
        </w:rPr>
        <w:t>ct</w:t>
      </w:r>
      <w:r w:rsidRPr="00D75450">
        <w:rPr>
          <w:rFonts w:eastAsia="Arial" w:cs="Arial"/>
          <w:spacing w:val="-1"/>
        </w:rPr>
        <w:t>ion</w:t>
      </w:r>
      <w:r w:rsidRPr="00D75450">
        <w:rPr>
          <w:rFonts w:eastAsia="Arial" w:cs="Arial"/>
        </w:rPr>
        <w:t>,</w:t>
      </w:r>
      <w:r w:rsidRPr="00D75450">
        <w:rPr>
          <w:rFonts w:eastAsia="Arial" w:cs="Arial"/>
          <w:spacing w:val="3"/>
        </w:rPr>
        <w:t xml:space="preserve"> </w:t>
      </w:r>
      <w:r w:rsidRPr="00D75450">
        <w:rPr>
          <w:rFonts w:eastAsia="Arial" w:cs="Arial"/>
          <w:spacing w:val="-1"/>
        </w:rPr>
        <w:t>d</w:t>
      </w:r>
      <w:r>
        <w:rPr>
          <w:rFonts w:eastAsia="Arial" w:cs="Arial"/>
          <w:spacing w:val="-1"/>
        </w:rPr>
        <w:t xml:space="preserve">escribe </w:t>
      </w:r>
      <w:r w:rsidRPr="00D75450">
        <w:rPr>
          <w:rFonts w:eastAsia="Arial" w:cs="Arial"/>
        </w:rPr>
        <w:t>t</w:t>
      </w:r>
      <w:r w:rsidRPr="00D75450">
        <w:rPr>
          <w:rFonts w:eastAsia="Arial" w:cs="Arial"/>
          <w:spacing w:val="-1"/>
        </w:rPr>
        <w:t>h</w:t>
      </w:r>
      <w:r w:rsidRPr="00D75450">
        <w:rPr>
          <w:rFonts w:eastAsia="Arial" w:cs="Arial"/>
        </w:rPr>
        <w:t>e</w:t>
      </w:r>
      <w:r w:rsidRPr="00D75450">
        <w:rPr>
          <w:rFonts w:eastAsia="Arial" w:cs="Arial"/>
          <w:spacing w:val="2"/>
        </w:rPr>
        <w:t xml:space="preserve"> </w:t>
      </w:r>
      <w:r w:rsidRPr="00D75450">
        <w:rPr>
          <w:rFonts w:eastAsia="Arial" w:cs="Arial"/>
          <w:spacing w:val="-1"/>
        </w:rPr>
        <w:t>go</w:t>
      </w:r>
      <w:r w:rsidRPr="00D75450">
        <w:rPr>
          <w:rFonts w:eastAsia="Arial" w:cs="Arial"/>
          <w:spacing w:val="-2"/>
        </w:rPr>
        <w:t>v</w:t>
      </w:r>
      <w:r w:rsidRPr="00D75450">
        <w:rPr>
          <w:rFonts w:eastAsia="Arial" w:cs="Arial"/>
          <w:spacing w:val="-1"/>
        </w:rPr>
        <w:t>e</w:t>
      </w:r>
      <w:r w:rsidRPr="00D75450">
        <w:rPr>
          <w:rFonts w:eastAsia="Arial" w:cs="Arial"/>
        </w:rPr>
        <w:t>r</w:t>
      </w:r>
      <w:r w:rsidRPr="00D75450">
        <w:rPr>
          <w:rFonts w:eastAsia="Arial" w:cs="Arial"/>
          <w:spacing w:val="-1"/>
        </w:rPr>
        <w:t>n</w:t>
      </w:r>
      <w:r w:rsidRPr="00D75450">
        <w:rPr>
          <w:rFonts w:eastAsia="Arial" w:cs="Arial"/>
          <w:spacing w:val="1"/>
        </w:rPr>
        <w:t>a</w:t>
      </w:r>
      <w:r w:rsidRPr="00D75450">
        <w:rPr>
          <w:rFonts w:eastAsia="Arial" w:cs="Arial"/>
          <w:spacing w:val="-1"/>
        </w:rPr>
        <w:t>n</w:t>
      </w:r>
      <w:r w:rsidRPr="00D75450">
        <w:rPr>
          <w:rFonts w:eastAsia="Arial" w:cs="Arial"/>
        </w:rPr>
        <w:t>c</w:t>
      </w:r>
      <w:r w:rsidRPr="00D75450">
        <w:rPr>
          <w:rFonts w:eastAsia="Arial" w:cs="Arial"/>
          <w:spacing w:val="-1"/>
        </w:rPr>
        <w:t>e</w:t>
      </w:r>
      <w:r w:rsidRPr="00D75450">
        <w:rPr>
          <w:rFonts w:eastAsia="Arial" w:cs="Arial"/>
        </w:rPr>
        <w:t>,</w:t>
      </w:r>
      <w:r w:rsidRPr="00D75450">
        <w:rPr>
          <w:rFonts w:eastAsia="Arial" w:cs="Arial"/>
          <w:spacing w:val="3"/>
        </w:rPr>
        <w:t xml:space="preserve"> </w:t>
      </w:r>
      <w:r w:rsidRPr="00D75450">
        <w:rPr>
          <w:rFonts w:eastAsia="Arial" w:cs="Arial"/>
          <w:spacing w:val="-1"/>
        </w:rPr>
        <w:t>o</w:t>
      </w:r>
      <w:r w:rsidRPr="00D75450">
        <w:rPr>
          <w:rFonts w:eastAsia="Arial" w:cs="Arial"/>
        </w:rPr>
        <w:t>r</w:t>
      </w:r>
      <w:r w:rsidRPr="00D75450">
        <w:rPr>
          <w:rFonts w:eastAsia="Arial" w:cs="Arial"/>
          <w:spacing w:val="-1"/>
        </w:rPr>
        <w:t>g</w:t>
      </w:r>
      <w:r w:rsidRPr="00D75450">
        <w:rPr>
          <w:rFonts w:eastAsia="Arial" w:cs="Arial"/>
          <w:spacing w:val="1"/>
        </w:rPr>
        <w:t>a</w:t>
      </w:r>
      <w:r w:rsidRPr="00D75450">
        <w:rPr>
          <w:rFonts w:eastAsia="Arial" w:cs="Arial"/>
          <w:spacing w:val="-1"/>
        </w:rPr>
        <w:t>n</w:t>
      </w:r>
      <w:r w:rsidRPr="00D75450">
        <w:rPr>
          <w:rFonts w:eastAsia="Arial" w:cs="Arial"/>
          <w:spacing w:val="1"/>
        </w:rPr>
        <w:t>i</w:t>
      </w:r>
      <w:r w:rsidRPr="00D75450">
        <w:rPr>
          <w:rFonts w:eastAsia="Arial" w:cs="Arial"/>
          <w:spacing w:val="-2"/>
        </w:rPr>
        <w:t>z</w:t>
      </w:r>
      <w:r w:rsidRPr="00D75450">
        <w:rPr>
          <w:rFonts w:eastAsia="Arial" w:cs="Arial"/>
          <w:spacing w:val="-1"/>
        </w:rPr>
        <w:t>a</w:t>
      </w:r>
      <w:r w:rsidRPr="00D75450">
        <w:rPr>
          <w:rFonts w:eastAsia="Arial" w:cs="Arial"/>
        </w:rPr>
        <w:t>t</w:t>
      </w:r>
      <w:r w:rsidRPr="00D75450">
        <w:rPr>
          <w:rFonts w:eastAsia="Arial" w:cs="Arial"/>
          <w:spacing w:val="-1"/>
        </w:rPr>
        <w:t>io</w:t>
      </w:r>
      <w:r w:rsidRPr="00D75450">
        <w:rPr>
          <w:rFonts w:eastAsia="Arial" w:cs="Arial"/>
          <w:spacing w:val="1"/>
        </w:rPr>
        <w:t>n</w:t>
      </w:r>
      <w:r w:rsidRPr="00D75450">
        <w:rPr>
          <w:rFonts w:eastAsia="Arial" w:cs="Arial"/>
          <w:spacing w:val="-1"/>
        </w:rPr>
        <w:t>a</w:t>
      </w:r>
      <w:r w:rsidRPr="00D75450">
        <w:rPr>
          <w:rFonts w:eastAsia="Arial" w:cs="Arial"/>
        </w:rPr>
        <w:t>l</w:t>
      </w:r>
      <w:r>
        <w:rPr>
          <w:rFonts w:eastAsia="Arial" w:cs="Arial"/>
        </w:rPr>
        <w:t>,</w:t>
      </w:r>
      <w:r w:rsidRPr="00D75450">
        <w:rPr>
          <w:rFonts w:eastAsia="Arial" w:cs="Arial"/>
          <w:spacing w:val="2"/>
        </w:rPr>
        <w:t xml:space="preserve"> </w:t>
      </w:r>
      <w:r w:rsidRPr="00D75450">
        <w:rPr>
          <w:rFonts w:eastAsia="Arial" w:cs="Arial"/>
          <w:spacing w:val="-1"/>
        </w:rPr>
        <w:t>an</w:t>
      </w:r>
      <w:r w:rsidRPr="00D75450">
        <w:rPr>
          <w:rFonts w:eastAsia="Arial" w:cs="Arial"/>
        </w:rPr>
        <w:t>d</w:t>
      </w:r>
      <w:r w:rsidRPr="00D75450">
        <w:rPr>
          <w:rFonts w:eastAsia="Arial" w:cs="Arial"/>
          <w:spacing w:val="4"/>
        </w:rPr>
        <w:t xml:space="preserve"> </w:t>
      </w:r>
      <w:r w:rsidRPr="00D75450">
        <w:rPr>
          <w:rFonts w:eastAsia="Arial" w:cs="Arial"/>
          <w:spacing w:val="5"/>
        </w:rPr>
        <w:t>m</w:t>
      </w:r>
      <w:r w:rsidRPr="00D75450">
        <w:rPr>
          <w:rFonts w:eastAsia="Arial" w:cs="Arial"/>
          <w:spacing w:val="-1"/>
        </w:rPr>
        <w:t>anag</w:t>
      </w:r>
      <w:r w:rsidRPr="00D75450">
        <w:rPr>
          <w:rFonts w:eastAsia="Arial" w:cs="Arial"/>
          <w:spacing w:val="1"/>
        </w:rPr>
        <w:t>e</w:t>
      </w:r>
      <w:r w:rsidRPr="00D75450">
        <w:rPr>
          <w:rFonts w:eastAsia="Arial" w:cs="Arial"/>
          <w:spacing w:val="2"/>
        </w:rPr>
        <w:t>m</w:t>
      </w:r>
      <w:r w:rsidRPr="00D75450">
        <w:rPr>
          <w:rFonts w:eastAsia="Arial" w:cs="Arial"/>
          <w:spacing w:val="-1"/>
        </w:rPr>
        <w:t>en</w:t>
      </w:r>
      <w:r w:rsidRPr="00D75450">
        <w:rPr>
          <w:rFonts w:eastAsia="Arial" w:cs="Arial"/>
        </w:rPr>
        <w:t>t</w:t>
      </w:r>
      <w:r w:rsidRPr="00D75450">
        <w:rPr>
          <w:rFonts w:eastAsia="Arial" w:cs="Arial"/>
          <w:spacing w:val="1"/>
        </w:rPr>
        <w:t xml:space="preserve"> </w:t>
      </w:r>
      <w:r w:rsidRPr="00D75450">
        <w:rPr>
          <w:rFonts w:eastAsia="Arial" w:cs="Arial"/>
        </w:rPr>
        <w:t>str</w:t>
      </w:r>
      <w:r w:rsidRPr="00D75450">
        <w:rPr>
          <w:rFonts w:eastAsia="Arial" w:cs="Arial"/>
          <w:spacing w:val="-1"/>
        </w:rPr>
        <w:t>u</w:t>
      </w:r>
      <w:r w:rsidRPr="00D75450">
        <w:rPr>
          <w:rFonts w:eastAsia="Arial" w:cs="Arial"/>
        </w:rPr>
        <w:t>ct</w:t>
      </w:r>
      <w:r w:rsidRPr="00D75450">
        <w:rPr>
          <w:rFonts w:eastAsia="Arial" w:cs="Arial"/>
          <w:spacing w:val="-1"/>
        </w:rPr>
        <w:t>u</w:t>
      </w:r>
      <w:r w:rsidRPr="00D75450">
        <w:rPr>
          <w:rFonts w:eastAsia="Arial" w:cs="Arial"/>
        </w:rPr>
        <w:t>r</w:t>
      </w:r>
      <w:r w:rsidRPr="00D75450">
        <w:rPr>
          <w:rFonts w:eastAsia="Arial" w:cs="Arial"/>
          <w:spacing w:val="-1"/>
        </w:rPr>
        <w:t>e</w:t>
      </w:r>
      <w:r w:rsidRPr="00D75450">
        <w:rPr>
          <w:rFonts w:eastAsia="Arial" w:cs="Arial"/>
        </w:rPr>
        <w:t xml:space="preserve">s </w:t>
      </w:r>
      <w:r w:rsidR="004A4D1C">
        <w:rPr>
          <w:rFonts w:eastAsia="Arial" w:cs="Arial"/>
        </w:rPr>
        <w:t>that</w:t>
      </w:r>
      <w:r w:rsidRPr="00D75450">
        <w:rPr>
          <w:rFonts w:eastAsia="Arial" w:cs="Arial"/>
          <w:spacing w:val="1"/>
        </w:rPr>
        <w:t xml:space="preserve"> </w:t>
      </w:r>
      <w:r w:rsidRPr="00D75450">
        <w:rPr>
          <w:rFonts w:eastAsia="Arial" w:cs="Arial"/>
        </w:rPr>
        <w:t>s</w:t>
      </w:r>
      <w:r w:rsidRPr="00D75450">
        <w:rPr>
          <w:rFonts w:eastAsia="Arial" w:cs="Arial"/>
          <w:spacing w:val="-1"/>
        </w:rPr>
        <w:t>uppo</w:t>
      </w:r>
      <w:r w:rsidRPr="00D75450">
        <w:rPr>
          <w:rFonts w:eastAsia="Arial" w:cs="Arial"/>
        </w:rPr>
        <w:t>rt</w:t>
      </w:r>
      <w:r w:rsidRPr="00D75450">
        <w:rPr>
          <w:rFonts w:eastAsia="Arial" w:cs="Arial"/>
          <w:spacing w:val="3"/>
        </w:rPr>
        <w:t xml:space="preserve"> </w:t>
      </w:r>
      <w:r w:rsidRPr="00D75450">
        <w:rPr>
          <w:rFonts w:eastAsia="Arial" w:cs="Arial"/>
          <w:spacing w:val="-1"/>
        </w:rPr>
        <w:t>qu</w:t>
      </w:r>
      <w:r w:rsidRPr="00D75450">
        <w:rPr>
          <w:rFonts w:eastAsia="Arial" w:cs="Arial"/>
          <w:spacing w:val="1"/>
        </w:rPr>
        <w:t>a</w:t>
      </w:r>
      <w:r w:rsidRPr="00D75450">
        <w:rPr>
          <w:rFonts w:eastAsia="Arial" w:cs="Arial"/>
          <w:spacing w:val="-1"/>
        </w:rPr>
        <w:t>li</w:t>
      </w:r>
      <w:r w:rsidRPr="00D75450">
        <w:rPr>
          <w:rFonts w:eastAsia="Arial" w:cs="Arial"/>
        </w:rPr>
        <w:t xml:space="preserve">ty </w:t>
      </w:r>
      <w:r w:rsidRPr="00D75450">
        <w:rPr>
          <w:rFonts w:eastAsia="Arial" w:cs="Arial"/>
          <w:spacing w:val="2"/>
        </w:rPr>
        <w:t>s</w:t>
      </w:r>
      <w:r w:rsidRPr="00D75450">
        <w:rPr>
          <w:rFonts w:eastAsia="Arial" w:cs="Arial"/>
          <w:spacing w:val="-1"/>
        </w:rPr>
        <w:t>e</w:t>
      </w:r>
      <w:r w:rsidRPr="00D75450">
        <w:rPr>
          <w:rFonts w:eastAsia="Arial" w:cs="Arial"/>
        </w:rPr>
        <w:t>r</w:t>
      </w:r>
      <w:r w:rsidRPr="00D75450">
        <w:rPr>
          <w:rFonts w:eastAsia="Arial" w:cs="Arial"/>
          <w:spacing w:val="-2"/>
        </w:rPr>
        <w:t>v</w:t>
      </w:r>
      <w:r w:rsidRPr="00D75450">
        <w:rPr>
          <w:rFonts w:eastAsia="Arial" w:cs="Arial"/>
          <w:spacing w:val="-1"/>
        </w:rPr>
        <w:t>i</w:t>
      </w:r>
      <w:r w:rsidRPr="00D75450">
        <w:rPr>
          <w:rFonts w:eastAsia="Arial" w:cs="Arial"/>
        </w:rPr>
        <w:t>c</w:t>
      </w:r>
      <w:r w:rsidRPr="00D75450">
        <w:rPr>
          <w:rFonts w:eastAsia="Arial" w:cs="Arial"/>
          <w:spacing w:val="-1"/>
        </w:rPr>
        <w:t>e</w:t>
      </w:r>
      <w:r w:rsidRPr="00D75450">
        <w:rPr>
          <w:rFonts w:eastAsia="Arial" w:cs="Arial"/>
        </w:rPr>
        <w:t>s</w:t>
      </w:r>
      <w:r w:rsidRPr="00D75450">
        <w:rPr>
          <w:rFonts w:eastAsia="Arial" w:cs="Arial"/>
          <w:spacing w:val="5"/>
        </w:rPr>
        <w:t xml:space="preserve"> </w:t>
      </w:r>
      <w:r w:rsidRPr="00D75450">
        <w:rPr>
          <w:rFonts w:eastAsia="Arial" w:cs="Arial"/>
          <w:spacing w:val="-1"/>
        </w:rPr>
        <w:t>an</w:t>
      </w:r>
      <w:r w:rsidRPr="00D75450">
        <w:rPr>
          <w:rFonts w:eastAsia="Arial" w:cs="Arial"/>
        </w:rPr>
        <w:t>d</w:t>
      </w:r>
      <w:r w:rsidRPr="00D75450">
        <w:rPr>
          <w:rFonts w:eastAsia="Arial" w:cs="Arial"/>
          <w:spacing w:val="1"/>
        </w:rPr>
        <w:t xml:space="preserve"> </w:t>
      </w:r>
      <w:r w:rsidRPr="00D75450">
        <w:rPr>
          <w:rFonts w:eastAsia="Arial" w:cs="Arial"/>
          <w:spacing w:val="5"/>
        </w:rPr>
        <w:t>m</w:t>
      </w:r>
      <w:r w:rsidRPr="00D75450">
        <w:rPr>
          <w:rFonts w:eastAsia="Arial" w:cs="Arial"/>
          <w:spacing w:val="-1"/>
        </w:rPr>
        <w:t>ain</w:t>
      </w:r>
      <w:r w:rsidRPr="00D75450">
        <w:rPr>
          <w:rFonts w:eastAsia="Arial" w:cs="Arial"/>
        </w:rPr>
        <w:t>t</w:t>
      </w:r>
      <w:r w:rsidRPr="00D75450">
        <w:rPr>
          <w:rFonts w:eastAsia="Arial" w:cs="Arial"/>
          <w:spacing w:val="-1"/>
        </w:rPr>
        <w:t>ai</w:t>
      </w:r>
      <w:r w:rsidRPr="00D75450">
        <w:rPr>
          <w:rFonts w:eastAsia="Arial" w:cs="Arial"/>
        </w:rPr>
        <w:t>n</w:t>
      </w:r>
      <w:r w:rsidRPr="00D75450">
        <w:rPr>
          <w:rFonts w:eastAsia="Arial" w:cs="Arial"/>
          <w:spacing w:val="1"/>
        </w:rPr>
        <w:t xml:space="preserve"> </w:t>
      </w:r>
      <w:r w:rsidRPr="00D75450">
        <w:rPr>
          <w:rFonts w:eastAsia="Arial" w:cs="Arial"/>
          <w:spacing w:val="-1"/>
        </w:rPr>
        <w:t>a</w:t>
      </w:r>
      <w:r w:rsidRPr="00D75450">
        <w:rPr>
          <w:rFonts w:eastAsia="Arial" w:cs="Arial"/>
        </w:rPr>
        <w:t>cc</w:t>
      </w:r>
      <w:r w:rsidRPr="00D75450">
        <w:rPr>
          <w:rFonts w:eastAsia="Arial" w:cs="Arial"/>
          <w:spacing w:val="-1"/>
        </w:rPr>
        <w:t>oun</w:t>
      </w:r>
      <w:r w:rsidRPr="00D75450">
        <w:rPr>
          <w:rFonts w:eastAsia="Arial" w:cs="Arial"/>
        </w:rPr>
        <w:t>t</w:t>
      </w:r>
      <w:r w:rsidRPr="00D75450">
        <w:rPr>
          <w:rFonts w:eastAsia="Arial" w:cs="Arial"/>
          <w:spacing w:val="-1"/>
        </w:rPr>
        <w:t>ab</w:t>
      </w:r>
      <w:r w:rsidRPr="00D75450">
        <w:rPr>
          <w:rFonts w:eastAsia="Arial" w:cs="Arial"/>
          <w:spacing w:val="1"/>
        </w:rPr>
        <w:t>i</w:t>
      </w:r>
      <w:r w:rsidRPr="00D75450">
        <w:rPr>
          <w:rFonts w:eastAsia="Arial" w:cs="Arial"/>
          <w:spacing w:val="-1"/>
        </w:rPr>
        <w:t>li</w:t>
      </w:r>
      <w:r w:rsidRPr="00D75450">
        <w:rPr>
          <w:rFonts w:eastAsia="Arial" w:cs="Arial"/>
          <w:spacing w:val="3"/>
        </w:rPr>
        <w:t>t</w:t>
      </w:r>
      <w:r w:rsidRPr="00D75450">
        <w:rPr>
          <w:rFonts w:eastAsia="Arial" w:cs="Arial"/>
          <w:spacing w:val="-2"/>
        </w:rPr>
        <w:t>y</w:t>
      </w:r>
      <w:r w:rsidRPr="00D75450">
        <w:rPr>
          <w:rFonts w:eastAsia="Arial" w:cs="Arial"/>
        </w:rPr>
        <w:t>,</w:t>
      </w:r>
      <w:r w:rsidRPr="00D75450">
        <w:rPr>
          <w:rFonts w:eastAsia="Arial" w:cs="Arial"/>
          <w:spacing w:val="3"/>
        </w:rPr>
        <w:t xml:space="preserve"> </w:t>
      </w:r>
      <w:r w:rsidRPr="00D75450">
        <w:rPr>
          <w:rFonts w:eastAsia="Arial" w:cs="Arial"/>
          <w:spacing w:val="-1"/>
        </w:rPr>
        <w:t>e</w:t>
      </w:r>
      <w:r w:rsidRPr="00D75450">
        <w:rPr>
          <w:rFonts w:eastAsia="Arial" w:cs="Arial"/>
        </w:rPr>
        <w:t>f</w:t>
      </w:r>
      <w:r w:rsidRPr="00D75450">
        <w:rPr>
          <w:rFonts w:eastAsia="Arial" w:cs="Arial"/>
          <w:spacing w:val="3"/>
        </w:rPr>
        <w:t>f</w:t>
      </w:r>
      <w:r w:rsidRPr="00D75450">
        <w:rPr>
          <w:rFonts w:eastAsia="Arial" w:cs="Arial"/>
          <w:spacing w:val="-1"/>
        </w:rPr>
        <w:t>i</w:t>
      </w:r>
      <w:r w:rsidRPr="00D75450">
        <w:rPr>
          <w:rFonts w:eastAsia="Arial" w:cs="Arial"/>
        </w:rPr>
        <w:t>c</w:t>
      </w:r>
      <w:r w:rsidRPr="00D75450">
        <w:rPr>
          <w:rFonts w:eastAsia="Arial" w:cs="Arial"/>
          <w:spacing w:val="-1"/>
        </w:rPr>
        <w:t>ien</w:t>
      </w:r>
      <w:r w:rsidRPr="00D75450">
        <w:rPr>
          <w:rFonts w:eastAsia="Arial" w:cs="Arial"/>
        </w:rPr>
        <w:t>cy</w:t>
      </w:r>
      <w:r>
        <w:rPr>
          <w:rFonts w:eastAsia="Arial" w:cs="Arial"/>
        </w:rPr>
        <w:t>,</w:t>
      </w:r>
      <w:r w:rsidRPr="00D75450">
        <w:rPr>
          <w:rFonts w:eastAsia="Arial" w:cs="Arial"/>
        </w:rPr>
        <w:t xml:space="preserve"> </w:t>
      </w:r>
      <w:r w:rsidRPr="00D75450">
        <w:rPr>
          <w:rFonts w:eastAsia="Arial" w:cs="Arial"/>
          <w:spacing w:val="-1"/>
        </w:rPr>
        <w:t>an</w:t>
      </w:r>
      <w:r w:rsidRPr="00D75450">
        <w:rPr>
          <w:rFonts w:eastAsia="Arial" w:cs="Arial"/>
        </w:rPr>
        <w:t xml:space="preserve">d </w:t>
      </w:r>
      <w:r w:rsidRPr="00D75450">
        <w:rPr>
          <w:rFonts w:eastAsia="Arial" w:cs="Arial"/>
          <w:spacing w:val="-1"/>
        </w:rPr>
        <w:t>le</w:t>
      </w:r>
      <w:r w:rsidRPr="00D75450">
        <w:rPr>
          <w:rFonts w:eastAsia="Arial" w:cs="Arial"/>
          <w:spacing w:val="1"/>
        </w:rPr>
        <w:t>a</w:t>
      </w:r>
      <w:r w:rsidRPr="00D75450">
        <w:rPr>
          <w:rFonts w:eastAsia="Arial" w:cs="Arial"/>
          <w:spacing w:val="-1"/>
        </w:rPr>
        <w:t>de</w:t>
      </w:r>
      <w:r w:rsidRPr="00D75450">
        <w:rPr>
          <w:rFonts w:eastAsia="Arial" w:cs="Arial"/>
        </w:rPr>
        <w:t>rs</w:t>
      </w:r>
      <w:r w:rsidRPr="00D75450">
        <w:rPr>
          <w:rFonts w:eastAsia="Arial" w:cs="Arial"/>
          <w:spacing w:val="-1"/>
        </w:rPr>
        <w:t>h</w:t>
      </w:r>
      <w:r w:rsidRPr="00D75450">
        <w:rPr>
          <w:rFonts w:eastAsia="Arial" w:cs="Arial"/>
          <w:spacing w:val="1"/>
        </w:rPr>
        <w:t>i</w:t>
      </w:r>
      <w:r w:rsidRPr="00D75450">
        <w:rPr>
          <w:rFonts w:eastAsia="Arial" w:cs="Arial"/>
        </w:rPr>
        <w:t>p</w:t>
      </w:r>
      <w:r w:rsidRPr="00D75450">
        <w:rPr>
          <w:rFonts w:eastAsia="Arial" w:cs="Arial"/>
          <w:spacing w:val="2"/>
        </w:rPr>
        <w:t xml:space="preserve"> </w:t>
      </w:r>
      <w:r w:rsidRPr="00D75450">
        <w:rPr>
          <w:rFonts w:eastAsia="Arial" w:cs="Arial"/>
          <w:spacing w:val="-3"/>
        </w:rPr>
        <w:t>w</w:t>
      </w:r>
      <w:r w:rsidRPr="00D75450">
        <w:rPr>
          <w:rFonts w:eastAsia="Arial" w:cs="Arial"/>
          <w:spacing w:val="-1"/>
        </w:rPr>
        <w:t>i</w:t>
      </w:r>
      <w:r w:rsidRPr="00D75450">
        <w:rPr>
          <w:rFonts w:eastAsia="Arial" w:cs="Arial"/>
        </w:rPr>
        <w:t>t</w:t>
      </w:r>
      <w:r w:rsidRPr="00D75450">
        <w:rPr>
          <w:rFonts w:eastAsia="Arial" w:cs="Arial"/>
          <w:spacing w:val="-1"/>
        </w:rPr>
        <w:t>hi</w:t>
      </w:r>
      <w:r w:rsidR="00C21D7E">
        <w:rPr>
          <w:rFonts w:eastAsia="Arial" w:cs="Arial"/>
        </w:rPr>
        <w:t>n your</w:t>
      </w:r>
      <w:r w:rsidRPr="00D75450">
        <w:rPr>
          <w:rFonts w:eastAsia="Arial" w:cs="Arial"/>
        </w:rPr>
        <w:t xml:space="preserve"> </w:t>
      </w:r>
      <w:r w:rsidRPr="00D75450">
        <w:rPr>
          <w:rFonts w:eastAsia="Arial" w:cs="Arial"/>
          <w:spacing w:val="-1"/>
        </w:rPr>
        <w:t>p</w:t>
      </w:r>
      <w:r w:rsidRPr="00D75450">
        <w:rPr>
          <w:rFonts w:eastAsia="Arial" w:cs="Arial"/>
        </w:rPr>
        <w:t>r</w:t>
      </w:r>
      <w:r w:rsidRPr="00D75450">
        <w:rPr>
          <w:rFonts w:eastAsia="Arial" w:cs="Arial"/>
          <w:spacing w:val="-1"/>
        </w:rPr>
        <w:t>og</w:t>
      </w:r>
      <w:r w:rsidRPr="00D75450">
        <w:rPr>
          <w:rFonts w:eastAsia="Arial" w:cs="Arial"/>
        </w:rPr>
        <w:t>r</w:t>
      </w:r>
      <w:r w:rsidRPr="00D75450">
        <w:rPr>
          <w:rFonts w:eastAsia="Arial" w:cs="Arial"/>
          <w:spacing w:val="-1"/>
        </w:rPr>
        <w:t>a</w:t>
      </w:r>
      <w:r w:rsidRPr="00D75450">
        <w:rPr>
          <w:rFonts w:eastAsia="Arial" w:cs="Arial"/>
          <w:spacing w:val="2"/>
        </w:rPr>
        <w:t>m</w:t>
      </w:r>
      <w:r w:rsidRPr="00D75450">
        <w:rPr>
          <w:rFonts w:eastAsia="Arial" w:cs="Arial"/>
        </w:rPr>
        <w:t>.</w:t>
      </w:r>
    </w:p>
    <w:p w:rsidR="00A97232" w:rsidRPr="00066AAA" w:rsidP="00066AAA" w14:paraId="233064EB" w14:textId="51CBCA18">
      <w:pPr>
        <w:spacing w:before="120" w:after="120" w:line="238" w:lineRule="auto"/>
        <w:rPr>
          <w:rFonts w:eastAsia="Arial" w:cs="Arial"/>
        </w:rPr>
      </w:pPr>
      <w:r>
        <w:rPr>
          <w:noProof/>
        </w:rPr>
        <mc:AlternateContent>
          <mc:Choice Requires="wps">
            <w:drawing>
              <wp:anchor distT="0" distB="0" distL="114300" distR="114300" simplePos="0" relativeHeight="251744256" behindDoc="1" locked="0" layoutInCell="1" allowOverlap="1">
                <wp:simplePos x="0" y="0"/>
                <wp:positionH relativeFrom="page">
                  <wp:posOffset>0</wp:posOffset>
                </wp:positionH>
                <wp:positionV relativeFrom="paragraph">
                  <wp:posOffset>45085</wp:posOffset>
                </wp:positionV>
                <wp:extent cx="7751445" cy="243205"/>
                <wp:effectExtent l="0" t="0" r="1905" b="444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7751445" cy="243205"/>
                        </a:xfrm>
                        <a:prstGeom prst="rect">
                          <a:avLst/>
                        </a:prstGeom>
                        <a:noFill/>
                        <a:ln w="25400">
                          <a:solidFill>
                            <a:schemeClr val="accent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73" style="width:610.35pt;height:19.15pt;margin-top:3.5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571200" filled="f" strokecolor="#fcc3a3" strokeweight="2pt">
                <v:path arrowok="t"/>
              </v:rect>
            </w:pict>
          </mc:Fallback>
        </mc:AlternateContent>
      </w:r>
      <w:r w:rsidR="008C7090">
        <w:rPr>
          <w:rFonts w:eastAsia="Arial" w:cs="Arial"/>
          <w:b/>
        </w:rPr>
        <w:t>Tip</w:t>
      </w:r>
      <w:r w:rsidRPr="008C7090" w:rsidR="008C7090">
        <w:rPr>
          <w:rFonts w:eastAsia="Arial" w:cs="Arial"/>
          <w:b/>
        </w:rPr>
        <w:t>:</w:t>
      </w:r>
      <w:r w:rsidRPr="008C7090" w:rsidR="008C7090">
        <w:rPr>
          <w:rFonts w:eastAsia="Arial" w:cs="Arial"/>
        </w:rPr>
        <w:t xml:space="preserve"> </w:t>
      </w:r>
      <w:r w:rsidR="00EE2D84">
        <w:rPr>
          <w:rFonts w:eastAsia="Arial" w:cs="Arial"/>
        </w:rPr>
        <w:t>Recipients</w:t>
      </w:r>
      <w:r w:rsidRPr="008C7090" w:rsidR="008C7090">
        <w:rPr>
          <w:rFonts w:eastAsia="Arial" w:cs="Arial"/>
        </w:rPr>
        <w:t xml:space="preserve"> are encouraged to use the </w:t>
      </w:r>
      <w:hyperlink r:id="rId47" w:history="1">
        <w:r w:rsidRPr="002D1EBE" w:rsidR="008C7090">
          <w:rPr>
            <w:rStyle w:val="Hyperlink"/>
            <w:rFonts w:eastAsia="Arial" w:cs="Arial"/>
          </w:rPr>
          <w:t>Head Start Managem</w:t>
        </w:r>
        <w:r w:rsidRPr="002D1EBE" w:rsidR="002D1EBE">
          <w:rPr>
            <w:rStyle w:val="Hyperlink"/>
            <w:rFonts w:eastAsia="Arial" w:cs="Arial"/>
          </w:rPr>
          <w:t>ent Wheel</w:t>
        </w:r>
      </w:hyperlink>
      <w:r w:rsidR="002D1EBE">
        <w:rPr>
          <w:rFonts w:eastAsia="Arial" w:cs="Arial"/>
        </w:rPr>
        <w:t xml:space="preserve"> as a reference tool. </w:t>
      </w:r>
    </w:p>
    <w:p w:rsidR="00A97232" w:rsidP="005A554F" w14:paraId="129C4512" w14:textId="77777777">
      <w:pPr>
        <w:pStyle w:val="ListParagraph"/>
        <w:numPr>
          <w:ilvl w:val="0"/>
          <w:numId w:val="8"/>
        </w:numPr>
        <w:spacing w:after="0"/>
        <w:ind w:left="547"/>
      </w:pPr>
      <w:r w:rsidRPr="004D05B4">
        <w:rPr>
          <w:rFonts w:eastAsia="Arial" w:cs="Arial"/>
          <w:spacing w:val="-1"/>
        </w:rPr>
        <w:t xml:space="preserve">Governance (see </w:t>
      </w:r>
      <w:hyperlink r:id="rId48" w:history="1">
        <w:r w:rsidRPr="00F10535" w:rsidR="00F10535">
          <w:rPr>
            <w:rStyle w:val="Hyperlink"/>
            <w:rFonts w:eastAsia="Arial" w:cs="Arial"/>
            <w:spacing w:val="-1"/>
          </w:rPr>
          <w:t xml:space="preserve">45 CFR </w:t>
        </w:r>
        <w:r w:rsidRPr="00F10535">
          <w:rPr>
            <w:rStyle w:val="Hyperlink"/>
            <w:rFonts w:eastAsia="Arial" w:cs="Arial"/>
            <w:spacing w:val="-1"/>
          </w:rPr>
          <w:t>Part 1301</w:t>
        </w:r>
      </w:hyperlink>
      <w:r w:rsidR="00F10535">
        <w:rPr>
          <w:rFonts w:eastAsia="Arial" w:cs="Arial"/>
          <w:spacing w:val="-1"/>
        </w:rPr>
        <w:t xml:space="preserve"> and </w:t>
      </w:r>
      <w:hyperlink r:id="rId15" w:history="1">
        <w:r w:rsidRPr="00E83EC8" w:rsidR="00E83EC8">
          <w:rPr>
            <w:rStyle w:val="Hyperlink"/>
            <w:rFonts w:eastAsia="Arial" w:cs="Arial"/>
            <w:spacing w:val="-1"/>
          </w:rPr>
          <w:t xml:space="preserve">Section </w:t>
        </w:r>
        <w:r w:rsidRPr="00E83EC8" w:rsidR="00F10535">
          <w:rPr>
            <w:rStyle w:val="Hyperlink"/>
            <w:rFonts w:eastAsia="Arial" w:cs="Arial"/>
            <w:spacing w:val="-1"/>
          </w:rPr>
          <w:t>642(c)-(d) in the Act</w:t>
        </w:r>
      </w:hyperlink>
      <w:r w:rsidRPr="004D05B4">
        <w:rPr>
          <w:rFonts w:eastAsia="Arial" w:cs="Arial"/>
          <w:spacing w:val="-1"/>
        </w:rPr>
        <w:t>)</w:t>
      </w:r>
      <w:r>
        <w:t>:</w:t>
      </w:r>
    </w:p>
    <w:p w:rsidR="00A97232" w:rsidRPr="00F10535" w:rsidP="00452A39" w14:paraId="101271C6" w14:textId="77777777">
      <w:pPr>
        <w:spacing w:after="0"/>
        <w:ind w:firstLine="720"/>
        <w:rPr>
          <w:color w:val="6D593A" w:themeColor="accent5" w:themeShade="80"/>
          <w:u w:val="single"/>
        </w:rPr>
      </w:pPr>
      <w:r w:rsidRPr="00F10535">
        <w:rPr>
          <w:color w:val="6D593A" w:themeColor="accent5" w:themeShade="80"/>
          <w:u w:val="single"/>
        </w:rPr>
        <w:t>Structure</w:t>
      </w:r>
    </w:p>
    <w:p w:rsidR="005248A2" w:rsidP="00916069" w14:paraId="2EA36F2E" w14:textId="77777777">
      <w:pPr>
        <w:pStyle w:val="ListParagraph"/>
        <w:numPr>
          <w:ilvl w:val="1"/>
          <w:numId w:val="1"/>
        </w:numPr>
        <w:ind w:left="1080"/>
      </w:pPr>
      <w:r>
        <w:t xml:space="preserve">Identify the </w:t>
      </w:r>
      <w:r w:rsidR="00F05D70">
        <w:t xml:space="preserve">member (i) </w:t>
      </w:r>
      <w:r w:rsidRPr="00F05D70" w:rsidR="00F05D70">
        <w:t>with expertise in fiscal management or accounting</w:t>
      </w:r>
      <w:r w:rsidR="00F05D70">
        <w:t>,</w:t>
      </w:r>
      <w:r w:rsidRPr="00F05D70" w:rsidR="00F05D70">
        <w:t xml:space="preserve"> </w:t>
      </w:r>
      <w:r w:rsidR="00F05D70">
        <w:t xml:space="preserve">(ii) </w:t>
      </w:r>
      <w:r w:rsidRPr="00F05D70" w:rsidR="00F05D70">
        <w:t>with expertise in early childhood education and development</w:t>
      </w:r>
      <w:r w:rsidR="00F05D70">
        <w:t xml:space="preserve">, and (iii) </w:t>
      </w:r>
      <w:r w:rsidRPr="00F05D70" w:rsidR="00F05D70">
        <w:t xml:space="preserve">the licensed attorney familiar with </w:t>
      </w:r>
      <w:r w:rsidR="00F05D70">
        <w:t xml:space="preserve">program governance </w:t>
      </w:r>
      <w:r w:rsidRPr="00F05D70" w:rsidR="00F05D70">
        <w:t xml:space="preserve">issues </w:t>
      </w:r>
      <w:r w:rsidR="00F05D70">
        <w:t xml:space="preserve">in </w:t>
      </w:r>
      <w:r>
        <w:t xml:space="preserve">the </w:t>
      </w:r>
      <w:r w:rsidR="00E83EC8">
        <w:t>governing body/</w:t>
      </w:r>
      <w:r w:rsidR="00A92FFF">
        <w:t>t</w:t>
      </w:r>
      <w:r w:rsidR="00E83EC8">
        <w:t xml:space="preserve">ribal </w:t>
      </w:r>
      <w:r w:rsidR="00A92FFF">
        <w:t>c</w:t>
      </w:r>
      <w:r w:rsidR="00E83EC8">
        <w:t>ouncil</w:t>
      </w:r>
      <w:r w:rsidR="00F05D70">
        <w:t>.</w:t>
      </w:r>
      <w:r w:rsidR="00E83EC8">
        <w:t xml:space="preserve"> </w:t>
      </w:r>
    </w:p>
    <w:p w:rsidR="008C7090" w:rsidRPr="00557606" w:rsidP="00916069" w14:paraId="4EECFEAB" w14:textId="4EE92ED7">
      <w:pPr>
        <w:pStyle w:val="ListParagraph"/>
        <w:numPr>
          <w:ilvl w:val="1"/>
          <w:numId w:val="1"/>
        </w:numPr>
        <w:spacing w:after="0"/>
        <w:ind w:left="1080"/>
      </w:pPr>
      <w:r w:rsidRPr="008C7090">
        <w:t>Des</w:t>
      </w:r>
      <w:r w:rsidR="00C21D7E">
        <w:t>cribe how your</w:t>
      </w:r>
      <w:r>
        <w:t xml:space="preserve"> program ensures additional members </w:t>
      </w:r>
      <w:r w:rsidRPr="008C7090">
        <w:t>on the governing body</w:t>
      </w:r>
      <w:r>
        <w:t xml:space="preserve"> reflect the community</w:t>
      </w:r>
      <w:r w:rsidR="00F05D70">
        <w:t xml:space="preserve">, </w:t>
      </w:r>
      <w:r w:rsidR="003B47E2">
        <w:t>including</w:t>
      </w:r>
      <w:r w:rsidR="00DB5020">
        <w:t xml:space="preserve"> </w:t>
      </w:r>
      <w:r w:rsidR="00E53E1A">
        <w:t>parents</w:t>
      </w:r>
      <w:r w:rsidR="00557606">
        <w:t xml:space="preserve">, </w:t>
      </w:r>
      <w:r w:rsidRPr="00557606">
        <w:t xml:space="preserve">and representation from other key </w:t>
      </w:r>
      <w:r w:rsidRPr="00557606" w:rsidR="002D1EBE">
        <w:t xml:space="preserve">programmatic </w:t>
      </w:r>
      <w:r w:rsidRPr="00557606">
        <w:t>areas.</w:t>
      </w:r>
    </w:p>
    <w:p w:rsidR="00F05D70" w:rsidP="00916069" w14:paraId="74F2C07B" w14:textId="4E30DBCF">
      <w:pPr>
        <w:pStyle w:val="ListParagraph"/>
        <w:numPr>
          <w:ilvl w:val="1"/>
          <w:numId w:val="1"/>
        </w:numPr>
        <w:spacing w:after="0"/>
        <w:ind w:left="1080"/>
      </w:pPr>
      <w:r>
        <w:t xml:space="preserve">Describe the makeup of the </w:t>
      </w:r>
      <w:r w:rsidR="00A92FFF">
        <w:t>p</w:t>
      </w:r>
      <w:r>
        <w:t xml:space="preserve">olicy </w:t>
      </w:r>
      <w:r w:rsidR="00A92FFF">
        <w:t>c</w:t>
      </w:r>
      <w:r>
        <w:t xml:space="preserve">ouncil or if applicable, the </w:t>
      </w:r>
      <w:r w:rsidR="00A92FFF">
        <w:t>p</w:t>
      </w:r>
      <w:r>
        <w:t xml:space="preserve">olicy </w:t>
      </w:r>
      <w:r w:rsidR="00A92FFF">
        <w:t>c</w:t>
      </w:r>
      <w:r>
        <w:t xml:space="preserve">ommittee.  </w:t>
      </w:r>
      <w:r>
        <w:t>I</w:t>
      </w:r>
      <w:r>
        <w:t>nclu</w:t>
      </w:r>
      <w:r>
        <w:t>de how each</w:t>
      </w:r>
      <w:r>
        <w:t xml:space="preserve"> program option </w:t>
      </w:r>
      <w:r>
        <w:t>is</w:t>
      </w:r>
      <w:r>
        <w:t xml:space="preserve"> represented.</w:t>
      </w:r>
      <w:r w:rsidR="201FCBA9">
        <w:t xml:space="preserve"> </w:t>
      </w:r>
    </w:p>
    <w:p w:rsidR="00EC1E9B" w:rsidRPr="00EC1E9B" w:rsidP="00EC1E9B" w14:paraId="69EB2DB9" w14:textId="7C87F7FE">
      <w:pPr>
        <w:spacing w:before="240" w:after="0"/>
        <w:rPr>
          <w:color w:val="506E94" w:themeColor="accent6"/>
        </w:rPr>
      </w:pPr>
      <w:r>
        <w:rPr>
          <w:noProof/>
        </w:rPr>
        <mc:AlternateContent>
          <mc:Choice Requires="wps">
            <w:drawing>
              <wp:anchor distT="0" distB="0" distL="114300" distR="114300" simplePos="0" relativeHeight="251768832" behindDoc="1" locked="0" layoutInCell="1" allowOverlap="1">
                <wp:simplePos x="0" y="0"/>
                <wp:positionH relativeFrom="column">
                  <wp:posOffset>-885190</wp:posOffset>
                </wp:positionH>
                <wp:positionV relativeFrom="paragraph">
                  <wp:posOffset>156210</wp:posOffset>
                </wp:positionV>
                <wp:extent cx="7745095" cy="965835"/>
                <wp:effectExtent l="0" t="0" r="8255" b="571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7745095" cy="96583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74" style="width:609.85pt;height:76.05pt;margin-top:12.3pt;margin-left:-69.7pt;mso-height-percent:0;mso-height-relative:margin;mso-width-percent:0;mso-width-relative:margin;mso-wrap-distance-bottom:0;mso-wrap-distance-left:9pt;mso-wrap-distance-right:9pt;mso-wrap-distance-top:0;mso-wrap-style:square;position:absolute;visibility:visible;v-text-anchor:middle;z-index:-251546624" filled="f" strokecolor="#fcc3a3" strokeweight="2pt">
                <v:path arrowok="t"/>
              </v:rect>
            </w:pict>
          </mc:Fallback>
        </mc:AlternateContent>
      </w:r>
      <w:r w:rsidRPr="00834EE3" w:rsidR="00992B32">
        <w:rPr>
          <w:b/>
          <w:bCs/>
        </w:rPr>
        <w:t>Reminder:</w:t>
      </w:r>
      <w:r w:rsidRPr="00834EE3" w:rsidR="00992B32">
        <w:t xml:space="preserve"> </w:t>
      </w:r>
      <w:r w:rsidRPr="00F75294" w:rsidR="37C5CEE5">
        <w:rPr>
          <w:color w:val="863103" w:themeColor="accent2" w:themeShade="80"/>
        </w:rPr>
        <w:t>Governance screenings must be conducted within 60 calendar days of the project period</w:t>
      </w:r>
      <w:r w:rsidRPr="00F75294" w:rsidR="00870BA1">
        <w:rPr>
          <w:color w:val="863103" w:themeColor="accent2" w:themeShade="80"/>
        </w:rPr>
        <w:t xml:space="preserve"> </w:t>
      </w:r>
      <w:r w:rsidRPr="00992B32" w:rsidR="00870BA1">
        <w:rPr>
          <w:color w:val="506E94" w:themeColor="accent6"/>
        </w:rPr>
        <w:t>(</w:t>
      </w:r>
      <w:hyperlink r:id="rId49" w:history="1">
        <w:r w:rsidRPr="00870BA1" w:rsidR="00870BA1">
          <w:rPr>
            <w:rStyle w:val="Hyperlink"/>
          </w:rPr>
          <w:t>Governance, Leadership, and Oversight Capacity Screener</w:t>
        </w:r>
      </w:hyperlink>
      <w:r w:rsidRPr="00992B32" w:rsidR="00870BA1">
        <w:rPr>
          <w:color w:val="506E94" w:themeColor="accent6"/>
        </w:rPr>
        <w:t>)</w:t>
      </w:r>
      <w:r w:rsidRPr="00F75294" w:rsidR="37C5CEE5">
        <w:rPr>
          <w:color w:val="863103" w:themeColor="accent2" w:themeShade="80"/>
        </w:rPr>
        <w:t xml:space="preserve">. Certification that the governance and leadership capacity screening was </w:t>
      </w:r>
      <w:r w:rsidRPr="00F75294" w:rsidR="3B9039B0">
        <w:rPr>
          <w:color w:val="863103" w:themeColor="accent2" w:themeShade="80"/>
        </w:rPr>
        <w:t>conducted,</w:t>
      </w:r>
      <w:r w:rsidRPr="00F75294" w:rsidR="1D709EC8">
        <w:rPr>
          <w:color w:val="863103" w:themeColor="accent2" w:themeShade="80"/>
        </w:rPr>
        <w:t xml:space="preserve"> </w:t>
      </w:r>
      <w:r w:rsidRPr="00F75294" w:rsidR="37C5CEE5">
        <w:rPr>
          <w:color w:val="863103" w:themeColor="accent2" w:themeShade="80"/>
        </w:rPr>
        <w:t>and a training plan was developed</w:t>
      </w:r>
      <w:r w:rsidRPr="00F75294" w:rsidR="074D1D60">
        <w:rPr>
          <w:color w:val="863103" w:themeColor="accent2" w:themeShade="80"/>
        </w:rPr>
        <w:t xml:space="preserve"> must be completed</w:t>
      </w:r>
      <w:r w:rsidRPr="00F75294" w:rsidR="37C5CEE5">
        <w:rPr>
          <w:color w:val="863103" w:themeColor="accent2" w:themeShade="80"/>
        </w:rPr>
        <w:t xml:space="preserve"> </w:t>
      </w:r>
      <w:r w:rsidRPr="00F75294" w:rsidR="6B14B43C">
        <w:rPr>
          <w:color w:val="863103" w:themeColor="accent2" w:themeShade="80"/>
        </w:rPr>
        <w:t>within 75 days of the start of the project period</w:t>
      </w:r>
      <w:r w:rsidRPr="00F75294" w:rsidR="00870BA1">
        <w:rPr>
          <w:color w:val="863103" w:themeColor="accent2" w:themeShade="80"/>
        </w:rPr>
        <w:t xml:space="preserve"> </w:t>
      </w:r>
      <w:r w:rsidRPr="00992B32" w:rsidR="00870BA1">
        <w:rPr>
          <w:color w:val="506E94" w:themeColor="accent6"/>
        </w:rPr>
        <w:t>(</w:t>
      </w:r>
      <w:hyperlink r:id="rId49" w:history="1">
        <w:r w:rsidRPr="00870BA1" w:rsidR="00870BA1">
          <w:rPr>
            <w:rStyle w:val="Hyperlink"/>
          </w:rPr>
          <w:t>Governance, Leadership, and Oversight Capacity Screener and Certification</w:t>
        </w:r>
      </w:hyperlink>
      <w:r w:rsidRPr="00992B32" w:rsidR="00870BA1">
        <w:rPr>
          <w:color w:val="506E94" w:themeColor="accent6"/>
        </w:rPr>
        <w:t>)</w:t>
      </w:r>
      <w:r w:rsidRPr="00992B32" w:rsidR="6B14B43C">
        <w:rPr>
          <w:color w:val="506E94" w:themeColor="accent6"/>
        </w:rPr>
        <w:t xml:space="preserve">. </w:t>
      </w:r>
    </w:p>
    <w:p w:rsidR="00EC1E9B" w:rsidP="00452A39" w14:paraId="3F08656E" w14:textId="77777777">
      <w:pPr>
        <w:spacing w:after="0"/>
        <w:ind w:firstLine="720"/>
        <w:rPr>
          <w:color w:val="6D593A" w:themeColor="accent5" w:themeShade="80"/>
          <w:u w:val="single"/>
        </w:rPr>
      </w:pPr>
    </w:p>
    <w:p w:rsidR="00F10535" w:rsidRPr="00F05D70" w:rsidP="00452A39" w14:paraId="1FCF3123" w14:textId="782859C2">
      <w:pPr>
        <w:spacing w:after="0"/>
        <w:ind w:firstLine="720"/>
      </w:pPr>
      <w:r w:rsidRPr="00F05D70">
        <w:rPr>
          <w:color w:val="6D593A" w:themeColor="accent5" w:themeShade="80"/>
          <w:u w:val="single"/>
        </w:rPr>
        <w:t>Processes</w:t>
      </w:r>
    </w:p>
    <w:p w:rsidR="00F10535" w:rsidRPr="00F05D70" w:rsidP="00452A39" w14:paraId="6A9CC854" w14:textId="77777777">
      <w:pPr>
        <w:spacing w:after="0"/>
        <w:ind w:firstLine="720"/>
        <w:rPr>
          <w:i/>
        </w:rPr>
      </w:pPr>
      <w:r w:rsidRPr="00F05D70">
        <w:rPr>
          <w:i/>
        </w:rPr>
        <w:t>Governing Body</w:t>
      </w:r>
    </w:p>
    <w:p w:rsidR="00F10535" w:rsidP="00916069" w14:paraId="1BBE3CB3" w14:textId="77777777">
      <w:pPr>
        <w:pStyle w:val="ListParagraph"/>
        <w:numPr>
          <w:ilvl w:val="0"/>
          <w:numId w:val="14"/>
        </w:numPr>
        <w:ind w:left="1080"/>
      </w:pPr>
      <w:r>
        <w:t xml:space="preserve">Describe how the governing body receives key program information as outlined in </w:t>
      </w:r>
      <w:hyperlink r:id="rId50" w:history="1">
        <w:r w:rsidRPr="00B6281C" w:rsidR="00B6281C">
          <w:rPr>
            <w:rStyle w:val="Hyperlink"/>
          </w:rPr>
          <w:t>1301.2(b)(2)</w:t>
        </w:r>
      </w:hyperlink>
      <w:r>
        <w:t xml:space="preserve"> to inform t</w:t>
      </w:r>
      <w:r w:rsidR="005A7AA4">
        <w:t xml:space="preserve">heir ongoing responsibilities including </w:t>
      </w:r>
      <w:r w:rsidR="00780A5A">
        <w:t xml:space="preserve">how decisions submitted by the </w:t>
      </w:r>
      <w:r w:rsidR="00A92FFF">
        <w:t>p</w:t>
      </w:r>
      <w:r w:rsidR="003801D8">
        <w:t xml:space="preserve">olicy </w:t>
      </w:r>
      <w:r w:rsidR="00A92FFF">
        <w:t>c</w:t>
      </w:r>
      <w:r w:rsidR="003801D8">
        <w:t>ouncil</w:t>
      </w:r>
      <w:r w:rsidR="002D1EBE">
        <w:t xml:space="preserve"> are incorporated</w:t>
      </w:r>
      <w:r w:rsidR="00780A5A">
        <w:t xml:space="preserve"> into the decision-making process</w:t>
      </w:r>
      <w:r>
        <w:t>.</w:t>
      </w:r>
      <w:r w:rsidR="002C27B4">
        <w:t xml:space="preserve"> </w:t>
      </w:r>
      <w:r w:rsidRPr="002C27B4" w:rsidR="002C27B4">
        <w:t>Describe other key processes to ensure the governing body maintains effective ongoing oversight of program ope</w:t>
      </w:r>
      <w:r w:rsidR="002D1EBE">
        <w:t>rations and accountability for f</w:t>
      </w:r>
      <w:r w:rsidRPr="002C27B4" w:rsidR="002C27B4">
        <w:t>ederal funds.</w:t>
      </w:r>
    </w:p>
    <w:p w:rsidR="00F10535" w:rsidP="00916069" w14:paraId="6C2B4E01" w14:textId="77777777">
      <w:pPr>
        <w:pStyle w:val="ListParagraph"/>
        <w:numPr>
          <w:ilvl w:val="0"/>
          <w:numId w:val="14"/>
        </w:numPr>
        <w:spacing w:after="0"/>
        <w:ind w:left="1080"/>
      </w:pPr>
      <w:r>
        <w:t>If applicable, describe and explain t</w:t>
      </w:r>
      <w:r w:rsidR="005A7AA4">
        <w:t>he responsibilities</w:t>
      </w:r>
      <w:r w:rsidR="003B47E2">
        <w:t xml:space="preserve"> delegated</w:t>
      </w:r>
      <w:r w:rsidR="005A7AA4">
        <w:t xml:space="preserve"> to</w:t>
      </w:r>
      <w:r w:rsidR="000D612D">
        <w:t xml:space="preserve"> any </w:t>
      </w:r>
      <w:r w:rsidR="00A92FFF">
        <w:t>a</w:t>
      </w:r>
      <w:r w:rsidR="000D612D">
        <w:t xml:space="preserve">dvisory </w:t>
      </w:r>
      <w:r w:rsidR="00A92FFF">
        <w:t>c</w:t>
      </w:r>
      <w:r w:rsidR="000D612D">
        <w:t>ommittee</w:t>
      </w:r>
      <w:r>
        <w:t xml:space="preserve"> related to program governance and improvement of the Head Start program</w:t>
      </w:r>
      <w:r w:rsidR="00780A5A">
        <w:t>. Include how the governing body maintains its legal and fiscal responsibility</w:t>
      </w:r>
      <w:r w:rsidR="000D612D">
        <w:t xml:space="preserve"> in the process</w:t>
      </w:r>
      <w:r w:rsidR="00780A5A">
        <w:t>.</w:t>
      </w:r>
    </w:p>
    <w:p w:rsidR="00E67DD5" w:rsidRPr="00F05D70" w:rsidP="00452A39" w14:paraId="545C784B" w14:textId="77777777">
      <w:pPr>
        <w:spacing w:after="0"/>
        <w:ind w:firstLine="720"/>
        <w:rPr>
          <w:i/>
        </w:rPr>
      </w:pPr>
      <w:r w:rsidRPr="00F05D70">
        <w:rPr>
          <w:i/>
        </w:rPr>
        <w:t>Policy Council and Policy Committee</w:t>
      </w:r>
    </w:p>
    <w:p w:rsidR="00780A5A" w:rsidP="00916069" w14:paraId="7A7FBFDE" w14:textId="77777777">
      <w:pPr>
        <w:pStyle w:val="ListParagraph"/>
        <w:numPr>
          <w:ilvl w:val="0"/>
          <w:numId w:val="14"/>
        </w:numPr>
        <w:spacing w:after="0"/>
        <w:ind w:left="1080"/>
      </w:pPr>
      <w:r w:rsidRPr="00E67DD5">
        <w:t xml:space="preserve">Describe how the </w:t>
      </w:r>
      <w:r w:rsidR="00A92FFF">
        <w:t>p</w:t>
      </w:r>
      <w:r w:rsidRPr="00E67DD5">
        <w:t xml:space="preserve">olicy </w:t>
      </w:r>
      <w:r w:rsidR="00A92FFF">
        <w:t>c</w:t>
      </w:r>
      <w:r w:rsidRPr="00E67DD5">
        <w:t xml:space="preserve">ouncil, and if applicable, the </w:t>
      </w:r>
      <w:r w:rsidR="00A92FFF">
        <w:t>p</w:t>
      </w:r>
      <w:r w:rsidRPr="00E67DD5">
        <w:t xml:space="preserve">olicy </w:t>
      </w:r>
      <w:r w:rsidR="00A92FFF">
        <w:t>c</w:t>
      </w:r>
      <w:r w:rsidRPr="00E67DD5">
        <w:t xml:space="preserve">ommittee, receives </w:t>
      </w:r>
      <w:r w:rsidR="00001543">
        <w:t xml:space="preserve">and shares </w:t>
      </w:r>
      <w:r w:rsidRPr="00E67DD5">
        <w:t xml:space="preserve">key program information as outlined </w:t>
      </w:r>
      <w:hyperlink r:id="rId51" w:history="1">
        <w:r w:rsidRPr="00B6281C" w:rsidR="00B6281C">
          <w:rPr>
            <w:rStyle w:val="Hyperlink"/>
          </w:rPr>
          <w:t>1301.3(c)(2)</w:t>
        </w:r>
      </w:hyperlink>
      <w:r w:rsidR="00B6281C">
        <w:t xml:space="preserve"> </w:t>
      </w:r>
      <w:r w:rsidRPr="00E67DD5">
        <w:t>to inform their ongoing responsibilities.</w:t>
      </w:r>
    </w:p>
    <w:p w:rsidR="00E67DD5" w:rsidRPr="00F05D70" w:rsidP="00452A39" w14:paraId="11F093B3" w14:textId="77777777">
      <w:pPr>
        <w:spacing w:after="0"/>
        <w:ind w:firstLine="720"/>
        <w:rPr>
          <w:i/>
        </w:rPr>
      </w:pPr>
      <w:r w:rsidRPr="00F05D70">
        <w:rPr>
          <w:i/>
        </w:rPr>
        <w:t>Parent Committees</w:t>
      </w:r>
    </w:p>
    <w:p w:rsidR="00E67DD5" w:rsidP="00916069" w14:paraId="555EEACE" w14:textId="77777777">
      <w:pPr>
        <w:pStyle w:val="ListParagraph"/>
        <w:numPr>
          <w:ilvl w:val="0"/>
          <w:numId w:val="14"/>
        </w:numPr>
        <w:ind w:left="1080"/>
      </w:pPr>
      <w:r>
        <w:t xml:space="preserve">Describe </w:t>
      </w:r>
      <w:r>
        <w:t xml:space="preserve">how the parent committees </w:t>
      </w:r>
      <w:r w:rsidR="005A7AA4">
        <w:t>communicate with staff to inform</w:t>
      </w:r>
      <w:r>
        <w:t xml:space="preserve"> program policies, activities, and services</w:t>
      </w:r>
      <w:r w:rsidR="005A7AA4">
        <w:t xml:space="preserve"> </w:t>
      </w:r>
      <w:r w:rsidRPr="005A7AA4" w:rsidR="005A7AA4">
        <w:t>to ensure they meet the needs of children and families</w:t>
      </w:r>
      <w:r>
        <w:t>.</w:t>
      </w:r>
    </w:p>
    <w:p w:rsidR="008B4DB3" w:rsidRPr="00C7347D" w:rsidP="00916069" w14:paraId="3562C431" w14:textId="77777777">
      <w:pPr>
        <w:pStyle w:val="ListParagraph"/>
        <w:numPr>
          <w:ilvl w:val="0"/>
          <w:numId w:val="14"/>
        </w:numPr>
        <w:spacing w:after="120"/>
        <w:ind w:left="1080"/>
      </w:pPr>
      <w:r>
        <w:t xml:space="preserve">Describe the process for communication with the </w:t>
      </w:r>
      <w:r w:rsidR="00A92FFF">
        <w:t>p</w:t>
      </w:r>
      <w:r>
        <w:t xml:space="preserve">olicy </w:t>
      </w:r>
      <w:r w:rsidR="00A92FFF">
        <w:t>c</w:t>
      </w:r>
      <w:r>
        <w:t xml:space="preserve">ouncil and </w:t>
      </w:r>
      <w:r w:rsidR="00A92FFF">
        <w:t>p</w:t>
      </w:r>
      <w:r>
        <w:t xml:space="preserve">olicy </w:t>
      </w:r>
      <w:r w:rsidR="00A92FFF">
        <w:t>c</w:t>
      </w:r>
      <w:r>
        <w:t>ommittees.</w:t>
      </w:r>
    </w:p>
    <w:p w:rsidR="00054E87" w14:paraId="05B8E2C5" w14:textId="77777777">
      <w:pPr>
        <w:rPr>
          <w:color w:val="6D593A" w:themeColor="accent5" w:themeShade="80"/>
          <w:u w:val="single"/>
        </w:rPr>
      </w:pPr>
      <w:r>
        <w:rPr>
          <w:color w:val="6D593A" w:themeColor="accent5" w:themeShade="80"/>
          <w:u w:val="single"/>
        </w:rPr>
        <w:br w:type="page"/>
      </w:r>
    </w:p>
    <w:p w:rsidR="008B4DB3" w:rsidRPr="00E83EC8" w:rsidP="00452A39" w14:paraId="290D6019" w14:textId="0ADE1ADA">
      <w:pPr>
        <w:pStyle w:val="ListParagraph"/>
        <w:spacing w:after="0"/>
        <w:rPr>
          <w:color w:val="6D593A" w:themeColor="accent5" w:themeShade="80"/>
          <w:u w:val="single"/>
        </w:rPr>
      </w:pPr>
      <w:r w:rsidRPr="001100E7">
        <w:rPr>
          <w:color w:val="6D593A" w:themeColor="accent5" w:themeShade="80"/>
          <w:u w:val="single"/>
        </w:rPr>
        <w:t>Relationships</w:t>
      </w:r>
    </w:p>
    <w:p w:rsidR="00E67DD5" w:rsidP="00E11EE3" w14:paraId="012C5FD3" w14:textId="77777777">
      <w:pPr>
        <w:pStyle w:val="ListParagraph"/>
        <w:numPr>
          <w:ilvl w:val="0"/>
          <w:numId w:val="33"/>
        </w:numPr>
        <w:ind w:left="1080"/>
      </w:pPr>
      <w:r>
        <w:t>D</w:t>
      </w:r>
      <w:r w:rsidRPr="008A442E">
        <w:t xml:space="preserve">escribe training and technical assistance or orientation </w:t>
      </w:r>
      <w:r w:rsidRPr="00E67DD5">
        <w:t xml:space="preserve">sessions </w:t>
      </w:r>
      <w:r w:rsidR="0059156D">
        <w:t>for</w:t>
      </w:r>
      <w:r w:rsidRPr="008A442E">
        <w:t xml:space="preserve"> the governing body</w:t>
      </w:r>
      <w:r>
        <w:t xml:space="preserve">, </w:t>
      </w:r>
      <w:r w:rsidRPr="00E67DD5">
        <w:t>advisory committee members</w:t>
      </w:r>
      <w:r>
        <w:t xml:space="preserve">, and the </w:t>
      </w:r>
      <w:r w:rsidR="00A92FFF">
        <w:t>p</w:t>
      </w:r>
      <w:r>
        <w:t xml:space="preserve">olicy </w:t>
      </w:r>
      <w:r w:rsidR="00A92FFF">
        <w:t>c</w:t>
      </w:r>
      <w:r>
        <w:t>ouncil.</w:t>
      </w:r>
      <w:r w:rsidRPr="008A442E">
        <w:t xml:space="preserve"> </w:t>
      </w:r>
    </w:p>
    <w:p w:rsidR="00E67DD5" w:rsidRPr="00E67DD5" w:rsidP="00E11EE3" w14:paraId="1E64D2BC" w14:textId="77777777">
      <w:pPr>
        <w:pStyle w:val="ListParagraph"/>
        <w:numPr>
          <w:ilvl w:val="0"/>
          <w:numId w:val="33"/>
        </w:numPr>
        <w:ind w:left="1080"/>
      </w:pPr>
      <w:r>
        <w:t>How does your</w:t>
      </w:r>
      <w:r w:rsidR="000D612D">
        <w:t xml:space="preserve"> program ensure </w:t>
      </w:r>
      <w:r w:rsidRPr="00E67DD5">
        <w:t>governing body members do not have a conflict of i</w:t>
      </w:r>
      <w:r w:rsidR="000D612D">
        <w:t xml:space="preserve">nterest with the Head Start, Early Head Start, and </w:t>
      </w:r>
      <w:r w:rsidRPr="00E67DD5">
        <w:t xml:space="preserve">delegate programs or other partners/vendors? Describe any exception criteria applicable </w:t>
      </w:r>
      <w:r w:rsidR="00066AAA">
        <w:t>to a governing body member.</w:t>
      </w:r>
    </w:p>
    <w:p w:rsidR="008C7090" w:rsidP="00E11EE3" w14:paraId="1CF528CD" w14:textId="77777777">
      <w:pPr>
        <w:pStyle w:val="ListParagraph"/>
        <w:numPr>
          <w:ilvl w:val="0"/>
          <w:numId w:val="33"/>
        </w:numPr>
        <w:ind w:left="1080"/>
      </w:pPr>
      <w:r w:rsidRPr="00E67DD5">
        <w:t xml:space="preserve">How do the governing body and </w:t>
      </w:r>
      <w:r w:rsidR="00A92FFF">
        <w:t>p</w:t>
      </w:r>
      <w:r w:rsidRPr="00E67DD5">
        <w:t xml:space="preserve">olicy </w:t>
      </w:r>
      <w:r w:rsidR="00A92FFF">
        <w:t>c</w:t>
      </w:r>
      <w:r w:rsidRPr="00E67DD5">
        <w:t>ouncil members ensure meaningful consultation and collaboration around their joint dec</w:t>
      </w:r>
      <w:r w:rsidR="005A7AA4">
        <w:t xml:space="preserve">isions? </w:t>
      </w:r>
    </w:p>
    <w:p w:rsidR="00A97232" w:rsidP="005A554F" w14:paraId="042B0FCA" w14:textId="77777777">
      <w:pPr>
        <w:pStyle w:val="ListParagraph"/>
        <w:numPr>
          <w:ilvl w:val="0"/>
          <w:numId w:val="8"/>
        </w:numPr>
        <w:ind w:left="540"/>
        <w:rPr>
          <w:rFonts w:eastAsia="Arial" w:cs="Arial"/>
          <w:spacing w:val="-1"/>
        </w:rPr>
      </w:pPr>
      <w:r>
        <w:rPr>
          <w:rFonts w:eastAsia="Arial" w:cs="Arial"/>
          <w:spacing w:val="-1"/>
        </w:rPr>
        <w:t>Human Resources Management (see</w:t>
      </w:r>
      <w:r w:rsidR="00A07ED3">
        <w:rPr>
          <w:rFonts w:eastAsia="Arial" w:cs="Arial"/>
          <w:spacing w:val="-1"/>
        </w:rPr>
        <w:t xml:space="preserve"> </w:t>
      </w:r>
      <w:hyperlink r:id="rId52" w:history="1">
        <w:r w:rsidRPr="00437571">
          <w:rPr>
            <w:rStyle w:val="Hyperlink"/>
            <w:rFonts w:eastAsia="Arial" w:cs="Arial"/>
            <w:spacing w:val="-1"/>
          </w:rPr>
          <w:t>1302 Subpart I</w:t>
        </w:r>
      </w:hyperlink>
      <w:r>
        <w:rPr>
          <w:rFonts w:eastAsia="Arial" w:cs="Arial"/>
          <w:spacing w:val="-1"/>
        </w:rPr>
        <w:t>)</w:t>
      </w:r>
      <w:r w:rsidR="00D075D8">
        <w:rPr>
          <w:rFonts w:eastAsia="Arial" w:cs="Arial"/>
          <w:spacing w:val="-1"/>
        </w:rPr>
        <w:t>:</w:t>
      </w:r>
    </w:p>
    <w:p w:rsidR="005248A2" w:rsidRPr="00F75294" w:rsidP="00916069" w14:paraId="030962E9" w14:textId="10360484">
      <w:pPr>
        <w:pStyle w:val="ListParagraph"/>
        <w:numPr>
          <w:ilvl w:val="1"/>
          <w:numId w:val="8"/>
        </w:numPr>
        <w:ind w:left="1080"/>
        <w:rPr>
          <w:color w:val="863103" w:themeColor="accent2" w:themeShade="80"/>
        </w:rPr>
      </w:pPr>
      <w:r w:rsidRPr="00FA0C2C">
        <w:rPr>
          <w:rFonts w:eastAsia="Arial"/>
        </w:rPr>
        <w:t>Pro</w:t>
      </w:r>
      <w:r w:rsidRPr="00FA0C2C">
        <w:rPr>
          <w:rFonts w:eastAsia="Arial"/>
          <w:spacing w:val="-2"/>
        </w:rPr>
        <w:t>v</w:t>
      </w:r>
      <w:r w:rsidRPr="00FA0C2C">
        <w:rPr>
          <w:rFonts w:eastAsia="Arial"/>
          <w:spacing w:val="1"/>
        </w:rPr>
        <w:t>i</w:t>
      </w:r>
      <w:r w:rsidRPr="00FA0C2C">
        <w:rPr>
          <w:rFonts w:eastAsia="Arial"/>
        </w:rPr>
        <w:t>de</w:t>
      </w:r>
      <w:r w:rsidRPr="00FA0C2C">
        <w:rPr>
          <w:rFonts w:eastAsia="Arial"/>
          <w:spacing w:val="3"/>
        </w:rPr>
        <w:t xml:space="preserve"> </w:t>
      </w:r>
      <w:r w:rsidRPr="00FA0C2C">
        <w:rPr>
          <w:rFonts w:eastAsia="Arial"/>
        </w:rPr>
        <w:t>an</w:t>
      </w:r>
      <w:r w:rsidRPr="00FA0C2C">
        <w:rPr>
          <w:rFonts w:eastAsia="Arial"/>
          <w:spacing w:val="3"/>
        </w:rPr>
        <w:t xml:space="preserve"> </w:t>
      </w:r>
      <w:r w:rsidRPr="00FA0C2C">
        <w:rPr>
          <w:rFonts w:eastAsia="Arial"/>
        </w:rPr>
        <w:t>org</w:t>
      </w:r>
      <w:r w:rsidRPr="00FA0C2C">
        <w:rPr>
          <w:rFonts w:eastAsia="Arial"/>
          <w:spacing w:val="1"/>
        </w:rPr>
        <w:t>a</w:t>
      </w:r>
      <w:r w:rsidRPr="00FA0C2C">
        <w:rPr>
          <w:rFonts w:eastAsia="Arial"/>
        </w:rPr>
        <w:t>n</w:t>
      </w:r>
      <w:r w:rsidRPr="00FA0C2C">
        <w:rPr>
          <w:rFonts w:eastAsia="Arial"/>
          <w:spacing w:val="1"/>
        </w:rPr>
        <w:t>i</w:t>
      </w:r>
      <w:r w:rsidRPr="00FA0C2C">
        <w:rPr>
          <w:rFonts w:eastAsia="Arial"/>
          <w:spacing w:val="-2"/>
        </w:rPr>
        <w:t>z</w:t>
      </w:r>
      <w:r w:rsidRPr="00FA0C2C">
        <w:rPr>
          <w:rFonts w:eastAsia="Arial"/>
        </w:rPr>
        <w:t>ati</w:t>
      </w:r>
      <w:r w:rsidRPr="00FA0C2C">
        <w:rPr>
          <w:rFonts w:eastAsia="Arial"/>
          <w:spacing w:val="1"/>
        </w:rPr>
        <w:t>o</w:t>
      </w:r>
      <w:r w:rsidRPr="00FA0C2C">
        <w:rPr>
          <w:rFonts w:eastAsia="Arial"/>
        </w:rPr>
        <w:t>nal</w:t>
      </w:r>
      <w:r w:rsidRPr="00FA0C2C">
        <w:rPr>
          <w:rFonts w:eastAsia="Arial"/>
          <w:spacing w:val="5"/>
        </w:rPr>
        <w:t xml:space="preserve"> </w:t>
      </w:r>
      <w:r w:rsidRPr="00FA0C2C">
        <w:rPr>
          <w:rFonts w:eastAsia="Arial"/>
        </w:rPr>
        <w:t>chart</w:t>
      </w:r>
      <w:r w:rsidRPr="00FA0C2C">
        <w:rPr>
          <w:rFonts w:eastAsia="Arial"/>
          <w:spacing w:val="4"/>
        </w:rPr>
        <w:t xml:space="preserve"> </w:t>
      </w:r>
      <w:r w:rsidRPr="00FA0C2C">
        <w:rPr>
          <w:rFonts w:eastAsia="Arial"/>
        </w:rPr>
        <w:t>identi</w:t>
      </w:r>
      <w:r w:rsidRPr="00FA0C2C">
        <w:rPr>
          <w:rFonts w:eastAsia="Arial"/>
          <w:spacing w:val="3"/>
        </w:rPr>
        <w:t>f</w:t>
      </w:r>
      <w:r w:rsidRPr="00FA0C2C">
        <w:rPr>
          <w:rFonts w:eastAsia="Arial"/>
          <w:spacing w:val="-2"/>
        </w:rPr>
        <w:t>y</w:t>
      </w:r>
      <w:r w:rsidRPr="00FA0C2C">
        <w:rPr>
          <w:rFonts w:eastAsia="Arial"/>
        </w:rPr>
        <w:t>ing</w:t>
      </w:r>
      <w:r w:rsidRPr="00FA0C2C">
        <w:rPr>
          <w:rFonts w:eastAsia="Arial"/>
          <w:spacing w:val="3"/>
        </w:rPr>
        <w:t xml:space="preserve"> </w:t>
      </w:r>
      <w:r w:rsidRPr="00FA0C2C">
        <w:rPr>
          <w:rFonts w:eastAsia="Arial"/>
        </w:rPr>
        <w:t xml:space="preserve">the </w:t>
      </w:r>
      <w:r w:rsidRPr="00FA0C2C">
        <w:rPr>
          <w:rFonts w:eastAsia="Arial"/>
          <w:spacing w:val="5"/>
        </w:rPr>
        <w:t>m</w:t>
      </w:r>
      <w:r w:rsidRPr="00FA0C2C">
        <w:rPr>
          <w:rFonts w:eastAsia="Arial"/>
        </w:rPr>
        <w:t>anag</w:t>
      </w:r>
      <w:r w:rsidRPr="00FA0C2C">
        <w:rPr>
          <w:rFonts w:eastAsia="Arial"/>
          <w:spacing w:val="-3"/>
        </w:rPr>
        <w:t>e</w:t>
      </w:r>
      <w:r w:rsidRPr="00FA0C2C">
        <w:rPr>
          <w:rFonts w:eastAsia="Arial"/>
          <w:spacing w:val="5"/>
        </w:rPr>
        <w:t>m</w:t>
      </w:r>
      <w:r w:rsidRPr="00FA0C2C">
        <w:rPr>
          <w:rFonts w:eastAsia="Arial"/>
        </w:rPr>
        <w:t>ent</w:t>
      </w:r>
      <w:r w:rsidRPr="00FA0C2C">
        <w:rPr>
          <w:rFonts w:eastAsia="Arial"/>
          <w:spacing w:val="2"/>
        </w:rPr>
        <w:t xml:space="preserve"> </w:t>
      </w:r>
      <w:r w:rsidRPr="00FA0C2C">
        <w:rPr>
          <w:rFonts w:eastAsia="Arial"/>
        </w:rPr>
        <w:t>and</w:t>
      </w:r>
      <w:r w:rsidRPr="00FA0C2C">
        <w:rPr>
          <w:rFonts w:eastAsia="Arial"/>
          <w:spacing w:val="3"/>
        </w:rPr>
        <w:t xml:space="preserve"> </w:t>
      </w:r>
      <w:r w:rsidRPr="00FA0C2C">
        <w:rPr>
          <w:rFonts w:eastAsia="Arial"/>
        </w:rPr>
        <w:t>st</w:t>
      </w:r>
      <w:r w:rsidRPr="00FA0C2C">
        <w:rPr>
          <w:rFonts w:eastAsia="Arial"/>
          <w:spacing w:val="-3"/>
        </w:rPr>
        <w:t>a</w:t>
      </w:r>
      <w:r w:rsidRPr="00FA0C2C">
        <w:rPr>
          <w:rFonts w:eastAsia="Arial"/>
        </w:rPr>
        <w:t>f</w:t>
      </w:r>
      <w:r w:rsidRPr="00FA0C2C">
        <w:rPr>
          <w:rFonts w:eastAsia="Arial"/>
          <w:spacing w:val="3"/>
        </w:rPr>
        <w:t>f</w:t>
      </w:r>
      <w:r w:rsidR="00066AAA">
        <w:rPr>
          <w:rFonts w:eastAsia="Arial"/>
        </w:rPr>
        <w:t>ing structure including</w:t>
      </w:r>
      <w:r w:rsidRPr="00FA0C2C">
        <w:rPr>
          <w:rFonts w:eastAsia="Arial"/>
          <w:spacing w:val="5"/>
        </w:rPr>
        <w:t xml:space="preserve"> </w:t>
      </w:r>
      <w:r>
        <w:rPr>
          <w:rFonts w:eastAsia="Arial"/>
        </w:rPr>
        <w:t>t</w:t>
      </w:r>
      <w:r w:rsidRPr="005248A2">
        <w:rPr>
          <w:rFonts w:eastAsia="Arial"/>
        </w:rPr>
        <w:t>he Executive Director,</w:t>
      </w:r>
      <w:r>
        <w:rPr>
          <w:rFonts w:eastAsia="Arial"/>
        </w:rPr>
        <w:t xml:space="preserve"> the </w:t>
      </w:r>
      <w:r w:rsidR="00066AAA">
        <w:rPr>
          <w:rFonts w:eastAsia="Arial"/>
        </w:rPr>
        <w:t>Program Directors</w:t>
      </w:r>
      <w:r w:rsidRPr="005248A2">
        <w:rPr>
          <w:rFonts w:eastAsia="Arial"/>
        </w:rPr>
        <w:t>,</w:t>
      </w:r>
      <w:r>
        <w:rPr>
          <w:rFonts w:eastAsia="Arial"/>
        </w:rPr>
        <w:t xml:space="preserve"> managers, and other key staff. </w:t>
      </w:r>
      <w:r w:rsidRPr="005248A2">
        <w:rPr>
          <w:rFonts w:eastAsia="Arial"/>
        </w:rPr>
        <w:t>Include assigned areas of responsibi</w:t>
      </w:r>
      <w:r w:rsidR="004143BC">
        <w:rPr>
          <w:rFonts w:eastAsia="Arial"/>
        </w:rPr>
        <w:t>lity and lines of communication</w:t>
      </w:r>
      <w:r w:rsidRPr="004143BC">
        <w:rPr>
          <w:rFonts w:eastAsia="Arial"/>
        </w:rPr>
        <w:t>.</w:t>
      </w:r>
      <w:r w:rsidR="000B330C">
        <w:rPr>
          <w:rFonts w:eastAsia="Arial"/>
        </w:rPr>
        <w:t xml:space="preserve"> </w:t>
      </w:r>
      <w:r w:rsidRPr="00834EE3" w:rsidR="000B330C">
        <w:rPr>
          <w:color w:val="863103" w:themeColor="accent2" w:themeShade="80"/>
        </w:rPr>
        <w:t xml:space="preserve">You may upload this as a </w:t>
      </w:r>
      <w:r w:rsidRPr="00F75294" w:rsidR="000B330C">
        <w:rPr>
          <w:color w:val="863103" w:themeColor="accent2" w:themeShade="80"/>
        </w:rPr>
        <w:t>supporting document.</w:t>
      </w:r>
    </w:p>
    <w:p w:rsidR="00C72B58" w:rsidRPr="00F75294" w:rsidP="00916069" w14:paraId="1C0CC190" w14:textId="62B6C313">
      <w:pPr>
        <w:pStyle w:val="ListParagraph"/>
        <w:numPr>
          <w:ilvl w:val="1"/>
          <w:numId w:val="8"/>
        </w:numPr>
        <w:ind w:left="1080"/>
        <w:rPr>
          <w:color w:val="863103" w:themeColor="accent2" w:themeShade="80"/>
        </w:rPr>
      </w:pPr>
      <w:bookmarkStart w:id="36" w:name="_Hlk153290809"/>
      <w:r w:rsidRPr="00F75294">
        <w:rPr>
          <w:color w:val="863103" w:themeColor="accent2" w:themeShade="80"/>
        </w:rPr>
        <w:t>Describe your program</w:t>
      </w:r>
      <w:r w:rsidRPr="00F75294" w:rsidR="005F1C4F">
        <w:rPr>
          <w:color w:val="863103" w:themeColor="accent2" w:themeShade="80"/>
        </w:rPr>
        <w:t>’</w:t>
      </w:r>
      <w:r w:rsidRPr="00F75294">
        <w:rPr>
          <w:color w:val="863103" w:themeColor="accent2" w:themeShade="80"/>
        </w:rPr>
        <w:t xml:space="preserve">s approach to establishing pay scales, determining adequate compensation rates, </w:t>
      </w:r>
      <w:r w:rsidRPr="00F75294" w:rsidR="008D27C6">
        <w:rPr>
          <w:color w:val="863103" w:themeColor="accent2" w:themeShade="80"/>
        </w:rPr>
        <w:t xml:space="preserve">and wage comparability with </w:t>
      </w:r>
      <w:r w:rsidRPr="00F75294" w:rsidR="00095DA6">
        <w:rPr>
          <w:color w:val="863103" w:themeColor="accent2" w:themeShade="80"/>
        </w:rPr>
        <w:t>neighboring ECE and elementary school staff</w:t>
      </w:r>
      <w:r w:rsidRPr="00F75294" w:rsidR="007D21E8">
        <w:rPr>
          <w:color w:val="863103" w:themeColor="accent2" w:themeShade="80"/>
        </w:rPr>
        <w:t xml:space="preserve"> </w:t>
      </w:r>
      <w:r w:rsidRPr="00F75294" w:rsidR="00095DA6">
        <w:rPr>
          <w:color w:val="863103" w:themeColor="accent2" w:themeShade="80"/>
        </w:rPr>
        <w:t xml:space="preserve">(see </w:t>
      </w:r>
      <w:hyperlink r:id="rId33" w:history="1">
        <w:r w:rsidRPr="00F75294" w:rsidR="00095DA6">
          <w:rPr>
            <w:rStyle w:val="Hyperlink"/>
            <w:color w:val="863103" w:themeColor="accent2" w:themeShade="80"/>
          </w:rPr>
          <w:t>ACF-IM-HS-22-09</w:t>
        </w:r>
      </w:hyperlink>
      <w:r w:rsidRPr="00F75294" w:rsidR="00095DA6">
        <w:rPr>
          <w:color w:val="863103" w:themeColor="accent2" w:themeShade="80"/>
        </w:rPr>
        <w:t>).</w:t>
      </w:r>
    </w:p>
    <w:bookmarkEnd w:id="36"/>
    <w:p w:rsidR="002C6EC2" w:rsidRPr="002C6EC2" w:rsidP="00916069" w14:paraId="1A24280D" w14:textId="77777777">
      <w:pPr>
        <w:pStyle w:val="ListParagraph"/>
        <w:numPr>
          <w:ilvl w:val="1"/>
          <w:numId w:val="8"/>
        </w:numPr>
        <w:ind w:left="1080"/>
        <w:rPr>
          <w:rFonts w:eastAsia="Arial"/>
        </w:rPr>
      </w:pPr>
      <w:r w:rsidRPr="19B2BDE8">
        <w:rPr>
          <w:rFonts w:eastAsia="Arial"/>
        </w:rPr>
        <w:t>Describe</w:t>
      </w:r>
      <w:r w:rsidRPr="19B2BDE8" w:rsidR="00AF60EC">
        <w:rPr>
          <w:rFonts w:eastAsia="Arial"/>
        </w:rPr>
        <w:t xml:space="preserve"> systems developed to ensure criminal background checks occur prior to hire for all staff, consultants, </w:t>
      </w:r>
      <w:r w:rsidRPr="19B2BDE8" w:rsidR="003E0020">
        <w:rPr>
          <w:rFonts w:eastAsia="Arial"/>
        </w:rPr>
        <w:t xml:space="preserve">and </w:t>
      </w:r>
      <w:r w:rsidRPr="19B2BDE8" w:rsidR="00AF60EC">
        <w:rPr>
          <w:rFonts w:eastAsia="Arial"/>
        </w:rPr>
        <w:t xml:space="preserve">contractors in the program. </w:t>
      </w:r>
    </w:p>
    <w:p w:rsidR="00AF60EC" w:rsidRPr="002C6EC2" w:rsidP="00916069" w14:paraId="78213AAC" w14:textId="77777777">
      <w:pPr>
        <w:pStyle w:val="ListParagraph"/>
        <w:numPr>
          <w:ilvl w:val="1"/>
          <w:numId w:val="8"/>
        </w:numPr>
        <w:ind w:left="1080"/>
        <w:rPr>
          <w:rFonts w:eastAsia="Arial"/>
        </w:rPr>
      </w:pPr>
      <w:r w:rsidRPr="19B2BDE8">
        <w:rPr>
          <w:rFonts w:eastAsia="Arial"/>
        </w:rPr>
        <w:t>Describe orientation</w:t>
      </w:r>
      <w:r w:rsidRPr="19B2BDE8" w:rsidR="00554814">
        <w:rPr>
          <w:rFonts w:eastAsia="Arial"/>
        </w:rPr>
        <w:t>s</w:t>
      </w:r>
      <w:r w:rsidRPr="19B2BDE8">
        <w:rPr>
          <w:rFonts w:eastAsia="Arial"/>
        </w:rPr>
        <w:t xml:space="preserve"> provided to new staff, consultants, and volunteers.</w:t>
      </w:r>
    </w:p>
    <w:p w:rsidR="00E83EC8" w:rsidRPr="00A44915" w:rsidP="00916069" w14:paraId="2DD4DDAC" w14:textId="77777777">
      <w:pPr>
        <w:pStyle w:val="ListParagraph"/>
        <w:numPr>
          <w:ilvl w:val="1"/>
          <w:numId w:val="8"/>
        </w:numPr>
        <w:ind w:left="1080"/>
        <w:rPr>
          <w:rFonts w:eastAsia="Arial"/>
        </w:rPr>
      </w:pPr>
      <w:r w:rsidRPr="19B2BDE8">
        <w:rPr>
          <w:rFonts w:eastAsia="Arial"/>
        </w:rPr>
        <w:t xml:space="preserve">Describe </w:t>
      </w:r>
      <w:r w:rsidRPr="19B2BDE8" w:rsidR="00CB5BBC">
        <w:rPr>
          <w:rFonts w:eastAsia="Arial"/>
        </w:rPr>
        <w:t xml:space="preserve">key features of your </w:t>
      </w:r>
      <w:r w:rsidRPr="19B2BDE8">
        <w:rPr>
          <w:rFonts w:eastAsia="Arial"/>
        </w:rPr>
        <w:t>program’s approach to staff train</w:t>
      </w:r>
      <w:r w:rsidRPr="19B2BDE8" w:rsidR="002560A1">
        <w:rPr>
          <w:rFonts w:eastAsia="Arial"/>
        </w:rPr>
        <w:t>ing and professional development</w:t>
      </w:r>
      <w:r w:rsidRPr="19B2BDE8" w:rsidR="00554814">
        <w:rPr>
          <w:rFonts w:eastAsia="Arial"/>
        </w:rPr>
        <w:t>.</w:t>
      </w:r>
      <w:r w:rsidRPr="19B2BDE8" w:rsidR="008D4EBD">
        <w:rPr>
          <w:rFonts w:eastAsia="Arial"/>
        </w:rPr>
        <w:t xml:space="preserve"> Describe your program’s approach to implementing a research-based coordinated coaching strategy, including </w:t>
      </w:r>
      <w:r w:rsidRPr="19B2BDE8" w:rsidR="007B128B">
        <w:rPr>
          <w:rFonts w:eastAsia="Arial"/>
        </w:rPr>
        <w:t>the approach to</w:t>
      </w:r>
      <w:r w:rsidRPr="19B2BDE8" w:rsidR="008D4EBD">
        <w:rPr>
          <w:rFonts w:eastAsia="Arial"/>
        </w:rPr>
        <w:t xml:space="preserve"> the delivery of intensive coaching for identified staff</w:t>
      </w:r>
      <w:r w:rsidRPr="19B2BDE8" w:rsidR="002560A1">
        <w:rPr>
          <w:rFonts w:eastAsia="Arial"/>
        </w:rPr>
        <w:t xml:space="preserve">. </w:t>
      </w:r>
    </w:p>
    <w:p w:rsidR="00A97232" w:rsidRPr="00A44915" w:rsidP="005A554F" w14:paraId="5A48D10C" w14:textId="77777777">
      <w:pPr>
        <w:pStyle w:val="ListParagraph"/>
        <w:numPr>
          <w:ilvl w:val="0"/>
          <w:numId w:val="8"/>
        </w:numPr>
        <w:ind w:left="540"/>
        <w:rPr>
          <w:rFonts w:eastAsia="Arial"/>
        </w:rPr>
      </w:pPr>
      <w:r w:rsidRPr="00A44915">
        <w:rPr>
          <w:rFonts w:eastAsia="Arial"/>
        </w:rPr>
        <w:t xml:space="preserve">Program </w:t>
      </w:r>
      <w:r w:rsidRPr="00A44915">
        <w:rPr>
          <w:rFonts w:eastAsia="Arial" w:cs="Arial"/>
          <w:spacing w:val="-1"/>
        </w:rPr>
        <w:t xml:space="preserve">Management and Quality </w:t>
      </w:r>
      <w:bookmarkStart w:id="37" w:name="_Hlk498429791"/>
      <w:r w:rsidRPr="00A44915">
        <w:rPr>
          <w:rFonts w:eastAsia="Arial" w:cs="Arial"/>
          <w:spacing w:val="-1"/>
        </w:rPr>
        <w:t xml:space="preserve">Improvement (see </w:t>
      </w:r>
      <w:hyperlink r:id="rId53" w:history="1">
        <w:r w:rsidRPr="00A44915">
          <w:rPr>
            <w:rStyle w:val="Hyperlink"/>
            <w:rFonts w:eastAsia="Arial" w:cs="Arial"/>
            <w:spacing w:val="-1"/>
          </w:rPr>
          <w:t>1302 Subpart J</w:t>
        </w:r>
      </w:hyperlink>
      <w:r w:rsidRPr="00A44915">
        <w:rPr>
          <w:rFonts w:eastAsia="Arial" w:cs="Arial"/>
          <w:spacing w:val="-1"/>
        </w:rPr>
        <w:t>)</w:t>
      </w:r>
      <w:r w:rsidR="00D075D8">
        <w:rPr>
          <w:rFonts w:eastAsia="Arial" w:cs="Arial"/>
          <w:spacing w:val="-1"/>
        </w:rPr>
        <w:t>:</w:t>
      </w:r>
      <w:bookmarkEnd w:id="37"/>
    </w:p>
    <w:p w:rsidR="00E12A27" w:rsidRPr="00A44915" w:rsidP="00916069" w14:paraId="368890BA" w14:textId="259F5211">
      <w:pPr>
        <w:pStyle w:val="ListParagraph"/>
        <w:numPr>
          <w:ilvl w:val="1"/>
          <w:numId w:val="8"/>
        </w:numPr>
        <w:ind w:left="1080"/>
      </w:pPr>
      <w:r w:rsidRPr="00A44915">
        <w:rPr>
          <w:rFonts w:eastAsia="Arial" w:cs="Arial"/>
          <w:spacing w:val="-1"/>
        </w:rPr>
        <w:t>Describe key features of your</w:t>
      </w:r>
      <w:r w:rsidRPr="00A44915" w:rsidR="004143BC">
        <w:rPr>
          <w:rFonts w:eastAsia="Arial" w:cs="Arial"/>
          <w:spacing w:val="-1"/>
        </w:rPr>
        <w:t xml:space="preserve"> program’s systems for ongoing oversight, correction, and as</w:t>
      </w:r>
      <w:r w:rsidRPr="00A44915">
        <w:rPr>
          <w:rFonts w:eastAsia="Arial" w:cs="Arial"/>
          <w:spacing w:val="-1"/>
        </w:rPr>
        <w:t>sessment of progress towards your</w:t>
      </w:r>
      <w:r w:rsidRPr="00A44915" w:rsidR="004143BC">
        <w:rPr>
          <w:rFonts w:eastAsia="Arial" w:cs="Arial"/>
          <w:spacing w:val="-1"/>
        </w:rPr>
        <w:t xml:space="preserve"> program’s identified goals.</w:t>
      </w:r>
      <w:r w:rsidRPr="00A44915">
        <w:rPr>
          <w:rFonts w:eastAsia="Arial" w:cs="Arial"/>
          <w:spacing w:val="-1"/>
        </w:rPr>
        <w:t xml:space="preserve"> </w:t>
      </w:r>
      <w:r w:rsidRPr="00A44915" w:rsidR="00615772">
        <w:rPr>
          <w:rFonts w:eastAsia="Arial" w:cs="Arial"/>
          <w:spacing w:val="-1"/>
        </w:rPr>
        <w:t xml:space="preserve">Include </w:t>
      </w:r>
      <w:r w:rsidRPr="00A44915" w:rsidR="00615772">
        <w:rPr>
          <w:rFonts w:eastAsia="Arial"/>
        </w:rPr>
        <w:t>approache</w:t>
      </w:r>
      <w:r w:rsidRPr="00A44915" w:rsidR="00FE491C">
        <w:rPr>
          <w:rFonts w:eastAsia="Arial"/>
        </w:rPr>
        <w:t>s</w:t>
      </w:r>
      <w:r w:rsidRPr="00A44915" w:rsidR="00615772">
        <w:rPr>
          <w:rFonts w:eastAsia="Arial"/>
        </w:rPr>
        <w:t xml:space="preserve"> that promote</w:t>
      </w:r>
      <w:r w:rsidRPr="00A44915">
        <w:rPr>
          <w:rFonts w:eastAsia="Arial"/>
        </w:rPr>
        <w:t xml:space="preserve"> effective teach</w:t>
      </w:r>
      <w:r w:rsidRPr="00A44915">
        <w:t xml:space="preserve">ing </w:t>
      </w:r>
      <w:r w:rsidRPr="00F75294" w:rsidR="008C2A46">
        <w:rPr>
          <w:color w:val="863103" w:themeColor="accent2" w:themeShade="80"/>
        </w:rPr>
        <w:t xml:space="preserve">(including </w:t>
      </w:r>
      <w:r w:rsidRPr="00F75294" w:rsidR="00453FD5">
        <w:rPr>
          <w:color w:val="863103" w:themeColor="accent2" w:themeShade="80"/>
        </w:rPr>
        <w:t xml:space="preserve">sufficient compensation) </w:t>
      </w:r>
      <w:r w:rsidRPr="00A44915" w:rsidR="00FE491C">
        <w:t>and</w:t>
      </w:r>
      <w:r w:rsidRPr="00A44915" w:rsidR="00C631F5">
        <w:t xml:space="preserve"> </w:t>
      </w:r>
      <w:r w:rsidRPr="00A44915" w:rsidR="00A44915">
        <w:t>health and safety p</w:t>
      </w:r>
      <w:r w:rsidRPr="00A44915">
        <w:t>ractices</w:t>
      </w:r>
      <w:r w:rsidRPr="00A44915" w:rsidR="00FE491C">
        <w:t>.</w:t>
      </w:r>
    </w:p>
    <w:p w:rsidR="004143BC" w:rsidRPr="00A44915" w:rsidP="00916069" w14:paraId="30250178" w14:textId="5472516D">
      <w:pPr>
        <w:pStyle w:val="ListParagraph"/>
        <w:numPr>
          <w:ilvl w:val="1"/>
          <w:numId w:val="8"/>
        </w:numPr>
        <w:ind w:left="1080"/>
        <w:rPr>
          <w:rFonts w:eastAsia="Arial"/>
        </w:rPr>
      </w:pPr>
      <w:r w:rsidRPr="00A44915">
        <w:rPr>
          <w:rFonts w:eastAsia="Arial"/>
        </w:rPr>
        <w:t>Describe key features of your</w:t>
      </w:r>
      <w:r w:rsidRPr="00A44915">
        <w:rPr>
          <w:rFonts w:eastAsia="Arial"/>
        </w:rPr>
        <w:t xml:space="preserve"> program’s </w:t>
      </w:r>
      <w:r w:rsidRPr="00A44915" w:rsidR="00F05D70">
        <w:rPr>
          <w:rFonts w:eastAsia="Arial"/>
        </w:rPr>
        <w:t xml:space="preserve">management </w:t>
      </w:r>
      <w:r w:rsidRPr="00A44915">
        <w:rPr>
          <w:rFonts w:eastAsia="Arial"/>
        </w:rPr>
        <w:t>process</w:t>
      </w:r>
      <w:r w:rsidRPr="00A44915" w:rsidR="00F05D70">
        <w:rPr>
          <w:rFonts w:eastAsia="Arial"/>
        </w:rPr>
        <w:t xml:space="preserve"> and system</w:t>
      </w:r>
      <w:r w:rsidRPr="00A44915">
        <w:rPr>
          <w:rFonts w:eastAsia="Arial"/>
        </w:rPr>
        <w:t xml:space="preserve"> </w:t>
      </w:r>
      <w:r w:rsidRPr="00A44915" w:rsidR="00C631F5">
        <w:rPr>
          <w:rFonts w:eastAsia="Arial"/>
        </w:rPr>
        <w:t>to ensure</w:t>
      </w:r>
      <w:r w:rsidRPr="00A44915" w:rsidR="00F05D70">
        <w:rPr>
          <w:rFonts w:eastAsia="Arial"/>
        </w:rPr>
        <w:t xml:space="preserve"> continuous program improvement </w:t>
      </w:r>
      <w:r w:rsidRPr="00A44915" w:rsidR="00C631F5">
        <w:rPr>
          <w:rFonts w:eastAsia="Arial"/>
        </w:rPr>
        <w:t>that relate to</w:t>
      </w:r>
      <w:r w:rsidRPr="00A44915" w:rsidR="00F05D70">
        <w:rPr>
          <w:rFonts w:eastAsia="Arial"/>
        </w:rPr>
        <w:t xml:space="preserve"> </w:t>
      </w:r>
      <w:r w:rsidRPr="00A44915">
        <w:rPr>
          <w:rFonts w:eastAsia="Arial"/>
        </w:rPr>
        <w:t xml:space="preserve">effectively using data </w:t>
      </w:r>
      <w:r w:rsidRPr="00A44915" w:rsidR="005A7AA4">
        <w:rPr>
          <w:rFonts w:eastAsia="Arial"/>
        </w:rPr>
        <w:t xml:space="preserve">and </w:t>
      </w:r>
      <w:r w:rsidRPr="00A44915" w:rsidR="00F05D70">
        <w:rPr>
          <w:rFonts w:eastAsia="Arial"/>
        </w:rPr>
        <w:t>ongoing supervision to support individual staff professional development</w:t>
      </w:r>
      <w:r w:rsidR="00DB3077">
        <w:rPr>
          <w:rFonts w:eastAsia="Arial"/>
        </w:rPr>
        <w:t xml:space="preserve"> </w:t>
      </w:r>
      <w:r w:rsidRPr="00F75294" w:rsidR="00DB3077">
        <w:rPr>
          <w:rFonts w:eastAsia="Arial"/>
          <w:color w:val="863103" w:themeColor="accent2" w:themeShade="80"/>
        </w:rPr>
        <w:t xml:space="preserve">and </w:t>
      </w:r>
      <w:r w:rsidRPr="00F75294" w:rsidR="0045451D">
        <w:rPr>
          <w:rFonts w:eastAsia="Arial"/>
          <w:color w:val="863103" w:themeColor="accent2" w:themeShade="80"/>
        </w:rPr>
        <w:t>promote staff retention</w:t>
      </w:r>
      <w:r w:rsidRPr="00F75294">
        <w:rPr>
          <w:rFonts w:eastAsia="Arial"/>
          <w:color w:val="863103" w:themeColor="accent2" w:themeShade="80"/>
        </w:rPr>
        <w:t>.</w:t>
      </w:r>
    </w:p>
    <w:p w:rsidR="00061491" w:rsidP="00061491" w14:paraId="129CE07F" w14:textId="77777777">
      <w:pPr>
        <w:pStyle w:val="ListParagraph"/>
        <w:numPr>
          <w:ilvl w:val="1"/>
          <w:numId w:val="8"/>
        </w:numPr>
        <w:spacing w:after="120"/>
        <w:ind w:left="1080"/>
        <w:rPr>
          <w:rFonts w:eastAsia="Arial"/>
        </w:rPr>
      </w:pPr>
      <w:r w:rsidRPr="00A44915">
        <w:rPr>
          <w:rFonts w:eastAsia="Arial"/>
        </w:rPr>
        <w:t xml:space="preserve">Describe how the management system ensures budget and staffing patterns that promote continuity of care, allow sufficient time for staff </w:t>
      </w:r>
      <w:r w:rsidRPr="00A44915" w:rsidR="00C631F5">
        <w:rPr>
          <w:rFonts w:eastAsia="Arial"/>
        </w:rPr>
        <w:t>participation in training and professional development</w:t>
      </w:r>
      <w:r w:rsidRPr="00A44915">
        <w:rPr>
          <w:rFonts w:eastAsia="Arial"/>
        </w:rPr>
        <w:t>, and allow for provision of the full range of services</w:t>
      </w:r>
      <w:r w:rsidRPr="00A44915" w:rsidR="00C631F5">
        <w:rPr>
          <w:rFonts w:eastAsia="Arial"/>
        </w:rPr>
        <w:t>.</w:t>
      </w:r>
    </w:p>
    <w:p w:rsidR="0045014C" w:rsidRPr="00F75294" w:rsidP="00061491" w14:paraId="0325FAB1" w14:textId="2159F1C5">
      <w:pPr>
        <w:pStyle w:val="ListParagraph"/>
        <w:numPr>
          <w:ilvl w:val="1"/>
          <w:numId w:val="8"/>
        </w:numPr>
        <w:spacing w:after="120"/>
        <w:ind w:left="1080"/>
        <w:rPr>
          <w:rFonts w:eastAsia="Arial"/>
          <w:color w:val="863103" w:themeColor="accent2" w:themeShade="80"/>
        </w:rPr>
      </w:pPr>
      <w:r w:rsidRPr="00F75294">
        <w:rPr>
          <w:color w:val="863103" w:themeColor="accent2" w:themeShade="80"/>
        </w:rPr>
        <w:t xml:space="preserve">If applicable, describe any internal controls findings/issues identified through ongoing monitoring, self-assessment, or recent audits and describe plans to address such findings/issues. </w:t>
      </w:r>
    </w:p>
    <w:p w:rsidR="0045014C" w:rsidP="00061491" w14:paraId="7301692A" w14:textId="77777777">
      <w:pPr>
        <w:pStyle w:val="ListParagraph"/>
        <w:spacing w:after="120"/>
        <w:ind w:left="1440"/>
        <w:rPr>
          <w:rFonts w:eastAsia="Arial"/>
        </w:rPr>
      </w:pPr>
    </w:p>
    <w:p w:rsidR="006B145E" w:rsidRPr="00016479" w:rsidP="00066AAA" w14:paraId="640A9CE7" w14:textId="1DAFB4BF">
      <w:pPr>
        <w:pStyle w:val="Heading4"/>
        <w:spacing w:before="120" w:after="120"/>
        <w:rPr>
          <w:b w:val="0"/>
          <w:i w:val="0"/>
          <w:color w:val="6D593A" w:themeColor="accent5" w:themeShade="80"/>
          <w:szCs w:val="24"/>
        </w:rPr>
      </w:pPr>
      <w:r>
        <w:rPr>
          <w:noProof/>
        </w:rPr>
        <mc:AlternateContent>
          <mc:Choice Requires="wps">
            <w:drawing>
              <wp:anchor distT="0" distB="0" distL="114300" distR="114300" simplePos="0" relativeHeight="251742208" behindDoc="0" locked="0" layoutInCell="1" allowOverlap="1">
                <wp:simplePos x="0" y="0"/>
                <wp:positionH relativeFrom="column">
                  <wp:posOffset>2434590</wp:posOffset>
                </wp:positionH>
                <wp:positionV relativeFrom="paragraph">
                  <wp:posOffset>1270</wp:posOffset>
                </wp:positionV>
                <wp:extent cx="4407535" cy="114300"/>
                <wp:effectExtent l="0" t="0" r="0" b="0"/>
                <wp:wrapNone/>
                <wp:docPr id="14" name="Rectangle: Top Corners Snipped 14"/>
                <wp:cNvGraphicFramePr/>
                <a:graphic xmlns:a="http://schemas.openxmlformats.org/drawingml/2006/main">
                  <a:graphicData uri="http://schemas.microsoft.com/office/word/2010/wordprocessingShape">
                    <wps:wsp xmlns:wps="http://schemas.microsoft.com/office/word/2010/wordprocessingShape">
                      <wps:cNvSpPr/>
                      <wps:spPr>
                        <a:xfrm>
                          <a:off x="0" y="0"/>
                          <a:ext cx="440753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6B145E"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14" o:spid="_x0000_s1075" style="width:347.05pt;height:9pt;margin-top:0.1pt;margin-left:191.7pt;mso-height-percent:0;mso-height-relative:margin;mso-width-percent:0;mso-width-relative:margin;mso-wrap-distance-bottom:0;mso-wrap-distance-left:9pt;mso-wrap-distance-right:9pt;mso-wrap-distance-top:0;mso-wrap-style:square;position:absolute;visibility:visible;v-text-anchor:middle;z-index:251743232" coordsize="4407535,114300" o:spt="100" adj="-11796480,,5400" path="m19050,l4388485,l4407535,19050l4407535,114300l4407535,114300l,114300l,114300l,19050,19050,xe" fillcolor="#c2ad8d" strokecolor="#c2ad8d" strokeweight="2pt">
                <v:stroke joinstyle="miter"/>
                <v:formulas/>
                <v:path arrowok="t" o:connecttype="custom" o:connectlocs="19050,0;4388485,0;4407535,19050;4407535,114300;4407535,114300;0,114300;0,114300;0,19050;19050,0" o:connectangles="0,0,0,0,0,0,0,0,0" textboxrect="0,0,4407535,114300"/>
                <v:textbox inset=",0">
                  <w:txbxContent>
                    <w:p w:rsidR="00236618" w:rsidRPr="00BE7D7C" w:rsidP="006B145E" w14:paraId="63F2EB87"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-907415</wp:posOffset>
                </wp:positionH>
                <wp:positionV relativeFrom="paragraph">
                  <wp:posOffset>1270</wp:posOffset>
                </wp:positionV>
                <wp:extent cx="812165" cy="114300"/>
                <wp:effectExtent l="0" t="0" r="6985" b="0"/>
                <wp:wrapNone/>
                <wp:docPr id="13" name="Rectangle: Top Corners Snipped 13"/>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6B145E"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13" o:spid="_x0000_s1076" style="width:63.95pt;height:9pt;margin-top:0.1pt;margin-left:-71.45pt;mso-height-percent:0;mso-height-relative:margin;mso-width-percent:0;mso-width-relative:margin;mso-wrap-distance-bottom:0;mso-wrap-distance-left:9pt;mso-wrap-distance-right:9pt;mso-wrap-distance-top:0;mso-wrap-style:square;position:absolute;visibility:visible;v-text-anchor:middle;z-index:251741184"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6B145E" w14:paraId="07755EFB" w14:textId="77777777">
                      <w:pPr>
                        <w:jc w:val="center"/>
                        <w:rPr>
                          <w:b/>
                          <w:sz w:val="32"/>
                        </w:rPr>
                      </w:pPr>
                    </w:p>
                  </w:txbxContent>
                </v:textbox>
              </v:shape>
            </w:pict>
          </mc:Fallback>
        </mc:AlternateContent>
      </w:r>
      <w:r w:rsidRPr="00016479" w:rsidR="006B145E">
        <w:rPr>
          <w:color w:val="6D593A" w:themeColor="accent5" w:themeShade="80"/>
          <w:szCs w:val="24"/>
        </w:rPr>
        <w:t>Continuation Application Instructions</w:t>
      </w:r>
    </w:p>
    <w:p w:rsidR="00A97232" w:rsidP="0056045F" w14:paraId="06323D29" w14:textId="2A2EFA3C">
      <w:pPr>
        <w:spacing w:after="0"/>
      </w:pPr>
      <w:r w:rsidRPr="00A44915">
        <w:t>Provide</w:t>
      </w:r>
      <w:r>
        <w:t xml:space="preserve"> updates to the following areas. If changes were made, describe the rationale for the changes such as </w:t>
      </w:r>
      <w:r w:rsidR="00E67DD5">
        <w:t xml:space="preserve">new data </w:t>
      </w:r>
      <w:r>
        <w:t xml:space="preserve">from </w:t>
      </w:r>
      <w:r w:rsidR="00E67DD5">
        <w:t xml:space="preserve">an updated community assessment, </w:t>
      </w:r>
      <w:r w:rsidR="00B93327">
        <w:t xml:space="preserve">ongoing </w:t>
      </w:r>
      <w:r>
        <w:t xml:space="preserve">oversight or from using data for continuous improvement as described in </w:t>
      </w:r>
      <w:hyperlink r:id="rId14" w:history="1">
        <w:r w:rsidRPr="00554814">
          <w:rPr>
            <w:rStyle w:val="Hyperlink"/>
          </w:rPr>
          <w:t>1302.102(b)-(c)</w:t>
        </w:r>
      </w:hyperlink>
      <w:r>
        <w:t xml:space="preserve">. </w:t>
      </w:r>
      <w:r w:rsidRPr="00F75294" w:rsidR="00050C0E">
        <w:rPr>
          <w:color w:val="863103" w:themeColor="accent2" w:themeShade="80"/>
        </w:rPr>
        <w:t xml:space="preserve">If there are no updates or changes, please explain. </w:t>
      </w:r>
      <w:r>
        <w:t>Where applicable, d</w:t>
      </w:r>
      <w:r w:rsidRPr="00ED1A62">
        <w:t>escribe any c</w:t>
      </w:r>
      <w:r>
        <w:t>hallenges in these areas</w:t>
      </w:r>
      <w:r w:rsidRPr="00ED1A62">
        <w:t xml:space="preserve"> and how the program is working to address those challenges</w:t>
      </w:r>
      <w:r>
        <w:t>.</w:t>
      </w:r>
      <w:r w:rsidRPr="00ED1A62">
        <w:t xml:space="preserve"> </w:t>
      </w:r>
    </w:p>
    <w:p w:rsidR="00A97232" w:rsidP="006E3254" w14:paraId="50610F4E" w14:textId="4C85A9AF">
      <w:pPr>
        <w:spacing w:before="120" w:after="120"/>
      </w:pPr>
      <w:r>
        <w:rPr>
          <w:noProof/>
        </w:rPr>
        <mc:AlternateContent>
          <mc:Choice Requires="wps">
            <w:drawing>
              <wp:anchor distT="0" distB="0" distL="114300" distR="114300" simplePos="0" relativeHeight="251734016" behindDoc="1" locked="0" layoutInCell="1" allowOverlap="1">
                <wp:simplePos x="0" y="0"/>
                <wp:positionH relativeFrom="column">
                  <wp:posOffset>-901065</wp:posOffset>
                </wp:positionH>
                <wp:positionV relativeFrom="paragraph">
                  <wp:posOffset>40005</wp:posOffset>
                </wp:positionV>
                <wp:extent cx="7745095" cy="222250"/>
                <wp:effectExtent l="0" t="0" r="8255" b="63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7745095" cy="22225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77" style="width:609.85pt;height:17.5pt;margin-top:3.15pt;margin-left:-70.95pt;mso-height-percent:0;mso-height-relative:margin;mso-width-percent:0;mso-width-relative:margin;mso-wrap-distance-bottom:0;mso-wrap-distance-left:9pt;mso-wrap-distance-right:9pt;mso-wrap-distance-top:0;mso-wrap-style:square;position:absolute;visibility:visible;v-text-anchor:middle;z-index:-251581440" filled="f" strokecolor="#fcc3a3" strokeweight="2pt">
                <v:path arrowok="t"/>
              </v:rect>
            </w:pict>
          </mc:Fallback>
        </mc:AlternateContent>
      </w:r>
      <w:r w:rsidRPr="00AB03A7">
        <w:rPr>
          <w:b/>
        </w:rPr>
        <w:t xml:space="preserve">Tip: </w:t>
      </w:r>
      <w:r w:rsidRPr="00AB03A7">
        <w:t>See Requirements for Baseline Application above for additional detail on each category.</w:t>
      </w:r>
    </w:p>
    <w:p w:rsidR="00A97232" w:rsidP="005A554F" w14:paraId="36951321" w14:textId="77777777">
      <w:pPr>
        <w:pStyle w:val="ListParagraph"/>
        <w:numPr>
          <w:ilvl w:val="0"/>
          <w:numId w:val="12"/>
        </w:numPr>
        <w:ind w:left="540"/>
      </w:pPr>
      <w:r>
        <w:t>Governance</w:t>
      </w:r>
    </w:p>
    <w:p w:rsidR="00D40C9E" w:rsidP="00066AAA" w14:paraId="100BB321" w14:textId="77777777">
      <w:pPr>
        <w:pStyle w:val="ListParagraph"/>
        <w:ind w:left="540"/>
      </w:pPr>
      <w:r>
        <w:t>When providing</w:t>
      </w:r>
      <w:r w:rsidR="00B6281C">
        <w:t xml:space="preserve"> updates </w:t>
      </w:r>
      <w:r w:rsidR="00722FC0">
        <w:t>to</w:t>
      </w:r>
      <w:r w:rsidR="00B6281C">
        <w:t xml:space="preserve"> </w:t>
      </w:r>
      <w:r w:rsidRPr="00722FC0" w:rsidR="00B6281C">
        <w:rPr>
          <w:color w:val="6D593A" w:themeColor="accent5" w:themeShade="80"/>
          <w:u w:val="single"/>
        </w:rPr>
        <w:t>Processes</w:t>
      </w:r>
      <w:r w:rsidR="002F5420">
        <w:t xml:space="preserve">, </w:t>
      </w:r>
      <w:r w:rsidR="00722FC0">
        <w:t xml:space="preserve">include </w:t>
      </w:r>
      <w:r w:rsidR="002F5420">
        <w:t>examples of the governing body</w:t>
      </w:r>
      <w:r w:rsidRPr="00615772" w:rsidR="00615772">
        <w:t xml:space="preserve"> </w:t>
      </w:r>
      <w:r w:rsidR="00722FC0">
        <w:t>and policy council using</w:t>
      </w:r>
      <w:r w:rsidR="00615772">
        <w:t xml:space="preserve"> </w:t>
      </w:r>
      <w:r w:rsidRPr="00615772" w:rsidR="00615772">
        <w:t xml:space="preserve">key program information </w:t>
      </w:r>
      <w:r w:rsidR="00722FC0">
        <w:t xml:space="preserve">(see </w:t>
      </w:r>
      <w:hyperlink r:id="rId50" w:history="1">
        <w:r w:rsidRPr="00B6281C" w:rsidR="00615772">
          <w:rPr>
            <w:rStyle w:val="Hyperlink"/>
          </w:rPr>
          <w:t>1301.2(b)(2)</w:t>
        </w:r>
      </w:hyperlink>
      <w:r w:rsidR="00615772">
        <w:t xml:space="preserve"> and </w:t>
      </w:r>
      <w:hyperlink r:id="rId51" w:history="1">
        <w:r w:rsidRPr="00B6281C" w:rsidR="00615772">
          <w:rPr>
            <w:rStyle w:val="Hyperlink"/>
          </w:rPr>
          <w:t>1301.3(c)(2)</w:t>
        </w:r>
      </w:hyperlink>
      <w:r w:rsidR="00722FC0">
        <w:t>) t</w:t>
      </w:r>
      <w:r w:rsidRPr="00B6281C" w:rsidR="00B6281C">
        <w:t>o conduct its responsibilities.</w:t>
      </w:r>
      <w:r w:rsidRPr="00E67DD5" w:rsidR="00E83EC8">
        <w:t xml:space="preserve"> </w:t>
      </w:r>
      <w:r w:rsidR="00780A5A">
        <w:t xml:space="preserve">Also </w:t>
      </w:r>
      <w:r w:rsidR="00722FC0">
        <w:t>include</w:t>
      </w:r>
      <w:r w:rsidR="00780A5A">
        <w:t xml:space="preserve"> examples of parent committees </w:t>
      </w:r>
      <w:r w:rsidR="00722FC0">
        <w:t>informing</w:t>
      </w:r>
      <w:r w:rsidRPr="00780A5A" w:rsidR="00780A5A">
        <w:t xml:space="preserve"> program policies, activities, and services</w:t>
      </w:r>
      <w:r w:rsidR="00722FC0">
        <w:t>.</w:t>
      </w:r>
    </w:p>
    <w:p w:rsidR="00D40C9E" w:rsidRPr="00725DA2" w:rsidP="005A554F" w14:paraId="2BE3C02C" w14:textId="77777777">
      <w:pPr>
        <w:pStyle w:val="ListParagraph"/>
        <w:numPr>
          <w:ilvl w:val="0"/>
          <w:numId w:val="12"/>
        </w:numPr>
        <w:ind w:left="540"/>
      </w:pPr>
      <w:r>
        <w:rPr>
          <w:rFonts w:eastAsia="Arial" w:cs="Arial"/>
          <w:spacing w:val="-1"/>
        </w:rPr>
        <w:t>Human Resources Management</w:t>
      </w:r>
    </w:p>
    <w:p w:rsidR="004143BC" w:rsidP="005A554F" w14:paraId="5B5020E3" w14:textId="77777777">
      <w:pPr>
        <w:pStyle w:val="ListParagraph"/>
        <w:numPr>
          <w:ilvl w:val="0"/>
          <w:numId w:val="12"/>
        </w:numPr>
        <w:ind w:left="540"/>
      </w:pPr>
      <w:r w:rsidRPr="007B5D7F">
        <w:rPr>
          <w:rFonts w:eastAsia="Arial"/>
        </w:rPr>
        <w:t xml:space="preserve">Program </w:t>
      </w:r>
      <w:r w:rsidRPr="007B5D7F">
        <w:rPr>
          <w:rFonts w:eastAsia="Arial" w:cs="Arial"/>
          <w:spacing w:val="-1"/>
        </w:rPr>
        <w:t>Management and Quality Improvement</w:t>
      </w:r>
    </w:p>
    <w:p w:rsidR="00C23A9A" w:rsidRPr="007B5D7F" w:rsidP="00452A39" w14:paraId="2C0A9A8E" w14:textId="585ABD76">
      <w:pPr>
        <w:pStyle w:val="ListParagraph"/>
        <w:ind w:left="540"/>
      </w:pPr>
      <w:r>
        <w:t>When</w:t>
      </w:r>
      <w:r w:rsidR="004143BC">
        <w:t xml:space="preserve"> providing updates, include pending corrective actions from ongoing oversight and any new procedures that prevent recurrence of previous quality and compliance issues, including previously identified </w:t>
      </w:r>
      <w:r w:rsidR="00BF7264">
        <w:t>noncompliances</w:t>
      </w:r>
      <w:r w:rsidR="00B12B27">
        <w:t>/</w:t>
      </w:r>
      <w:r w:rsidR="004143BC">
        <w:t xml:space="preserve">deficiencies, safety incidents, and audit findings. </w:t>
      </w:r>
      <w:r>
        <w:br w:type="page"/>
      </w:r>
    </w:p>
    <w:bookmarkStart w:id="38" w:name="_Toc497138421"/>
    <w:p w:rsidR="00F62338" w:rsidRPr="00725DA2" w:rsidP="002C391C" w14:paraId="2DD7F741" w14:textId="598989ED">
      <w:pPr>
        <w:pStyle w:val="Heading2"/>
        <w:spacing w:after="120"/>
        <w:rPr>
          <w:color w:val="2D393C" w:themeColor="background2" w:themeShade="40"/>
        </w:rPr>
      </w:pPr>
      <w:r>
        <w:rPr>
          <w:noProof/>
        </w:rPr>
        <mc:AlternateContent>
          <mc:Choice Requires="wps">
            <w:drawing>
              <wp:anchor distT="0" distB="0" distL="114300" distR="114300" simplePos="0" relativeHeight="251752448" behindDoc="0" locked="0" layoutInCell="1" allowOverlap="1">
                <wp:simplePos x="0" y="0"/>
                <wp:positionH relativeFrom="column">
                  <wp:posOffset>3279140</wp:posOffset>
                </wp:positionH>
                <wp:positionV relativeFrom="paragraph">
                  <wp:posOffset>320040</wp:posOffset>
                </wp:positionV>
                <wp:extent cx="3566160" cy="105410"/>
                <wp:effectExtent l="0" t="0" r="0" b="8890"/>
                <wp:wrapNone/>
                <wp:docPr id="11" name="Rectangle: Top Corners Snipped 11"/>
                <wp:cNvGraphicFramePr/>
                <a:graphic xmlns:a="http://schemas.openxmlformats.org/drawingml/2006/main">
                  <a:graphicData uri="http://schemas.microsoft.com/office/word/2010/wordprocessingShape">
                    <wps:wsp xmlns:wps="http://schemas.microsoft.com/office/word/2010/wordprocessingShape">
                      <wps:cNvSpPr/>
                      <wps:spPr>
                        <a:xfrm>
                          <a:off x="0" y="0"/>
                          <a:ext cx="3566160" cy="10541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4E86"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11" o:spid="_x0000_s1078" style="width:280.8pt;height:8.3pt;margin-top:25.2pt;margin-left:258.2pt;mso-height-percent:0;mso-height-relative:margin;mso-width-percent:0;mso-width-relative:margin;mso-wrap-distance-bottom:0;mso-wrap-distance-left:9pt;mso-wrap-distance-right:9pt;mso-wrap-distance-top:0;mso-wrap-style:square;position:absolute;visibility:visible;v-text-anchor:middle;z-index:251753472" coordsize="3566160,105410" o:spt="100" adj="-11796480,,5400" path="m17569,l3548591,l3566160,17569l3566160,105410l3566160,105410l,105410l,105410l,17569,17569,xe" fillcolor="#08a1d9" strokecolor="#08a1d9" strokeweight="2pt">
                <v:stroke joinstyle="miter"/>
                <v:formulas/>
                <v:path arrowok="t" o:connecttype="custom" o:connectlocs="17569,0;3548591,0;3566160,17569;3566160,105410;3566160,105410;0,105410;0,105410;0,17569;17569,0" o:connectangles="0,0,0,0,0,0,0,0,0" textboxrect="0,0,3566160,105410"/>
                <v:textbox inset=",0">
                  <w:txbxContent>
                    <w:p w:rsidR="00236618" w:rsidRPr="00BE7D7C" w:rsidP="00014E86" w14:paraId="19277411"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column">
                  <wp:posOffset>-151130</wp:posOffset>
                </wp:positionH>
                <wp:positionV relativeFrom="paragraph">
                  <wp:posOffset>-127635</wp:posOffset>
                </wp:positionV>
                <wp:extent cx="4253865" cy="341630"/>
                <wp:effectExtent l="0" t="0" r="0" b="1270"/>
                <wp:wrapNone/>
                <wp:docPr id="10" name="Parallelogram 10"/>
                <wp:cNvGraphicFramePr/>
                <a:graphic xmlns:a="http://schemas.openxmlformats.org/drawingml/2006/main">
                  <a:graphicData uri="http://schemas.microsoft.com/office/word/2010/wordprocessingShape">
                    <wps:wsp xmlns:wps="http://schemas.microsoft.com/office/word/2010/wordprocessingShape">
                      <wps:cNvSpPr/>
                      <wps:spPr>
                        <a:xfrm>
                          <a:off x="0" y="0"/>
                          <a:ext cx="4253865" cy="341630"/>
                        </a:xfrm>
                        <a:prstGeom prst="parallelogram">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arallelogram 10" o:spid="_x0000_s1079" type="#_x0000_t7" style="width:334.95pt;height:26.9pt;margin-top:-10.05pt;margin-left:-11.9pt;mso-height-percent:0;mso-height-relative:margin;mso-width-percent:0;mso-width-relative:margin;mso-wrap-distance-bottom:0;mso-wrap-distance-left:9pt;mso-wrap-distance-right:9pt;mso-wrap-distance-top:0;mso-wrap-style:square;position:absolute;visibility:visible;v-text-anchor:middle;z-index:-251624448" adj="434" fillcolor="#dae1eb" strokecolor="#dae1eb" strokeweight="2pt">
                <v:path arrowok="t"/>
              </v:shape>
            </w:pict>
          </mc:Fallback>
        </mc:AlternateContent>
      </w:r>
      <w:r w:rsidRPr="00725DA2" w:rsidR="00F62338">
        <w:rPr>
          <w:color w:val="2D393C" w:themeColor="background2" w:themeShade="40"/>
        </w:rPr>
        <w:t xml:space="preserve">Section II.  Budget and Budget Justification </w:t>
      </w:r>
      <w:r w:rsidRPr="00725DA2" w:rsidR="00E05E6E">
        <w:rPr>
          <w:color w:val="2D393C" w:themeColor="background2" w:themeShade="40"/>
        </w:rPr>
        <w:t>Narrative</w:t>
      </w:r>
      <w:bookmarkEnd w:id="38"/>
    </w:p>
    <w:p w:rsidR="00014E86" w:rsidRPr="00765984" w:rsidP="00765984" w14:paraId="51353EE5" w14:textId="431C2DD4">
      <w:pPr>
        <w:pStyle w:val="Heading4"/>
      </w:pPr>
      <w:r>
        <w:rPr>
          <w:noProof/>
        </w:rPr>
        <mc:AlternateContent>
          <mc:Choice Requires="wps">
            <w:drawing>
              <wp:anchor distT="0" distB="0" distL="114300" distR="114300" simplePos="0" relativeHeight="251754496" behindDoc="0" locked="0" layoutInCell="1" allowOverlap="1">
                <wp:simplePos x="0" y="0"/>
                <wp:positionH relativeFrom="column">
                  <wp:posOffset>3285490</wp:posOffset>
                </wp:positionH>
                <wp:positionV relativeFrom="paragraph">
                  <wp:posOffset>111760</wp:posOffset>
                </wp:positionV>
                <wp:extent cx="3568065" cy="114300"/>
                <wp:effectExtent l="0" t="0" r="0" b="0"/>
                <wp:wrapNone/>
                <wp:docPr id="9" name="Rectangle: Top Corners Snipped 9"/>
                <wp:cNvGraphicFramePr/>
                <a:graphic xmlns:a="http://schemas.openxmlformats.org/drawingml/2006/main">
                  <a:graphicData uri="http://schemas.microsoft.com/office/word/2010/wordprocessingShape">
                    <wps:wsp xmlns:wps="http://schemas.microsoft.com/office/word/2010/wordprocessingShape">
                      <wps:cNvSpPr/>
                      <wps:spPr>
                        <a:xfrm>
                          <a:off x="0" y="0"/>
                          <a:ext cx="35680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4E86"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9" o:spid="_x0000_s1080" style="width:280.95pt;height:9pt;margin-top:8.8pt;margin-left:258.7pt;mso-height-percent:0;mso-height-relative:margin;mso-width-percent:0;mso-width-relative:margin;mso-wrap-distance-bottom:0;mso-wrap-distance-left:9pt;mso-wrap-distance-right:9pt;mso-wrap-distance-top:0;mso-wrap-style:square;position:absolute;visibility:visible;v-text-anchor:middle;z-index:251755520" coordsize="3568065,114300" o:spt="100" adj="-11796480,,5400" path="m19050,l3549015,l3568065,19050l3568065,114300l3568065,114300l,114300l,114300l,19050,19050,xe" fillcolor="#c2ad8d" strokecolor="#c2ad8d" strokeweight="2pt">
                <v:stroke joinstyle="miter"/>
                <v:formulas/>
                <v:path arrowok="t" o:connecttype="custom" o:connectlocs="19050,0;3549015,0;3568065,19050;3568065,114300;3568065,114300;0,114300;0,114300;0,19050;19050,0" o:connectangles="0,0,0,0,0,0,0,0,0" textboxrect="0,0,3568065,114300"/>
                <v:textbox inset=",0">
                  <w:txbxContent>
                    <w:p w:rsidR="00236618" w:rsidRPr="00BE7D7C" w:rsidP="00014E86" w14:paraId="22AFEC6D"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-907415</wp:posOffset>
                </wp:positionH>
                <wp:positionV relativeFrom="paragraph">
                  <wp:posOffset>109855</wp:posOffset>
                </wp:positionV>
                <wp:extent cx="812165" cy="114300"/>
                <wp:effectExtent l="0" t="0" r="6985" b="0"/>
                <wp:wrapNone/>
                <wp:docPr id="8" name="Rectangle: Top Corners Snipped 8"/>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solidFill>
                          <a:schemeClr val="accent5"/>
                        </a:solidFill>
                        <a:ln>
                          <a:solidFill>
                            <a:schemeClr val="accent5"/>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4E86"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8" o:spid="_x0000_s1081" style="width:63.95pt;height:9pt;margin-top:8.65pt;margin-left:-71.45pt;mso-height-percent:0;mso-height-relative:margin;mso-width-percent:0;mso-width-relative:margin;mso-wrap-distance-bottom:0;mso-wrap-distance-left:9pt;mso-wrap-distance-right:9pt;mso-wrap-distance-top:0;mso-wrap-style:square;position:absolute;visibility:visible;v-text-anchor:middle;z-index:251751424" coordsize="812165,114300" o:spt="100" adj="-11796480,,5400" path="m19050,l793115,l812165,19050l812165,114300l812165,114300l,114300l,114300l,19050,19050,xe" fillcolor="#c2ad8d" strokecolor="#c2ad8d"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014E86" w14:paraId="75373C9B" w14:textId="77777777">
                      <w:pPr>
                        <w:jc w:val="center"/>
                        <w:rPr>
                          <w:b/>
                          <w:sz w:val="32"/>
                        </w:rPr>
                      </w:pPr>
                    </w:p>
                  </w:txbxContent>
                </v:textbox>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-907415</wp:posOffset>
                </wp:positionH>
                <wp:positionV relativeFrom="paragraph">
                  <wp:posOffset>-5080</wp:posOffset>
                </wp:positionV>
                <wp:extent cx="812165" cy="114300"/>
                <wp:effectExtent l="0" t="0" r="6985" b="0"/>
                <wp:wrapNone/>
                <wp:docPr id="7" name="Rectangle: Top Corners Snipped 7"/>
                <wp:cNvGraphicFramePr/>
                <a:graphic xmlns:a="http://schemas.openxmlformats.org/drawingml/2006/main">
                  <a:graphicData uri="http://schemas.microsoft.com/office/word/2010/wordprocessingShape">
                    <wps:wsp xmlns:wps="http://schemas.microsoft.com/office/word/2010/wordprocessingShape">
                      <wps:cNvSpPr/>
                      <wps:spPr>
                        <a:xfrm>
                          <a:off x="0" y="0"/>
                          <a:ext cx="812165" cy="114300"/>
                        </a:xfrm>
                        <a:prstGeom prst="snip2SameRect">
                          <a:avLst/>
                        </a:prstGeom>
                        <a:ln>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236618" w:rsidRPr="00BE7D7C" w:rsidP="00014E86" w14:textId="77777777">
                            <w:pPr>
                              <w:jc w:val="center"/>
                              <w:rPr>
                                <w:b/>
                                <w:sz w:val="32"/>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Top Corners Snipped 7" o:spid="_x0000_s1082" style="width:63.95pt;height:9pt;margin-top:-0.4pt;margin-left:-71.45pt;mso-height-percent:0;mso-height-relative:margin;mso-width-percent:0;mso-width-relative:margin;mso-wrap-distance-bottom:0;mso-wrap-distance-left:9pt;mso-wrap-distance-right:9pt;mso-wrap-distance-top:0;mso-wrap-style:square;position:absolute;visibility:visible;v-text-anchor:middle;z-index:251749376" coordsize="812165,114300" o:spt="100" adj="-11796480,,5400" path="m19050,l793115,l812165,19050l812165,114300l812165,114300l,114300l,114300l,19050,19050,xe" fillcolor="#08a1d9" strokecolor="#08a1d9" strokeweight="2pt">
                <v:stroke joinstyle="miter"/>
                <v:formulas/>
                <v:path arrowok="t" o:connecttype="custom" o:connectlocs="19050,0;793115,0;812165,19050;812165,114300;812165,114300;0,114300;0,114300;0,19050;19050,0" o:connectangles="0,0,0,0,0,0,0,0,0" textboxrect="0,0,812165,114300"/>
                <v:textbox inset=",0">
                  <w:txbxContent>
                    <w:p w:rsidR="00236618" w:rsidRPr="00BE7D7C" w:rsidP="00014E86" w14:paraId="6AAF6B6C" w14:textId="77777777">
                      <w:pPr>
                        <w:jc w:val="center"/>
                        <w:rPr>
                          <w:b/>
                          <w:sz w:val="32"/>
                        </w:rPr>
                      </w:pPr>
                    </w:p>
                  </w:txbxContent>
                </v:textbox>
              </v:shape>
            </w:pict>
          </mc:Fallback>
        </mc:AlternateContent>
      </w:r>
      <w:r w:rsidRPr="00765984" w:rsidR="00014E86">
        <w:t>Baseline and Continuation Application Instructions</w:t>
      </w:r>
    </w:p>
    <w:p w:rsidR="0070237D" w:rsidRPr="00083211" w:rsidP="00014E86" w14:paraId="02BABF92" w14:textId="0B173A4C">
      <w:pPr>
        <w:spacing w:after="120" w:line="240" w:lineRule="auto"/>
      </w:pPr>
      <w:r>
        <w:rPr>
          <w:noProof/>
        </w:rPr>
        <mc:AlternateContent>
          <mc:Choice Requires="wps">
            <w:drawing>
              <wp:anchor distT="0" distB="0" distL="114300" distR="114300" simplePos="0" relativeHeight="251684864" behindDoc="1" locked="0" layoutInCell="1" allowOverlap="1">
                <wp:simplePos x="0" y="0"/>
                <wp:positionH relativeFrom="column">
                  <wp:posOffset>-890270</wp:posOffset>
                </wp:positionH>
                <wp:positionV relativeFrom="paragraph">
                  <wp:posOffset>570865</wp:posOffset>
                </wp:positionV>
                <wp:extent cx="7895590" cy="38163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895590" cy="38163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83" style="width:621.7pt;height:30.05pt;margin-top:44.95pt;margin-left:-70.1pt;mso-height-percent:0;mso-height-relative:margin;mso-width-percent:0;mso-width-relative:margin;mso-wrap-distance-bottom:0;mso-wrap-distance-left:9pt;mso-wrap-distance-right:9pt;mso-wrap-distance-top:0;mso-wrap-style:square;position:absolute;visibility:visible;v-text-anchor:middle;z-index:-251630592" filled="f" strokecolor="#fcc3a3" strokeweight="2pt">
                <v:path arrowok="t"/>
              </v:rect>
            </w:pict>
          </mc:Fallback>
        </mc:AlternateContent>
      </w:r>
      <w:r w:rsidRPr="00D75450" w:rsidR="003E5760">
        <w:rPr>
          <w:rFonts w:eastAsia="Arial" w:cs="Arial"/>
        </w:rPr>
        <w:t>A</w:t>
      </w:r>
      <w:r w:rsidRPr="00D75450" w:rsidR="003E5760">
        <w:rPr>
          <w:rFonts w:eastAsia="Arial" w:cs="Arial"/>
          <w:spacing w:val="1"/>
        </w:rPr>
        <w:t xml:space="preserve"> </w:t>
      </w:r>
      <w:r w:rsidRPr="00D75450" w:rsidR="003E5760">
        <w:rPr>
          <w:rFonts w:eastAsia="Arial" w:cs="Arial"/>
        </w:rPr>
        <w:t>c</w:t>
      </w:r>
      <w:r w:rsidRPr="00D75450" w:rsidR="003E5760">
        <w:rPr>
          <w:rFonts w:eastAsia="Arial" w:cs="Arial"/>
          <w:spacing w:val="-3"/>
        </w:rPr>
        <w:t>o</w:t>
      </w:r>
      <w:r w:rsidRPr="00D75450" w:rsidR="003E5760">
        <w:rPr>
          <w:rFonts w:eastAsia="Arial" w:cs="Arial"/>
          <w:spacing w:val="5"/>
        </w:rPr>
        <w:t>m</w:t>
      </w:r>
      <w:r w:rsidRPr="00D75450" w:rsidR="003E5760">
        <w:rPr>
          <w:rFonts w:eastAsia="Arial" w:cs="Arial"/>
          <w:spacing w:val="-1"/>
        </w:rPr>
        <w:t>p</w:t>
      </w:r>
      <w:r w:rsidRPr="00D75450" w:rsidR="003E5760">
        <w:rPr>
          <w:rFonts w:eastAsia="Arial" w:cs="Arial"/>
        </w:rPr>
        <w:t>r</w:t>
      </w:r>
      <w:r w:rsidRPr="00D75450" w:rsidR="003E5760">
        <w:rPr>
          <w:rFonts w:eastAsia="Arial" w:cs="Arial"/>
          <w:spacing w:val="-1"/>
        </w:rPr>
        <w:t>ehen</w:t>
      </w:r>
      <w:r w:rsidRPr="00D75450" w:rsidR="003E5760">
        <w:rPr>
          <w:rFonts w:eastAsia="Arial" w:cs="Arial"/>
        </w:rPr>
        <w:t>s</w:t>
      </w:r>
      <w:r w:rsidRPr="00D75450" w:rsidR="003E5760">
        <w:rPr>
          <w:rFonts w:eastAsia="Arial" w:cs="Arial"/>
          <w:spacing w:val="1"/>
        </w:rPr>
        <w:t>i</w:t>
      </w:r>
      <w:r w:rsidRPr="00D75450" w:rsidR="003E5760">
        <w:rPr>
          <w:rFonts w:eastAsia="Arial" w:cs="Arial"/>
          <w:spacing w:val="-2"/>
        </w:rPr>
        <w:t>v</w:t>
      </w:r>
      <w:r w:rsidRPr="00D75450" w:rsidR="003E5760">
        <w:rPr>
          <w:rFonts w:eastAsia="Arial" w:cs="Arial"/>
        </w:rPr>
        <w:t xml:space="preserve">e </w:t>
      </w:r>
      <w:r w:rsidRPr="00D75450" w:rsidR="003E5760">
        <w:rPr>
          <w:rFonts w:eastAsia="Arial" w:cs="Arial"/>
          <w:spacing w:val="1"/>
        </w:rPr>
        <w:t>b</w:t>
      </w:r>
      <w:r w:rsidRPr="00D75450" w:rsidR="003E5760">
        <w:rPr>
          <w:rFonts w:eastAsia="Arial" w:cs="Arial"/>
          <w:spacing w:val="-1"/>
        </w:rPr>
        <w:t>ud</w:t>
      </w:r>
      <w:r w:rsidRPr="00D75450" w:rsidR="003E5760">
        <w:rPr>
          <w:rFonts w:eastAsia="Arial" w:cs="Arial"/>
          <w:spacing w:val="1"/>
        </w:rPr>
        <w:t>g</w:t>
      </w:r>
      <w:r w:rsidRPr="00D75450" w:rsidR="003E5760">
        <w:rPr>
          <w:rFonts w:eastAsia="Arial" w:cs="Arial"/>
          <w:spacing w:val="-1"/>
        </w:rPr>
        <w:t>e</w:t>
      </w:r>
      <w:r w:rsidRPr="00D75450" w:rsidR="003E5760">
        <w:rPr>
          <w:rFonts w:eastAsia="Arial" w:cs="Arial"/>
        </w:rPr>
        <w:t>t</w:t>
      </w:r>
      <w:r w:rsidRPr="00D75450" w:rsidR="003E5760">
        <w:rPr>
          <w:rFonts w:eastAsia="Arial" w:cs="Arial"/>
          <w:spacing w:val="2"/>
        </w:rPr>
        <w:t xml:space="preserve"> </w:t>
      </w:r>
      <w:r w:rsidRPr="00D75450" w:rsidR="003E5760">
        <w:rPr>
          <w:rFonts w:eastAsia="Arial" w:cs="Arial"/>
          <w:spacing w:val="-1"/>
        </w:rPr>
        <w:t>align</w:t>
      </w:r>
      <w:r w:rsidRPr="00D75450" w:rsidR="003E5760">
        <w:rPr>
          <w:rFonts w:eastAsia="Arial" w:cs="Arial"/>
        </w:rPr>
        <w:t>s</w:t>
      </w:r>
      <w:r w:rsidRPr="00D75450" w:rsidR="003E5760">
        <w:rPr>
          <w:rFonts w:eastAsia="Arial" w:cs="Arial"/>
          <w:spacing w:val="6"/>
        </w:rPr>
        <w:t xml:space="preserve"> </w:t>
      </w:r>
      <w:r w:rsidRPr="00D75450" w:rsidR="003E5760">
        <w:rPr>
          <w:rFonts w:eastAsia="Arial" w:cs="Arial"/>
          <w:spacing w:val="-3"/>
        </w:rPr>
        <w:t>w</w:t>
      </w:r>
      <w:r w:rsidRPr="00D75450" w:rsidR="003E5760">
        <w:rPr>
          <w:rFonts w:eastAsia="Arial" w:cs="Arial"/>
          <w:spacing w:val="-1"/>
        </w:rPr>
        <w:t>i</w:t>
      </w:r>
      <w:r w:rsidRPr="00D75450" w:rsidR="003E5760">
        <w:rPr>
          <w:rFonts w:eastAsia="Arial" w:cs="Arial"/>
        </w:rPr>
        <w:t>th t</w:t>
      </w:r>
      <w:r w:rsidRPr="00D75450" w:rsidR="003E5760">
        <w:rPr>
          <w:rFonts w:eastAsia="Arial" w:cs="Arial"/>
          <w:spacing w:val="-1"/>
        </w:rPr>
        <w:t>h</w:t>
      </w:r>
      <w:r w:rsidRPr="00D75450" w:rsidR="003E5760">
        <w:rPr>
          <w:rFonts w:eastAsia="Arial" w:cs="Arial"/>
        </w:rPr>
        <w:t>e</w:t>
      </w:r>
      <w:r w:rsidRPr="00D75450" w:rsidR="003E5760">
        <w:rPr>
          <w:rFonts w:eastAsia="Arial" w:cs="Arial"/>
          <w:spacing w:val="3"/>
        </w:rPr>
        <w:t xml:space="preserve"> </w:t>
      </w:r>
      <w:r w:rsidRPr="00D75450" w:rsidR="003E5760">
        <w:rPr>
          <w:rFonts w:eastAsia="Arial" w:cs="Arial"/>
          <w:spacing w:val="-1"/>
        </w:rPr>
        <w:t>p</w:t>
      </w:r>
      <w:r w:rsidRPr="00D75450" w:rsidR="003E5760">
        <w:rPr>
          <w:rFonts w:eastAsia="Arial" w:cs="Arial"/>
        </w:rPr>
        <w:t>r</w:t>
      </w:r>
      <w:r w:rsidRPr="00D75450" w:rsidR="003E5760">
        <w:rPr>
          <w:rFonts w:eastAsia="Arial" w:cs="Arial"/>
          <w:spacing w:val="-1"/>
        </w:rPr>
        <w:t>opo</w:t>
      </w:r>
      <w:r w:rsidRPr="00D75450" w:rsidR="003E5760">
        <w:rPr>
          <w:rFonts w:eastAsia="Arial" w:cs="Arial"/>
        </w:rPr>
        <w:t>s</w:t>
      </w:r>
      <w:r w:rsidRPr="00D75450" w:rsidR="003E5760">
        <w:rPr>
          <w:rFonts w:eastAsia="Arial" w:cs="Arial"/>
          <w:spacing w:val="1"/>
        </w:rPr>
        <w:t>e</w:t>
      </w:r>
      <w:r w:rsidRPr="00D75450" w:rsidR="003E5760">
        <w:rPr>
          <w:rFonts w:eastAsia="Arial" w:cs="Arial"/>
        </w:rPr>
        <w:t xml:space="preserve">d </w:t>
      </w:r>
      <w:r w:rsidRPr="00D75450" w:rsidR="003E5760">
        <w:rPr>
          <w:rFonts w:eastAsia="Arial" w:cs="Arial"/>
          <w:spacing w:val="-1"/>
        </w:rPr>
        <w:t>p</w:t>
      </w:r>
      <w:r w:rsidRPr="00D75450" w:rsidR="003E5760">
        <w:rPr>
          <w:rFonts w:eastAsia="Arial" w:cs="Arial"/>
        </w:rPr>
        <w:t>r</w:t>
      </w:r>
      <w:r w:rsidRPr="00D75450" w:rsidR="003E5760">
        <w:rPr>
          <w:rFonts w:eastAsia="Arial" w:cs="Arial"/>
          <w:spacing w:val="1"/>
        </w:rPr>
        <w:t>o</w:t>
      </w:r>
      <w:r w:rsidRPr="00D75450" w:rsidR="003E5760">
        <w:rPr>
          <w:rFonts w:eastAsia="Arial" w:cs="Arial"/>
          <w:spacing w:val="-1"/>
        </w:rPr>
        <w:t>g</w:t>
      </w:r>
      <w:r w:rsidRPr="00D75450" w:rsidR="003E5760">
        <w:rPr>
          <w:rFonts w:eastAsia="Arial" w:cs="Arial"/>
        </w:rPr>
        <w:t>r</w:t>
      </w:r>
      <w:r w:rsidRPr="00D75450" w:rsidR="003E5760">
        <w:rPr>
          <w:rFonts w:eastAsia="Arial" w:cs="Arial"/>
          <w:spacing w:val="-1"/>
        </w:rPr>
        <w:t>a</w:t>
      </w:r>
      <w:r w:rsidRPr="00D75450" w:rsidR="003E5760">
        <w:rPr>
          <w:rFonts w:eastAsia="Arial" w:cs="Arial"/>
        </w:rPr>
        <w:t>m</w:t>
      </w:r>
      <w:r w:rsidRPr="00D75450" w:rsidR="003E5760">
        <w:rPr>
          <w:rFonts w:eastAsia="Arial" w:cs="Arial"/>
          <w:spacing w:val="6"/>
        </w:rPr>
        <w:t xml:space="preserve"> </w:t>
      </w:r>
      <w:r w:rsidRPr="00D75450" w:rsidR="003E5760">
        <w:rPr>
          <w:rFonts w:eastAsia="Arial" w:cs="Arial"/>
          <w:spacing w:val="-1"/>
        </w:rPr>
        <w:t>app</w:t>
      </w:r>
      <w:r w:rsidRPr="00D75450" w:rsidR="003E5760">
        <w:rPr>
          <w:rFonts w:eastAsia="Arial" w:cs="Arial"/>
        </w:rPr>
        <w:t>r</w:t>
      </w:r>
      <w:r w:rsidRPr="00D75450" w:rsidR="003E5760">
        <w:rPr>
          <w:rFonts w:eastAsia="Arial" w:cs="Arial"/>
          <w:spacing w:val="-1"/>
        </w:rPr>
        <w:t>oa</w:t>
      </w:r>
      <w:r w:rsidRPr="00D75450" w:rsidR="003E5760">
        <w:rPr>
          <w:rFonts w:eastAsia="Arial" w:cs="Arial"/>
        </w:rPr>
        <w:t xml:space="preserve">ch </w:t>
      </w:r>
      <w:r w:rsidRPr="00D75450" w:rsidR="003E5760">
        <w:rPr>
          <w:rFonts w:eastAsia="Arial" w:cs="Arial"/>
          <w:spacing w:val="-1"/>
        </w:rPr>
        <w:t>a</w:t>
      </w:r>
      <w:r w:rsidRPr="00D75450" w:rsidR="003E5760">
        <w:rPr>
          <w:rFonts w:eastAsia="Arial" w:cs="Arial"/>
          <w:spacing w:val="1"/>
        </w:rPr>
        <w:t>n</w:t>
      </w:r>
      <w:r w:rsidRPr="00D75450" w:rsidR="003E5760">
        <w:rPr>
          <w:rFonts w:eastAsia="Arial" w:cs="Arial"/>
        </w:rPr>
        <w:t xml:space="preserve">d </w:t>
      </w:r>
      <w:r w:rsidRPr="00D75450" w:rsidR="003E5760">
        <w:rPr>
          <w:rFonts w:eastAsia="Arial" w:cs="Arial"/>
          <w:spacing w:val="-1"/>
        </w:rPr>
        <w:t>i</w:t>
      </w:r>
      <w:r w:rsidRPr="00D75450" w:rsidR="003E5760">
        <w:rPr>
          <w:rFonts w:eastAsia="Arial" w:cs="Arial"/>
          <w:spacing w:val="1"/>
        </w:rPr>
        <w:t>d</w:t>
      </w:r>
      <w:r w:rsidRPr="00D75450" w:rsidR="003E5760">
        <w:rPr>
          <w:rFonts w:eastAsia="Arial" w:cs="Arial"/>
          <w:spacing w:val="-1"/>
        </w:rPr>
        <w:t>en</w:t>
      </w:r>
      <w:r w:rsidRPr="00D75450" w:rsidR="003E5760">
        <w:rPr>
          <w:rFonts w:eastAsia="Arial" w:cs="Arial"/>
        </w:rPr>
        <w:t>t</w:t>
      </w:r>
      <w:r w:rsidRPr="00D75450" w:rsidR="003E5760">
        <w:rPr>
          <w:rFonts w:eastAsia="Arial" w:cs="Arial"/>
          <w:spacing w:val="-1"/>
        </w:rPr>
        <w:t>i</w:t>
      </w:r>
      <w:r w:rsidRPr="00D75450" w:rsidR="003E5760">
        <w:rPr>
          <w:rFonts w:eastAsia="Arial" w:cs="Arial"/>
          <w:spacing w:val="3"/>
        </w:rPr>
        <w:t>f</w:t>
      </w:r>
      <w:r w:rsidRPr="00D75450" w:rsidR="003E5760">
        <w:rPr>
          <w:rFonts w:eastAsia="Arial" w:cs="Arial"/>
          <w:spacing w:val="-1"/>
        </w:rPr>
        <w:t>ie</w:t>
      </w:r>
      <w:r w:rsidRPr="00D75450" w:rsidR="003E5760">
        <w:rPr>
          <w:rFonts w:eastAsia="Arial" w:cs="Arial"/>
        </w:rPr>
        <w:t xml:space="preserve">s </w:t>
      </w:r>
      <w:r w:rsidRPr="00D75450" w:rsidR="003E5760">
        <w:rPr>
          <w:rFonts w:eastAsia="Arial" w:cs="Arial"/>
          <w:spacing w:val="-1"/>
        </w:rPr>
        <w:t>all</w:t>
      </w:r>
      <w:r w:rsidRPr="00D75450" w:rsidR="003E5760">
        <w:rPr>
          <w:rFonts w:eastAsia="Arial" w:cs="Arial"/>
          <w:spacing w:val="1"/>
        </w:rPr>
        <w:t>o</w:t>
      </w:r>
      <w:r w:rsidRPr="00D75450" w:rsidR="003E5760">
        <w:rPr>
          <w:rFonts w:eastAsia="Arial" w:cs="Arial"/>
          <w:spacing w:val="-3"/>
        </w:rPr>
        <w:t>w</w:t>
      </w:r>
      <w:r w:rsidRPr="00D75450" w:rsidR="003E5760">
        <w:rPr>
          <w:rFonts w:eastAsia="Arial" w:cs="Arial"/>
          <w:spacing w:val="1"/>
        </w:rPr>
        <w:t>a</w:t>
      </w:r>
      <w:r w:rsidRPr="00D75450" w:rsidR="003E5760">
        <w:rPr>
          <w:rFonts w:eastAsia="Arial" w:cs="Arial"/>
          <w:spacing w:val="-1"/>
        </w:rPr>
        <w:t>b</w:t>
      </w:r>
      <w:r w:rsidRPr="00D75450" w:rsidR="003E5760">
        <w:rPr>
          <w:rFonts w:eastAsia="Arial" w:cs="Arial"/>
          <w:spacing w:val="1"/>
        </w:rPr>
        <w:t>l</w:t>
      </w:r>
      <w:r w:rsidRPr="00D75450" w:rsidR="003E5760">
        <w:rPr>
          <w:rFonts w:eastAsia="Arial" w:cs="Arial"/>
          <w:spacing w:val="-1"/>
        </w:rPr>
        <w:t>e</w:t>
      </w:r>
      <w:r w:rsidRPr="00D75450" w:rsidR="003E5760">
        <w:rPr>
          <w:rFonts w:eastAsia="Arial" w:cs="Arial"/>
          <w:spacing w:val="4"/>
        </w:rPr>
        <w:t xml:space="preserve"> </w:t>
      </w:r>
      <w:r w:rsidRPr="00D75450" w:rsidR="000A2D97">
        <w:rPr>
          <w:rFonts w:eastAsia="Arial" w:cs="Arial"/>
        </w:rPr>
        <w:t>c</w:t>
      </w:r>
      <w:r w:rsidRPr="00D75450" w:rsidR="000A2D97">
        <w:rPr>
          <w:rFonts w:eastAsia="Arial" w:cs="Arial"/>
          <w:spacing w:val="-1"/>
        </w:rPr>
        <w:t>o</w:t>
      </w:r>
      <w:r w:rsidRPr="00D75450" w:rsidR="000A2D97">
        <w:rPr>
          <w:rFonts w:eastAsia="Arial" w:cs="Arial"/>
        </w:rPr>
        <w:t>sts</w:t>
      </w:r>
      <w:r w:rsidR="000A2D97">
        <w:rPr>
          <w:rFonts w:eastAsia="Arial" w:cs="Arial"/>
        </w:rPr>
        <w:t xml:space="preserve"> and</w:t>
      </w:r>
      <w:r w:rsidR="0014416F">
        <w:rPr>
          <w:rFonts w:eastAsia="Arial" w:cs="Arial"/>
        </w:rPr>
        <w:t xml:space="preserve"> is aggregated by object class</w:t>
      </w:r>
      <w:r w:rsidR="004B4246">
        <w:rPr>
          <w:rFonts w:eastAsia="Arial" w:cs="Arial"/>
        </w:rPr>
        <w:t xml:space="preserve"> budget</w:t>
      </w:r>
      <w:r w:rsidR="004B742F">
        <w:rPr>
          <w:rFonts w:eastAsia="Arial" w:cs="Arial"/>
        </w:rPr>
        <w:t xml:space="preserve"> category</w:t>
      </w:r>
      <w:r w:rsidR="0014416F">
        <w:rPr>
          <w:rFonts w:eastAsia="Arial" w:cs="Arial"/>
        </w:rPr>
        <w:t xml:space="preserve">. </w:t>
      </w:r>
      <w:r w:rsidRPr="00834EE3" w:rsidR="000A6C5E">
        <w:rPr>
          <w:rFonts w:eastAsia="Arial" w:cs="Arial"/>
          <w:color w:val="863103" w:themeColor="accent2" w:themeShade="80"/>
        </w:rPr>
        <w:t xml:space="preserve">Separate projected budgets for Head Start and Early Head Start by grant and by delegate must be completed. </w:t>
      </w:r>
    </w:p>
    <w:p w:rsidR="00D76037" w:rsidRPr="00083211" w:rsidP="00452A39" w14:paraId="5153F87D" w14:textId="2E66BF85">
      <w:pPr>
        <w:spacing w:after="120" w:line="240" w:lineRule="auto"/>
        <w:rPr>
          <w:color w:val="212121" w:themeColor="text2" w:themeShade="80"/>
        </w:rPr>
      </w:pPr>
      <w:r w:rsidRPr="00083211">
        <w:rPr>
          <w:b/>
          <w:color w:val="212121" w:themeColor="text2" w:themeShade="80"/>
        </w:rPr>
        <w:t xml:space="preserve">Reminder: </w:t>
      </w:r>
      <w:r w:rsidRPr="00083211">
        <w:rPr>
          <w:color w:val="212121" w:themeColor="text2" w:themeShade="80"/>
        </w:rPr>
        <w:t xml:space="preserve">Make relevant changes to </w:t>
      </w:r>
      <w:r w:rsidR="006D28C1">
        <w:rPr>
          <w:color w:val="212121" w:themeColor="text2" w:themeShade="80"/>
        </w:rPr>
        <w:t xml:space="preserve">application tabs in </w:t>
      </w:r>
      <w:r w:rsidRPr="00083211">
        <w:rPr>
          <w:color w:val="212121" w:themeColor="text2" w:themeShade="80"/>
        </w:rPr>
        <w:t xml:space="preserve">HSES where </w:t>
      </w:r>
      <w:r w:rsidRPr="00083211" w:rsidR="00452A39">
        <w:rPr>
          <w:color w:val="212121" w:themeColor="text2" w:themeShade="80"/>
        </w:rPr>
        <w:t>needed (e.g.</w:t>
      </w:r>
      <w:r w:rsidRPr="00083211">
        <w:rPr>
          <w:color w:val="212121" w:themeColor="text2" w:themeShade="80"/>
        </w:rPr>
        <w:t>, Budget</w:t>
      </w:r>
      <w:r w:rsidRPr="00083211" w:rsidR="00452A39">
        <w:rPr>
          <w:color w:val="212121" w:themeColor="text2" w:themeShade="80"/>
        </w:rPr>
        <w:t>,</w:t>
      </w:r>
      <w:r w:rsidR="000A2D97">
        <w:rPr>
          <w:color w:val="212121" w:themeColor="text2" w:themeShade="80"/>
        </w:rPr>
        <w:t xml:space="preserve"> Other Funding,</w:t>
      </w:r>
      <w:r w:rsidRPr="00083211" w:rsidR="00452A39">
        <w:rPr>
          <w:color w:val="212121" w:themeColor="text2" w:themeShade="80"/>
        </w:rPr>
        <w:t xml:space="preserve"> SF-424</w:t>
      </w:r>
      <w:r w:rsidRPr="00083211">
        <w:rPr>
          <w:color w:val="212121" w:themeColor="text2" w:themeShade="80"/>
        </w:rPr>
        <w:t>)</w:t>
      </w:r>
      <w:r w:rsidR="00C57351">
        <w:rPr>
          <w:color w:val="212121" w:themeColor="text2" w:themeShade="80"/>
        </w:rPr>
        <w:t>.</w:t>
      </w:r>
      <w:r w:rsidRPr="00083211">
        <w:rPr>
          <w:color w:val="212121" w:themeColor="text2" w:themeShade="80"/>
        </w:rPr>
        <w:t xml:space="preserve"> </w:t>
      </w:r>
    </w:p>
    <w:p w:rsidR="003E5760" w:rsidRPr="00083211" w:rsidP="00014E86" w14:paraId="1D70B2F3" w14:textId="63063AC0">
      <w:pPr>
        <w:pStyle w:val="NoSpacing"/>
        <w:spacing w:after="120"/>
      </w:pPr>
      <w:r w:rsidRPr="00083211">
        <w:t>J</w:t>
      </w:r>
      <w:r w:rsidRPr="00083211">
        <w:t>ustify the budget by addres</w:t>
      </w:r>
      <w:r w:rsidRPr="00083211" w:rsidR="00014E86">
        <w:t>sing the following</w:t>
      </w:r>
      <w:r w:rsidRPr="00083211">
        <w:t>:</w:t>
      </w:r>
      <w:r w:rsidRPr="00083211" w:rsidR="00014E86">
        <w:t xml:space="preserve"> </w:t>
      </w:r>
    </w:p>
    <w:p w:rsidR="00D24D5E" w:rsidRPr="00800126" w:rsidP="00D24D5E" w14:paraId="078DCF1A" w14:textId="0F8C5B16">
      <w:pPr>
        <w:pStyle w:val="ListParagraph"/>
        <w:numPr>
          <w:ilvl w:val="0"/>
          <w:numId w:val="17"/>
        </w:numPr>
        <w:ind w:left="540"/>
      </w:pPr>
      <w:r>
        <w:rPr>
          <w:noProof/>
        </w:rPr>
        <mc:AlternateContent>
          <mc:Choice Requires="wps">
            <w:drawing>
              <wp:anchor distT="0" distB="0" distL="114300" distR="114300" simplePos="0" relativeHeight="251770880" behindDoc="1" locked="0" layoutInCell="1" allowOverlap="1">
                <wp:simplePos x="0" y="0"/>
                <wp:positionH relativeFrom="column">
                  <wp:posOffset>-892175</wp:posOffset>
                </wp:positionH>
                <wp:positionV relativeFrom="paragraph">
                  <wp:posOffset>1010920</wp:posOffset>
                </wp:positionV>
                <wp:extent cx="7895590" cy="1272540"/>
                <wp:effectExtent l="0" t="0" r="0" b="381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895590" cy="127254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84" style="width:621.7pt;height:100.2pt;margin-top:79.6pt;margin-left:-70.25pt;mso-height-percent:0;mso-height-relative:margin;mso-width-percent:0;mso-width-relative:margin;mso-wrap-distance-bottom:0;mso-wrap-distance-left:9pt;mso-wrap-distance-right:9pt;mso-wrap-distance-top:0;mso-wrap-style:square;position:absolute;visibility:visible;v-text-anchor:middle;z-index:-251544576" filled="f" strokecolor="#fcc3a3" strokeweight="2pt">
                <v:path arrowok="t"/>
              </v:rect>
            </w:pict>
          </mc:Fallback>
        </mc:AlternateContent>
      </w:r>
      <w:r w:rsidR="00EF47F7">
        <w:t xml:space="preserve">Provide a detailed narrative to explain the costs by object class </w:t>
      </w:r>
      <w:r>
        <w:t xml:space="preserve">budget </w:t>
      </w:r>
      <w:r w:rsidR="00EF47F7">
        <w:t xml:space="preserve">category identified within the </w:t>
      </w:r>
      <w:r w:rsidRPr="00EF47F7" w:rsidR="00EF47F7">
        <w:rPr>
          <w:i/>
        </w:rPr>
        <w:t>SF-424A Section B-6</w:t>
      </w:r>
      <w:r w:rsidR="00EF47F7">
        <w:t>. Explain significant personnel and fringe adjustments for this budget period for item</w:t>
      </w:r>
      <w:r w:rsidR="00AA22CE">
        <w:t>s</w:t>
      </w:r>
      <w:r w:rsidR="00EF47F7">
        <w:t xml:space="preserve"> </w:t>
      </w:r>
      <w:r w:rsidR="00EF47F7">
        <w:t>a and</w:t>
      </w:r>
      <w:r w:rsidR="00EF47F7">
        <w:t xml:space="preserve"> b. For each item c through h, ensure the narrative aligns with the amounts requested for direct and, if applicable, indirect costs.</w:t>
      </w:r>
      <w:r w:rsidR="005409AE">
        <w:t xml:space="preserve"> </w:t>
      </w:r>
      <w:r w:rsidRPr="00834EE3" w:rsidR="005409AE">
        <w:rPr>
          <w:color w:val="863103" w:themeColor="accent2" w:themeShade="80"/>
        </w:rPr>
        <w:t xml:space="preserve">The total amount of funds detailed in the budget narrative must equal the total amount requested in the </w:t>
      </w:r>
      <w:r w:rsidRPr="00834EE3" w:rsidR="005409AE">
        <w:rPr>
          <w:i/>
          <w:color w:val="863103" w:themeColor="accent2" w:themeShade="80"/>
        </w:rPr>
        <w:t>SF-424A</w:t>
      </w:r>
      <w:r w:rsidRPr="00834EE3" w:rsidR="005409AE">
        <w:rPr>
          <w:color w:val="863103" w:themeColor="accent2" w:themeShade="80"/>
        </w:rPr>
        <w:t xml:space="preserve">. </w:t>
      </w:r>
    </w:p>
    <w:p w:rsidR="00800126" w:rsidRPr="000466A7" w:rsidP="00800126" w14:paraId="4C8CC699" w14:textId="4262C057">
      <w:pPr>
        <w:rPr>
          <w:color w:val="506E94" w:themeColor="accent6"/>
        </w:rPr>
      </w:pPr>
      <w:r w:rsidRPr="00800126">
        <w:rPr>
          <w:b/>
          <w:color w:val="212121" w:themeColor="text2" w:themeShade="80"/>
        </w:rPr>
        <w:t xml:space="preserve">Reminder: </w:t>
      </w:r>
      <w:r w:rsidRPr="00834EE3">
        <w:rPr>
          <w:color w:val="863103" w:themeColor="accent2" w:themeShade="80"/>
        </w:rPr>
        <w:t xml:space="preserve">Enter each partnership contract for direct services to children and families under the “Contractual” budget category tab, line “8. Other Contracts”.  For each recipient or delegate budget, enter an individual financial line item in the budget for each contract over $250,000 and briefly explain the services to be provided. For any single line-item costing more than $250,000 in the “Other” budget category, please enter an individual financial line item. </w:t>
      </w:r>
      <w:r w:rsidRPr="00834EE3">
        <w:rPr>
          <w:b/>
          <w:bCs/>
          <w:color w:val="863103" w:themeColor="accent2" w:themeShade="80"/>
        </w:rPr>
        <w:t>Applications with consolidated amounts will be returned for correction.</w:t>
      </w:r>
    </w:p>
    <w:p w:rsidR="009E60FC" w:rsidRPr="00834EE3" w:rsidP="009E60FC" w14:paraId="2EBE3839" w14:textId="463FA9B4">
      <w:pPr>
        <w:pStyle w:val="ListParagraph"/>
        <w:numPr>
          <w:ilvl w:val="0"/>
          <w:numId w:val="17"/>
        </w:numPr>
        <w:ind w:left="540"/>
        <w:rPr>
          <w:color w:val="863103" w:themeColor="accent2" w:themeShade="80"/>
        </w:rPr>
      </w:pPr>
      <w:bookmarkStart w:id="39" w:name="_Hlk153290820"/>
      <w:r w:rsidRPr="00834EE3">
        <w:rPr>
          <w:color w:val="863103" w:themeColor="accent2" w:themeShade="80"/>
        </w:rPr>
        <w:t xml:space="preserve">For personnel budget line items, discuss </w:t>
      </w:r>
      <w:r w:rsidRPr="00834EE3" w:rsidR="00E3524E">
        <w:rPr>
          <w:color w:val="863103" w:themeColor="accent2" w:themeShade="80"/>
        </w:rPr>
        <w:t xml:space="preserve">how </w:t>
      </w:r>
      <w:r w:rsidRPr="00834EE3" w:rsidR="00AC6A65">
        <w:rPr>
          <w:color w:val="863103" w:themeColor="accent2" w:themeShade="80"/>
        </w:rPr>
        <w:t xml:space="preserve">staff </w:t>
      </w:r>
      <w:r w:rsidRPr="00834EE3" w:rsidR="00D278DB">
        <w:rPr>
          <w:color w:val="863103" w:themeColor="accent2" w:themeShade="80"/>
        </w:rPr>
        <w:t>compensation</w:t>
      </w:r>
      <w:r w:rsidRPr="00834EE3" w:rsidR="00AC6A65">
        <w:rPr>
          <w:color w:val="863103" w:themeColor="accent2" w:themeShade="80"/>
        </w:rPr>
        <w:t xml:space="preserve"> budgeted amounts </w:t>
      </w:r>
      <w:r w:rsidRPr="00834EE3" w:rsidR="007A14DD">
        <w:rPr>
          <w:color w:val="863103" w:themeColor="accent2" w:themeShade="80"/>
        </w:rPr>
        <w:t>support a stable workforce</w:t>
      </w:r>
      <w:r w:rsidRPr="00834EE3" w:rsidR="00C57E9F">
        <w:rPr>
          <w:color w:val="863103" w:themeColor="accent2" w:themeShade="80"/>
        </w:rPr>
        <w:t>. This may include descriptions on</w:t>
      </w:r>
      <w:r w:rsidRPr="00834EE3">
        <w:rPr>
          <w:color w:val="863103" w:themeColor="accent2" w:themeShade="80"/>
        </w:rPr>
        <w:t xml:space="preserve"> how </w:t>
      </w:r>
      <w:r w:rsidRPr="00834EE3" w:rsidR="00AD5AA9">
        <w:rPr>
          <w:color w:val="863103" w:themeColor="accent2" w:themeShade="80"/>
        </w:rPr>
        <w:t>budgeted compensation for</w:t>
      </w:r>
      <w:r w:rsidRPr="00834EE3" w:rsidR="009519CB">
        <w:rPr>
          <w:color w:val="863103" w:themeColor="accent2" w:themeShade="80"/>
        </w:rPr>
        <w:t xml:space="preserve"> </w:t>
      </w:r>
      <w:r w:rsidRPr="00834EE3" w:rsidR="005347F9">
        <w:rPr>
          <w:color w:val="863103" w:themeColor="accent2" w:themeShade="80"/>
        </w:rPr>
        <w:t xml:space="preserve">education staff </w:t>
      </w:r>
      <w:r w:rsidRPr="00834EE3">
        <w:rPr>
          <w:color w:val="863103" w:themeColor="accent2" w:themeShade="80"/>
        </w:rPr>
        <w:t xml:space="preserve">compare to compensation paid </w:t>
      </w:r>
      <w:r w:rsidRPr="00834EE3" w:rsidR="00D90774">
        <w:rPr>
          <w:color w:val="863103" w:themeColor="accent2" w:themeShade="80"/>
        </w:rPr>
        <w:t xml:space="preserve">in early care and education, local elementary schools </w:t>
      </w:r>
      <w:r w:rsidRPr="00834EE3" w:rsidR="00DB5020">
        <w:rPr>
          <w:color w:val="863103" w:themeColor="accent2" w:themeShade="80"/>
        </w:rPr>
        <w:t>and</w:t>
      </w:r>
      <w:r w:rsidRPr="00834EE3" w:rsidR="00D90774">
        <w:rPr>
          <w:color w:val="863103" w:themeColor="accent2" w:themeShade="80"/>
        </w:rPr>
        <w:t xml:space="preserve"> </w:t>
      </w:r>
      <w:r w:rsidRPr="00834EE3" w:rsidR="00DB5020">
        <w:rPr>
          <w:color w:val="863103" w:themeColor="accent2" w:themeShade="80"/>
        </w:rPr>
        <w:t xml:space="preserve">comparable services </w:t>
      </w:r>
      <w:r w:rsidRPr="00834EE3" w:rsidR="00D90774">
        <w:rPr>
          <w:color w:val="863103" w:themeColor="accent2" w:themeShade="80"/>
        </w:rPr>
        <w:t>in</w:t>
      </w:r>
      <w:r w:rsidRPr="00834EE3">
        <w:rPr>
          <w:color w:val="863103" w:themeColor="accent2" w:themeShade="80"/>
        </w:rPr>
        <w:t xml:space="preserve"> </w:t>
      </w:r>
      <w:r w:rsidRPr="00834EE3" w:rsidR="00D90774">
        <w:rPr>
          <w:color w:val="863103" w:themeColor="accent2" w:themeShade="80"/>
        </w:rPr>
        <w:t>service area or neighboring areas</w:t>
      </w:r>
      <w:r w:rsidRPr="00834EE3">
        <w:rPr>
          <w:color w:val="863103" w:themeColor="accent2" w:themeShade="80"/>
        </w:rPr>
        <w:t xml:space="preserve">(see </w:t>
      </w:r>
      <w:hyperlink r:id="rId33" w:history="1">
        <w:r w:rsidRPr="00834EE3">
          <w:rPr>
            <w:rStyle w:val="Hyperlink"/>
            <w:color w:val="863103" w:themeColor="accent2" w:themeShade="80"/>
          </w:rPr>
          <w:t>ACF-IM-HS-22-09</w:t>
        </w:r>
      </w:hyperlink>
      <w:r w:rsidRPr="00834EE3">
        <w:rPr>
          <w:color w:val="863103" w:themeColor="accent2" w:themeShade="80"/>
        </w:rPr>
        <w:t xml:space="preserve">). </w:t>
      </w:r>
      <w:bookmarkEnd w:id="39"/>
    </w:p>
    <w:p w:rsidR="005A554F" w:rsidP="005A554F" w14:paraId="334A9E3E" w14:textId="532E0D91">
      <w:pPr>
        <w:pStyle w:val="ListParagraph"/>
        <w:numPr>
          <w:ilvl w:val="0"/>
          <w:numId w:val="17"/>
        </w:numPr>
        <w:ind w:left="540"/>
      </w:pPr>
      <w:r>
        <w:t>If applicable, d</w:t>
      </w:r>
      <w:r w:rsidR="00FB6B25">
        <w:t>escribe t</w:t>
      </w:r>
      <w:r w:rsidR="003E5760">
        <w:t xml:space="preserve">he </w:t>
      </w:r>
      <w:r w:rsidR="00A7725D">
        <w:t xml:space="preserve">planned </w:t>
      </w:r>
      <w:r w:rsidR="00014E86">
        <w:t>use of</w:t>
      </w:r>
      <w:r w:rsidR="003E5760">
        <w:t xml:space="preserve"> cost-of-living adjustment (COLA) </w:t>
      </w:r>
      <w:r w:rsidR="00014E86">
        <w:t>funds</w:t>
      </w:r>
      <w:r>
        <w:t xml:space="preserve"> based on the related Program Instruction</w:t>
      </w:r>
      <w:r w:rsidR="003E5760">
        <w:t>.</w:t>
      </w:r>
    </w:p>
    <w:p w:rsidR="00E345AB" w:rsidRPr="00834EE3" w:rsidP="00D24D5E" w14:paraId="5DB0E1CE" w14:textId="4BFF7C5F">
      <w:pPr>
        <w:pStyle w:val="ListParagraph"/>
        <w:numPr>
          <w:ilvl w:val="0"/>
          <w:numId w:val="17"/>
        </w:numPr>
        <w:ind w:left="540"/>
        <w:rPr>
          <w:color w:val="863103" w:themeColor="accent2" w:themeShade="80"/>
        </w:rPr>
      </w:pPr>
      <w:r>
        <w:rPr>
          <w:noProof/>
        </w:rPr>
        <mc:AlternateContent>
          <mc:Choice Requires="wps">
            <w:drawing>
              <wp:anchor distT="0" distB="0" distL="114300" distR="114300" simplePos="0" relativeHeight="251764736" behindDoc="1" locked="0" layoutInCell="1" allowOverlap="1">
                <wp:simplePos x="0" y="0"/>
                <wp:positionH relativeFrom="column">
                  <wp:posOffset>-892175</wp:posOffset>
                </wp:positionH>
                <wp:positionV relativeFrom="paragraph">
                  <wp:posOffset>594360</wp:posOffset>
                </wp:positionV>
                <wp:extent cx="7744460" cy="365760"/>
                <wp:effectExtent l="0" t="0" r="889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44460" cy="365760"/>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85" style="width:609.8pt;height:28.8pt;margin-top:46.8pt;margin-left:-70.25pt;mso-height-percent:0;mso-height-relative:margin;mso-width-percent:0;mso-width-relative:margin;mso-wrap-distance-bottom:0;mso-wrap-distance-left:9pt;mso-wrap-distance-right:9pt;mso-wrap-distance-top:0;mso-wrap-style:square;position:absolute;visibility:visible;v-text-anchor:middle;z-index:-251550720" filled="f" strokecolor="#fcc3a3" strokeweight="2pt">
                <v:path arrowok="t"/>
              </v:rect>
            </w:pict>
          </mc:Fallback>
        </mc:AlternateContent>
      </w:r>
      <w:r w:rsidRPr="00834EE3" w:rsidR="00C15687">
        <w:rPr>
          <w:color w:val="863103" w:themeColor="accent2" w:themeShade="80"/>
        </w:rPr>
        <w:t>Training and technical assistance funds are awarded separately by program. Describe the use of these funds</w:t>
      </w:r>
      <w:r w:rsidRPr="00834EE3" w:rsidR="00F07D1B">
        <w:rPr>
          <w:color w:val="863103" w:themeColor="accent2" w:themeShade="80"/>
        </w:rPr>
        <w:t xml:space="preserve">, by object class budget category identified within the </w:t>
      </w:r>
      <w:r w:rsidRPr="00834EE3" w:rsidR="00F07D1B">
        <w:rPr>
          <w:i/>
          <w:iCs/>
          <w:color w:val="863103" w:themeColor="accent2" w:themeShade="80"/>
        </w:rPr>
        <w:t>SF-424A Section B-6</w:t>
      </w:r>
      <w:r w:rsidRPr="00834EE3" w:rsidR="00F07D1B">
        <w:rPr>
          <w:color w:val="863103" w:themeColor="accent2" w:themeShade="80"/>
        </w:rPr>
        <w:t>,</w:t>
      </w:r>
      <w:r w:rsidRPr="00834EE3" w:rsidR="00C15687">
        <w:rPr>
          <w:color w:val="863103" w:themeColor="accent2" w:themeShade="80"/>
        </w:rPr>
        <w:t xml:space="preserve"> to support the </w:t>
      </w:r>
      <w:r w:rsidRPr="00834EE3" w:rsidR="006F0536">
        <w:rPr>
          <w:color w:val="863103" w:themeColor="accent2" w:themeShade="80"/>
        </w:rPr>
        <w:t xml:space="preserve">recipient’s </w:t>
      </w:r>
      <w:r w:rsidRPr="00834EE3" w:rsidR="00C15687">
        <w:rPr>
          <w:color w:val="863103" w:themeColor="accent2" w:themeShade="80"/>
        </w:rPr>
        <w:t xml:space="preserve">training and technical assistance </w:t>
      </w:r>
      <w:r w:rsidRPr="00834EE3" w:rsidR="00283EBC">
        <w:rPr>
          <w:color w:val="863103" w:themeColor="accent2" w:themeShade="80"/>
        </w:rPr>
        <w:t>activities</w:t>
      </w:r>
      <w:r w:rsidRPr="00834EE3">
        <w:rPr>
          <w:color w:val="863103" w:themeColor="accent2" w:themeShade="80"/>
        </w:rPr>
        <w:t xml:space="preserve">. </w:t>
      </w:r>
    </w:p>
    <w:p w:rsidR="00D24D5E" w:rsidRPr="00834EE3" w:rsidP="00800126" w14:paraId="28BBBD03" w14:textId="784E92DA">
      <w:pPr>
        <w:rPr>
          <w:color w:val="863103" w:themeColor="accent2" w:themeShade="80"/>
        </w:rPr>
      </w:pPr>
      <w:r w:rsidRPr="00834EE3">
        <w:rPr>
          <w:b/>
          <w:bCs/>
        </w:rPr>
        <w:t>Note:</w:t>
      </w:r>
      <w:r w:rsidRPr="00834EE3">
        <w:rPr>
          <w:color w:val="506E94" w:themeColor="accent6"/>
        </w:rPr>
        <w:t xml:space="preserve"> </w:t>
      </w:r>
      <w:r w:rsidRPr="00834EE3">
        <w:rPr>
          <w:color w:val="863103" w:themeColor="accent2" w:themeShade="80"/>
        </w:rPr>
        <w:t>These activities should be</w:t>
      </w:r>
      <w:r w:rsidRPr="00834EE3" w:rsidR="00283EBC">
        <w:rPr>
          <w:color w:val="863103" w:themeColor="accent2" w:themeShade="80"/>
        </w:rPr>
        <w:t xml:space="preserve"> </w:t>
      </w:r>
      <w:r w:rsidRPr="00834EE3">
        <w:rPr>
          <w:color w:val="863103" w:themeColor="accent2" w:themeShade="80"/>
        </w:rPr>
        <w:t>included with</w:t>
      </w:r>
      <w:r w:rsidRPr="00834EE3" w:rsidR="00283EBC">
        <w:rPr>
          <w:color w:val="863103" w:themeColor="accent2" w:themeShade="80"/>
        </w:rPr>
        <w:t>in the Training and Technical Assistance Plan</w:t>
      </w:r>
      <w:r w:rsidRPr="00834EE3">
        <w:rPr>
          <w:color w:val="863103" w:themeColor="accent2" w:themeShade="80"/>
        </w:rPr>
        <w:t xml:space="preserve">. </w:t>
      </w:r>
    </w:p>
    <w:p w:rsidR="005A554F" w:rsidRPr="00083211" w:rsidP="005A554F" w14:paraId="00ADC39A" w14:textId="66854AC8">
      <w:pPr>
        <w:pStyle w:val="ListParagraph"/>
        <w:numPr>
          <w:ilvl w:val="0"/>
          <w:numId w:val="17"/>
        </w:numPr>
        <w:ind w:left="540"/>
      </w:pPr>
      <w:r>
        <w:t xml:space="preserve">Identify each source of non-federal match, including the estimated amount per source and the valuation methodology. </w:t>
      </w:r>
      <w:r w:rsidR="00407EAA">
        <w:t xml:space="preserve">Explain how </w:t>
      </w:r>
      <w:r w:rsidR="001341BA">
        <w:t>your</w:t>
      </w:r>
      <w:r w:rsidR="00407EAA">
        <w:t xml:space="preserve"> program determined that proposed non-federal match is allowable per </w:t>
      </w:r>
      <w:hyperlink r:id="rId54">
        <w:r w:rsidRPr="19B2BDE8" w:rsidR="00407EAA">
          <w:rPr>
            <w:rStyle w:val="Hyperlink"/>
          </w:rPr>
          <w:t>45 CFR §75.30</w:t>
        </w:r>
      </w:hyperlink>
      <w:r w:rsidR="00A1751F">
        <w:rPr>
          <w:rStyle w:val="Hyperlink"/>
        </w:rPr>
        <w:t>6</w:t>
      </w:r>
      <w:r w:rsidR="00407EAA">
        <w:t xml:space="preserve"> and</w:t>
      </w:r>
      <w:r w:rsidRPr="19B2BDE8" w:rsidR="00233E52">
        <w:rPr>
          <w:rFonts w:eastAsia="Arial" w:cs="Arial"/>
        </w:rPr>
        <w:t xml:space="preserve"> </w:t>
      </w:r>
      <w:hyperlink r:id="rId55">
        <w:r w:rsidRPr="19B2BDE8" w:rsidR="00233E52">
          <w:rPr>
            <w:rStyle w:val="Hyperlink"/>
            <w:rFonts w:eastAsia="Arial" w:cs="Arial"/>
          </w:rPr>
          <w:t>Section 1303.4</w:t>
        </w:r>
      </w:hyperlink>
      <w:r w:rsidR="00233E52">
        <w:t>.</w:t>
      </w:r>
    </w:p>
    <w:p w:rsidR="005A554F" w:rsidP="005A554F" w14:paraId="2535AC36" w14:textId="4D0C1C23">
      <w:pPr>
        <w:pStyle w:val="ListParagraph"/>
        <w:numPr>
          <w:ilvl w:val="0"/>
          <w:numId w:val="17"/>
        </w:numPr>
        <w:ind w:left="540"/>
      </w:pPr>
      <w:r>
        <w:t>If proposing a waiver of the non-federal match requirement, p</w:t>
      </w:r>
      <w:r w:rsidR="003E5760">
        <w:t xml:space="preserve">rovide a detailed justification that conforms with the criteria under </w:t>
      </w:r>
      <w:hyperlink r:id="rId56">
        <w:r w:rsidRPr="19B2BDE8" w:rsidR="003E5760">
          <w:rPr>
            <w:rStyle w:val="Hyperlink"/>
          </w:rPr>
          <w:t>Section 640(b)(1)-(5)</w:t>
        </w:r>
      </w:hyperlink>
      <w:r w:rsidR="003E5760">
        <w:t xml:space="preserve"> of the Act</w:t>
      </w:r>
      <w:r w:rsidR="007D0D78">
        <w:t>.</w:t>
      </w:r>
      <w:r w:rsidR="00407EAA">
        <w:t xml:space="preserve"> </w:t>
      </w:r>
    </w:p>
    <w:p w:rsidR="0045014C" w:rsidRPr="00061491" w:rsidP="00A44915" w14:paraId="0AE40700" w14:textId="77777777">
      <w:pPr>
        <w:pStyle w:val="ListParagraph"/>
        <w:numPr>
          <w:ilvl w:val="0"/>
          <w:numId w:val="17"/>
        </w:numPr>
        <w:ind w:left="540"/>
      </w:pPr>
      <w:r w:rsidRPr="005A554F">
        <w:rPr>
          <w:rFonts w:eastAsia="Arial" w:cs="Arial"/>
          <w:spacing w:val="-1"/>
        </w:rPr>
        <w:t xml:space="preserve">If proposing a waiver of the </w:t>
      </w:r>
      <w:r w:rsidRPr="005A554F" w:rsidR="003E5760">
        <w:rPr>
          <w:rFonts w:eastAsia="Arial" w:cs="Arial"/>
          <w:spacing w:val="-1"/>
        </w:rPr>
        <w:t>1</w:t>
      </w:r>
      <w:r w:rsidRPr="005A554F" w:rsidR="003E5760">
        <w:rPr>
          <w:rFonts w:eastAsia="Arial" w:cs="Arial"/>
        </w:rPr>
        <w:t>5</w:t>
      </w:r>
      <w:r w:rsidRPr="005A554F" w:rsidR="002C391C">
        <w:rPr>
          <w:rFonts w:eastAsia="Arial" w:cs="Arial"/>
          <w:spacing w:val="2"/>
        </w:rPr>
        <w:t xml:space="preserve">% </w:t>
      </w:r>
      <w:r w:rsidRPr="005A554F" w:rsidR="003E5760">
        <w:rPr>
          <w:rFonts w:eastAsia="Arial" w:cs="Arial"/>
          <w:spacing w:val="-1"/>
        </w:rPr>
        <w:t>li</w:t>
      </w:r>
      <w:r w:rsidRPr="005A554F" w:rsidR="003E5760">
        <w:rPr>
          <w:rFonts w:eastAsia="Arial" w:cs="Arial"/>
          <w:spacing w:val="5"/>
        </w:rPr>
        <w:t>m</w:t>
      </w:r>
      <w:r w:rsidRPr="005A554F" w:rsidR="003E5760">
        <w:rPr>
          <w:rFonts w:eastAsia="Arial" w:cs="Arial"/>
          <w:spacing w:val="-1"/>
        </w:rPr>
        <w:t>i</w:t>
      </w:r>
      <w:r w:rsidRPr="005A554F" w:rsidR="003E5760">
        <w:rPr>
          <w:rFonts w:eastAsia="Arial" w:cs="Arial"/>
        </w:rPr>
        <w:t>t</w:t>
      </w:r>
      <w:r w:rsidRPr="005A554F" w:rsidR="003E5760">
        <w:rPr>
          <w:rFonts w:eastAsia="Arial" w:cs="Arial"/>
          <w:spacing w:val="-3"/>
        </w:rPr>
        <w:t>a</w:t>
      </w:r>
      <w:r w:rsidRPr="005A554F" w:rsidR="003E5760">
        <w:rPr>
          <w:rFonts w:eastAsia="Arial" w:cs="Arial"/>
        </w:rPr>
        <w:t>t</w:t>
      </w:r>
      <w:r w:rsidRPr="005A554F" w:rsidR="003E5760">
        <w:rPr>
          <w:rFonts w:eastAsia="Arial" w:cs="Arial"/>
          <w:spacing w:val="-1"/>
        </w:rPr>
        <w:t>io</w:t>
      </w:r>
      <w:r w:rsidRPr="005A554F" w:rsidR="003E5760">
        <w:rPr>
          <w:rFonts w:eastAsia="Arial" w:cs="Arial"/>
        </w:rPr>
        <w:t>n</w:t>
      </w:r>
      <w:r w:rsidRPr="005A554F" w:rsidR="003E5760">
        <w:rPr>
          <w:rFonts w:eastAsia="Arial" w:cs="Arial"/>
          <w:spacing w:val="2"/>
        </w:rPr>
        <w:t xml:space="preserve"> </w:t>
      </w:r>
      <w:r w:rsidRPr="005A554F" w:rsidR="003E5760">
        <w:rPr>
          <w:rFonts w:eastAsia="Arial" w:cs="Arial"/>
          <w:spacing w:val="-1"/>
        </w:rPr>
        <w:t>o</w:t>
      </w:r>
      <w:r w:rsidRPr="005A554F" w:rsidR="003E5760">
        <w:rPr>
          <w:rFonts w:eastAsia="Arial" w:cs="Arial"/>
        </w:rPr>
        <w:t>n</w:t>
      </w:r>
      <w:r w:rsidRPr="005A554F" w:rsidR="003E5760">
        <w:rPr>
          <w:rFonts w:eastAsia="Arial" w:cs="Arial"/>
          <w:spacing w:val="2"/>
        </w:rPr>
        <w:t xml:space="preserve"> </w:t>
      </w:r>
      <w:r w:rsidRPr="005A554F">
        <w:rPr>
          <w:rFonts w:eastAsia="Arial" w:cs="Arial"/>
          <w:spacing w:val="2"/>
        </w:rPr>
        <w:t xml:space="preserve">development and </w:t>
      </w:r>
      <w:r w:rsidRPr="005A554F" w:rsidR="003E5760">
        <w:rPr>
          <w:rFonts w:eastAsia="Arial" w:cs="Arial"/>
          <w:spacing w:val="-1"/>
        </w:rPr>
        <w:t>a</w:t>
      </w:r>
      <w:r w:rsidRPr="005A554F" w:rsidR="003E5760">
        <w:rPr>
          <w:rFonts w:eastAsia="Arial" w:cs="Arial"/>
          <w:spacing w:val="-3"/>
        </w:rPr>
        <w:t>d</w:t>
      </w:r>
      <w:r w:rsidRPr="005A554F" w:rsidR="003E5760">
        <w:rPr>
          <w:rFonts w:eastAsia="Arial" w:cs="Arial"/>
          <w:spacing w:val="5"/>
        </w:rPr>
        <w:t>m</w:t>
      </w:r>
      <w:r w:rsidRPr="005A554F" w:rsidR="003E5760">
        <w:rPr>
          <w:rFonts w:eastAsia="Arial" w:cs="Arial"/>
          <w:spacing w:val="-1"/>
        </w:rPr>
        <w:t>ini</w:t>
      </w:r>
      <w:r w:rsidRPr="005A554F" w:rsidR="003E5760">
        <w:rPr>
          <w:rFonts w:eastAsia="Arial" w:cs="Arial"/>
        </w:rPr>
        <w:t>str</w:t>
      </w:r>
      <w:r w:rsidRPr="005A554F" w:rsidR="003E5760">
        <w:rPr>
          <w:rFonts w:eastAsia="Arial" w:cs="Arial"/>
          <w:spacing w:val="-1"/>
        </w:rPr>
        <w:t>a</w:t>
      </w:r>
      <w:r w:rsidRPr="005A554F" w:rsidR="003E5760">
        <w:rPr>
          <w:rFonts w:eastAsia="Arial" w:cs="Arial"/>
        </w:rPr>
        <w:t>t</w:t>
      </w:r>
      <w:r w:rsidRPr="005A554F" w:rsidR="003E5760">
        <w:rPr>
          <w:rFonts w:eastAsia="Arial" w:cs="Arial"/>
          <w:spacing w:val="-1"/>
        </w:rPr>
        <w:t>i</w:t>
      </w:r>
      <w:r w:rsidRPr="005A554F" w:rsidR="003E5760">
        <w:rPr>
          <w:rFonts w:eastAsia="Arial" w:cs="Arial"/>
          <w:spacing w:val="-2"/>
        </w:rPr>
        <w:t>v</w:t>
      </w:r>
      <w:r w:rsidRPr="005A554F" w:rsidR="003E5760">
        <w:rPr>
          <w:rFonts w:eastAsia="Arial" w:cs="Arial"/>
        </w:rPr>
        <w:t>e</w:t>
      </w:r>
      <w:r w:rsidRPr="005A554F" w:rsidR="003E5760">
        <w:rPr>
          <w:rFonts w:eastAsia="Arial" w:cs="Arial"/>
          <w:spacing w:val="24"/>
        </w:rPr>
        <w:t xml:space="preserve"> </w:t>
      </w:r>
      <w:r w:rsidRPr="005A554F" w:rsidR="003E5760">
        <w:rPr>
          <w:rFonts w:eastAsia="Arial" w:cs="Arial"/>
        </w:rPr>
        <w:t>costs</w:t>
      </w:r>
      <w:r w:rsidRPr="005A554F">
        <w:rPr>
          <w:rFonts w:eastAsia="Arial" w:cs="Arial"/>
        </w:rPr>
        <w:t>,</w:t>
      </w:r>
      <w:r w:rsidRPr="005A554F" w:rsidR="003E5760">
        <w:rPr>
          <w:rFonts w:eastAsia="Arial" w:cs="Arial"/>
          <w:spacing w:val="25"/>
        </w:rPr>
        <w:t xml:space="preserve"> </w:t>
      </w:r>
      <w:r w:rsidRPr="005A554F">
        <w:rPr>
          <w:rFonts w:eastAsia="Arial" w:cs="Arial"/>
        </w:rPr>
        <w:t>p</w:t>
      </w:r>
      <w:r w:rsidRPr="005A554F" w:rsidR="003E5760">
        <w:rPr>
          <w:rFonts w:eastAsia="Arial" w:cs="Arial"/>
          <w:spacing w:val="-2"/>
        </w:rPr>
        <w:t>r</w:t>
      </w:r>
      <w:r w:rsidRPr="005A554F" w:rsidR="003E5760">
        <w:rPr>
          <w:rFonts w:eastAsia="Arial" w:cs="Arial"/>
          <w:spacing w:val="-1"/>
        </w:rPr>
        <w:t>o</w:t>
      </w:r>
      <w:r w:rsidRPr="005A554F" w:rsidR="003E5760">
        <w:rPr>
          <w:rFonts w:eastAsia="Arial" w:cs="Arial"/>
        </w:rPr>
        <w:t>v</w:t>
      </w:r>
      <w:r w:rsidRPr="005A554F" w:rsidR="003E5760">
        <w:rPr>
          <w:rFonts w:eastAsia="Arial" w:cs="Arial"/>
          <w:spacing w:val="-1"/>
        </w:rPr>
        <w:t>id</w:t>
      </w:r>
      <w:r w:rsidRPr="005A554F" w:rsidR="003E5760">
        <w:rPr>
          <w:rFonts w:eastAsia="Arial" w:cs="Arial"/>
        </w:rPr>
        <w:t>e</w:t>
      </w:r>
      <w:r w:rsidRPr="005A554F" w:rsidR="003E5760">
        <w:rPr>
          <w:rFonts w:eastAsia="Arial" w:cs="Arial"/>
          <w:spacing w:val="26"/>
        </w:rPr>
        <w:t xml:space="preserve"> </w:t>
      </w:r>
      <w:r w:rsidRPr="005A554F" w:rsidR="003E5760">
        <w:rPr>
          <w:rFonts w:eastAsia="Arial" w:cs="Arial"/>
        </w:rPr>
        <w:t>a</w:t>
      </w:r>
      <w:r w:rsidRPr="005A554F" w:rsidR="003E5760">
        <w:rPr>
          <w:rFonts w:eastAsia="Arial" w:cs="Arial"/>
          <w:spacing w:val="24"/>
        </w:rPr>
        <w:t xml:space="preserve"> </w:t>
      </w:r>
      <w:r w:rsidRPr="00A44915" w:rsidR="003E5760">
        <w:rPr>
          <w:rFonts w:eastAsia="Arial" w:cs="Arial"/>
          <w:spacing w:val="1"/>
        </w:rPr>
        <w:t>j</w:t>
      </w:r>
      <w:r w:rsidRPr="00A44915" w:rsidR="003E5760">
        <w:rPr>
          <w:rFonts w:eastAsia="Arial" w:cs="Arial"/>
          <w:spacing w:val="-1"/>
        </w:rPr>
        <w:t>u</w:t>
      </w:r>
      <w:r w:rsidRPr="00A44915" w:rsidR="003E5760">
        <w:rPr>
          <w:rFonts w:eastAsia="Arial" w:cs="Arial"/>
        </w:rPr>
        <w:t>st</w:t>
      </w:r>
      <w:r w:rsidRPr="00A44915" w:rsidR="003E5760">
        <w:rPr>
          <w:rFonts w:eastAsia="Arial" w:cs="Arial"/>
          <w:spacing w:val="-3"/>
        </w:rPr>
        <w:t>i</w:t>
      </w:r>
      <w:r w:rsidRPr="00A44915" w:rsidR="003E5760">
        <w:rPr>
          <w:rFonts w:eastAsia="Arial" w:cs="Arial"/>
          <w:spacing w:val="3"/>
        </w:rPr>
        <w:t>f</w:t>
      </w:r>
      <w:r w:rsidRPr="00A44915" w:rsidR="003E5760">
        <w:rPr>
          <w:rFonts w:eastAsia="Arial" w:cs="Arial"/>
          <w:spacing w:val="-1"/>
        </w:rPr>
        <w:t>i</w:t>
      </w:r>
      <w:r w:rsidRPr="00A44915" w:rsidR="003E5760">
        <w:rPr>
          <w:rFonts w:eastAsia="Arial" w:cs="Arial"/>
          <w:spacing w:val="-2"/>
        </w:rPr>
        <w:t>c</w:t>
      </w:r>
      <w:r w:rsidRPr="00A44915" w:rsidR="003E5760">
        <w:rPr>
          <w:rFonts w:eastAsia="Arial" w:cs="Arial"/>
          <w:spacing w:val="-1"/>
        </w:rPr>
        <w:t>a</w:t>
      </w:r>
      <w:r w:rsidRPr="00A44915" w:rsidR="003E5760">
        <w:rPr>
          <w:rFonts w:eastAsia="Arial" w:cs="Arial"/>
        </w:rPr>
        <w:t>t</w:t>
      </w:r>
      <w:r w:rsidRPr="00A44915" w:rsidR="003E5760">
        <w:rPr>
          <w:rFonts w:eastAsia="Arial" w:cs="Arial"/>
          <w:spacing w:val="-1"/>
        </w:rPr>
        <w:t>io</w:t>
      </w:r>
      <w:r w:rsidRPr="00A44915" w:rsidR="003E5760">
        <w:rPr>
          <w:rFonts w:eastAsia="Arial" w:cs="Arial"/>
        </w:rPr>
        <w:t>n</w:t>
      </w:r>
      <w:r w:rsidRPr="00A44915" w:rsidR="003E5760">
        <w:rPr>
          <w:rFonts w:eastAsia="Arial" w:cs="Arial"/>
          <w:spacing w:val="24"/>
        </w:rPr>
        <w:t xml:space="preserve"> </w:t>
      </w:r>
      <w:r w:rsidRPr="00A44915" w:rsidR="003E5760">
        <w:rPr>
          <w:rFonts w:eastAsia="Arial" w:cs="Arial"/>
        </w:rPr>
        <w:t>t</w:t>
      </w:r>
      <w:r w:rsidRPr="00A44915" w:rsidR="003E5760">
        <w:rPr>
          <w:rFonts w:eastAsia="Arial" w:cs="Arial"/>
          <w:spacing w:val="-1"/>
        </w:rPr>
        <w:t>ha</w:t>
      </w:r>
      <w:r w:rsidRPr="00A44915" w:rsidR="003E5760">
        <w:rPr>
          <w:rFonts w:eastAsia="Arial" w:cs="Arial"/>
        </w:rPr>
        <w:t>t</w:t>
      </w:r>
      <w:r w:rsidRPr="00A44915" w:rsidR="003E5760">
        <w:rPr>
          <w:rFonts w:eastAsia="Arial" w:cs="Arial"/>
          <w:spacing w:val="23"/>
        </w:rPr>
        <w:t xml:space="preserve"> </w:t>
      </w:r>
      <w:r w:rsidRPr="00A44915" w:rsidR="003E5760">
        <w:rPr>
          <w:rFonts w:eastAsia="Arial" w:cs="Arial"/>
          <w:spacing w:val="2"/>
        </w:rPr>
        <w:t>m</w:t>
      </w:r>
      <w:r w:rsidRPr="00A44915" w:rsidR="003E5760">
        <w:rPr>
          <w:rFonts w:eastAsia="Arial" w:cs="Arial"/>
          <w:spacing w:val="-1"/>
        </w:rPr>
        <w:t>ee</w:t>
      </w:r>
      <w:r w:rsidRPr="00A44915" w:rsidR="003E5760">
        <w:rPr>
          <w:rFonts w:eastAsia="Arial" w:cs="Arial"/>
        </w:rPr>
        <w:t>ts</w:t>
      </w:r>
      <w:r w:rsidR="006D28C1">
        <w:rPr>
          <w:rFonts w:eastAsia="Arial" w:cs="Arial"/>
        </w:rPr>
        <w:t xml:space="preserve"> the requirements of</w:t>
      </w:r>
      <w:r w:rsidRPr="00A44915" w:rsidR="003E5760">
        <w:rPr>
          <w:rFonts w:eastAsia="Arial" w:cs="Arial"/>
          <w:spacing w:val="28"/>
        </w:rPr>
        <w:t xml:space="preserve"> </w:t>
      </w:r>
      <w:hyperlink r:id="rId57" w:history="1">
        <w:r w:rsidRPr="00A44915">
          <w:rPr>
            <w:rStyle w:val="Hyperlink"/>
          </w:rPr>
          <w:t xml:space="preserve">Section </w:t>
        </w:r>
        <w:r w:rsidRPr="00A44915" w:rsidR="003E5760">
          <w:rPr>
            <w:rStyle w:val="Hyperlink"/>
          </w:rPr>
          <w:t>1303.</w:t>
        </w:r>
        <w:r w:rsidRPr="00A44915">
          <w:rPr>
            <w:rStyle w:val="Hyperlink"/>
          </w:rPr>
          <w:t>5</w:t>
        </w:r>
      </w:hyperlink>
      <w:r w:rsidRPr="00A44915" w:rsidR="007D0D78">
        <w:t xml:space="preserve"> and contact your regional office for </w:t>
      </w:r>
      <w:r w:rsidRPr="00A44915" w:rsidR="002C391C">
        <w:t xml:space="preserve">additional </w:t>
      </w:r>
      <w:r w:rsidRPr="00A44915" w:rsidR="007D0D78">
        <w:t>guidance</w:t>
      </w:r>
      <w:r w:rsidRPr="00A44915" w:rsidR="005A554F">
        <w:rPr>
          <w:rFonts w:eastAsia="Arial" w:cs="Arial"/>
          <w:spacing w:val="-1"/>
        </w:rPr>
        <w:t>.</w:t>
      </w:r>
    </w:p>
    <w:p w:rsidR="00431159" w:rsidRPr="00834EE3" w:rsidP="00A44915" w14:paraId="3065BE7B" w14:textId="67429135">
      <w:pPr>
        <w:pStyle w:val="ListParagraph"/>
        <w:numPr>
          <w:ilvl w:val="0"/>
          <w:numId w:val="17"/>
        </w:numPr>
        <w:ind w:left="540"/>
        <w:rPr>
          <w:color w:val="863103" w:themeColor="accent2" w:themeShade="80"/>
        </w:rPr>
      </w:pPr>
      <w:r>
        <w:rPr>
          <w:rFonts w:eastAsia="Arial" w:cs="Arial"/>
          <w:spacing w:val="-1"/>
        </w:rPr>
        <w:t xml:space="preserve">If requesting an enrollment reduction or conversion, </w:t>
      </w:r>
      <w:r w:rsidRPr="00834EE3">
        <w:rPr>
          <w:color w:val="863103" w:themeColor="accent2" w:themeShade="80"/>
        </w:rPr>
        <w:t xml:space="preserve">address the budget considerations outlined in </w:t>
      </w:r>
      <w:hyperlink r:id="rId33" w:history="1">
        <w:r w:rsidRPr="00834EE3">
          <w:rPr>
            <w:color w:val="863103" w:themeColor="accent2" w:themeShade="80"/>
            <w:u w:val="single"/>
          </w:rPr>
          <w:t>ACF-IM-HS-22-09</w:t>
        </w:r>
      </w:hyperlink>
      <w:r w:rsidRPr="00834EE3">
        <w:rPr>
          <w:color w:val="863103" w:themeColor="accent2" w:themeShade="80"/>
        </w:rPr>
        <w:t xml:space="preserve"> and </w:t>
      </w:r>
      <w:hyperlink r:id="rId34" w:history="1">
        <w:r w:rsidRPr="00834EE3">
          <w:rPr>
            <w:color w:val="863103" w:themeColor="accent2" w:themeShade="80"/>
            <w:u w:val="single"/>
          </w:rPr>
          <w:t>Enrollment Reduction and Conversion Considerations Appendix</w:t>
        </w:r>
      </w:hyperlink>
      <w:r w:rsidRPr="00834EE3">
        <w:rPr>
          <w:color w:val="863103" w:themeColor="accent2" w:themeShade="80"/>
        </w:rPr>
        <w:t xml:space="preserve">. </w:t>
      </w:r>
      <w:r w:rsidRPr="00834EE3">
        <w:rPr>
          <w:b/>
          <w:bCs/>
          <w:color w:val="863103" w:themeColor="accent2" w:themeShade="80"/>
        </w:rPr>
        <w:t>Applications that do not fully address such consideration will be returned for correction and in some cases the Regional Office may require recipients to submit a separate Change in Scope Application.</w:t>
      </w:r>
    </w:p>
    <w:p w:rsidR="005A554F" w:rsidP="005A554F" w14:paraId="77388716" w14:textId="3B0F31CD">
      <w:pPr>
        <w:pStyle w:val="ListParagraph"/>
        <w:numPr>
          <w:ilvl w:val="0"/>
          <w:numId w:val="17"/>
        </w:numPr>
        <w:spacing w:after="120"/>
        <w:ind w:left="547"/>
      </w:pPr>
      <w:r>
        <w:rPr>
          <w:noProof/>
        </w:rPr>
        <mc:AlternateContent>
          <mc:Choice Requires="wps">
            <w:drawing>
              <wp:anchor distT="0" distB="0" distL="114300" distR="114300" simplePos="0" relativeHeight="251705344" behindDoc="1" locked="0" layoutInCell="1" allowOverlap="1">
                <wp:simplePos x="0" y="0"/>
                <wp:positionH relativeFrom="column">
                  <wp:posOffset>-907415</wp:posOffset>
                </wp:positionH>
                <wp:positionV relativeFrom="paragraph">
                  <wp:posOffset>608965</wp:posOffset>
                </wp:positionV>
                <wp:extent cx="7767955" cy="843915"/>
                <wp:effectExtent l="0" t="0" r="4445"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7955" cy="843915"/>
                        </a:xfrm>
                        <a:prstGeom prst="rect">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 o:spid="_x0000_s1086" style="width:611.65pt;height:66.45pt;margin-top:47.95pt;margin-left:-71.45pt;mso-height-percent:0;mso-height-relative:margin;mso-width-percent:0;mso-width-relative:page;mso-wrap-distance-bottom:0;mso-wrap-distance-left:9pt;mso-wrap-distance-right:9pt;mso-wrap-distance-top:0;mso-wrap-style:square;position:absolute;visibility:visible;v-text-anchor:middle;z-index:-251610112" filled="f" strokecolor="#fcc3a3" strokeweight="2pt">
                <v:path arrowok="t"/>
              </v:rect>
            </w:pict>
          </mc:Fallback>
        </mc:AlternateContent>
      </w:r>
      <w:r w:rsidRPr="000849E2" w:rsidR="000A3706">
        <w:t>If requesting funds</w:t>
      </w:r>
      <w:r w:rsidRPr="000849E2" w:rsidR="00547E7C">
        <w:t xml:space="preserve"> for the purchase, construction, or major renovation of fa</w:t>
      </w:r>
      <w:r w:rsidRPr="000849E2" w:rsidR="00D76037">
        <w:t>cilities</w:t>
      </w:r>
      <w:r w:rsidRPr="000849E2" w:rsidR="000A3706">
        <w:t xml:space="preserve"> not previously approved</w:t>
      </w:r>
      <w:r w:rsidRPr="000849E2" w:rsidR="00547E7C">
        <w:t>, ex</w:t>
      </w:r>
      <w:r w:rsidRPr="000849E2" w:rsidR="001C0175">
        <w:t>plain</w:t>
      </w:r>
      <w:r w:rsidRPr="000849E2" w:rsidR="003E5760">
        <w:t xml:space="preserve"> </w:t>
      </w:r>
      <w:r w:rsidRPr="000849E2" w:rsidR="00547E7C">
        <w:t>the need for and proposed use of such funds</w:t>
      </w:r>
      <w:r w:rsidRPr="000849E2" w:rsidR="003E5760">
        <w:t>. Identify all proposed sources of fun</w:t>
      </w:r>
      <w:r w:rsidRPr="000849E2" w:rsidR="001C0175">
        <w:t>ding for facilities activities and submit supporting documentation</w:t>
      </w:r>
      <w:r w:rsidRPr="000849E2" w:rsidR="005A54AA">
        <w:t>.</w:t>
      </w:r>
    </w:p>
    <w:p w:rsidR="003E5760" w:rsidP="007B128B" w14:paraId="4EA36129" w14:textId="67811B63">
      <w:pPr>
        <w:rPr>
          <w:rFonts w:eastAsia="Arial" w:cs="Arial"/>
        </w:rPr>
      </w:pPr>
      <w:r w:rsidRPr="005A554F">
        <w:rPr>
          <w:rFonts w:eastAsia="Arial" w:cs="Arial"/>
          <w:b/>
        </w:rPr>
        <w:t xml:space="preserve">Note: </w:t>
      </w:r>
      <w:r w:rsidR="005A554F">
        <w:rPr>
          <w:rFonts w:eastAsia="Arial" w:cs="Arial"/>
        </w:rPr>
        <w:t xml:space="preserve">For facility activities subject to </w:t>
      </w:r>
      <w:hyperlink r:id="rId35" w:history="1">
        <w:r w:rsidRPr="005A554F" w:rsidR="005A554F">
          <w:rPr>
            <w:rStyle w:val="Hyperlink"/>
            <w:rFonts w:eastAsia="Arial" w:cs="Arial"/>
          </w:rPr>
          <w:t>Part 1303 Subpart E</w:t>
        </w:r>
      </w:hyperlink>
      <w:r w:rsidR="005A554F">
        <w:rPr>
          <w:rFonts w:eastAsia="Arial" w:cs="Arial"/>
        </w:rPr>
        <w:t>, a</w:t>
      </w:r>
      <w:r w:rsidRPr="005A554F" w:rsidR="00691AC3">
        <w:rPr>
          <w:rFonts w:eastAsia="Arial" w:cs="Arial"/>
        </w:rPr>
        <w:t xml:space="preserve"> separate s</w:t>
      </w:r>
      <w:r w:rsidRPr="005A554F">
        <w:rPr>
          <w:rFonts w:eastAsia="Arial" w:cs="Arial"/>
        </w:rPr>
        <w:t>ubmission of form SF-429</w:t>
      </w:r>
      <w:r w:rsidRPr="005A554F" w:rsidR="00691AC3">
        <w:rPr>
          <w:rFonts w:eastAsia="Arial" w:cs="Arial"/>
        </w:rPr>
        <w:t>, with Attachment B,</w:t>
      </w:r>
      <w:r w:rsidRPr="005A554F">
        <w:rPr>
          <w:rFonts w:eastAsia="Arial" w:cs="Arial"/>
        </w:rPr>
        <w:t xml:space="preserve"> and compliance with application requirements in </w:t>
      </w:r>
      <w:hyperlink r:id="rId35" w:history="1">
        <w:r w:rsidRPr="005A554F">
          <w:rPr>
            <w:rStyle w:val="Hyperlink"/>
            <w:rFonts w:eastAsia="Arial" w:cs="Arial"/>
          </w:rPr>
          <w:t>Part 1303 Subpart E</w:t>
        </w:r>
      </w:hyperlink>
      <w:r w:rsidR="00547E7C">
        <w:rPr>
          <w:rFonts w:eastAsia="Arial" w:cs="Arial"/>
        </w:rPr>
        <w:t xml:space="preserve"> is</w:t>
      </w:r>
      <w:r w:rsidRPr="005A554F">
        <w:rPr>
          <w:rFonts w:eastAsia="Arial" w:cs="Arial"/>
        </w:rPr>
        <w:t xml:space="preserve"> required. No Head Start grant funds may be used toward</w:t>
      </w:r>
      <w:r w:rsidRPr="005A554F" w:rsidR="00691AC3">
        <w:rPr>
          <w:rFonts w:eastAsia="Arial" w:cs="Arial"/>
        </w:rPr>
        <w:t>s the cost of</w:t>
      </w:r>
      <w:r w:rsidRPr="005A554F">
        <w:rPr>
          <w:rFonts w:eastAsia="Arial" w:cs="Arial"/>
        </w:rPr>
        <w:t xml:space="preserve"> acquisition, construction</w:t>
      </w:r>
      <w:r w:rsidR="003801D8">
        <w:rPr>
          <w:rFonts w:eastAsia="Arial" w:cs="Arial"/>
        </w:rPr>
        <w:t>,</w:t>
      </w:r>
      <w:r w:rsidRPr="005A554F">
        <w:rPr>
          <w:rFonts w:eastAsia="Arial" w:cs="Arial"/>
        </w:rPr>
        <w:t xml:space="preserve"> or major renovation of a facility without the express</w:t>
      </w:r>
      <w:r w:rsidRPr="005A554F" w:rsidR="00691AC3">
        <w:rPr>
          <w:rFonts w:eastAsia="Arial" w:cs="Arial"/>
        </w:rPr>
        <w:t xml:space="preserve"> prior</w:t>
      </w:r>
      <w:r w:rsidRPr="005A554F">
        <w:rPr>
          <w:rFonts w:eastAsia="Arial" w:cs="Arial"/>
        </w:rPr>
        <w:t xml:space="preserve"> written approval of the </w:t>
      </w:r>
      <w:r w:rsidR="007B128B">
        <w:rPr>
          <w:rFonts w:eastAsia="Arial" w:cs="Arial"/>
        </w:rPr>
        <w:t>OHS</w:t>
      </w:r>
      <w:r w:rsidRPr="005A554F" w:rsidR="00691AC3">
        <w:rPr>
          <w:rFonts w:eastAsia="Arial" w:cs="Arial"/>
        </w:rPr>
        <w:t xml:space="preserve"> and </w:t>
      </w:r>
      <w:r w:rsidR="007B128B">
        <w:rPr>
          <w:rFonts w:eastAsia="Arial" w:cs="Arial"/>
        </w:rPr>
        <w:t>ACF</w:t>
      </w:r>
      <w:r w:rsidRPr="005A554F">
        <w:rPr>
          <w:rFonts w:eastAsia="Arial" w:cs="Arial"/>
        </w:rPr>
        <w:t xml:space="preserve">.  </w:t>
      </w:r>
      <w:r w:rsidRPr="005A554F">
        <w:rPr>
          <w:rFonts w:eastAsia="Arial" w:cs="Arial"/>
        </w:rPr>
        <w:t xml:space="preserve"> </w:t>
      </w:r>
    </w:p>
    <w:p w:rsidR="00B36AA5" w:rsidP="00B36AA5" w14:paraId="7ED9BA04" w14:textId="77777777">
      <w:pPr>
        <w:pStyle w:val="ListParagraph"/>
        <w:numPr>
          <w:ilvl w:val="0"/>
          <w:numId w:val="17"/>
        </w:numPr>
        <w:spacing w:after="120"/>
        <w:ind w:left="540"/>
      </w:pPr>
      <w:r>
        <w:t>If requesting funds for equipment</w:t>
      </w:r>
      <w:r w:rsidR="005409AE">
        <w:t xml:space="preserve"> </w:t>
      </w:r>
      <w:r w:rsidRPr="00834EE3" w:rsidR="005409AE">
        <w:rPr>
          <w:color w:val="863103" w:themeColor="accent2" w:themeShade="80"/>
        </w:rPr>
        <w:t xml:space="preserve">as defined in </w:t>
      </w:r>
      <w:hyperlink r:id="rId17" w:anchor="se45.1.75_12" w:history="1">
        <w:r w:rsidRPr="00834EE3" w:rsidR="005409AE">
          <w:rPr>
            <w:rStyle w:val="Hyperlink"/>
            <w:color w:val="863103" w:themeColor="accent2" w:themeShade="80"/>
          </w:rPr>
          <w:t>45 CFR §75.2</w:t>
        </w:r>
      </w:hyperlink>
      <w:r w:rsidRPr="00834EE3" w:rsidR="005409AE">
        <w:rPr>
          <w:color w:val="863103" w:themeColor="accent2" w:themeShade="80"/>
        </w:rPr>
        <w:t>, identify each item individually and</w:t>
      </w:r>
      <w:r w:rsidRPr="00834EE3">
        <w:rPr>
          <w:color w:val="863103" w:themeColor="accent2" w:themeShade="80"/>
        </w:rPr>
        <w:t xml:space="preserve"> </w:t>
      </w:r>
      <w:r>
        <w:t>d</w:t>
      </w:r>
      <w:r w:rsidR="005A554F">
        <w:t xml:space="preserve">escribe </w:t>
      </w:r>
      <w:r w:rsidRPr="00691AC3" w:rsidR="005A554F">
        <w:t>the procurement procedures to be f</w:t>
      </w:r>
      <w:r>
        <w:t xml:space="preserve">ollowed for the purchase of such </w:t>
      </w:r>
      <w:r w:rsidRPr="00691AC3" w:rsidR="005A554F">
        <w:t xml:space="preserve">equipment.  </w:t>
      </w:r>
      <w:r w:rsidR="005A554F">
        <w:t>See</w:t>
      </w:r>
      <w:r w:rsidRPr="00691AC3" w:rsidR="005A554F">
        <w:t xml:space="preserve"> equipment </w:t>
      </w:r>
      <w:r w:rsidR="005A554F">
        <w:t xml:space="preserve">definition </w:t>
      </w:r>
      <w:r w:rsidRPr="00691AC3" w:rsidR="005A554F">
        <w:t xml:space="preserve">at </w:t>
      </w:r>
      <w:hyperlink r:id="rId17" w:anchor="se45.1.75_12" w:history="1">
        <w:r w:rsidRPr="00691AC3" w:rsidR="005A554F">
          <w:rPr>
            <w:rStyle w:val="Hyperlink"/>
          </w:rPr>
          <w:t>45 CFR §75.2</w:t>
        </w:r>
      </w:hyperlink>
      <w:r w:rsidRPr="00691AC3" w:rsidR="005A554F">
        <w:t>.</w:t>
      </w:r>
    </w:p>
    <w:p w:rsidR="005A554F" w:rsidRPr="004B742F" w:rsidP="005A554F" w14:paraId="7E56F096" w14:textId="51FA4499">
      <w:pPr>
        <w:ind w:left="180"/>
      </w:pPr>
    </w:p>
    <w:sectPr w:rsidSect="00D31B8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2098307"/>
      <w:docPartObj>
        <w:docPartGallery w:val="Page Numbers (Bottom of Page)"/>
        <w:docPartUnique/>
      </w:docPartObj>
    </w:sdtPr>
    <w:sdtContent>
      <w:sdt>
        <w:sdtPr>
          <w:id w:val="-1683733943"/>
          <w:docPartObj>
            <w:docPartGallery w:val="Page Numbers (Top of Page)"/>
            <w:docPartUnique/>
          </w:docPartObj>
        </w:sdtPr>
        <w:sdtContent>
          <w:p w:rsidR="00236618" w:rsidRPr="00E4507A" w14:paraId="1C76A7BE" w14:textId="4880B6E2">
            <w:pPr>
              <w:pStyle w:val="Footer"/>
              <w:jc w:val="right"/>
            </w:pPr>
            <w:r w:rsidRPr="00E4507A">
              <w:t xml:space="preserve">Page </w:t>
            </w:r>
            <w:r w:rsidRPr="00E4507A">
              <w:rPr>
                <w:bCs/>
                <w:sz w:val="24"/>
                <w:szCs w:val="24"/>
              </w:rPr>
              <w:fldChar w:fldCharType="begin"/>
            </w:r>
            <w:r w:rsidRPr="00E4507A">
              <w:rPr>
                <w:bCs/>
              </w:rPr>
              <w:instrText xml:space="preserve"> PAGE </w:instrText>
            </w:r>
            <w:r w:rsidRPr="00E4507A">
              <w:rPr>
                <w:bCs/>
                <w:sz w:val="24"/>
                <w:szCs w:val="24"/>
              </w:rPr>
              <w:fldChar w:fldCharType="separate"/>
            </w:r>
            <w:r w:rsidR="00C23576">
              <w:rPr>
                <w:bCs/>
                <w:noProof/>
              </w:rPr>
              <w:t>20</w:t>
            </w:r>
            <w:r w:rsidRPr="00E4507A">
              <w:rPr>
                <w:bCs/>
                <w:sz w:val="24"/>
                <w:szCs w:val="24"/>
              </w:rPr>
              <w:fldChar w:fldCharType="end"/>
            </w:r>
            <w:r w:rsidRPr="00E4507A">
              <w:t xml:space="preserve"> of </w:t>
            </w:r>
            <w:r w:rsidRPr="00E4507A">
              <w:rPr>
                <w:bCs/>
                <w:sz w:val="24"/>
                <w:szCs w:val="24"/>
              </w:rPr>
              <w:fldChar w:fldCharType="begin"/>
            </w:r>
            <w:r w:rsidRPr="00E4507A">
              <w:rPr>
                <w:bCs/>
              </w:rPr>
              <w:instrText xml:space="preserve"> NUMPAGES  </w:instrText>
            </w:r>
            <w:r w:rsidRPr="00E4507A">
              <w:rPr>
                <w:bCs/>
                <w:sz w:val="24"/>
                <w:szCs w:val="24"/>
              </w:rPr>
              <w:fldChar w:fldCharType="separate"/>
            </w:r>
            <w:r w:rsidR="00C23576">
              <w:rPr>
                <w:bCs/>
                <w:noProof/>
              </w:rPr>
              <w:t>22</w:t>
            </w:r>
            <w:r w:rsidRPr="00E4507A">
              <w:rPr>
                <w:bCs/>
                <w:sz w:val="24"/>
                <w:szCs w:val="24"/>
              </w:rPr>
              <w:fldChar w:fldCharType="end"/>
            </w:r>
          </w:p>
        </w:sdtContent>
      </w:sdt>
    </w:sdtContent>
  </w:sdt>
  <w:p w:rsidR="00236618" w:rsidP="00E4507A" w14:paraId="0F0DF7D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618" w:rsidRPr="00725DA2" w14:paraId="3795B442" w14:textId="77777777">
    <w:pPr>
      <w:spacing w:after="0" w:line="0" w:lineRule="atLeast"/>
      <w:rPr>
        <w:color w:val="6D593A" w:themeColor="accent5" w:themeShade="80"/>
        <w:sz w:val="0"/>
        <w:szCs w:val="0"/>
      </w:rPr>
    </w:pPr>
  </w:p>
  <w:p w:rsidR="00236618" w:rsidP="00BF7264" w14:paraId="4519CC92" w14:textId="02EA2C4D">
    <w:pPr>
      <w:jc w:val="center"/>
      <w:rPr>
        <w:sz w:val="0"/>
        <w:szCs w:val="0"/>
      </w:rPr>
    </w:pPr>
    <w:r w:rsidRPr="00725DA2">
      <w:rPr>
        <w:b/>
        <w:color w:val="5B7378" w:themeColor="background2" w:themeShade="80"/>
        <w:sz w:val="28"/>
      </w:rPr>
      <w:t xml:space="preserve"> Head Start Grant Application Instructions</w:t>
    </w:r>
    <w:r w:rsidRPr="00725DA2">
      <w:rPr>
        <w:b/>
        <w:color w:val="5B7378" w:themeColor="background2" w:themeShade="80"/>
        <w:sz w:val="28"/>
      </w:rPr>
      <w:tab/>
    </w:r>
    <w:r>
      <w:rPr>
        <w:b/>
        <w:color w:val="5B7378" w:themeColor="background2" w:themeShade="80"/>
        <w:sz w:val="28"/>
      </w:rPr>
      <w:t xml:space="preserve">            </w:t>
    </w:r>
    <w:r w:rsidRPr="00725DA2">
      <w:rPr>
        <w:color w:val="5B7378" w:themeColor="background2" w:themeShade="80"/>
        <w:sz w:val="24"/>
      </w:rPr>
      <w:t>Version 3</w:t>
    </w:r>
    <w:r w:rsidR="00A42D24">
      <w:rPr>
        <w:color w:val="5B7378" w:themeColor="background2" w:themeShade="80"/>
        <w:sz w:val="24"/>
      </w:rPr>
      <w:t>.01</w:t>
    </w:r>
    <w:r w:rsidRPr="00725DA2">
      <w:rPr>
        <w:color w:val="5B7378" w:themeColor="background2" w:themeShade="80"/>
        <w:sz w:val="24"/>
      </w:rPr>
      <w:t xml:space="preserve"> Released </w:t>
    </w:r>
    <w:r w:rsidR="00BF7264">
      <w:rPr>
        <w:color w:val="5B7378" w:themeColor="background2" w:themeShade="80"/>
        <w:sz w:val="24"/>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B522B52"/>
    <w:lvl w:ilvl="0">
      <w:start w:val="1"/>
      <w:numFmt w:val="decimal"/>
      <w:lvlText w:val="%1."/>
      <w:lvlJc w:val="left"/>
      <w:pPr>
        <w:tabs>
          <w:tab w:val="num" w:pos="1800"/>
        </w:tabs>
        <w:ind w:left="1800" w:hanging="360"/>
      </w:pPr>
    </w:lvl>
  </w:abstractNum>
  <w:abstractNum w:abstractNumId="1">
    <w:nsid w:val="FFFFFF7D"/>
    <w:multiLevelType w:val="singleLevel"/>
    <w:tmpl w:val="B1B4F92C"/>
    <w:lvl w:ilvl="0">
      <w:start w:val="1"/>
      <w:numFmt w:val="decimal"/>
      <w:lvlText w:val="%1."/>
      <w:lvlJc w:val="left"/>
      <w:pPr>
        <w:tabs>
          <w:tab w:val="num" w:pos="1440"/>
        </w:tabs>
        <w:ind w:left="1440" w:hanging="360"/>
      </w:pPr>
    </w:lvl>
  </w:abstractNum>
  <w:abstractNum w:abstractNumId="2">
    <w:nsid w:val="FFFFFF7E"/>
    <w:multiLevelType w:val="singleLevel"/>
    <w:tmpl w:val="E2E28FBC"/>
    <w:lvl w:ilvl="0">
      <w:start w:val="1"/>
      <w:numFmt w:val="decimal"/>
      <w:lvlText w:val="%1."/>
      <w:lvlJc w:val="left"/>
      <w:pPr>
        <w:tabs>
          <w:tab w:val="num" w:pos="1080"/>
        </w:tabs>
        <w:ind w:left="1080" w:hanging="360"/>
      </w:pPr>
    </w:lvl>
  </w:abstractNum>
  <w:abstractNum w:abstractNumId="3">
    <w:nsid w:val="FFFFFF7F"/>
    <w:multiLevelType w:val="singleLevel"/>
    <w:tmpl w:val="E662F9A4"/>
    <w:lvl w:ilvl="0">
      <w:start w:val="1"/>
      <w:numFmt w:val="decimal"/>
      <w:lvlText w:val="%1."/>
      <w:lvlJc w:val="left"/>
      <w:pPr>
        <w:tabs>
          <w:tab w:val="num" w:pos="720"/>
        </w:tabs>
        <w:ind w:left="720" w:hanging="360"/>
      </w:pPr>
    </w:lvl>
  </w:abstractNum>
  <w:abstractNum w:abstractNumId="4">
    <w:nsid w:val="FFFFFF80"/>
    <w:multiLevelType w:val="singleLevel"/>
    <w:tmpl w:val="398C06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BF606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84AD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107E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E8488B4"/>
    <w:lvl w:ilvl="0">
      <w:start w:val="1"/>
      <w:numFmt w:val="decimal"/>
      <w:lvlText w:val="%1."/>
      <w:lvlJc w:val="left"/>
      <w:pPr>
        <w:tabs>
          <w:tab w:val="num" w:pos="360"/>
        </w:tabs>
        <w:ind w:left="360" w:hanging="360"/>
      </w:pPr>
    </w:lvl>
  </w:abstractNum>
  <w:abstractNum w:abstractNumId="9">
    <w:nsid w:val="FFFFFF89"/>
    <w:multiLevelType w:val="singleLevel"/>
    <w:tmpl w:val="CF8E2D04"/>
    <w:lvl w:ilvl="0">
      <w:start w:val="1"/>
      <w:numFmt w:val="bullet"/>
      <w:lvlText w:val=""/>
      <w:lvlJc w:val="left"/>
      <w:pPr>
        <w:tabs>
          <w:tab w:val="num" w:pos="360"/>
        </w:tabs>
        <w:ind w:left="360" w:hanging="360"/>
      </w:pPr>
      <w:rPr>
        <w:rFonts w:ascii="Symbol" w:hAnsi="Symbol" w:hint="default"/>
      </w:rPr>
    </w:lvl>
  </w:abstractNum>
  <w:abstractNum w:abstractNumId="10">
    <w:nsid w:val="04A61191"/>
    <w:multiLevelType w:val="hybridMultilevel"/>
    <w:tmpl w:val="17FEDF0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0782389B"/>
    <w:multiLevelType w:val="hybridMultilevel"/>
    <w:tmpl w:val="8348CA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CD6160"/>
    <w:multiLevelType w:val="hybridMultilevel"/>
    <w:tmpl w:val="F3BE6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320856"/>
    <w:multiLevelType w:val="hybridMultilevel"/>
    <w:tmpl w:val="875ECBA0"/>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A9581B"/>
    <w:multiLevelType w:val="hybridMultilevel"/>
    <w:tmpl w:val="7C92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C532BB"/>
    <w:multiLevelType w:val="hybridMultilevel"/>
    <w:tmpl w:val="E14817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9F63FE"/>
    <w:multiLevelType w:val="hybridMultilevel"/>
    <w:tmpl w:val="8384EFC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3E0E3F"/>
    <w:multiLevelType w:val="hybridMultilevel"/>
    <w:tmpl w:val="5DC4C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C2384B"/>
    <w:multiLevelType w:val="hybridMultilevel"/>
    <w:tmpl w:val="A070781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9">
    <w:nsid w:val="32330B3C"/>
    <w:multiLevelType w:val="hybridMultilevel"/>
    <w:tmpl w:val="369C5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7B6062"/>
    <w:multiLevelType w:val="hybridMultilevel"/>
    <w:tmpl w:val="5AA00106"/>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C04557"/>
    <w:multiLevelType w:val="hybridMultilevel"/>
    <w:tmpl w:val="ED30C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2C1790"/>
    <w:multiLevelType w:val="hybridMultilevel"/>
    <w:tmpl w:val="650CD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D05F3D"/>
    <w:multiLevelType w:val="hybridMultilevel"/>
    <w:tmpl w:val="0974F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3139B3"/>
    <w:multiLevelType w:val="hybridMultilevel"/>
    <w:tmpl w:val="A0A68AE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DF2B6E"/>
    <w:multiLevelType w:val="hybridMultilevel"/>
    <w:tmpl w:val="86563490"/>
    <w:lvl w:ilvl="0">
      <w:start w:val="1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F40565"/>
    <w:multiLevelType w:val="hybridMultilevel"/>
    <w:tmpl w:val="34948FEC"/>
    <w:lvl w:ilvl="0">
      <w:start w:val="10"/>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303290"/>
    <w:multiLevelType w:val="hybridMultilevel"/>
    <w:tmpl w:val="F272B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502F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9">
    <w:nsid w:val="5F910B20"/>
    <w:multiLevelType w:val="hybridMultilevel"/>
    <w:tmpl w:val="09B833E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57B5B8C"/>
    <w:multiLevelType w:val="hybridMultilevel"/>
    <w:tmpl w:val="8AC08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96981"/>
    <w:multiLevelType w:val="hybridMultilevel"/>
    <w:tmpl w:val="DCE61D9C"/>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293CE2"/>
    <w:multiLevelType w:val="hybridMultilevel"/>
    <w:tmpl w:val="C47AF6AC"/>
    <w:lvl w:ilvl="0">
      <w:start w:val="1"/>
      <w:numFmt w:val="decimal"/>
      <w:lvlText w:val="%1."/>
      <w:lvlJc w:val="left"/>
      <w:pPr>
        <w:ind w:left="360" w:hanging="360"/>
      </w:p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hint="default"/>
        <w:color w:val="auto"/>
      </w:rPr>
    </w:lvl>
    <w:lvl w:ilvl="3">
      <w:start w:val="1"/>
      <w:numFmt w:val="upperLetter"/>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F950489"/>
    <w:multiLevelType w:val="hybridMultilevel"/>
    <w:tmpl w:val="7D023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B05411"/>
    <w:multiLevelType w:val="hybridMultilevel"/>
    <w:tmpl w:val="DC461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B77105"/>
    <w:multiLevelType w:val="hybridMultilevel"/>
    <w:tmpl w:val="4308F540"/>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9B5C60"/>
    <w:multiLevelType w:val="hybridMultilevel"/>
    <w:tmpl w:val="C198716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7C41A2"/>
    <w:multiLevelType w:val="hybridMultilevel"/>
    <w:tmpl w:val="2D52F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865119">
    <w:abstractNumId w:val="35"/>
  </w:num>
  <w:num w:numId="2" w16cid:durableId="1083646199">
    <w:abstractNumId w:val="36"/>
  </w:num>
  <w:num w:numId="3" w16cid:durableId="1682196186">
    <w:abstractNumId w:val="32"/>
  </w:num>
  <w:num w:numId="4" w16cid:durableId="83385847">
    <w:abstractNumId w:val="11"/>
  </w:num>
  <w:num w:numId="5" w16cid:durableId="41444682">
    <w:abstractNumId w:val="24"/>
  </w:num>
  <w:num w:numId="6" w16cid:durableId="1952276403">
    <w:abstractNumId w:val="18"/>
  </w:num>
  <w:num w:numId="7" w16cid:durableId="814684093">
    <w:abstractNumId w:val="23"/>
  </w:num>
  <w:num w:numId="8" w16cid:durableId="442454586">
    <w:abstractNumId w:val="13"/>
  </w:num>
  <w:num w:numId="9" w16cid:durableId="234439678">
    <w:abstractNumId w:val="19"/>
  </w:num>
  <w:num w:numId="10" w16cid:durableId="327949856">
    <w:abstractNumId w:val="30"/>
  </w:num>
  <w:num w:numId="11" w16cid:durableId="860122878">
    <w:abstractNumId w:val="22"/>
  </w:num>
  <w:num w:numId="12" w16cid:durableId="1995572723">
    <w:abstractNumId w:val="20"/>
  </w:num>
  <w:num w:numId="13" w16cid:durableId="910193567">
    <w:abstractNumId w:val="17"/>
  </w:num>
  <w:num w:numId="14" w16cid:durableId="1213229231">
    <w:abstractNumId w:val="15"/>
  </w:num>
  <w:num w:numId="15" w16cid:durableId="1517160044">
    <w:abstractNumId w:val="26"/>
  </w:num>
  <w:num w:numId="16" w16cid:durableId="1928687117">
    <w:abstractNumId w:val="25"/>
  </w:num>
  <w:num w:numId="17" w16cid:durableId="380905343">
    <w:abstractNumId w:val="16"/>
  </w:num>
  <w:num w:numId="18" w16cid:durableId="1879119943">
    <w:abstractNumId w:val="9"/>
  </w:num>
  <w:num w:numId="19" w16cid:durableId="496579444">
    <w:abstractNumId w:val="7"/>
  </w:num>
  <w:num w:numId="20" w16cid:durableId="1796023479">
    <w:abstractNumId w:val="6"/>
  </w:num>
  <w:num w:numId="21" w16cid:durableId="726688580">
    <w:abstractNumId w:val="5"/>
  </w:num>
  <w:num w:numId="22" w16cid:durableId="531654939">
    <w:abstractNumId w:val="4"/>
  </w:num>
  <w:num w:numId="23" w16cid:durableId="1567834283">
    <w:abstractNumId w:val="8"/>
  </w:num>
  <w:num w:numId="24" w16cid:durableId="1436251521">
    <w:abstractNumId w:val="3"/>
  </w:num>
  <w:num w:numId="25" w16cid:durableId="320043322">
    <w:abstractNumId w:val="2"/>
  </w:num>
  <w:num w:numId="26" w16cid:durableId="756706211">
    <w:abstractNumId w:val="1"/>
  </w:num>
  <w:num w:numId="27" w16cid:durableId="821971606">
    <w:abstractNumId w:val="0"/>
  </w:num>
  <w:num w:numId="28" w16cid:durableId="1958754537">
    <w:abstractNumId w:val="12"/>
  </w:num>
  <w:num w:numId="29" w16cid:durableId="1145706114">
    <w:abstractNumId w:val="37"/>
  </w:num>
  <w:num w:numId="30" w16cid:durableId="538318673">
    <w:abstractNumId w:val="33"/>
  </w:num>
  <w:num w:numId="31" w16cid:durableId="47531665">
    <w:abstractNumId w:val="14"/>
  </w:num>
  <w:num w:numId="32" w16cid:durableId="857234932">
    <w:abstractNumId w:val="10"/>
  </w:num>
  <w:num w:numId="33" w16cid:durableId="2046908695">
    <w:abstractNumId w:val="31"/>
  </w:num>
  <w:num w:numId="34" w16cid:durableId="1382710613">
    <w:abstractNumId w:val="27"/>
  </w:num>
  <w:num w:numId="35" w16cid:durableId="885873812">
    <w:abstractNumId w:val="21"/>
  </w:num>
  <w:num w:numId="36" w16cid:durableId="1787000614">
    <w:abstractNumId w:val="34"/>
  </w:num>
  <w:num w:numId="37" w16cid:durableId="1882665756">
    <w:abstractNumId w:val="29"/>
  </w:num>
  <w:num w:numId="38" w16cid:durableId="1907909867">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numFmt w:val="lowerLetter"/>
  </w:footnotePr>
  <w:endnotePr>
    <w:pos w:val="sectEnd"/>
    <w:numFmt w:val="lowerLetter"/>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AA"/>
    <w:rsid w:val="00000589"/>
    <w:rsid w:val="00001543"/>
    <w:rsid w:val="00001E67"/>
    <w:rsid w:val="00004C38"/>
    <w:rsid w:val="00004F56"/>
    <w:rsid w:val="00005300"/>
    <w:rsid w:val="0001070C"/>
    <w:rsid w:val="0001085B"/>
    <w:rsid w:val="00010AB3"/>
    <w:rsid w:val="00011807"/>
    <w:rsid w:val="0001402F"/>
    <w:rsid w:val="00014556"/>
    <w:rsid w:val="00014E86"/>
    <w:rsid w:val="00016460"/>
    <w:rsid w:val="00016479"/>
    <w:rsid w:val="00016DA0"/>
    <w:rsid w:val="000200AF"/>
    <w:rsid w:val="00020E6C"/>
    <w:rsid w:val="00024940"/>
    <w:rsid w:val="00024D5A"/>
    <w:rsid w:val="0002542F"/>
    <w:rsid w:val="000259B1"/>
    <w:rsid w:val="00030377"/>
    <w:rsid w:val="00035199"/>
    <w:rsid w:val="00035FD2"/>
    <w:rsid w:val="000371DB"/>
    <w:rsid w:val="00037DC7"/>
    <w:rsid w:val="00040824"/>
    <w:rsid w:val="00040C4A"/>
    <w:rsid w:val="000462D4"/>
    <w:rsid w:val="000466A7"/>
    <w:rsid w:val="0004763F"/>
    <w:rsid w:val="00047A0E"/>
    <w:rsid w:val="00050B0C"/>
    <w:rsid w:val="00050C0E"/>
    <w:rsid w:val="00052763"/>
    <w:rsid w:val="00054E87"/>
    <w:rsid w:val="00054FF6"/>
    <w:rsid w:val="00055E94"/>
    <w:rsid w:val="00056A27"/>
    <w:rsid w:val="00056C38"/>
    <w:rsid w:val="00057E8D"/>
    <w:rsid w:val="00061491"/>
    <w:rsid w:val="00064CF6"/>
    <w:rsid w:val="00066447"/>
    <w:rsid w:val="00066AAA"/>
    <w:rsid w:val="000707D4"/>
    <w:rsid w:val="00070C28"/>
    <w:rsid w:val="00070F45"/>
    <w:rsid w:val="000753AE"/>
    <w:rsid w:val="000770B4"/>
    <w:rsid w:val="00080190"/>
    <w:rsid w:val="00082FD6"/>
    <w:rsid w:val="00083211"/>
    <w:rsid w:val="0008427C"/>
    <w:rsid w:val="000849E2"/>
    <w:rsid w:val="00084ECD"/>
    <w:rsid w:val="00090553"/>
    <w:rsid w:val="0009521F"/>
    <w:rsid w:val="00095DA6"/>
    <w:rsid w:val="00096317"/>
    <w:rsid w:val="00096E2E"/>
    <w:rsid w:val="00097E6B"/>
    <w:rsid w:val="000A0F5C"/>
    <w:rsid w:val="000A2D97"/>
    <w:rsid w:val="000A2E04"/>
    <w:rsid w:val="000A2F05"/>
    <w:rsid w:val="000A3706"/>
    <w:rsid w:val="000A3736"/>
    <w:rsid w:val="000A4305"/>
    <w:rsid w:val="000A4B65"/>
    <w:rsid w:val="000A6C5E"/>
    <w:rsid w:val="000B0192"/>
    <w:rsid w:val="000B12C3"/>
    <w:rsid w:val="000B1DEC"/>
    <w:rsid w:val="000B330C"/>
    <w:rsid w:val="000B3756"/>
    <w:rsid w:val="000B57BC"/>
    <w:rsid w:val="000B7E6C"/>
    <w:rsid w:val="000C00D7"/>
    <w:rsid w:val="000C097D"/>
    <w:rsid w:val="000C1827"/>
    <w:rsid w:val="000C47B4"/>
    <w:rsid w:val="000C558A"/>
    <w:rsid w:val="000C5EDD"/>
    <w:rsid w:val="000C6452"/>
    <w:rsid w:val="000C7740"/>
    <w:rsid w:val="000D00D4"/>
    <w:rsid w:val="000D1C7A"/>
    <w:rsid w:val="000D5E91"/>
    <w:rsid w:val="000D612D"/>
    <w:rsid w:val="000D7646"/>
    <w:rsid w:val="000D7743"/>
    <w:rsid w:val="000D7976"/>
    <w:rsid w:val="000D7C2A"/>
    <w:rsid w:val="000E198F"/>
    <w:rsid w:val="000E1F6B"/>
    <w:rsid w:val="000E3F5E"/>
    <w:rsid w:val="000E477D"/>
    <w:rsid w:val="000E4F58"/>
    <w:rsid w:val="000E61DE"/>
    <w:rsid w:val="000F1C4E"/>
    <w:rsid w:val="000F5885"/>
    <w:rsid w:val="000F7FDF"/>
    <w:rsid w:val="001005BA"/>
    <w:rsid w:val="0010091E"/>
    <w:rsid w:val="0010219B"/>
    <w:rsid w:val="00104AFF"/>
    <w:rsid w:val="0010668C"/>
    <w:rsid w:val="00106D01"/>
    <w:rsid w:val="00107F8A"/>
    <w:rsid w:val="001100E7"/>
    <w:rsid w:val="001133E1"/>
    <w:rsid w:val="00113786"/>
    <w:rsid w:val="00114C25"/>
    <w:rsid w:val="00120EC1"/>
    <w:rsid w:val="00121610"/>
    <w:rsid w:val="00124742"/>
    <w:rsid w:val="00127EA3"/>
    <w:rsid w:val="001328E2"/>
    <w:rsid w:val="001339FD"/>
    <w:rsid w:val="001341BA"/>
    <w:rsid w:val="00136BF5"/>
    <w:rsid w:val="00137822"/>
    <w:rsid w:val="0014178A"/>
    <w:rsid w:val="00142CCA"/>
    <w:rsid w:val="0014416F"/>
    <w:rsid w:val="00144430"/>
    <w:rsid w:val="0014590C"/>
    <w:rsid w:val="00147813"/>
    <w:rsid w:val="00152F27"/>
    <w:rsid w:val="001535C6"/>
    <w:rsid w:val="00155EF5"/>
    <w:rsid w:val="00157AC8"/>
    <w:rsid w:val="00164E7F"/>
    <w:rsid w:val="001704C1"/>
    <w:rsid w:val="001714F4"/>
    <w:rsid w:val="00172A38"/>
    <w:rsid w:val="001736FA"/>
    <w:rsid w:val="00173BE6"/>
    <w:rsid w:val="00174909"/>
    <w:rsid w:val="0017664B"/>
    <w:rsid w:val="00176BCB"/>
    <w:rsid w:val="0017735D"/>
    <w:rsid w:val="00177752"/>
    <w:rsid w:val="001779E3"/>
    <w:rsid w:val="00180662"/>
    <w:rsid w:val="00180B1E"/>
    <w:rsid w:val="00182170"/>
    <w:rsid w:val="001821C8"/>
    <w:rsid w:val="0019334B"/>
    <w:rsid w:val="001957D0"/>
    <w:rsid w:val="00196127"/>
    <w:rsid w:val="001A07C5"/>
    <w:rsid w:val="001A0BBF"/>
    <w:rsid w:val="001A1043"/>
    <w:rsid w:val="001A2978"/>
    <w:rsid w:val="001A5A65"/>
    <w:rsid w:val="001A6551"/>
    <w:rsid w:val="001B03B8"/>
    <w:rsid w:val="001B0DB7"/>
    <w:rsid w:val="001B1419"/>
    <w:rsid w:val="001B362D"/>
    <w:rsid w:val="001B57A4"/>
    <w:rsid w:val="001B788C"/>
    <w:rsid w:val="001C0175"/>
    <w:rsid w:val="001C1A38"/>
    <w:rsid w:val="001C2ED9"/>
    <w:rsid w:val="001C52DD"/>
    <w:rsid w:val="001C6019"/>
    <w:rsid w:val="001C63F8"/>
    <w:rsid w:val="001C6B13"/>
    <w:rsid w:val="001D1475"/>
    <w:rsid w:val="001D2CA3"/>
    <w:rsid w:val="001D3522"/>
    <w:rsid w:val="001D55E9"/>
    <w:rsid w:val="001D6C71"/>
    <w:rsid w:val="001E3964"/>
    <w:rsid w:val="001E4AA5"/>
    <w:rsid w:val="001E5537"/>
    <w:rsid w:val="001E55B9"/>
    <w:rsid w:val="001F1C55"/>
    <w:rsid w:val="001F1F5C"/>
    <w:rsid w:val="001F3C31"/>
    <w:rsid w:val="00200807"/>
    <w:rsid w:val="00204031"/>
    <w:rsid w:val="002040B1"/>
    <w:rsid w:val="002040E7"/>
    <w:rsid w:val="00204C8E"/>
    <w:rsid w:val="00205021"/>
    <w:rsid w:val="00206F78"/>
    <w:rsid w:val="002070A2"/>
    <w:rsid w:val="002105D5"/>
    <w:rsid w:val="00211383"/>
    <w:rsid w:val="0021250B"/>
    <w:rsid w:val="0021396A"/>
    <w:rsid w:val="00216507"/>
    <w:rsid w:val="002202CB"/>
    <w:rsid w:val="002229D2"/>
    <w:rsid w:val="00222CE8"/>
    <w:rsid w:val="00222E2A"/>
    <w:rsid w:val="00222E4F"/>
    <w:rsid w:val="00224382"/>
    <w:rsid w:val="00225728"/>
    <w:rsid w:val="0022788C"/>
    <w:rsid w:val="00230499"/>
    <w:rsid w:val="00232521"/>
    <w:rsid w:val="00233E52"/>
    <w:rsid w:val="00236618"/>
    <w:rsid w:val="00237D98"/>
    <w:rsid w:val="00240F53"/>
    <w:rsid w:val="00241018"/>
    <w:rsid w:val="00241AC2"/>
    <w:rsid w:val="00250115"/>
    <w:rsid w:val="00252228"/>
    <w:rsid w:val="002560A1"/>
    <w:rsid w:val="00256D84"/>
    <w:rsid w:val="00263B67"/>
    <w:rsid w:val="0026622C"/>
    <w:rsid w:val="00266508"/>
    <w:rsid w:val="00267B24"/>
    <w:rsid w:val="00270E24"/>
    <w:rsid w:val="00271902"/>
    <w:rsid w:val="002726F2"/>
    <w:rsid w:val="00273343"/>
    <w:rsid w:val="00275537"/>
    <w:rsid w:val="0027716E"/>
    <w:rsid w:val="0027790E"/>
    <w:rsid w:val="00280252"/>
    <w:rsid w:val="00280977"/>
    <w:rsid w:val="0028155D"/>
    <w:rsid w:val="002821AE"/>
    <w:rsid w:val="00282B72"/>
    <w:rsid w:val="00283DC4"/>
    <w:rsid w:val="00283EBC"/>
    <w:rsid w:val="00283F81"/>
    <w:rsid w:val="00286FF9"/>
    <w:rsid w:val="00290E25"/>
    <w:rsid w:val="00291DC2"/>
    <w:rsid w:val="00294448"/>
    <w:rsid w:val="002955FB"/>
    <w:rsid w:val="0029725E"/>
    <w:rsid w:val="002972B9"/>
    <w:rsid w:val="00297951"/>
    <w:rsid w:val="002A070B"/>
    <w:rsid w:val="002A172F"/>
    <w:rsid w:val="002A7A88"/>
    <w:rsid w:val="002B1E8F"/>
    <w:rsid w:val="002B2503"/>
    <w:rsid w:val="002B338F"/>
    <w:rsid w:val="002B38A1"/>
    <w:rsid w:val="002B5DA2"/>
    <w:rsid w:val="002B7332"/>
    <w:rsid w:val="002B742D"/>
    <w:rsid w:val="002C0B82"/>
    <w:rsid w:val="002C0DD0"/>
    <w:rsid w:val="002C2731"/>
    <w:rsid w:val="002C27B4"/>
    <w:rsid w:val="002C34AA"/>
    <w:rsid w:val="002C38A2"/>
    <w:rsid w:val="002C391C"/>
    <w:rsid w:val="002C3A46"/>
    <w:rsid w:val="002C51C3"/>
    <w:rsid w:val="002C6A5D"/>
    <w:rsid w:val="002C6EC2"/>
    <w:rsid w:val="002D1BE8"/>
    <w:rsid w:val="002D1EBE"/>
    <w:rsid w:val="002D3A83"/>
    <w:rsid w:val="002D440C"/>
    <w:rsid w:val="002D4E58"/>
    <w:rsid w:val="002D52AA"/>
    <w:rsid w:val="002D5608"/>
    <w:rsid w:val="002D58B2"/>
    <w:rsid w:val="002D6371"/>
    <w:rsid w:val="002D7B00"/>
    <w:rsid w:val="002E1B75"/>
    <w:rsid w:val="002E1DDC"/>
    <w:rsid w:val="002E22CE"/>
    <w:rsid w:val="002E2492"/>
    <w:rsid w:val="002E3178"/>
    <w:rsid w:val="002E6FF8"/>
    <w:rsid w:val="002E7D7D"/>
    <w:rsid w:val="002F16F5"/>
    <w:rsid w:val="002F20A8"/>
    <w:rsid w:val="002F44CB"/>
    <w:rsid w:val="002F5420"/>
    <w:rsid w:val="002F6D51"/>
    <w:rsid w:val="0030094B"/>
    <w:rsid w:val="00300DC4"/>
    <w:rsid w:val="00305168"/>
    <w:rsid w:val="00306DEB"/>
    <w:rsid w:val="00307143"/>
    <w:rsid w:val="00307E1A"/>
    <w:rsid w:val="00311634"/>
    <w:rsid w:val="00311795"/>
    <w:rsid w:val="00312765"/>
    <w:rsid w:val="003143FB"/>
    <w:rsid w:val="00314A4E"/>
    <w:rsid w:val="00315C59"/>
    <w:rsid w:val="00320BAF"/>
    <w:rsid w:val="003253C0"/>
    <w:rsid w:val="00325899"/>
    <w:rsid w:val="00331B01"/>
    <w:rsid w:val="00332223"/>
    <w:rsid w:val="003341E8"/>
    <w:rsid w:val="00334D74"/>
    <w:rsid w:val="00340535"/>
    <w:rsid w:val="003428BE"/>
    <w:rsid w:val="003432D2"/>
    <w:rsid w:val="00343D68"/>
    <w:rsid w:val="00343E47"/>
    <w:rsid w:val="00344F50"/>
    <w:rsid w:val="00350531"/>
    <w:rsid w:val="003541AE"/>
    <w:rsid w:val="003572F7"/>
    <w:rsid w:val="00360564"/>
    <w:rsid w:val="0036799D"/>
    <w:rsid w:val="003725EB"/>
    <w:rsid w:val="003758CE"/>
    <w:rsid w:val="00376156"/>
    <w:rsid w:val="003801D8"/>
    <w:rsid w:val="003803B3"/>
    <w:rsid w:val="00380D82"/>
    <w:rsid w:val="003840CA"/>
    <w:rsid w:val="00384699"/>
    <w:rsid w:val="00387AE8"/>
    <w:rsid w:val="00387D67"/>
    <w:rsid w:val="00387D88"/>
    <w:rsid w:val="00392454"/>
    <w:rsid w:val="00395029"/>
    <w:rsid w:val="00395F87"/>
    <w:rsid w:val="003A05A3"/>
    <w:rsid w:val="003A5AB7"/>
    <w:rsid w:val="003A6211"/>
    <w:rsid w:val="003A6D5D"/>
    <w:rsid w:val="003B030F"/>
    <w:rsid w:val="003B14A7"/>
    <w:rsid w:val="003B1CA3"/>
    <w:rsid w:val="003B47E2"/>
    <w:rsid w:val="003C08C2"/>
    <w:rsid w:val="003C2DBA"/>
    <w:rsid w:val="003C306E"/>
    <w:rsid w:val="003C3223"/>
    <w:rsid w:val="003C4D23"/>
    <w:rsid w:val="003C61B6"/>
    <w:rsid w:val="003D0CEA"/>
    <w:rsid w:val="003D2A05"/>
    <w:rsid w:val="003D4915"/>
    <w:rsid w:val="003D4A9E"/>
    <w:rsid w:val="003D57D6"/>
    <w:rsid w:val="003E0020"/>
    <w:rsid w:val="003E52CA"/>
    <w:rsid w:val="003E5760"/>
    <w:rsid w:val="003E5DA3"/>
    <w:rsid w:val="003E7383"/>
    <w:rsid w:val="003F3DE0"/>
    <w:rsid w:val="003F478B"/>
    <w:rsid w:val="003F508D"/>
    <w:rsid w:val="0040389C"/>
    <w:rsid w:val="00404BC7"/>
    <w:rsid w:val="00404E6A"/>
    <w:rsid w:val="00404F5C"/>
    <w:rsid w:val="004059DB"/>
    <w:rsid w:val="00405FEE"/>
    <w:rsid w:val="0040659A"/>
    <w:rsid w:val="00407B5E"/>
    <w:rsid w:val="00407CA2"/>
    <w:rsid w:val="00407EAA"/>
    <w:rsid w:val="004143BC"/>
    <w:rsid w:val="00414A77"/>
    <w:rsid w:val="00417F82"/>
    <w:rsid w:val="00420FF8"/>
    <w:rsid w:val="00424FCC"/>
    <w:rsid w:val="00426D12"/>
    <w:rsid w:val="00427E19"/>
    <w:rsid w:val="00431159"/>
    <w:rsid w:val="00434583"/>
    <w:rsid w:val="0043685C"/>
    <w:rsid w:val="004373C0"/>
    <w:rsid w:val="00437571"/>
    <w:rsid w:val="00441469"/>
    <w:rsid w:val="00441A2A"/>
    <w:rsid w:val="00443140"/>
    <w:rsid w:val="00444BAF"/>
    <w:rsid w:val="00446410"/>
    <w:rsid w:val="00447D46"/>
    <w:rsid w:val="0045014C"/>
    <w:rsid w:val="004513E3"/>
    <w:rsid w:val="0045190F"/>
    <w:rsid w:val="0045204B"/>
    <w:rsid w:val="00452145"/>
    <w:rsid w:val="004522B6"/>
    <w:rsid w:val="00452A39"/>
    <w:rsid w:val="00453261"/>
    <w:rsid w:val="00453379"/>
    <w:rsid w:val="00453FCD"/>
    <w:rsid w:val="00453FD5"/>
    <w:rsid w:val="0045451D"/>
    <w:rsid w:val="00454FB8"/>
    <w:rsid w:val="00457C0A"/>
    <w:rsid w:val="00463D2C"/>
    <w:rsid w:val="00464DA2"/>
    <w:rsid w:val="00465C84"/>
    <w:rsid w:val="00471FF8"/>
    <w:rsid w:val="00476783"/>
    <w:rsid w:val="00481023"/>
    <w:rsid w:val="004831C3"/>
    <w:rsid w:val="004835E4"/>
    <w:rsid w:val="00483EF2"/>
    <w:rsid w:val="00485859"/>
    <w:rsid w:val="00485AF1"/>
    <w:rsid w:val="00486B42"/>
    <w:rsid w:val="00487493"/>
    <w:rsid w:val="004906E6"/>
    <w:rsid w:val="00490EEF"/>
    <w:rsid w:val="00493E69"/>
    <w:rsid w:val="0049462E"/>
    <w:rsid w:val="00495C0A"/>
    <w:rsid w:val="004A1755"/>
    <w:rsid w:val="004A3E36"/>
    <w:rsid w:val="004A4D1C"/>
    <w:rsid w:val="004A54B9"/>
    <w:rsid w:val="004A5560"/>
    <w:rsid w:val="004A5987"/>
    <w:rsid w:val="004A64FD"/>
    <w:rsid w:val="004B0E9C"/>
    <w:rsid w:val="004B1E2D"/>
    <w:rsid w:val="004B2701"/>
    <w:rsid w:val="004B3787"/>
    <w:rsid w:val="004B4246"/>
    <w:rsid w:val="004B46F3"/>
    <w:rsid w:val="004B742F"/>
    <w:rsid w:val="004C1461"/>
    <w:rsid w:val="004C3F8C"/>
    <w:rsid w:val="004C4390"/>
    <w:rsid w:val="004C6551"/>
    <w:rsid w:val="004D0382"/>
    <w:rsid w:val="004D05B4"/>
    <w:rsid w:val="004D1C4F"/>
    <w:rsid w:val="004D2717"/>
    <w:rsid w:val="004D457C"/>
    <w:rsid w:val="004D595A"/>
    <w:rsid w:val="004D6EF6"/>
    <w:rsid w:val="004E13DD"/>
    <w:rsid w:val="004E14AC"/>
    <w:rsid w:val="004E4987"/>
    <w:rsid w:val="004E769D"/>
    <w:rsid w:val="004E782F"/>
    <w:rsid w:val="004F2695"/>
    <w:rsid w:val="004F58CE"/>
    <w:rsid w:val="004F6384"/>
    <w:rsid w:val="0050026C"/>
    <w:rsid w:val="00500ADB"/>
    <w:rsid w:val="0050118E"/>
    <w:rsid w:val="00501BBE"/>
    <w:rsid w:val="00502110"/>
    <w:rsid w:val="005032DE"/>
    <w:rsid w:val="0050382A"/>
    <w:rsid w:val="00504408"/>
    <w:rsid w:val="00504E57"/>
    <w:rsid w:val="00506506"/>
    <w:rsid w:val="005130E0"/>
    <w:rsid w:val="005159D6"/>
    <w:rsid w:val="00517140"/>
    <w:rsid w:val="00517F8A"/>
    <w:rsid w:val="00521873"/>
    <w:rsid w:val="00521EEC"/>
    <w:rsid w:val="00522463"/>
    <w:rsid w:val="005248A2"/>
    <w:rsid w:val="005253D0"/>
    <w:rsid w:val="005263B9"/>
    <w:rsid w:val="00526E1A"/>
    <w:rsid w:val="005272FA"/>
    <w:rsid w:val="00527407"/>
    <w:rsid w:val="00527BA0"/>
    <w:rsid w:val="005347F9"/>
    <w:rsid w:val="00534925"/>
    <w:rsid w:val="00537076"/>
    <w:rsid w:val="005409AE"/>
    <w:rsid w:val="0054196B"/>
    <w:rsid w:val="00544829"/>
    <w:rsid w:val="00544C55"/>
    <w:rsid w:val="00545951"/>
    <w:rsid w:val="00545F29"/>
    <w:rsid w:val="005463C4"/>
    <w:rsid w:val="00547E7C"/>
    <w:rsid w:val="00550C57"/>
    <w:rsid w:val="0055217F"/>
    <w:rsid w:val="00554510"/>
    <w:rsid w:val="00554809"/>
    <w:rsid w:val="00554814"/>
    <w:rsid w:val="005549D1"/>
    <w:rsid w:val="00557606"/>
    <w:rsid w:val="0056045F"/>
    <w:rsid w:val="005607F7"/>
    <w:rsid w:val="00560EAE"/>
    <w:rsid w:val="00562C65"/>
    <w:rsid w:val="00567539"/>
    <w:rsid w:val="00567840"/>
    <w:rsid w:val="005704D3"/>
    <w:rsid w:val="00570E88"/>
    <w:rsid w:val="005722AC"/>
    <w:rsid w:val="00572A69"/>
    <w:rsid w:val="00576B3A"/>
    <w:rsid w:val="00576BAB"/>
    <w:rsid w:val="005814C6"/>
    <w:rsid w:val="00583B78"/>
    <w:rsid w:val="005847A2"/>
    <w:rsid w:val="00585085"/>
    <w:rsid w:val="00586E42"/>
    <w:rsid w:val="00590DA1"/>
    <w:rsid w:val="0059156D"/>
    <w:rsid w:val="00592062"/>
    <w:rsid w:val="00595F51"/>
    <w:rsid w:val="005972A0"/>
    <w:rsid w:val="005A0946"/>
    <w:rsid w:val="005A0A2E"/>
    <w:rsid w:val="005A26E8"/>
    <w:rsid w:val="005A47A0"/>
    <w:rsid w:val="005A54AA"/>
    <w:rsid w:val="005A554F"/>
    <w:rsid w:val="005A5AE3"/>
    <w:rsid w:val="005A6333"/>
    <w:rsid w:val="005A7079"/>
    <w:rsid w:val="005A7AA4"/>
    <w:rsid w:val="005B137A"/>
    <w:rsid w:val="005B1763"/>
    <w:rsid w:val="005B2AC7"/>
    <w:rsid w:val="005B4145"/>
    <w:rsid w:val="005B73D9"/>
    <w:rsid w:val="005B74F7"/>
    <w:rsid w:val="005C2D40"/>
    <w:rsid w:val="005C404B"/>
    <w:rsid w:val="005C4608"/>
    <w:rsid w:val="005C492D"/>
    <w:rsid w:val="005C4DD9"/>
    <w:rsid w:val="005D16A1"/>
    <w:rsid w:val="005D215F"/>
    <w:rsid w:val="005D25C7"/>
    <w:rsid w:val="005D2D5D"/>
    <w:rsid w:val="005D7CB9"/>
    <w:rsid w:val="005E13F9"/>
    <w:rsid w:val="005E66F2"/>
    <w:rsid w:val="005E7A82"/>
    <w:rsid w:val="005E7EBE"/>
    <w:rsid w:val="005F11BE"/>
    <w:rsid w:val="005F1877"/>
    <w:rsid w:val="005F1C4F"/>
    <w:rsid w:val="005F38C3"/>
    <w:rsid w:val="005F4D69"/>
    <w:rsid w:val="005F6712"/>
    <w:rsid w:val="005F6B28"/>
    <w:rsid w:val="005F6DFC"/>
    <w:rsid w:val="005F7342"/>
    <w:rsid w:val="00600D42"/>
    <w:rsid w:val="00600D58"/>
    <w:rsid w:val="00601152"/>
    <w:rsid w:val="006017AD"/>
    <w:rsid w:val="00601F18"/>
    <w:rsid w:val="00602A4C"/>
    <w:rsid w:val="00605EC2"/>
    <w:rsid w:val="00607BFF"/>
    <w:rsid w:val="00611875"/>
    <w:rsid w:val="00611F2E"/>
    <w:rsid w:val="00612455"/>
    <w:rsid w:val="00613E23"/>
    <w:rsid w:val="00615772"/>
    <w:rsid w:val="006248FB"/>
    <w:rsid w:val="00624A1D"/>
    <w:rsid w:val="00627F2E"/>
    <w:rsid w:val="006341B8"/>
    <w:rsid w:val="006352D1"/>
    <w:rsid w:val="00635C18"/>
    <w:rsid w:val="0063779B"/>
    <w:rsid w:val="00640EAA"/>
    <w:rsid w:val="00642019"/>
    <w:rsid w:val="00643980"/>
    <w:rsid w:val="00644380"/>
    <w:rsid w:val="006459A9"/>
    <w:rsid w:val="00645EE8"/>
    <w:rsid w:val="00651C9B"/>
    <w:rsid w:val="00652AAE"/>
    <w:rsid w:val="006533E4"/>
    <w:rsid w:val="00653FD7"/>
    <w:rsid w:val="00655A40"/>
    <w:rsid w:val="00656FEB"/>
    <w:rsid w:val="00663822"/>
    <w:rsid w:val="0066515F"/>
    <w:rsid w:val="00666D10"/>
    <w:rsid w:val="006730B9"/>
    <w:rsid w:val="0067333E"/>
    <w:rsid w:val="00680507"/>
    <w:rsid w:val="00680DCA"/>
    <w:rsid w:val="0068138F"/>
    <w:rsid w:val="00681B94"/>
    <w:rsid w:val="00682D9D"/>
    <w:rsid w:val="00683580"/>
    <w:rsid w:val="00684A2B"/>
    <w:rsid w:val="00684DEB"/>
    <w:rsid w:val="00686303"/>
    <w:rsid w:val="00686A3D"/>
    <w:rsid w:val="006877B3"/>
    <w:rsid w:val="00691AC3"/>
    <w:rsid w:val="0069303B"/>
    <w:rsid w:val="0069342B"/>
    <w:rsid w:val="006945DC"/>
    <w:rsid w:val="0069474F"/>
    <w:rsid w:val="006A5382"/>
    <w:rsid w:val="006A5500"/>
    <w:rsid w:val="006B1210"/>
    <w:rsid w:val="006B145E"/>
    <w:rsid w:val="006B1EFA"/>
    <w:rsid w:val="006B2127"/>
    <w:rsid w:val="006B426F"/>
    <w:rsid w:val="006B6699"/>
    <w:rsid w:val="006B73E3"/>
    <w:rsid w:val="006B7B25"/>
    <w:rsid w:val="006C005A"/>
    <w:rsid w:val="006C03A4"/>
    <w:rsid w:val="006C24C3"/>
    <w:rsid w:val="006D182E"/>
    <w:rsid w:val="006D1AA2"/>
    <w:rsid w:val="006D28C1"/>
    <w:rsid w:val="006D3772"/>
    <w:rsid w:val="006D52A2"/>
    <w:rsid w:val="006D5AF9"/>
    <w:rsid w:val="006D6927"/>
    <w:rsid w:val="006D7114"/>
    <w:rsid w:val="006E2CA9"/>
    <w:rsid w:val="006E2E33"/>
    <w:rsid w:val="006E3254"/>
    <w:rsid w:val="006E3BFE"/>
    <w:rsid w:val="006E4DF7"/>
    <w:rsid w:val="006E54B0"/>
    <w:rsid w:val="006F0536"/>
    <w:rsid w:val="006F0C24"/>
    <w:rsid w:val="006F1E78"/>
    <w:rsid w:val="006F4921"/>
    <w:rsid w:val="006F5140"/>
    <w:rsid w:val="006F677C"/>
    <w:rsid w:val="00701CA8"/>
    <w:rsid w:val="007020A2"/>
    <w:rsid w:val="0070237D"/>
    <w:rsid w:val="00704828"/>
    <w:rsid w:val="007060DB"/>
    <w:rsid w:val="007066D0"/>
    <w:rsid w:val="007074B9"/>
    <w:rsid w:val="00707529"/>
    <w:rsid w:val="00710545"/>
    <w:rsid w:val="00711743"/>
    <w:rsid w:val="00712FF0"/>
    <w:rsid w:val="0071343B"/>
    <w:rsid w:val="007161E9"/>
    <w:rsid w:val="00717253"/>
    <w:rsid w:val="00717736"/>
    <w:rsid w:val="007201C7"/>
    <w:rsid w:val="00721631"/>
    <w:rsid w:val="00721A33"/>
    <w:rsid w:val="00722A5B"/>
    <w:rsid w:val="00722FC0"/>
    <w:rsid w:val="00723133"/>
    <w:rsid w:val="0072457C"/>
    <w:rsid w:val="00725C01"/>
    <w:rsid w:val="00725CAE"/>
    <w:rsid w:val="00725D35"/>
    <w:rsid w:val="00725DA2"/>
    <w:rsid w:val="00725F28"/>
    <w:rsid w:val="0072602A"/>
    <w:rsid w:val="007308BC"/>
    <w:rsid w:val="00730E38"/>
    <w:rsid w:val="00730FF3"/>
    <w:rsid w:val="00731EC0"/>
    <w:rsid w:val="00733F34"/>
    <w:rsid w:val="00737B22"/>
    <w:rsid w:val="0074007E"/>
    <w:rsid w:val="00742C65"/>
    <w:rsid w:val="0074403A"/>
    <w:rsid w:val="00744369"/>
    <w:rsid w:val="00744ABD"/>
    <w:rsid w:val="00745857"/>
    <w:rsid w:val="00745B70"/>
    <w:rsid w:val="00745EBA"/>
    <w:rsid w:val="0074707A"/>
    <w:rsid w:val="007475CB"/>
    <w:rsid w:val="00751C06"/>
    <w:rsid w:val="00751C38"/>
    <w:rsid w:val="00751EE8"/>
    <w:rsid w:val="00752BDD"/>
    <w:rsid w:val="00753287"/>
    <w:rsid w:val="00755409"/>
    <w:rsid w:val="00760BA6"/>
    <w:rsid w:val="0076323C"/>
    <w:rsid w:val="00764409"/>
    <w:rsid w:val="00765984"/>
    <w:rsid w:val="00767673"/>
    <w:rsid w:val="00774C5B"/>
    <w:rsid w:val="00780A5A"/>
    <w:rsid w:val="00785EB9"/>
    <w:rsid w:val="007872DB"/>
    <w:rsid w:val="0078756E"/>
    <w:rsid w:val="007875CA"/>
    <w:rsid w:val="00795853"/>
    <w:rsid w:val="00795912"/>
    <w:rsid w:val="00796A30"/>
    <w:rsid w:val="00797667"/>
    <w:rsid w:val="007A02B8"/>
    <w:rsid w:val="007A14DD"/>
    <w:rsid w:val="007A1FB0"/>
    <w:rsid w:val="007A1FC2"/>
    <w:rsid w:val="007A2345"/>
    <w:rsid w:val="007A59E7"/>
    <w:rsid w:val="007A6242"/>
    <w:rsid w:val="007A65F6"/>
    <w:rsid w:val="007A6AD6"/>
    <w:rsid w:val="007B01E9"/>
    <w:rsid w:val="007B128B"/>
    <w:rsid w:val="007B19F6"/>
    <w:rsid w:val="007B2553"/>
    <w:rsid w:val="007B3CE3"/>
    <w:rsid w:val="007B5C79"/>
    <w:rsid w:val="007B5D7F"/>
    <w:rsid w:val="007C214A"/>
    <w:rsid w:val="007C2BD6"/>
    <w:rsid w:val="007C37E9"/>
    <w:rsid w:val="007C4AEE"/>
    <w:rsid w:val="007C553D"/>
    <w:rsid w:val="007C6B21"/>
    <w:rsid w:val="007D0D78"/>
    <w:rsid w:val="007D142B"/>
    <w:rsid w:val="007D14B5"/>
    <w:rsid w:val="007D19C6"/>
    <w:rsid w:val="007D21E8"/>
    <w:rsid w:val="007D2C9F"/>
    <w:rsid w:val="007D3A72"/>
    <w:rsid w:val="007D5061"/>
    <w:rsid w:val="007D54E4"/>
    <w:rsid w:val="007D5723"/>
    <w:rsid w:val="007D615C"/>
    <w:rsid w:val="007D6546"/>
    <w:rsid w:val="007D695B"/>
    <w:rsid w:val="007D6F45"/>
    <w:rsid w:val="007E2A94"/>
    <w:rsid w:val="007E2AF5"/>
    <w:rsid w:val="007E31FB"/>
    <w:rsid w:val="007E6217"/>
    <w:rsid w:val="007E6511"/>
    <w:rsid w:val="007F344D"/>
    <w:rsid w:val="007F4310"/>
    <w:rsid w:val="007F61E7"/>
    <w:rsid w:val="00800126"/>
    <w:rsid w:val="0080025D"/>
    <w:rsid w:val="00801484"/>
    <w:rsid w:val="008037EE"/>
    <w:rsid w:val="008043CA"/>
    <w:rsid w:val="00805E2A"/>
    <w:rsid w:val="00806345"/>
    <w:rsid w:val="008064B4"/>
    <w:rsid w:val="00810287"/>
    <w:rsid w:val="00811E77"/>
    <w:rsid w:val="00814043"/>
    <w:rsid w:val="0081606B"/>
    <w:rsid w:val="00817CF5"/>
    <w:rsid w:val="00820046"/>
    <w:rsid w:val="00823584"/>
    <w:rsid w:val="00832DA9"/>
    <w:rsid w:val="008330E5"/>
    <w:rsid w:val="00834C33"/>
    <w:rsid w:val="00834EE3"/>
    <w:rsid w:val="008361A2"/>
    <w:rsid w:val="00837C44"/>
    <w:rsid w:val="00840D49"/>
    <w:rsid w:val="00840E9D"/>
    <w:rsid w:val="00840EB5"/>
    <w:rsid w:val="00841209"/>
    <w:rsid w:val="0084484A"/>
    <w:rsid w:val="00844B82"/>
    <w:rsid w:val="00845321"/>
    <w:rsid w:val="00850B75"/>
    <w:rsid w:val="00850DAF"/>
    <w:rsid w:val="00851114"/>
    <w:rsid w:val="008529A1"/>
    <w:rsid w:val="00852C9D"/>
    <w:rsid w:val="008530ED"/>
    <w:rsid w:val="008575F9"/>
    <w:rsid w:val="00857680"/>
    <w:rsid w:val="008603C6"/>
    <w:rsid w:val="00861F45"/>
    <w:rsid w:val="00867096"/>
    <w:rsid w:val="00870BA1"/>
    <w:rsid w:val="008742FB"/>
    <w:rsid w:val="00876C74"/>
    <w:rsid w:val="00880B77"/>
    <w:rsid w:val="008821E0"/>
    <w:rsid w:val="00883F5D"/>
    <w:rsid w:val="00886179"/>
    <w:rsid w:val="00887745"/>
    <w:rsid w:val="008914A4"/>
    <w:rsid w:val="00894D2A"/>
    <w:rsid w:val="008960F4"/>
    <w:rsid w:val="0089637E"/>
    <w:rsid w:val="008A05B5"/>
    <w:rsid w:val="008A1564"/>
    <w:rsid w:val="008A1F11"/>
    <w:rsid w:val="008A2597"/>
    <w:rsid w:val="008A2E35"/>
    <w:rsid w:val="008A3B26"/>
    <w:rsid w:val="008A442E"/>
    <w:rsid w:val="008A4E85"/>
    <w:rsid w:val="008A6021"/>
    <w:rsid w:val="008B218B"/>
    <w:rsid w:val="008B2FBD"/>
    <w:rsid w:val="008B3BE3"/>
    <w:rsid w:val="008B4A67"/>
    <w:rsid w:val="008B4DB3"/>
    <w:rsid w:val="008B609F"/>
    <w:rsid w:val="008B70EA"/>
    <w:rsid w:val="008C2604"/>
    <w:rsid w:val="008C2981"/>
    <w:rsid w:val="008C2A46"/>
    <w:rsid w:val="008C2DEA"/>
    <w:rsid w:val="008C368F"/>
    <w:rsid w:val="008C37A4"/>
    <w:rsid w:val="008C3A8C"/>
    <w:rsid w:val="008C3E25"/>
    <w:rsid w:val="008C48DB"/>
    <w:rsid w:val="008C6697"/>
    <w:rsid w:val="008C7090"/>
    <w:rsid w:val="008C7C02"/>
    <w:rsid w:val="008D1623"/>
    <w:rsid w:val="008D1957"/>
    <w:rsid w:val="008D1A95"/>
    <w:rsid w:val="008D1EA2"/>
    <w:rsid w:val="008D27C6"/>
    <w:rsid w:val="008D29B6"/>
    <w:rsid w:val="008D2E58"/>
    <w:rsid w:val="008D45E0"/>
    <w:rsid w:val="008D4EBD"/>
    <w:rsid w:val="008D554D"/>
    <w:rsid w:val="008D69F2"/>
    <w:rsid w:val="008E1076"/>
    <w:rsid w:val="008E25F6"/>
    <w:rsid w:val="008E3AF5"/>
    <w:rsid w:val="008E440B"/>
    <w:rsid w:val="008E6DA7"/>
    <w:rsid w:val="008E7664"/>
    <w:rsid w:val="008F1E1C"/>
    <w:rsid w:val="008F22D0"/>
    <w:rsid w:val="008F3F5D"/>
    <w:rsid w:val="008F49F4"/>
    <w:rsid w:val="008F4D14"/>
    <w:rsid w:val="008F68F8"/>
    <w:rsid w:val="009006F0"/>
    <w:rsid w:val="00901A06"/>
    <w:rsid w:val="00902566"/>
    <w:rsid w:val="00902A38"/>
    <w:rsid w:val="0090577F"/>
    <w:rsid w:val="009062CC"/>
    <w:rsid w:val="00911400"/>
    <w:rsid w:val="009131F2"/>
    <w:rsid w:val="00914C91"/>
    <w:rsid w:val="009150A5"/>
    <w:rsid w:val="00916069"/>
    <w:rsid w:val="00916A81"/>
    <w:rsid w:val="009170DB"/>
    <w:rsid w:val="009263A2"/>
    <w:rsid w:val="00926591"/>
    <w:rsid w:val="009272C6"/>
    <w:rsid w:val="00933107"/>
    <w:rsid w:val="00935A1C"/>
    <w:rsid w:val="00936DEA"/>
    <w:rsid w:val="00941431"/>
    <w:rsid w:val="0094447B"/>
    <w:rsid w:val="00944EB8"/>
    <w:rsid w:val="00945671"/>
    <w:rsid w:val="00945710"/>
    <w:rsid w:val="009463F9"/>
    <w:rsid w:val="009464C0"/>
    <w:rsid w:val="0094666C"/>
    <w:rsid w:val="0095035E"/>
    <w:rsid w:val="00950646"/>
    <w:rsid w:val="009519CB"/>
    <w:rsid w:val="00952C48"/>
    <w:rsid w:val="00962FBB"/>
    <w:rsid w:val="009643D2"/>
    <w:rsid w:val="00965548"/>
    <w:rsid w:val="00967ED2"/>
    <w:rsid w:val="00970485"/>
    <w:rsid w:val="00971354"/>
    <w:rsid w:val="00972D84"/>
    <w:rsid w:val="009730FA"/>
    <w:rsid w:val="0097453A"/>
    <w:rsid w:val="009748F6"/>
    <w:rsid w:val="00974ADC"/>
    <w:rsid w:val="009760A7"/>
    <w:rsid w:val="009856DD"/>
    <w:rsid w:val="0098578D"/>
    <w:rsid w:val="00991FA1"/>
    <w:rsid w:val="00992B32"/>
    <w:rsid w:val="00993EEA"/>
    <w:rsid w:val="0099664A"/>
    <w:rsid w:val="009A3714"/>
    <w:rsid w:val="009A4392"/>
    <w:rsid w:val="009A7B0A"/>
    <w:rsid w:val="009B0855"/>
    <w:rsid w:val="009B11BE"/>
    <w:rsid w:val="009B2194"/>
    <w:rsid w:val="009B67FF"/>
    <w:rsid w:val="009B76E2"/>
    <w:rsid w:val="009B7BC9"/>
    <w:rsid w:val="009C06A2"/>
    <w:rsid w:val="009C14B4"/>
    <w:rsid w:val="009C1BA6"/>
    <w:rsid w:val="009C3139"/>
    <w:rsid w:val="009C38F0"/>
    <w:rsid w:val="009C58C5"/>
    <w:rsid w:val="009C619F"/>
    <w:rsid w:val="009C78E1"/>
    <w:rsid w:val="009D16F9"/>
    <w:rsid w:val="009D20A0"/>
    <w:rsid w:val="009D45B8"/>
    <w:rsid w:val="009D5ED3"/>
    <w:rsid w:val="009D6174"/>
    <w:rsid w:val="009D6849"/>
    <w:rsid w:val="009D77CE"/>
    <w:rsid w:val="009D7FBA"/>
    <w:rsid w:val="009E219A"/>
    <w:rsid w:val="009E269A"/>
    <w:rsid w:val="009E3D3A"/>
    <w:rsid w:val="009E589E"/>
    <w:rsid w:val="009E60FC"/>
    <w:rsid w:val="009F28DF"/>
    <w:rsid w:val="009F4E7C"/>
    <w:rsid w:val="00A03CBE"/>
    <w:rsid w:val="00A0418B"/>
    <w:rsid w:val="00A045C7"/>
    <w:rsid w:val="00A04B15"/>
    <w:rsid w:val="00A053F3"/>
    <w:rsid w:val="00A06A8B"/>
    <w:rsid w:val="00A07A2A"/>
    <w:rsid w:val="00A07ED3"/>
    <w:rsid w:val="00A10825"/>
    <w:rsid w:val="00A14561"/>
    <w:rsid w:val="00A16A75"/>
    <w:rsid w:val="00A1751F"/>
    <w:rsid w:val="00A206D1"/>
    <w:rsid w:val="00A21DAE"/>
    <w:rsid w:val="00A23719"/>
    <w:rsid w:val="00A23DE6"/>
    <w:rsid w:val="00A24D0E"/>
    <w:rsid w:val="00A26E5B"/>
    <w:rsid w:val="00A3565C"/>
    <w:rsid w:val="00A35AC2"/>
    <w:rsid w:val="00A3712A"/>
    <w:rsid w:val="00A3750C"/>
    <w:rsid w:val="00A37C85"/>
    <w:rsid w:val="00A42D24"/>
    <w:rsid w:val="00A434B6"/>
    <w:rsid w:val="00A4399C"/>
    <w:rsid w:val="00A443EB"/>
    <w:rsid w:val="00A44915"/>
    <w:rsid w:val="00A47368"/>
    <w:rsid w:val="00A50B1F"/>
    <w:rsid w:val="00A50FE1"/>
    <w:rsid w:val="00A5305B"/>
    <w:rsid w:val="00A558CD"/>
    <w:rsid w:val="00A60923"/>
    <w:rsid w:val="00A61E3B"/>
    <w:rsid w:val="00A6335C"/>
    <w:rsid w:val="00A65EAA"/>
    <w:rsid w:val="00A66144"/>
    <w:rsid w:val="00A7242A"/>
    <w:rsid w:val="00A72B3C"/>
    <w:rsid w:val="00A7725D"/>
    <w:rsid w:val="00A813A0"/>
    <w:rsid w:val="00A814AE"/>
    <w:rsid w:val="00A821BC"/>
    <w:rsid w:val="00A8611D"/>
    <w:rsid w:val="00A864CE"/>
    <w:rsid w:val="00A86642"/>
    <w:rsid w:val="00A92FFF"/>
    <w:rsid w:val="00A9310F"/>
    <w:rsid w:val="00A93F73"/>
    <w:rsid w:val="00A9468F"/>
    <w:rsid w:val="00A97232"/>
    <w:rsid w:val="00AA1480"/>
    <w:rsid w:val="00AA22CE"/>
    <w:rsid w:val="00AA26B7"/>
    <w:rsid w:val="00AA3DE3"/>
    <w:rsid w:val="00AA508E"/>
    <w:rsid w:val="00AB03A7"/>
    <w:rsid w:val="00AB1F4A"/>
    <w:rsid w:val="00AB4397"/>
    <w:rsid w:val="00AC0D4C"/>
    <w:rsid w:val="00AC38C4"/>
    <w:rsid w:val="00AC6A65"/>
    <w:rsid w:val="00AC7524"/>
    <w:rsid w:val="00AC7CB4"/>
    <w:rsid w:val="00AD04FB"/>
    <w:rsid w:val="00AD2466"/>
    <w:rsid w:val="00AD3931"/>
    <w:rsid w:val="00AD5AA9"/>
    <w:rsid w:val="00AD63D0"/>
    <w:rsid w:val="00AE2518"/>
    <w:rsid w:val="00AE2BF9"/>
    <w:rsid w:val="00AE6C4B"/>
    <w:rsid w:val="00AE78DF"/>
    <w:rsid w:val="00AF18B8"/>
    <w:rsid w:val="00AF2461"/>
    <w:rsid w:val="00AF436F"/>
    <w:rsid w:val="00AF569F"/>
    <w:rsid w:val="00AF60EC"/>
    <w:rsid w:val="00AF7190"/>
    <w:rsid w:val="00B00AFC"/>
    <w:rsid w:val="00B0112E"/>
    <w:rsid w:val="00B02685"/>
    <w:rsid w:val="00B05DAB"/>
    <w:rsid w:val="00B06B33"/>
    <w:rsid w:val="00B07051"/>
    <w:rsid w:val="00B07609"/>
    <w:rsid w:val="00B07DA3"/>
    <w:rsid w:val="00B10972"/>
    <w:rsid w:val="00B10D94"/>
    <w:rsid w:val="00B12B27"/>
    <w:rsid w:val="00B1400D"/>
    <w:rsid w:val="00B144B8"/>
    <w:rsid w:val="00B15113"/>
    <w:rsid w:val="00B17E01"/>
    <w:rsid w:val="00B206CC"/>
    <w:rsid w:val="00B20CBE"/>
    <w:rsid w:val="00B226BB"/>
    <w:rsid w:val="00B25C97"/>
    <w:rsid w:val="00B26BB4"/>
    <w:rsid w:val="00B30B7A"/>
    <w:rsid w:val="00B32101"/>
    <w:rsid w:val="00B34166"/>
    <w:rsid w:val="00B35E66"/>
    <w:rsid w:val="00B36AA5"/>
    <w:rsid w:val="00B37789"/>
    <w:rsid w:val="00B4006D"/>
    <w:rsid w:val="00B44520"/>
    <w:rsid w:val="00B46D64"/>
    <w:rsid w:val="00B53764"/>
    <w:rsid w:val="00B551FD"/>
    <w:rsid w:val="00B5590D"/>
    <w:rsid w:val="00B576D6"/>
    <w:rsid w:val="00B6281C"/>
    <w:rsid w:val="00B63962"/>
    <w:rsid w:val="00B644FB"/>
    <w:rsid w:val="00B66884"/>
    <w:rsid w:val="00B74C6E"/>
    <w:rsid w:val="00B766BF"/>
    <w:rsid w:val="00B767FD"/>
    <w:rsid w:val="00B7775B"/>
    <w:rsid w:val="00B77A00"/>
    <w:rsid w:val="00B801B7"/>
    <w:rsid w:val="00B82757"/>
    <w:rsid w:val="00B82FAA"/>
    <w:rsid w:val="00B851E7"/>
    <w:rsid w:val="00B8617D"/>
    <w:rsid w:val="00B86305"/>
    <w:rsid w:val="00B90DB6"/>
    <w:rsid w:val="00B92991"/>
    <w:rsid w:val="00B93327"/>
    <w:rsid w:val="00B93597"/>
    <w:rsid w:val="00B94014"/>
    <w:rsid w:val="00B94226"/>
    <w:rsid w:val="00BA006F"/>
    <w:rsid w:val="00BA103B"/>
    <w:rsid w:val="00BA14C7"/>
    <w:rsid w:val="00BA323B"/>
    <w:rsid w:val="00BA64A2"/>
    <w:rsid w:val="00BA65DE"/>
    <w:rsid w:val="00BB0261"/>
    <w:rsid w:val="00BB033C"/>
    <w:rsid w:val="00BB0479"/>
    <w:rsid w:val="00BB18FD"/>
    <w:rsid w:val="00BB2CB1"/>
    <w:rsid w:val="00BB3370"/>
    <w:rsid w:val="00BB3D34"/>
    <w:rsid w:val="00BB700B"/>
    <w:rsid w:val="00BC1FBB"/>
    <w:rsid w:val="00BC371A"/>
    <w:rsid w:val="00BC5960"/>
    <w:rsid w:val="00BC5ADC"/>
    <w:rsid w:val="00BC6350"/>
    <w:rsid w:val="00BD036F"/>
    <w:rsid w:val="00BD2C31"/>
    <w:rsid w:val="00BD5A73"/>
    <w:rsid w:val="00BD79ED"/>
    <w:rsid w:val="00BD7A59"/>
    <w:rsid w:val="00BE2916"/>
    <w:rsid w:val="00BE2CA1"/>
    <w:rsid w:val="00BE337A"/>
    <w:rsid w:val="00BE67F4"/>
    <w:rsid w:val="00BE739D"/>
    <w:rsid w:val="00BE780D"/>
    <w:rsid w:val="00BE7D7C"/>
    <w:rsid w:val="00BF0EBD"/>
    <w:rsid w:val="00BF26D4"/>
    <w:rsid w:val="00BF300C"/>
    <w:rsid w:val="00BF34DF"/>
    <w:rsid w:val="00BF3EDF"/>
    <w:rsid w:val="00BF7264"/>
    <w:rsid w:val="00C019ED"/>
    <w:rsid w:val="00C01DFD"/>
    <w:rsid w:val="00C03E78"/>
    <w:rsid w:val="00C04782"/>
    <w:rsid w:val="00C04BAB"/>
    <w:rsid w:val="00C125E7"/>
    <w:rsid w:val="00C130C6"/>
    <w:rsid w:val="00C136D3"/>
    <w:rsid w:val="00C138AC"/>
    <w:rsid w:val="00C13B6A"/>
    <w:rsid w:val="00C13BC8"/>
    <w:rsid w:val="00C14DC9"/>
    <w:rsid w:val="00C15687"/>
    <w:rsid w:val="00C15D30"/>
    <w:rsid w:val="00C160FB"/>
    <w:rsid w:val="00C20DA3"/>
    <w:rsid w:val="00C21129"/>
    <w:rsid w:val="00C217BF"/>
    <w:rsid w:val="00C21D7E"/>
    <w:rsid w:val="00C22C8B"/>
    <w:rsid w:val="00C23576"/>
    <w:rsid w:val="00C23A9A"/>
    <w:rsid w:val="00C24842"/>
    <w:rsid w:val="00C2648A"/>
    <w:rsid w:val="00C310B1"/>
    <w:rsid w:val="00C31D57"/>
    <w:rsid w:val="00C32211"/>
    <w:rsid w:val="00C337A1"/>
    <w:rsid w:val="00C33AB0"/>
    <w:rsid w:val="00C37801"/>
    <w:rsid w:val="00C41041"/>
    <w:rsid w:val="00C42FE0"/>
    <w:rsid w:val="00C43BF2"/>
    <w:rsid w:val="00C4405D"/>
    <w:rsid w:val="00C4408F"/>
    <w:rsid w:val="00C4682F"/>
    <w:rsid w:val="00C478AE"/>
    <w:rsid w:val="00C50810"/>
    <w:rsid w:val="00C50F14"/>
    <w:rsid w:val="00C54E33"/>
    <w:rsid w:val="00C57351"/>
    <w:rsid w:val="00C57E9F"/>
    <w:rsid w:val="00C57F6E"/>
    <w:rsid w:val="00C61A9C"/>
    <w:rsid w:val="00C61B4D"/>
    <w:rsid w:val="00C631F5"/>
    <w:rsid w:val="00C646AC"/>
    <w:rsid w:val="00C6568F"/>
    <w:rsid w:val="00C67A06"/>
    <w:rsid w:val="00C67C04"/>
    <w:rsid w:val="00C72454"/>
    <w:rsid w:val="00C72B58"/>
    <w:rsid w:val="00C7347D"/>
    <w:rsid w:val="00C73C56"/>
    <w:rsid w:val="00C77FB3"/>
    <w:rsid w:val="00C8137A"/>
    <w:rsid w:val="00C82A61"/>
    <w:rsid w:val="00C82F70"/>
    <w:rsid w:val="00C85AD0"/>
    <w:rsid w:val="00C86E77"/>
    <w:rsid w:val="00C91813"/>
    <w:rsid w:val="00C944D7"/>
    <w:rsid w:val="00C94DD1"/>
    <w:rsid w:val="00C953FA"/>
    <w:rsid w:val="00CA061E"/>
    <w:rsid w:val="00CA10CB"/>
    <w:rsid w:val="00CA141E"/>
    <w:rsid w:val="00CA29FE"/>
    <w:rsid w:val="00CA2B3E"/>
    <w:rsid w:val="00CA2DFB"/>
    <w:rsid w:val="00CA4D08"/>
    <w:rsid w:val="00CA7A3B"/>
    <w:rsid w:val="00CB1140"/>
    <w:rsid w:val="00CB4CE0"/>
    <w:rsid w:val="00CB5BBC"/>
    <w:rsid w:val="00CB5BEC"/>
    <w:rsid w:val="00CC17E1"/>
    <w:rsid w:val="00CC3747"/>
    <w:rsid w:val="00CC3B8B"/>
    <w:rsid w:val="00CD3414"/>
    <w:rsid w:val="00CD4A52"/>
    <w:rsid w:val="00CD4E92"/>
    <w:rsid w:val="00CE008E"/>
    <w:rsid w:val="00CE03E6"/>
    <w:rsid w:val="00CE17AA"/>
    <w:rsid w:val="00CE29AE"/>
    <w:rsid w:val="00CE42ED"/>
    <w:rsid w:val="00CF06F6"/>
    <w:rsid w:val="00CF2833"/>
    <w:rsid w:val="00CF5B02"/>
    <w:rsid w:val="00CF5BBD"/>
    <w:rsid w:val="00CF7B53"/>
    <w:rsid w:val="00CF7F4A"/>
    <w:rsid w:val="00D03062"/>
    <w:rsid w:val="00D05A00"/>
    <w:rsid w:val="00D05F67"/>
    <w:rsid w:val="00D075D8"/>
    <w:rsid w:val="00D0764F"/>
    <w:rsid w:val="00D1498D"/>
    <w:rsid w:val="00D220C2"/>
    <w:rsid w:val="00D228C0"/>
    <w:rsid w:val="00D23E2E"/>
    <w:rsid w:val="00D2486F"/>
    <w:rsid w:val="00D24D5E"/>
    <w:rsid w:val="00D2536C"/>
    <w:rsid w:val="00D2614E"/>
    <w:rsid w:val="00D26EDD"/>
    <w:rsid w:val="00D27677"/>
    <w:rsid w:val="00D278DB"/>
    <w:rsid w:val="00D30746"/>
    <w:rsid w:val="00D30BA4"/>
    <w:rsid w:val="00D31B88"/>
    <w:rsid w:val="00D32256"/>
    <w:rsid w:val="00D32C45"/>
    <w:rsid w:val="00D32F06"/>
    <w:rsid w:val="00D334C3"/>
    <w:rsid w:val="00D35CAF"/>
    <w:rsid w:val="00D36FD7"/>
    <w:rsid w:val="00D37164"/>
    <w:rsid w:val="00D40C9E"/>
    <w:rsid w:val="00D435F8"/>
    <w:rsid w:val="00D44769"/>
    <w:rsid w:val="00D45597"/>
    <w:rsid w:val="00D45F87"/>
    <w:rsid w:val="00D51D2C"/>
    <w:rsid w:val="00D532AF"/>
    <w:rsid w:val="00D53E5F"/>
    <w:rsid w:val="00D5484B"/>
    <w:rsid w:val="00D56821"/>
    <w:rsid w:val="00D57706"/>
    <w:rsid w:val="00D579E6"/>
    <w:rsid w:val="00D612DE"/>
    <w:rsid w:val="00D63A92"/>
    <w:rsid w:val="00D64B48"/>
    <w:rsid w:val="00D6620C"/>
    <w:rsid w:val="00D71590"/>
    <w:rsid w:val="00D739BC"/>
    <w:rsid w:val="00D75450"/>
    <w:rsid w:val="00D76037"/>
    <w:rsid w:val="00D82CE4"/>
    <w:rsid w:val="00D83BFA"/>
    <w:rsid w:val="00D8592F"/>
    <w:rsid w:val="00D85BAF"/>
    <w:rsid w:val="00D85EF5"/>
    <w:rsid w:val="00D860A8"/>
    <w:rsid w:val="00D90774"/>
    <w:rsid w:val="00DA1136"/>
    <w:rsid w:val="00DA1ECE"/>
    <w:rsid w:val="00DA3A50"/>
    <w:rsid w:val="00DA6378"/>
    <w:rsid w:val="00DB0138"/>
    <w:rsid w:val="00DB1E56"/>
    <w:rsid w:val="00DB3077"/>
    <w:rsid w:val="00DB35E9"/>
    <w:rsid w:val="00DB5020"/>
    <w:rsid w:val="00DB6EBC"/>
    <w:rsid w:val="00DC1B8B"/>
    <w:rsid w:val="00DC2E8D"/>
    <w:rsid w:val="00DC3E0D"/>
    <w:rsid w:val="00DC3EA7"/>
    <w:rsid w:val="00DC5BA8"/>
    <w:rsid w:val="00DD0A38"/>
    <w:rsid w:val="00DD1ACA"/>
    <w:rsid w:val="00DD2E2B"/>
    <w:rsid w:val="00DD4123"/>
    <w:rsid w:val="00DD57F5"/>
    <w:rsid w:val="00DD5A62"/>
    <w:rsid w:val="00DD5AB4"/>
    <w:rsid w:val="00DE11D6"/>
    <w:rsid w:val="00DE169A"/>
    <w:rsid w:val="00DE2855"/>
    <w:rsid w:val="00DE3CD7"/>
    <w:rsid w:val="00DE4718"/>
    <w:rsid w:val="00DE5AD9"/>
    <w:rsid w:val="00DE5D7C"/>
    <w:rsid w:val="00DE710A"/>
    <w:rsid w:val="00DF0A1E"/>
    <w:rsid w:val="00DF21DC"/>
    <w:rsid w:val="00DF285D"/>
    <w:rsid w:val="00DF34FA"/>
    <w:rsid w:val="00E013D6"/>
    <w:rsid w:val="00E01DF0"/>
    <w:rsid w:val="00E0336C"/>
    <w:rsid w:val="00E045F5"/>
    <w:rsid w:val="00E05E6E"/>
    <w:rsid w:val="00E05FC5"/>
    <w:rsid w:val="00E0682F"/>
    <w:rsid w:val="00E10918"/>
    <w:rsid w:val="00E10F56"/>
    <w:rsid w:val="00E11EE3"/>
    <w:rsid w:val="00E12A27"/>
    <w:rsid w:val="00E13C49"/>
    <w:rsid w:val="00E2008D"/>
    <w:rsid w:val="00E20596"/>
    <w:rsid w:val="00E21217"/>
    <w:rsid w:val="00E233F3"/>
    <w:rsid w:val="00E24579"/>
    <w:rsid w:val="00E25C40"/>
    <w:rsid w:val="00E26047"/>
    <w:rsid w:val="00E272D8"/>
    <w:rsid w:val="00E2733A"/>
    <w:rsid w:val="00E3006D"/>
    <w:rsid w:val="00E3129E"/>
    <w:rsid w:val="00E31832"/>
    <w:rsid w:val="00E33775"/>
    <w:rsid w:val="00E345AB"/>
    <w:rsid w:val="00E351B4"/>
    <w:rsid w:val="00E3524E"/>
    <w:rsid w:val="00E4507A"/>
    <w:rsid w:val="00E45D02"/>
    <w:rsid w:val="00E46329"/>
    <w:rsid w:val="00E4646A"/>
    <w:rsid w:val="00E472C1"/>
    <w:rsid w:val="00E5080A"/>
    <w:rsid w:val="00E53BEF"/>
    <w:rsid w:val="00E53E1A"/>
    <w:rsid w:val="00E55003"/>
    <w:rsid w:val="00E611B4"/>
    <w:rsid w:val="00E617B0"/>
    <w:rsid w:val="00E65070"/>
    <w:rsid w:val="00E65860"/>
    <w:rsid w:val="00E66794"/>
    <w:rsid w:val="00E67DD5"/>
    <w:rsid w:val="00E70DA8"/>
    <w:rsid w:val="00E71C1B"/>
    <w:rsid w:val="00E74460"/>
    <w:rsid w:val="00E77608"/>
    <w:rsid w:val="00E8126E"/>
    <w:rsid w:val="00E82E22"/>
    <w:rsid w:val="00E82E67"/>
    <w:rsid w:val="00E83288"/>
    <w:rsid w:val="00E83587"/>
    <w:rsid w:val="00E83EC8"/>
    <w:rsid w:val="00E847EF"/>
    <w:rsid w:val="00E84D73"/>
    <w:rsid w:val="00E91770"/>
    <w:rsid w:val="00E91856"/>
    <w:rsid w:val="00E91B89"/>
    <w:rsid w:val="00E943BA"/>
    <w:rsid w:val="00E96D98"/>
    <w:rsid w:val="00EA13E8"/>
    <w:rsid w:val="00EA2AB0"/>
    <w:rsid w:val="00EA59C7"/>
    <w:rsid w:val="00EB5360"/>
    <w:rsid w:val="00EC043D"/>
    <w:rsid w:val="00EC11C7"/>
    <w:rsid w:val="00EC1902"/>
    <w:rsid w:val="00EC1E9B"/>
    <w:rsid w:val="00EC24AE"/>
    <w:rsid w:val="00EC3862"/>
    <w:rsid w:val="00EC55E5"/>
    <w:rsid w:val="00ED1A62"/>
    <w:rsid w:val="00ED2C66"/>
    <w:rsid w:val="00ED2FA1"/>
    <w:rsid w:val="00ED353D"/>
    <w:rsid w:val="00ED3FDF"/>
    <w:rsid w:val="00ED5C30"/>
    <w:rsid w:val="00EE2A91"/>
    <w:rsid w:val="00EE2D84"/>
    <w:rsid w:val="00EE2E44"/>
    <w:rsid w:val="00EE4036"/>
    <w:rsid w:val="00EF3CA5"/>
    <w:rsid w:val="00EF47F7"/>
    <w:rsid w:val="00EF5382"/>
    <w:rsid w:val="00F01C1B"/>
    <w:rsid w:val="00F028F5"/>
    <w:rsid w:val="00F03A2F"/>
    <w:rsid w:val="00F05D70"/>
    <w:rsid w:val="00F076A5"/>
    <w:rsid w:val="00F07D1B"/>
    <w:rsid w:val="00F10535"/>
    <w:rsid w:val="00F109FC"/>
    <w:rsid w:val="00F13621"/>
    <w:rsid w:val="00F14102"/>
    <w:rsid w:val="00F155A0"/>
    <w:rsid w:val="00F155CB"/>
    <w:rsid w:val="00F1749A"/>
    <w:rsid w:val="00F178C6"/>
    <w:rsid w:val="00F2062D"/>
    <w:rsid w:val="00F20FFD"/>
    <w:rsid w:val="00F261B5"/>
    <w:rsid w:val="00F26CCD"/>
    <w:rsid w:val="00F31081"/>
    <w:rsid w:val="00F34A9B"/>
    <w:rsid w:val="00F35AA0"/>
    <w:rsid w:val="00F37F48"/>
    <w:rsid w:val="00F419E9"/>
    <w:rsid w:val="00F424BB"/>
    <w:rsid w:val="00F44EA7"/>
    <w:rsid w:val="00F454F1"/>
    <w:rsid w:val="00F46689"/>
    <w:rsid w:val="00F47770"/>
    <w:rsid w:val="00F4781C"/>
    <w:rsid w:val="00F52308"/>
    <w:rsid w:val="00F547D1"/>
    <w:rsid w:val="00F55F02"/>
    <w:rsid w:val="00F62338"/>
    <w:rsid w:val="00F6417E"/>
    <w:rsid w:val="00F64DCE"/>
    <w:rsid w:val="00F70CBC"/>
    <w:rsid w:val="00F75294"/>
    <w:rsid w:val="00F754B0"/>
    <w:rsid w:val="00F80487"/>
    <w:rsid w:val="00F81D06"/>
    <w:rsid w:val="00F82133"/>
    <w:rsid w:val="00F823B8"/>
    <w:rsid w:val="00F83E3B"/>
    <w:rsid w:val="00F8508D"/>
    <w:rsid w:val="00F862F2"/>
    <w:rsid w:val="00F92144"/>
    <w:rsid w:val="00F93997"/>
    <w:rsid w:val="00F94190"/>
    <w:rsid w:val="00FA0C2C"/>
    <w:rsid w:val="00FA10D5"/>
    <w:rsid w:val="00FA2D6D"/>
    <w:rsid w:val="00FA4CBD"/>
    <w:rsid w:val="00FA507F"/>
    <w:rsid w:val="00FA6756"/>
    <w:rsid w:val="00FA739F"/>
    <w:rsid w:val="00FB0195"/>
    <w:rsid w:val="00FB02AA"/>
    <w:rsid w:val="00FB0A55"/>
    <w:rsid w:val="00FB277C"/>
    <w:rsid w:val="00FB2DBC"/>
    <w:rsid w:val="00FB6400"/>
    <w:rsid w:val="00FB6B25"/>
    <w:rsid w:val="00FC0496"/>
    <w:rsid w:val="00FC05F5"/>
    <w:rsid w:val="00FC6E44"/>
    <w:rsid w:val="00FC7C68"/>
    <w:rsid w:val="00FC7F2A"/>
    <w:rsid w:val="00FD0246"/>
    <w:rsid w:val="00FD52BE"/>
    <w:rsid w:val="00FE081D"/>
    <w:rsid w:val="00FE491C"/>
    <w:rsid w:val="00FE5081"/>
    <w:rsid w:val="00FE5F22"/>
    <w:rsid w:val="00FE6141"/>
    <w:rsid w:val="00FE67BE"/>
    <w:rsid w:val="00FF0C83"/>
    <w:rsid w:val="00FF0CCA"/>
    <w:rsid w:val="00FF551E"/>
    <w:rsid w:val="00FF6791"/>
    <w:rsid w:val="00FF6A73"/>
    <w:rsid w:val="00FF7829"/>
    <w:rsid w:val="00FF7945"/>
    <w:rsid w:val="02C55F0D"/>
    <w:rsid w:val="034A4A35"/>
    <w:rsid w:val="05C0B52C"/>
    <w:rsid w:val="05D9DD89"/>
    <w:rsid w:val="073CD266"/>
    <w:rsid w:val="074D1D60"/>
    <w:rsid w:val="099ABE1B"/>
    <w:rsid w:val="0EC15D1C"/>
    <w:rsid w:val="0F20ACD5"/>
    <w:rsid w:val="0F707CBE"/>
    <w:rsid w:val="120BAFA9"/>
    <w:rsid w:val="145ADB83"/>
    <w:rsid w:val="169F4740"/>
    <w:rsid w:val="17E15B86"/>
    <w:rsid w:val="19B2BDE8"/>
    <w:rsid w:val="1B84E4AF"/>
    <w:rsid w:val="1BC827DA"/>
    <w:rsid w:val="1D4EF36E"/>
    <w:rsid w:val="1D709EC8"/>
    <w:rsid w:val="20189B4B"/>
    <w:rsid w:val="201FCBA9"/>
    <w:rsid w:val="21C98691"/>
    <w:rsid w:val="2372EC74"/>
    <w:rsid w:val="24739315"/>
    <w:rsid w:val="24D75B97"/>
    <w:rsid w:val="2953591D"/>
    <w:rsid w:val="29B57B5F"/>
    <w:rsid w:val="2A430017"/>
    <w:rsid w:val="2A511203"/>
    <w:rsid w:val="2DB614B1"/>
    <w:rsid w:val="2DE6D3CE"/>
    <w:rsid w:val="2E6F3328"/>
    <w:rsid w:val="2E886D7D"/>
    <w:rsid w:val="2F697BD2"/>
    <w:rsid w:val="2FF433F9"/>
    <w:rsid w:val="31D53189"/>
    <w:rsid w:val="32EB2911"/>
    <w:rsid w:val="341D39CE"/>
    <w:rsid w:val="36D052B1"/>
    <w:rsid w:val="37C5CEE5"/>
    <w:rsid w:val="3B9039B0"/>
    <w:rsid w:val="3DCACC1E"/>
    <w:rsid w:val="3E3E56F2"/>
    <w:rsid w:val="3EB7DF07"/>
    <w:rsid w:val="435697F3"/>
    <w:rsid w:val="487E7474"/>
    <w:rsid w:val="4A78D725"/>
    <w:rsid w:val="4DDB6146"/>
    <w:rsid w:val="4EF1AB5F"/>
    <w:rsid w:val="51B7C2FF"/>
    <w:rsid w:val="547C0E8A"/>
    <w:rsid w:val="55BD31E4"/>
    <w:rsid w:val="5700B563"/>
    <w:rsid w:val="5952CC10"/>
    <w:rsid w:val="5E0C0BC8"/>
    <w:rsid w:val="5E42A3F7"/>
    <w:rsid w:val="5F54F57D"/>
    <w:rsid w:val="6576109E"/>
    <w:rsid w:val="6888DDD2"/>
    <w:rsid w:val="69B58029"/>
    <w:rsid w:val="6B14B43C"/>
    <w:rsid w:val="70F00FC2"/>
    <w:rsid w:val="715F7A85"/>
    <w:rsid w:val="72FB4AE6"/>
    <w:rsid w:val="743479BA"/>
    <w:rsid w:val="74453B64"/>
    <w:rsid w:val="746B52EF"/>
    <w:rsid w:val="7756F4F4"/>
    <w:rsid w:val="7CE5F52B"/>
    <w:rsid w:val="7D0B1D2C"/>
    <w:rsid w:val="7D8F4F4E"/>
    <w:rsid w:val="7E152DF0"/>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785A4F4"/>
  <w15:docId w15:val="{9F39BA96-0EAF-45A3-B864-3DD52608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5C6"/>
  </w:style>
  <w:style w:type="paragraph" w:styleId="Heading1">
    <w:name w:val="heading 1"/>
    <w:basedOn w:val="Normal"/>
    <w:next w:val="Normal"/>
    <w:link w:val="Heading1Char"/>
    <w:uiPriority w:val="9"/>
    <w:qFormat/>
    <w:rsid w:val="001B788C"/>
    <w:pPr>
      <w:shd w:val="clear" w:color="auto" w:fill="C8EEFD" w:themeFill="accent3" w:themeFillTint="33"/>
      <w:outlineLvl w:val="0"/>
    </w:pPr>
    <w:rPr>
      <w:b/>
      <w:sz w:val="32"/>
    </w:rPr>
  </w:style>
  <w:style w:type="paragraph" w:styleId="Heading2">
    <w:name w:val="heading 2"/>
    <w:basedOn w:val="Normal"/>
    <w:next w:val="Normal"/>
    <w:link w:val="Heading2Char"/>
    <w:uiPriority w:val="9"/>
    <w:unhideWhenUsed/>
    <w:qFormat/>
    <w:rsid w:val="004E14AC"/>
    <w:pPr>
      <w:outlineLvl w:val="1"/>
    </w:pPr>
    <w:rPr>
      <w:b/>
      <w:color w:val="5B7378" w:themeColor="background2" w:themeShade="80"/>
      <w:sz w:val="28"/>
    </w:rPr>
  </w:style>
  <w:style w:type="paragraph" w:styleId="Heading3">
    <w:name w:val="heading 3"/>
    <w:basedOn w:val="Normal"/>
    <w:next w:val="Normal"/>
    <w:link w:val="Heading3Char"/>
    <w:uiPriority w:val="9"/>
    <w:unhideWhenUsed/>
    <w:qFormat/>
    <w:rsid w:val="0067333E"/>
    <w:pPr>
      <w:outlineLvl w:val="2"/>
    </w:pPr>
    <w:rPr>
      <w:b/>
      <w:sz w:val="28"/>
    </w:rPr>
  </w:style>
  <w:style w:type="paragraph" w:styleId="Heading4">
    <w:name w:val="heading 4"/>
    <w:basedOn w:val="Normal"/>
    <w:next w:val="Normal"/>
    <w:link w:val="Heading4Char"/>
    <w:uiPriority w:val="9"/>
    <w:unhideWhenUsed/>
    <w:qFormat/>
    <w:rsid w:val="00200807"/>
    <w:pPr>
      <w:keepNext/>
      <w:keepLines/>
      <w:spacing w:before="200"/>
      <w:outlineLvl w:val="3"/>
    </w:pPr>
    <w:rPr>
      <w:rFonts w:eastAsiaTheme="majorEastAsia" w:cstheme="majorBidi"/>
      <w:b/>
      <w:bCs/>
      <w:i/>
      <w:iCs/>
      <w:sz w:val="24"/>
    </w:rPr>
  </w:style>
  <w:style w:type="paragraph" w:styleId="Heading5">
    <w:name w:val="heading 5"/>
    <w:basedOn w:val="Normal"/>
    <w:next w:val="Normal"/>
    <w:link w:val="Heading5Char"/>
    <w:uiPriority w:val="9"/>
    <w:semiHidden/>
    <w:unhideWhenUsed/>
    <w:qFormat/>
    <w:rsid w:val="004E14AC"/>
    <w:pPr>
      <w:keepNext/>
      <w:keepLines/>
      <w:spacing w:before="200" w:after="0"/>
      <w:outlineLvl w:val="4"/>
    </w:pPr>
    <w:rPr>
      <w:rFonts w:asciiTheme="majorHAnsi" w:eastAsiaTheme="majorEastAsia" w:hAnsiTheme="majorHAnsi" w:cstheme="majorBidi"/>
      <w:color w:val="3C3D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AA"/>
    <w:pPr>
      <w:ind w:left="720"/>
      <w:contextualSpacing/>
    </w:pPr>
  </w:style>
  <w:style w:type="character" w:styleId="CommentReference">
    <w:name w:val="annotation reference"/>
    <w:basedOn w:val="DefaultParagraphFont"/>
    <w:uiPriority w:val="99"/>
    <w:semiHidden/>
    <w:unhideWhenUsed/>
    <w:rsid w:val="00320BAF"/>
    <w:rPr>
      <w:sz w:val="16"/>
      <w:szCs w:val="16"/>
    </w:rPr>
  </w:style>
  <w:style w:type="paragraph" w:styleId="CommentText">
    <w:name w:val="annotation text"/>
    <w:basedOn w:val="Normal"/>
    <w:link w:val="CommentTextChar"/>
    <w:uiPriority w:val="99"/>
    <w:unhideWhenUsed/>
    <w:rsid w:val="00320BAF"/>
    <w:pPr>
      <w:spacing w:line="240" w:lineRule="auto"/>
    </w:pPr>
    <w:rPr>
      <w:sz w:val="20"/>
      <w:szCs w:val="20"/>
    </w:rPr>
  </w:style>
  <w:style w:type="character" w:customStyle="1" w:styleId="CommentTextChar">
    <w:name w:val="Comment Text Char"/>
    <w:basedOn w:val="DefaultParagraphFont"/>
    <w:link w:val="CommentText"/>
    <w:uiPriority w:val="99"/>
    <w:rsid w:val="00320BAF"/>
    <w:rPr>
      <w:sz w:val="20"/>
      <w:szCs w:val="20"/>
    </w:rPr>
  </w:style>
  <w:style w:type="paragraph" w:styleId="BalloonText">
    <w:name w:val="Balloon Text"/>
    <w:basedOn w:val="Normal"/>
    <w:link w:val="BalloonTextChar"/>
    <w:uiPriority w:val="99"/>
    <w:semiHidden/>
    <w:unhideWhenUsed/>
    <w:rsid w:val="00320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B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20BAF"/>
    <w:rPr>
      <w:b/>
      <w:bCs/>
    </w:rPr>
  </w:style>
  <w:style w:type="character" w:customStyle="1" w:styleId="CommentSubjectChar">
    <w:name w:val="Comment Subject Char"/>
    <w:basedOn w:val="CommentTextChar"/>
    <w:link w:val="CommentSubject"/>
    <w:uiPriority w:val="99"/>
    <w:semiHidden/>
    <w:rsid w:val="00320BAF"/>
    <w:rPr>
      <w:b/>
      <w:bCs/>
      <w:sz w:val="20"/>
      <w:szCs w:val="20"/>
    </w:rPr>
  </w:style>
  <w:style w:type="character" w:customStyle="1" w:styleId="gsa-sniponly">
    <w:name w:val="gsa-sniponly"/>
    <w:basedOn w:val="DefaultParagraphFont"/>
    <w:rsid w:val="00785EB9"/>
  </w:style>
  <w:style w:type="paragraph" w:styleId="Revision">
    <w:name w:val="Revision"/>
    <w:hidden/>
    <w:uiPriority w:val="99"/>
    <w:semiHidden/>
    <w:rsid w:val="00545951"/>
    <w:pPr>
      <w:spacing w:after="0" w:line="240" w:lineRule="auto"/>
    </w:pPr>
  </w:style>
  <w:style w:type="character" w:styleId="Hyperlink">
    <w:name w:val="Hyperlink"/>
    <w:uiPriority w:val="99"/>
    <w:unhideWhenUsed/>
    <w:rsid w:val="00FE5F22"/>
    <w:rPr>
      <w:color w:val="0000FF"/>
      <w:u w:val="single"/>
    </w:rPr>
  </w:style>
  <w:style w:type="paragraph" w:styleId="Title">
    <w:name w:val="Title"/>
    <w:basedOn w:val="Normal"/>
    <w:next w:val="Normal"/>
    <w:link w:val="TitleChar"/>
    <w:uiPriority w:val="10"/>
    <w:qFormat/>
    <w:rsid w:val="00FA0C2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A0C2C"/>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E4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07A"/>
  </w:style>
  <w:style w:type="paragraph" w:styleId="Footer">
    <w:name w:val="footer"/>
    <w:basedOn w:val="Normal"/>
    <w:link w:val="FooterChar"/>
    <w:uiPriority w:val="99"/>
    <w:unhideWhenUsed/>
    <w:rsid w:val="00E4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7A"/>
  </w:style>
  <w:style w:type="paragraph" w:styleId="NoSpacing">
    <w:name w:val="No Spacing"/>
    <w:uiPriority w:val="1"/>
    <w:qFormat/>
    <w:rsid w:val="00055E94"/>
    <w:pPr>
      <w:spacing w:after="0" w:line="240" w:lineRule="auto"/>
    </w:pPr>
  </w:style>
  <w:style w:type="character" w:styleId="FollowedHyperlink">
    <w:name w:val="FollowedHyperlink"/>
    <w:basedOn w:val="DefaultParagraphFont"/>
    <w:uiPriority w:val="99"/>
    <w:semiHidden/>
    <w:unhideWhenUsed/>
    <w:rsid w:val="00FE5F22"/>
    <w:rPr>
      <w:color w:val="0000FF"/>
      <w:u w:val="single"/>
    </w:rPr>
  </w:style>
  <w:style w:type="paragraph" w:styleId="EndnoteText">
    <w:name w:val="endnote text"/>
    <w:basedOn w:val="Normal"/>
    <w:link w:val="EndnoteTextChar"/>
    <w:uiPriority w:val="99"/>
    <w:semiHidden/>
    <w:unhideWhenUsed/>
    <w:rsid w:val="003C08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8C2"/>
    <w:rPr>
      <w:sz w:val="20"/>
      <w:szCs w:val="20"/>
    </w:rPr>
  </w:style>
  <w:style w:type="character" w:styleId="EndnoteReference">
    <w:name w:val="endnote reference"/>
    <w:basedOn w:val="DefaultParagraphFont"/>
    <w:uiPriority w:val="99"/>
    <w:semiHidden/>
    <w:unhideWhenUsed/>
    <w:rsid w:val="003C08C2"/>
    <w:rPr>
      <w:vertAlign w:val="superscript"/>
    </w:rPr>
  </w:style>
  <w:style w:type="paragraph" w:styleId="FootnoteText">
    <w:name w:val="footnote text"/>
    <w:basedOn w:val="Normal"/>
    <w:link w:val="FootnoteTextChar"/>
    <w:uiPriority w:val="99"/>
    <w:semiHidden/>
    <w:unhideWhenUsed/>
    <w:rsid w:val="00E70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DA8"/>
    <w:rPr>
      <w:sz w:val="20"/>
      <w:szCs w:val="20"/>
    </w:rPr>
  </w:style>
  <w:style w:type="character" w:styleId="FootnoteReference">
    <w:name w:val="footnote reference"/>
    <w:basedOn w:val="DefaultParagraphFont"/>
    <w:uiPriority w:val="99"/>
    <w:semiHidden/>
    <w:unhideWhenUsed/>
    <w:rsid w:val="00E70DA8"/>
    <w:rPr>
      <w:vertAlign w:val="superscript"/>
    </w:rPr>
  </w:style>
  <w:style w:type="paragraph" w:customStyle="1" w:styleId="Default">
    <w:name w:val="Default"/>
    <w:rsid w:val="00653FD7"/>
    <w:pPr>
      <w:autoSpaceDE w:val="0"/>
      <w:autoSpaceDN w:val="0"/>
      <w:adjustRightInd w:val="0"/>
      <w:spacing w:after="0" w:line="240" w:lineRule="auto"/>
    </w:pPr>
    <w:rPr>
      <w:rFonts w:ascii="Arial" w:hAnsi="Arial" w:eastAsiaTheme="minorHAnsi" w:cs="Arial"/>
      <w:color w:val="000000"/>
      <w:sz w:val="24"/>
      <w:szCs w:val="24"/>
    </w:rPr>
  </w:style>
  <w:style w:type="character" w:customStyle="1" w:styleId="Heading1Char">
    <w:name w:val="Heading 1 Char"/>
    <w:basedOn w:val="DefaultParagraphFont"/>
    <w:link w:val="Heading1"/>
    <w:uiPriority w:val="9"/>
    <w:rsid w:val="001B788C"/>
    <w:rPr>
      <w:b/>
      <w:sz w:val="32"/>
      <w:shd w:val="clear" w:color="auto" w:fill="C8EEFD" w:themeFill="accent3" w:themeFillTint="33"/>
    </w:rPr>
  </w:style>
  <w:style w:type="character" w:customStyle="1" w:styleId="Heading2Char">
    <w:name w:val="Heading 2 Char"/>
    <w:basedOn w:val="DefaultParagraphFont"/>
    <w:link w:val="Heading2"/>
    <w:uiPriority w:val="9"/>
    <w:rsid w:val="004E14AC"/>
    <w:rPr>
      <w:b/>
      <w:color w:val="5B7378" w:themeColor="background2" w:themeShade="80"/>
      <w:sz w:val="28"/>
    </w:rPr>
  </w:style>
  <w:style w:type="character" w:customStyle="1" w:styleId="Heading3Char">
    <w:name w:val="Heading 3 Char"/>
    <w:basedOn w:val="DefaultParagraphFont"/>
    <w:link w:val="Heading3"/>
    <w:uiPriority w:val="9"/>
    <w:rsid w:val="0067333E"/>
    <w:rPr>
      <w:b/>
      <w:sz w:val="28"/>
    </w:rPr>
  </w:style>
  <w:style w:type="paragraph" w:styleId="NormalWeb">
    <w:name w:val="Normal (Web)"/>
    <w:basedOn w:val="Normal"/>
    <w:uiPriority w:val="99"/>
    <w:unhideWhenUsed/>
    <w:rsid w:val="008C2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2DEA"/>
  </w:style>
  <w:style w:type="paragraph" w:customStyle="1" w:styleId="TableParagraph">
    <w:name w:val="Table Paragraph"/>
    <w:basedOn w:val="Normal"/>
    <w:uiPriority w:val="1"/>
    <w:qFormat/>
    <w:rsid w:val="008C2DEA"/>
    <w:pPr>
      <w:widowControl w:val="0"/>
      <w:spacing w:after="0" w:line="240" w:lineRule="auto"/>
    </w:pPr>
    <w:rPr>
      <w:rFonts w:eastAsiaTheme="minorHAnsi"/>
    </w:rPr>
  </w:style>
  <w:style w:type="character" w:styleId="Emphasis">
    <w:name w:val="Emphasis"/>
    <w:basedOn w:val="DefaultParagraphFont"/>
    <w:uiPriority w:val="20"/>
    <w:qFormat/>
    <w:rsid w:val="008C2DEA"/>
    <w:rPr>
      <w:i/>
      <w:iCs/>
    </w:rPr>
  </w:style>
  <w:style w:type="paragraph" w:styleId="TOCHeading">
    <w:name w:val="TOC Heading"/>
    <w:basedOn w:val="Heading1"/>
    <w:next w:val="Normal"/>
    <w:uiPriority w:val="39"/>
    <w:unhideWhenUsed/>
    <w:qFormat/>
    <w:rsid w:val="008D554D"/>
    <w:pPr>
      <w:keepNext/>
      <w:keepLines/>
      <w:spacing w:before="480" w:after="0"/>
      <w:outlineLvl w:val="9"/>
    </w:pPr>
    <w:rPr>
      <w:rFonts w:asciiTheme="majorHAnsi" w:eastAsiaTheme="majorEastAsia" w:hAnsiTheme="majorHAnsi" w:cstheme="majorBidi"/>
      <w:bCs/>
      <w:color w:val="5A5C5E" w:themeColor="accent1" w:themeShade="BF"/>
      <w:sz w:val="28"/>
      <w:szCs w:val="28"/>
      <w:lang w:eastAsia="ja-JP"/>
    </w:rPr>
  </w:style>
  <w:style w:type="paragraph" w:styleId="TOC1">
    <w:name w:val="toc 1"/>
    <w:basedOn w:val="Normal"/>
    <w:next w:val="Normal"/>
    <w:autoRedefine/>
    <w:uiPriority w:val="39"/>
    <w:unhideWhenUsed/>
    <w:rsid w:val="008D554D"/>
    <w:pPr>
      <w:spacing w:after="100"/>
    </w:pPr>
  </w:style>
  <w:style w:type="paragraph" w:styleId="TOC2">
    <w:name w:val="toc 2"/>
    <w:basedOn w:val="Normal"/>
    <w:next w:val="Normal"/>
    <w:autoRedefine/>
    <w:uiPriority w:val="39"/>
    <w:unhideWhenUsed/>
    <w:rsid w:val="008D554D"/>
    <w:pPr>
      <w:spacing w:after="100"/>
      <w:ind w:left="220"/>
    </w:pPr>
  </w:style>
  <w:style w:type="paragraph" w:styleId="TOC3">
    <w:name w:val="toc 3"/>
    <w:basedOn w:val="Normal"/>
    <w:next w:val="Normal"/>
    <w:autoRedefine/>
    <w:uiPriority w:val="39"/>
    <w:unhideWhenUsed/>
    <w:rsid w:val="005F38C3"/>
    <w:pPr>
      <w:tabs>
        <w:tab w:val="right" w:leader="dot" w:pos="9350"/>
      </w:tabs>
      <w:spacing w:after="100"/>
      <w:ind w:left="440"/>
    </w:pPr>
  </w:style>
  <w:style w:type="table" w:styleId="TableGrid">
    <w:name w:val="Table Grid"/>
    <w:basedOn w:val="TableNormal"/>
    <w:uiPriority w:val="59"/>
    <w:rsid w:val="00D7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71590"/>
    <w:rPr>
      <w:i/>
      <w:iCs/>
      <w:color w:val="808080" w:themeColor="text1" w:themeTint="7F"/>
    </w:rPr>
  </w:style>
  <w:style w:type="character" w:customStyle="1" w:styleId="Heading4Char">
    <w:name w:val="Heading 4 Char"/>
    <w:basedOn w:val="DefaultParagraphFont"/>
    <w:link w:val="Heading4"/>
    <w:uiPriority w:val="9"/>
    <w:rsid w:val="00200807"/>
    <w:rPr>
      <w:rFonts w:eastAsiaTheme="majorEastAsia" w:cstheme="majorBidi"/>
      <w:b/>
      <w:bCs/>
      <w:i/>
      <w:iCs/>
      <w:sz w:val="24"/>
    </w:rPr>
  </w:style>
  <w:style w:type="table" w:styleId="LightListAccent6">
    <w:name w:val="Light List Accent 6"/>
    <w:basedOn w:val="TableNormal"/>
    <w:uiPriority w:val="61"/>
    <w:rsid w:val="00AA26B7"/>
    <w:pPr>
      <w:spacing w:after="0" w:line="240" w:lineRule="auto"/>
    </w:pPr>
    <w:tblPr>
      <w:tblStyleRowBandSize w:val="1"/>
      <w:tblStyleColBandSize w:val="1"/>
      <w:tblBorders>
        <w:top w:val="single" w:sz="8" w:space="0" w:color="506E94" w:themeColor="accent6"/>
        <w:left w:val="single" w:sz="8" w:space="0" w:color="506E94" w:themeColor="accent6"/>
        <w:bottom w:val="single" w:sz="8" w:space="0" w:color="506E94" w:themeColor="accent6"/>
        <w:right w:val="single" w:sz="8" w:space="0" w:color="506E94" w:themeColor="accent6"/>
      </w:tblBorders>
    </w:tblPr>
    <w:tblStylePr w:type="firstRow">
      <w:pPr>
        <w:spacing w:before="0" w:after="0" w:line="240" w:lineRule="auto"/>
      </w:pPr>
      <w:rPr>
        <w:b/>
        <w:bCs/>
        <w:color w:val="FFFFFF" w:themeColor="background1"/>
      </w:rPr>
      <w:tblPr/>
      <w:tcPr>
        <w:shd w:val="clear" w:color="auto" w:fill="506E94" w:themeFill="accent6"/>
      </w:tcPr>
    </w:tblStylePr>
    <w:tblStylePr w:type="lastRow">
      <w:pPr>
        <w:spacing w:before="0" w:after="0" w:line="240" w:lineRule="auto"/>
      </w:pPr>
      <w:rPr>
        <w:b/>
        <w:bCs/>
      </w:rPr>
      <w:tblPr/>
      <w:tcPr>
        <w:tcBorders>
          <w:top w:val="double" w:sz="6" w:space="0" w:color="506E94" w:themeColor="accent6"/>
          <w:left w:val="single" w:sz="8" w:space="0" w:color="506E94" w:themeColor="accent6"/>
          <w:bottom w:val="single" w:sz="8" w:space="0" w:color="506E94" w:themeColor="accent6"/>
          <w:right w:val="single" w:sz="8" w:space="0" w:color="506E94" w:themeColor="accent6"/>
        </w:tcBorders>
      </w:tcPr>
    </w:tblStylePr>
    <w:tblStylePr w:type="firstCol">
      <w:rPr>
        <w:b/>
        <w:bCs/>
      </w:rPr>
    </w:tblStylePr>
    <w:tblStylePr w:type="lastCol">
      <w:rPr>
        <w:b/>
        <w:bCs/>
      </w:rPr>
    </w:tblStylePr>
    <w:tblStylePr w:type="band1Vert">
      <w:tblPr/>
      <w:tcPr>
        <w:tcBorders>
          <w:top w:val="single" w:sz="8" w:space="0" w:color="506E94" w:themeColor="accent6"/>
          <w:left w:val="single" w:sz="8" w:space="0" w:color="506E94" w:themeColor="accent6"/>
          <w:bottom w:val="single" w:sz="8" w:space="0" w:color="506E94" w:themeColor="accent6"/>
          <w:right w:val="single" w:sz="8" w:space="0" w:color="506E94" w:themeColor="accent6"/>
        </w:tcBorders>
      </w:tcPr>
    </w:tblStylePr>
    <w:tblStylePr w:type="band1Horz">
      <w:tblPr/>
      <w:tcPr>
        <w:tcBorders>
          <w:top w:val="single" w:sz="8" w:space="0" w:color="506E94" w:themeColor="accent6"/>
          <w:left w:val="single" w:sz="8" w:space="0" w:color="506E94" w:themeColor="accent6"/>
          <w:bottom w:val="single" w:sz="8" w:space="0" w:color="506E94" w:themeColor="accent6"/>
          <w:right w:val="single" w:sz="8" w:space="0" w:color="506E94" w:themeColor="accent6"/>
        </w:tcBorders>
      </w:tcPr>
    </w:tblStylePr>
  </w:style>
  <w:style w:type="character" w:customStyle="1" w:styleId="Heading5Char">
    <w:name w:val="Heading 5 Char"/>
    <w:basedOn w:val="DefaultParagraphFont"/>
    <w:link w:val="Heading5"/>
    <w:uiPriority w:val="9"/>
    <w:semiHidden/>
    <w:rsid w:val="004E14AC"/>
    <w:rPr>
      <w:rFonts w:asciiTheme="majorHAnsi" w:eastAsiaTheme="majorEastAsia" w:hAnsiTheme="majorHAnsi" w:cstheme="majorBidi"/>
      <w:color w:val="3C3D3E" w:themeColor="accent1" w:themeShade="7F"/>
    </w:rPr>
  </w:style>
  <w:style w:type="character" w:styleId="UnresolvedMention">
    <w:name w:val="Unresolved Mention"/>
    <w:basedOn w:val="DefaultParagraphFont"/>
    <w:uiPriority w:val="99"/>
    <w:semiHidden/>
    <w:unhideWhenUsed/>
    <w:rsid w:val="0073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hyperlink" Target="https://hses.ohs.acf.hhs.gov/hsprograms" TargetMode="External" /><Relationship Id="rId13" Type="http://schemas.openxmlformats.org/officeDocument/2006/relationships/hyperlink" Target="https://eclkc.ohs.acf.hhs.gov/policy/im/acf-im-hs-19-04" TargetMode="External" /><Relationship Id="rId14" Type="http://schemas.openxmlformats.org/officeDocument/2006/relationships/hyperlink" Target="https://eclkc.ohs.acf.hhs.gov/policy/45-cfr-chap-xiii/1302-102-achieving-program-goals" TargetMode="External" /><Relationship Id="rId15" Type="http://schemas.openxmlformats.org/officeDocument/2006/relationships/hyperlink" Target="https://eclkc.ohs.acf.hhs.gov/policy/head-start-act/sec-642-powers-functions-head-start-agencies" TargetMode="External" /><Relationship Id="rId16" Type="http://schemas.openxmlformats.org/officeDocument/2006/relationships/hyperlink" Target="https://eclkc.ohs.acf.hhs.gov/policy/45-cfr-chap-xiii/1302-14-selection-process" TargetMode="External" /><Relationship Id="rId17" Type="http://schemas.openxmlformats.org/officeDocument/2006/relationships/hyperlink" Target="https://www.ecfr.gov/cgi-bin/text-idx?node=pt45.1.75" TargetMode="External" /><Relationship Id="rId18" Type="http://schemas.openxmlformats.org/officeDocument/2006/relationships/hyperlink" Target="https://eclkc.ohs.acf.hhs.gov/policy/head-start-act/sec-648-technical-assistance-training" TargetMode="External" /><Relationship Id="rId19" Type="http://schemas.openxmlformats.org/officeDocument/2006/relationships/hyperlink" Target="https://eclkc.ohs.acf.hhs.gov/policy/head-start-act/sec-644-administrative-requirements-standards" TargetMode="External" /><Relationship Id="rId2" Type="http://schemas.openxmlformats.org/officeDocument/2006/relationships/webSettings" Target="webSettings.xml" /><Relationship Id="rId20" Type="http://schemas.openxmlformats.org/officeDocument/2006/relationships/hyperlink" Target="https://www.ecfr.gov/cgi-bin/text-idx?SID=507cfac1519b49a7eb9e0d6fb98dac74&amp;mc=true&amp;node=pt45.1.75&amp;rgn=div5" TargetMode="External" /><Relationship Id="rId21" Type="http://schemas.openxmlformats.org/officeDocument/2006/relationships/hyperlink" Target="https://www.ecfr.gov/current/title-45/section-75.405" TargetMode="External" /><Relationship Id="rId22" Type="http://schemas.openxmlformats.org/officeDocument/2006/relationships/hyperlink" Target="mailto:help@hsesinfo.org"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yperlink" Target="https://eclkc.ohs.acf.hhs.gov/policy/45-cfr-chap-xiii/1305-2-terms" TargetMode="External" /><Relationship Id="rId26" Type="http://schemas.openxmlformats.org/officeDocument/2006/relationships/hyperlink" Target="https://eclkc.ohs.acf.hhs.gov/school-readiness/article/head-start-early-learning-outcomes-framework" TargetMode="External" /><Relationship Id="rId27" Type="http://schemas.openxmlformats.org/officeDocument/2006/relationships/hyperlink" Target="https://eclkc.ohs.acf.hhs.gov/program-planning/foundations-excellence/download-foundations-excellence" TargetMode="External" /><Relationship Id="rId28" Type="http://schemas.openxmlformats.org/officeDocument/2006/relationships/hyperlink" Target="https://eclkc.ohs.acf.hhs.gov/policy/45-cfr-chap-xiii/1302-11-determining-community-strengths-needs-resources" TargetMode="External" /><Relationship Id="rId29" Type="http://schemas.openxmlformats.org/officeDocument/2006/relationships/hyperlink" Target="https://eclkc.ohs.acf.hhs.gov/policy/45-cfr-chap-xiii/1302-13-recruitment-children" TargetMode="External" /><Relationship Id="rId3" Type="http://schemas.openxmlformats.org/officeDocument/2006/relationships/fontTable" Target="fontTable.xml" /><Relationship Id="rId30" Type="http://schemas.openxmlformats.org/officeDocument/2006/relationships/hyperlink" Target="https://eclkc.ohs.acf.hhs.gov/policy/45-cfr-chap-xiii/1302-subpart-b-program-structure" TargetMode="External" /><Relationship Id="rId31" Type="http://schemas.openxmlformats.org/officeDocument/2006/relationships/hyperlink" Target="https://eclkc.ohs.acf.hhs.gov/sites/default/files/docs/pdf/compliance-table.pdf" TargetMode="External" /><Relationship Id="rId32" Type="http://schemas.openxmlformats.org/officeDocument/2006/relationships/hyperlink" Target="https://eclkc.ohs.acf.hhs.gov/policy/45-cfr-chap-xiii/1302-24-locally-designed-program-option-variations" TargetMode="External" /><Relationship Id="rId33" Type="http://schemas.openxmlformats.org/officeDocument/2006/relationships/hyperlink" Target="https://eclkc.ohs.acf.hhs.gov/policy/im/acf-im-hs-22-09" TargetMode="External" /><Relationship Id="rId34" Type="http://schemas.openxmlformats.org/officeDocument/2006/relationships/hyperlink" Target="https://eclkc.ohs.acf.hhs.gov/program-planning/article/enrollment-reduction-conversion-considerations" TargetMode="External" /><Relationship Id="rId35" Type="http://schemas.openxmlformats.org/officeDocument/2006/relationships/hyperlink" Target="https://eclkc.ohs.acf.hhs.gov/policy/45-cfr-chap-xiii/1303-subpart-e-facilities" TargetMode="External" /><Relationship Id="rId36" Type="http://schemas.openxmlformats.org/officeDocument/2006/relationships/hyperlink" Target="https://eclkc.ohs.acf.hhs.gov/policy/45-cfr-chap-xiii/1302-15-enrollment" TargetMode="External" /><Relationship Id="rId37" Type="http://schemas.openxmlformats.org/officeDocument/2006/relationships/hyperlink" Target="https://eclkc.ohs.acf.hhs.gov/policy/45-cfr-chap-xiii/1302-16-attendance" TargetMode="External" /><Relationship Id="rId38" Type="http://schemas.openxmlformats.org/officeDocument/2006/relationships/hyperlink" Target="https://eclkc.ohs.acf.hhs.gov/policy/45-cfr-chap-xiii/1302-subpart-c-education-child-development-program-services" TargetMode="External" /><Relationship Id="rId39" Type="http://schemas.openxmlformats.org/officeDocument/2006/relationships/hyperlink" Target="https://eclkc.ohs.acf.hhs.gov/policy/45-cfr-chap-xiii/1302-subpart-d-health-program-services" TargetMode="External" /><Relationship Id="rId4" Type="http://schemas.openxmlformats.org/officeDocument/2006/relationships/customXml" Target="../customXml/item1.xml" /><Relationship Id="rId40" Type="http://schemas.openxmlformats.org/officeDocument/2006/relationships/hyperlink" Target="https://eclkc.ohs.acf.hhs.gov/sites/default/files/pdf/chs-certification-fillableform.pdf" TargetMode="External" /><Relationship Id="rId41" Type="http://schemas.openxmlformats.org/officeDocument/2006/relationships/hyperlink" Target="https://eclkc.ohs.acf.hhs.gov/policy/45-cfr-chap-xiii/1302-subpart-e-family-community-engagement-program-services" TargetMode="External" /><Relationship Id="rId42" Type="http://schemas.openxmlformats.org/officeDocument/2006/relationships/hyperlink" Target="https://eclkc.ohs.acf.hhs.gov/school-readiness/article/pfce-interactive-framework" TargetMode="External" /><Relationship Id="rId43" Type="http://schemas.openxmlformats.org/officeDocument/2006/relationships/hyperlink" Target="https://eclkc.ohs.acf.hhs.gov/policy/45-cfr-chap-xiii/1302-subpart-f-additional-services-children-disabilities" TargetMode="External" /><Relationship Id="rId44" Type="http://schemas.openxmlformats.org/officeDocument/2006/relationships/hyperlink" Target="https://eclkc.ohs.acf.hhs.gov/policy/45-cfr-chap-xiii/1302-subpart-g-transition-services" TargetMode="External" /><Relationship Id="rId45" Type="http://schemas.openxmlformats.org/officeDocument/2006/relationships/hyperlink" Target="https://eclkc.ohs.acf.hhs.gov/policy/45-cfr-chap-xiii/1302-subpart-h-services-enrolled-pregnant-women" TargetMode="External" /><Relationship Id="rId46" Type="http://schemas.openxmlformats.org/officeDocument/2006/relationships/hyperlink" Target="https://eclkc.ohs.acf.hhs.gov/policy/45-cfr-chap-xiii/1303-subpart-f-transportation" TargetMode="External" /><Relationship Id="rId47" Type="http://schemas.openxmlformats.org/officeDocument/2006/relationships/hyperlink" Target="https://eclkc.ohs.acf.hhs.gov/organizational-leadership/article/management-systems" TargetMode="External" /><Relationship Id="rId48" Type="http://schemas.openxmlformats.org/officeDocument/2006/relationships/hyperlink" Target="https://eclkc.ohs.acf.hhs.gov/policy/45-cfr-chap-xiii/part-1301-program-governance" TargetMode="External" /><Relationship Id="rId49" Type="http://schemas.openxmlformats.org/officeDocument/2006/relationships/hyperlink" Target="https://eclkc.ohs.acf.hhs.gov/organizational-leadership/article/governance-leadership-oversight-capacity-screener-certification" TargetMode="External" /><Relationship Id="rId5" Type="http://schemas.openxmlformats.org/officeDocument/2006/relationships/customXml" Target="../customXml/item2.xml" /><Relationship Id="rId50" Type="http://schemas.openxmlformats.org/officeDocument/2006/relationships/hyperlink" Target="https://eclkc.ohs.acf.hhs.gov/policy/45-cfr-chap-xiii/1301-2-governing-body" TargetMode="External" /><Relationship Id="rId51" Type="http://schemas.openxmlformats.org/officeDocument/2006/relationships/hyperlink" Target="https://eclkc.ohs.acf.hhs.gov/policy/45-cfr-chap-xiii/1301-3-policy-council-policy-committee" TargetMode="External" /><Relationship Id="rId52" Type="http://schemas.openxmlformats.org/officeDocument/2006/relationships/hyperlink" Target="https://eclkc.ohs.acf.hhs.gov/policy/45-cfr-chap-xiii/1302-subpart-i-human-resources-management" TargetMode="External" /><Relationship Id="rId53" Type="http://schemas.openxmlformats.org/officeDocument/2006/relationships/hyperlink" Target="https://eclkc.ohs.acf.hhs.gov/policy/45-cfr-chap-xiii/1302-subpart-j-program-management-quality-improvement" TargetMode="External" /><Relationship Id="rId54" Type="http://schemas.openxmlformats.org/officeDocument/2006/relationships/hyperlink" Target="https://www.ecfr.gov/current/title-45/subtitle-A/subchapter-A/part-75/subpart-D/subject-group-ECFR911e5e1a30bfbcb/section-75.306" TargetMode="External" /><Relationship Id="rId55" Type="http://schemas.openxmlformats.org/officeDocument/2006/relationships/hyperlink" Target="https://eclkc.ohs.acf.hhs.gov/policy/45-cfr-chap-xiii/1303-4-federal-financial-assistance-non-federal-match-waiver-requirements" TargetMode="External" /><Relationship Id="rId56" Type="http://schemas.openxmlformats.org/officeDocument/2006/relationships/hyperlink" Target="https://eclkc.ohs.acf.hhs.gov/policy/sec-640-allotment-funds-limitations-assistance" TargetMode="External" /><Relationship Id="rId57" Type="http://schemas.openxmlformats.org/officeDocument/2006/relationships/hyperlink" Target="https://eclkc.ohs.acf.hhs.gov/policy/45-cfr-chap-xiii/1303-5-limitations-development-administrative-costs" TargetMode="Externa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3.xml" /><Relationship Id="rId60"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tif" /></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78695-C2D8-4F3F-BC2E-3E5AF6994D12}">
  <ds:schemaRefs>
    <ds:schemaRef ds:uri="http://schemas.microsoft.com/sharepoint/v3/contenttype/forms"/>
  </ds:schemaRefs>
</ds:datastoreItem>
</file>

<file path=customXml/itemProps2.xml><?xml version="1.0" encoding="utf-8"?>
<ds:datastoreItem xmlns:ds="http://schemas.openxmlformats.org/officeDocument/2006/customXml" ds:itemID="{058C57BB-EA5C-4FAA-920B-659789F0C00D}">
  <ds:schemaRefs>
    <ds:schemaRef ds:uri="http://schemas.openxmlformats.org/officeDocument/2006/bibliography"/>
  </ds:schemaRefs>
</ds:datastoreItem>
</file>

<file path=customXml/itemProps3.xml><?xml version="1.0" encoding="utf-8"?>
<ds:datastoreItem xmlns:ds="http://schemas.openxmlformats.org/officeDocument/2006/customXml" ds:itemID="{08302626-4D75-4DD1-B74D-B2BEBCD924CE}">
  <ds:schemaRefs/>
</ds:datastoreItem>
</file>

<file path=customXml/itemProps4.xml><?xml version="1.0" encoding="utf-8"?>
<ds:datastoreItem xmlns:ds="http://schemas.openxmlformats.org/officeDocument/2006/customXml" ds:itemID="{27533BBE-C3F6-4BB3-810D-F3512E73DE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24</Pages>
  <Words>8028</Words>
  <Characters>45761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Application Instructions for 5 Year Head Start Grants, V2</vt:lpstr>
    </vt:vector>
  </TitlesOfParts>
  <Company>DHHS</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 for 5 Year Head Start Grants, V2</dc:title>
  <dc:creator>Office of Head Start (OHS), ACF, HHS</dc:creator>
  <cp:lastModifiedBy>Wanderski, Heather (ACF)</cp:lastModifiedBy>
  <cp:revision>2</cp:revision>
  <cp:lastPrinted>2024-03-28T20:27:00Z</cp:lastPrinted>
  <dcterms:created xsi:type="dcterms:W3CDTF">2025-01-28T14:36:00Z</dcterms:created>
  <dcterms:modified xsi:type="dcterms:W3CDTF">2025-01-28T14:36:00Z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