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5286E3C5" w14:paraId="12EE9856" w14:textId="77777777">
      <w:pPr>
        <w:jc w:val="center"/>
        <w:rPr>
          <w:rFonts w:ascii="Arial" w:hAnsi="Arial" w:cs="Arial"/>
          <w:b/>
          <w:bCs/>
        </w:rPr>
      </w:pPr>
    </w:p>
    <w:p w:rsidR="002C4F75" w:rsidRPr="002C4F75" w:rsidP="008F570D" w14:paraId="6656DB4E" w14:textId="77777777">
      <w:pPr>
        <w:pStyle w:val="ReportCover-Title"/>
        <w:rPr>
          <w:rFonts w:ascii="Arial" w:hAnsi="Arial" w:cs="Arial"/>
          <w:color w:val="auto"/>
        </w:rPr>
      </w:pPr>
    </w:p>
    <w:p w:rsidR="3FCA4FA6" w:rsidP="2527795C" w14:paraId="181167B0" w14:textId="506A432C">
      <w:pPr>
        <w:pStyle w:val="ReportCover-Title"/>
        <w:jc w:val="center"/>
        <w:rPr>
          <w:rFonts w:ascii="Arial" w:eastAsia="Arial Unicode MS" w:hAnsi="Arial" w:cs="Arial"/>
          <w:noProof/>
          <w:color w:val="auto"/>
        </w:rPr>
      </w:pPr>
      <w:r w:rsidRPr="2527795C">
        <w:rPr>
          <w:rFonts w:ascii="Arial" w:eastAsia="Arial Unicode MS" w:hAnsi="Arial" w:cs="Arial"/>
          <w:noProof/>
          <w:color w:val="auto"/>
        </w:rPr>
        <w:t>Constituent Engagement Related to Use of AI</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6D2637" w:rsidRPr="0023386D" w:rsidP="008F570D" w14:paraId="1F236595" w14:textId="773C1C3D">
      <w:pPr>
        <w:pStyle w:val="ReportCover-Title"/>
        <w:jc w:val="center"/>
        <w:rPr>
          <w:rFonts w:ascii="Arial" w:hAnsi="Arial" w:cs="Arial"/>
          <w:color w:val="auto"/>
          <w:sz w:val="44"/>
          <w:szCs w:val="44"/>
        </w:rPr>
      </w:pPr>
      <w:r w:rsidRPr="0023386D">
        <w:rPr>
          <w:rFonts w:ascii="Arial" w:hAnsi="Arial" w:cs="Arial"/>
          <w:color w:val="auto"/>
          <w:sz w:val="44"/>
          <w:szCs w:val="44"/>
        </w:rPr>
        <w:tab/>
        <w:t>Administration for Children and Families Generic for Engagement Efforts</w:t>
      </w:r>
    </w:p>
    <w:p w:rsidR="0023386D" w:rsidRPr="008F570D" w:rsidP="008F570D" w14:paraId="58143683" w14:textId="77777777">
      <w:pPr>
        <w:pStyle w:val="ReportCover-Title"/>
        <w:jc w:val="center"/>
        <w:rPr>
          <w:rFonts w:ascii="Arial" w:hAnsi="Arial" w:cs="Arial"/>
          <w:color w:val="auto"/>
          <w:sz w:val="32"/>
          <w:szCs w:val="32"/>
        </w:rPr>
      </w:pPr>
    </w:p>
    <w:p w:rsidR="002C4F75" w:rsidRPr="0023386D" w:rsidP="008F570D" w14:paraId="2BFCD42E" w14:textId="17F0B3BB">
      <w:pPr>
        <w:pStyle w:val="ReportCover-Title"/>
        <w:jc w:val="center"/>
        <w:rPr>
          <w:rFonts w:ascii="Arial" w:hAnsi="Arial" w:cs="Arial"/>
          <w:color w:val="auto"/>
          <w:sz w:val="36"/>
          <w:szCs w:val="36"/>
        </w:rPr>
      </w:pPr>
      <w:r w:rsidRPr="0023386D">
        <w:rPr>
          <w:rFonts w:ascii="Arial" w:hAnsi="Arial" w:cs="Arial"/>
          <w:color w:val="auto"/>
          <w:sz w:val="36"/>
          <w:szCs w:val="36"/>
        </w:rPr>
        <w:t xml:space="preserve">0970 </w:t>
      </w:r>
      <w:r w:rsidRPr="0023386D" w:rsidR="00877346">
        <w:rPr>
          <w:rFonts w:ascii="Arial" w:hAnsi="Arial" w:cs="Arial"/>
          <w:color w:val="auto"/>
          <w:sz w:val="36"/>
          <w:szCs w:val="36"/>
        </w:rPr>
        <w:t>–</w:t>
      </w:r>
      <w:r w:rsidRPr="0023386D">
        <w:rPr>
          <w:rFonts w:ascii="Arial" w:hAnsi="Arial" w:cs="Arial"/>
          <w:color w:val="auto"/>
          <w:sz w:val="36"/>
          <w:szCs w:val="36"/>
        </w:rPr>
        <w:t xml:space="preserve"> </w:t>
      </w:r>
      <w:r w:rsidRPr="0023386D" w:rsidR="006D2637">
        <w:rPr>
          <w:rFonts w:ascii="Arial" w:hAnsi="Arial" w:cs="Arial"/>
          <w:color w:val="auto"/>
          <w:sz w:val="36"/>
          <w:szCs w:val="36"/>
        </w:rPr>
        <w:t>0</w:t>
      </w:r>
      <w:r w:rsidRPr="0023386D" w:rsidR="0023386D">
        <w:rPr>
          <w:rFonts w:ascii="Arial" w:hAnsi="Arial" w:cs="Arial"/>
          <w:color w:val="auto"/>
          <w:sz w:val="36"/>
          <w:szCs w:val="36"/>
        </w:rPr>
        <w:t>630</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F65C2" w:rsidP="008F570D" w14:paraId="54B23457" w14:textId="77777777">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Supporting Statement</w:t>
      </w:r>
      <w:r w:rsidRPr="0023386D" w:rsidR="0023386D">
        <w:rPr>
          <w:rFonts w:ascii="Arial" w:hAnsi="Arial" w:cs="Arial"/>
          <w:color w:val="auto"/>
          <w:sz w:val="40"/>
          <w:szCs w:val="40"/>
        </w:rPr>
        <w:t xml:space="preserve"> </w:t>
      </w:r>
      <w:r w:rsidRPr="0023386D" w:rsidR="0023386D">
        <w:rPr>
          <w:rFonts w:ascii="Arial" w:hAnsi="Arial" w:cs="Arial"/>
          <w:color w:val="auto"/>
          <w:sz w:val="40"/>
          <w:szCs w:val="40"/>
        </w:rPr>
        <w:t>Part</w:t>
      </w:r>
      <w:r w:rsidRPr="0023386D">
        <w:rPr>
          <w:rFonts w:ascii="Arial" w:hAnsi="Arial" w:cs="Arial"/>
          <w:color w:val="auto"/>
          <w:sz w:val="40"/>
          <w:szCs w:val="40"/>
        </w:rPr>
        <w:t xml:space="preserve"> A</w:t>
      </w:r>
    </w:p>
    <w:p w:rsidR="002C4F75" w:rsidRPr="0023386D" w:rsidP="008F570D" w14:paraId="2802FA08" w14:textId="7BBE7598">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Justification</w:t>
      </w:r>
    </w:p>
    <w:p w:rsidR="002C4F75" w:rsidRPr="002C4F75" w:rsidP="008F570D" w14:paraId="153EDE13" w14:textId="1BC1E7D4">
      <w:pPr>
        <w:pStyle w:val="ReportCover-Date"/>
        <w:jc w:val="center"/>
        <w:rPr>
          <w:rFonts w:ascii="Arial" w:hAnsi="Arial" w:cs="Arial"/>
          <w:color w:val="auto"/>
        </w:rPr>
      </w:pPr>
      <w:r w:rsidRPr="51B40869">
        <w:rPr>
          <w:rFonts w:ascii="Arial" w:hAnsi="Arial" w:cs="Arial"/>
          <w:color w:val="auto"/>
        </w:rPr>
        <w:t>Ju</w:t>
      </w:r>
      <w:r w:rsidR="003F3406">
        <w:rPr>
          <w:rFonts w:ascii="Arial" w:hAnsi="Arial" w:cs="Arial"/>
          <w:color w:val="auto"/>
        </w:rPr>
        <w:t>ly</w:t>
      </w:r>
      <w:r w:rsidRPr="51B40869">
        <w:rPr>
          <w:rFonts w:ascii="Arial" w:hAnsi="Arial" w:cs="Arial"/>
          <w:color w:val="auto"/>
        </w:rPr>
        <w:t xml:space="preserve"> </w:t>
      </w:r>
      <w:r w:rsidRPr="51B40869" w:rsidR="213F2A73">
        <w:rPr>
          <w:rFonts w:ascii="Arial" w:hAnsi="Arial" w:cs="Arial"/>
          <w:color w:val="auto"/>
        </w:rPr>
        <w:t>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2527795C">
        <w:rPr>
          <w:rFonts w:ascii="Arial" w:hAnsi="Arial" w:cs="Arial"/>
        </w:rPr>
        <w:t>Submitted By:</w:t>
      </w:r>
    </w:p>
    <w:p w:rsidR="78D5C3BC" w:rsidP="2527795C" w14:paraId="266B4D90" w14:textId="61FCD0D6">
      <w:pPr>
        <w:spacing w:line="259" w:lineRule="auto"/>
        <w:jc w:val="center"/>
        <w:rPr>
          <w:rFonts w:ascii="Arial" w:hAnsi="Arial" w:cs="Arial"/>
        </w:rPr>
      </w:pPr>
      <w:r w:rsidRPr="2527795C">
        <w:rPr>
          <w:rFonts w:ascii="Arial" w:hAnsi="Arial" w:cs="Arial"/>
        </w:rPr>
        <w:t>Office of Planning, Research, and Evaluation</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RPr="002B793A" w:rsidP="0BC14F94" w14:paraId="5B392B3F" w14:textId="77777777">
      <w:pPr>
        <w:spacing w:after="120"/>
        <w:rPr>
          <w:rFonts w:asciiTheme="minorHAnsi" w:eastAsiaTheme="minorEastAsia" w:hAnsiTheme="minorHAnsi" w:cstheme="minorBidi"/>
          <w:b/>
          <w:bCs/>
          <w:sz w:val="22"/>
          <w:szCs w:val="22"/>
        </w:rPr>
      </w:pPr>
    </w:p>
    <w:p w:rsidR="00945CD6" w:rsidRPr="002B793A" w:rsidP="0BC14F94" w14:paraId="63932BF7" w14:textId="3B3CEA54">
      <w:pPr>
        <w:spacing w:after="120"/>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A1. </w:t>
      </w:r>
      <w:r w:rsidRPr="002B793A">
        <w:rPr>
          <w:rFonts w:asciiTheme="minorHAnsi" w:eastAsiaTheme="minorEastAsia" w:hAnsiTheme="minorHAnsi" w:cstheme="minorBidi"/>
          <w:b/>
          <w:bCs/>
          <w:sz w:val="22"/>
          <w:szCs w:val="22"/>
        </w:rPr>
        <w:t>Necessity for the Data Collection</w:t>
      </w:r>
    </w:p>
    <w:p w:rsidR="00984CA2" w:rsidRPr="002F65C2" w:rsidP="5286E3C5" w14:paraId="516D2FC4" w14:textId="38668D08">
      <w:pPr>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 xml:space="preserve">The </w:t>
      </w:r>
      <w:r w:rsidRPr="5286E3C5" w:rsidR="00214BA8">
        <w:rPr>
          <w:rFonts w:asciiTheme="minorHAnsi" w:eastAsiaTheme="minorEastAsia" w:hAnsiTheme="minorHAnsi" w:cstheme="minorBidi"/>
          <w:sz w:val="22"/>
          <w:szCs w:val="22"/>
        </w:rPr>
        <w:t xml:space="preserve">Department of Health and Human Services (HHS) </w:t>
      </w:r>
      <w:r w:rsidRPr="5286E3C5">
        <w:rPr>
          <w:rFonts w:asciiTheme="minorHAnsi" w:eastAsiaTheme="minorEastAsia" w:hAnsiTheme="minorHAnsi" w:cstheme="minorBidi"/>
          <w:sz w:val="22"/>
          <w:szCs w:val="22"/>
        </w:rPr>
        <w:t xml:space="preserve">Administration for Children and Families (ACF) </w:t>
      </w:r>
      <w:r w:rsidRPr="5286E3C5" w:rsidR="0023386D">
        <w:rPr>
          <w:rFonts w:asciiTheme="minorHAnsi" w:eastAsiaTheme="minorEastAsia" w:hAnsiTheme="minorHAnsi" w:cstheme="minorBidi"/>
          <w:sz w:val="22"/>
          <w:szCs w:val="22"/>
        </w:rPr>
        <w:t>Office of</w:t>
      </w:r>
      <w:r w:rsidRPr="5286E3C5" w:rsidR="668D3042">
        <w:rPr>
          <w:rFonts w:asciiTheme="minorHAnsi" w:eastAsiaTheme="minorEastAsia" w:hAnsiTheme="minorHAnsi" w:cstheme="minorBidi"/>
          <w:sz w:val="22"/>
          <w:szCs w:val="22"/>
        </w:rPr>
        <w:t xml:space="preserve"> Planning, Research, and Evaluation</w:t>
      </w:r>
      <w:r w:rsidRPr="5286E3C5" w:rsidR="0023386D">
        <w:rPr>
          <w:rFonts w:asciiTheme="minorHAnsi" w:eastAsiaTheme="minorEastAsia" w:hAnsiTheme="minorHAnsi" w:cstheme="minorBidi"/>
          <w:sz w:val="22"/>
          <w:szCs w:val="22"/>
        </w:rPr>
        <w:t xml:space="preserve"> proposes to collect information t</w:t>
      </w:r>
      <w:r w:rsidRPr="5286E3C5" w:rsidR="1C668CA2">
        <w:rPr>
          <w:rFonts w:asciiTheme="minorHAnsi" w:eastAsiaTheme="minorEastAsia" w:hAnsiTheme="minorHAnsi" w:cstheme="minorBidi"/>
          <w:sz w:val="22"/>
          <w:szCs w:val="22"/>
        </w:rPr>
        <w:t>o</w:t>
      </w:r>
      <w:r w:rsidRPr="5286E3C5">
        <w:rPr>
          <w:rFonts w:asciiTheme="minorHAnsi" w:eastAsiaTheme="minorEastAsia" w:hAnsiTheme="minorHAnsi" w:cstheme="minorBidi"/>
          <w:sz w:val="22"/>
          <w:szCs w:val="22"/>
        </w:rPr>
        <w:t xml:space="preserve"> </w:t>
      </w:r>
      <w:r w:rsidRPr="5286E3C5" w:rsidR="02186541">
        <w:rPr>
          <w:rFonts w:asciiTheme="minorHAnsi" w:eastAsiaTheme="minorEastAsia" w:hAnsiTheme="minorHAnsi" w:cstheme="minorBidi"/>
          <w:sz w:val="22"/>
          <w:szCs w:val="22"/>
        </w:rPr>
        <w:t>better understand</w:t>
      </w:r>
      <w:r w:rsidRPr="5286E3C5" w:rsidR="64AD97E2">
        <w:rPr>
          <w:rFonts w:asciiTheme="minorHAnsi" w:eastAsiaTheme="minorEastAsia" w:hAnsiTheme="minorHAnsi" w:cstheme="minorBidi"/>
          <w:sz w:val="22"/>
          <w:szCs w:val="22"/>
        </w:rPr>
        <w:t xml:space="preserve"> human services field</w:t>
      </w:r>
      <w:r w:rsidRPr="5286E3C5" w:rsidR="02186541">
        <w:rPr>
          <w:rFonts w:asciiTheme="minorHAnsi" w:eastAsiaTheme="minorEastAsia" w:hAnsiTheme="minorHAnsi" w:cstheme="minorBidi"/>
          <w:sz w:val="22"/>
          <w:szCs w:val="22"/>
        </w:rPr>
        <w:t xml:space="preserve"> constituent</w:t>
      </w:r>
      <w:r w:rsidRPr="5286E3C5" w:rsidR="57DF432E">
        <w:rPr>
          <w:rFonts w:asciiTheme="minorHAnsi" w:eastAsiaTheme="minorEastAsia" w:hAnsiTheme="minorHAnsi" w:cstheme="minorBidi"/>
          <w:sz w:val="22"/>
          <w:szCs w:val="22"/>
        </w:rPr>
        <w:t>s’</w:t>
      </w:r>
      <w:r w:rsidRPr="5286E3C5" w:rsidR="02186541">
        <w:rPr>
          <w:rFonts w:asciiTheme="minorHAnsi" w:eastAsiaTheme="minorEastAsia" w:hAnsiTheme="minorHAnsi" w:cstheme="minorBidi"/>
          <w:sz w:val="22"/>
          <w:szCs w:val="22"/>
        </w:rPr>
        <w:t xml:space="preserve"> </w:t>
      </w:r>
      <w:r w:rsidRPr="5286E3C5" w:rsidR="29FAEA7F">
        <w:rPr>
          <w:rFonts w:asciiTheme="minorHAnsi" w:eastAsiaTheme="minorEastAsia" w:hAnsiTheme="minorHAnsi" w:cstheme="minorBidi"/>
          <w:sz w:val="22"/>
          <w:szCs w:val="22"/>
        </w:rPr>
        <w:t>want</w:t>
      </w:r>
      <w:r w:rsidRPr="5286E3C5" w:rsidR="02186541">
        <w:rPr>
          <w:rFonts w:asciiTheme="minorHAnsi" w:eastAsiaTheme="minorEastAsia" w:hAnsiTheme="minorHAnsi" w:cstheme="minorBidi"/>
          <w:sz w:val="22"/>
          <w:szCs w:val="22"/>
        </w:rPr>
        <w:t xml:space="preserve">s and needs </w:t>
      </w:r>
      <w:r w:rsidRPr="5286E3C5" w:rsidR="6DCD8F48">
        <w:rPr>
          <w:rFonts w:asciiTheme="minorHAnsi" w:eastAsiaTheme="minorEastAsia" w:hAnsiTheme="minorHAnsi" w:cstheme="minorBidi"/>
          <w:sz w:val="22"/>
          <w:szCs w:val="22"/>
        </w:rPr>
        <w:t xml:space="preserve">related to use of artificial intelligence (AI), particularly relating to </w:t>
      </w:r>
      <w:r w:rsidRPr="5286E3C5" w:rsidR="00DA67F8">
        <w:rPr>
          <w:rFonts w:asciiTheme="minorHAnsi" w:eastAsiaTheme="minorEastAsia" w:hAnsiTheme="minorHAnsi" w:cstheme="minorBidi"/>
          <w:sz w:val="22"/>
          <w:szCs w:val="22"/>
        </w:rPr>
        <w:t xml:space="preserve">the </w:t>
      </w:r>
      <w:r w:rsidRPr="5286E3C5" w:rsidR="6DCD8F48">
        <w:rPr>
          <w:rFonts w:asciiTheme="minorHAnsi" w:eastAsiaTheme="minorEastAsia" w:hAnsiTheme="minorHAnsi" w:cstheme="minorBidi"/>
          <w:sz w:val="22"/>
          <w:szCs w:val="22"/>
        </w:rPr>
        <w:t>administration of public benefits and services.</w:t>
      </w:r>
    </w:p>
    <w:p w:rsidR="00984BBF" w:rsidRPr="002B793A" w:rsidP="0BC14F94" w14:paraId="32F118BE" w14:textId="77777777">
      <w:pPr>
        <w:rPr>
          <w:rFonts w:asciiTheme="minorHAnsi" w:eastAsiaTheme="minorEastAsia" w:hAnsiTheme="minorHAnsi" w:cstheme="minorBidi"/>
          <w:sz w:val="22"/>
          <w:szCs w:val="22"/>
        </w:rPr>
      </w:pPr>
    </w:p>
    <w:p w:rsidR="00984CA2" w:rsidRPr="002B793A" w:rsidP="5286E3C5" w14:paraId="34493FD2" w14:textId="12B76B19">
      <w:pPr>
        <w:pStyle w:val="Heading4"/>
        <w:tabs>
          <w:tab w:val="num" w:pos="180"/>
        </w:tabs>
        <w:spacing w:before="60" w:line="264" w:lineRule="auto"/>
        <w:rPr>
          <w:rFonts w:asciiTheme="minorHAnsi" w:eastAsiaTheme="minorEastAsia" w:hAnsiTheme="minorHAnsi" w:cstheme="minorBidi"/>
          <w:i/>
          <w:iCs/>
          <w:sz w:val="22"/>
          <w:szCs w:val="22"/>
        </w:rPr>
      </w:pPr>
      <w:r w:rsidRPr="5286E3C5">
        <w:rPr>
          <w:rFonts w:asciiTheme="minorHAnsi" w:eastAsiaTheme="minorEastAsia" w:hAnsiTheme="minorHAnsi" w:cstheme="minorBidi"/>
          <w:i/>
          <w:iCs/>
          <w:sz w:val="22"/>
          <w:szCs w:val="22"/>
        </w:rPr>
        <w:t xml:space="preserve">Background </w:t>
      </w:r>
    </w:p>
    <w:p w:rsidR="008F570D" w:rsidRPr="002B793A" w:rsidP="00B7379C" w14:paraId="10A288D7" w14:textId="05FDB493">
      <w:pPr>
        <w:tabs>
          <w:tab w:val="num" w:pos="180"/>
        </w:tabs>
        <w:spacing w:line="264" w:lineRule="auto"/>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 xml:space="preserve">The </w:t>
      </w:r>
      <w:r w:rsidRPr="51B40869">
        <w:rPr>
          <w:rFonts w:asciiTheme="minorHAnsi" w:eastAsiaTheme="minorEastAsia" w:hAnsiTheme="minorHAnsi" w:cstheme="minorBidi"/>
          <w:i/>
          <w:iCs/>
          <w:sz w:val="22"/>
          <w:szCs w:val="22"/>
        </w:rPr>
        <w:t>Executive Order (EO) on the Safe, Secure, and Trustworthy Development and Use of Artificial Intelligence (EO 1</w:t>
      </w:r>
      <w:r w:rsidRPr="51B40869" w:rsidR="6DBB02DD">
        <w:rPr>
          <w:rFonts w:asciiTheme="minorHAnsi" w:eastAsiaTheme="minorEastAsia" w:hAnsiTheme="minorHAnsi" w:cstheme="minorBidi"/>
          <w:i/>
          <w:iCs/>
          <w:sz w:val="22"/>
          <w:szCs w:val="22"/>
        </w:rPr>
        <w:t>4110</w:t>
      </w:r>
      <w:r w:rsidRPr="51B40869">
        <w:rPr>
          <w:rFonts w:asciiTheme="minorHAnsi" w:eastAsiaTheme="minorEastAsia" w:hAnsiTheme="minorHAnsi" w:cstheme="minorBidi"/>
          <w:i/>
          <w:iCs/>
          <w:sz w:val="22"/>
          <w:szCs w:val="22"/>
        </w:rPr>
        <w:t>)</w:t>
      </w:r>
      <w:r w:rsidRPr="51B40869">
        <w:rPr>
          <w:rFonts w:asciiTheme="minorHAnsi" w:eastAsiaTheme="minorEastAsia" w:hAnsiTheme="minorHAnsi" w:cstheme="minorBidi"/>
          <w:sz w:val="22"/>
          <w:szCs w:val="22"/>
        </w:rPr>
        <w:t xml:space="preserve"> </w:t>
      </w:r>
      <w:r w:rsidRPr="51B40869" w:rsidR="004D579A">
        <w:rPr>
          <w:rFonts w:asciiTheme="minorHAnsi" w:eastAsiaTheme="minorEastAsia" w:hAnsiTheme="minorHAnsi" w:cstheme="minorBidi"/>
          <w:sz w:val="22"/>
          <w:szCs w:val="22"/>
        </w:rPr>
        <w:t>requires ACF to (1) identify and prioritize what guidance the human services field seeks on the use of AI when administering public benefits and services, and (2) provide the human service perspective to a strategic plan for AI use in HHS. In addition, more broadly, ACF has been thinking about using AI internally as well as how ACF grantees might use AI in their operations. Some states and state-level advocacy groups have reached out to ACF for guidance about using AI.</w:t>
      </w:r>
    </w:p>
    <w:p w:rsidR="00214BA8" w:rsidP="00214BA8" w14:paraId="24E8A06C" w14:textId="77777777">
      <w:pPr>
        <w:tabs>
          <w:tab w:val="num" w:pos="180"/>
        </w:tabs>
        <w:spacing w:line="264" w:lineRule="auto"/>
        <w:rPr>
          <w:rFonts w:asciiTheme="minorHAnsi" w:eastAsiaTheme="minorEastAsia" w:hAnsiTheme="minorHAnsi" w:cstheme="minorBidi"/>
          <w:sz w:val="22"/>
          <w:szCs w:val="22"/>
        </w:rPr>
      </w:pPr>
    </w:p>
    <w:p w:rsidR="004D579A" w:rsidRPr="002B793A" w:rsidP="00B7379C" w14:paraId="36669227" w14:textId="38977176">
      <w:pPr>
        <w:tabs>
          <w:tab w:val="num" w:pos="180"/>
        </w:tabs>
        <w:spacing w:line="264" w:lineRule="auto"/>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Hearing the perspective of those affected by, experienced in, interested in, or potentially interested in using AI in ACF programs and similar programs is vital to ensure ACF is responsive to the needs of those it serves and that resources are, and programming is appropriate, useful, and relevant for audiences.</w:t>
      </w:r>
    </w:p>
    <w:p w:rsidR="0E76D161" w:rsidP="0BC14F94" w14:paraId="37C94686" w14:textId="27E2AB56">
      <w:pPr>
        <w:tabs>
          <w:tab w:val="num" w:pos="180"/>
        </w:tabs>
        <w:rPr>
          <w:rFonts w:asciiTheme="minorHAnsi" w:eastAsiaTheme="minorEastAsia" w:hAnsiTheme="minorHAnsi" w:cstheme="minorBidi"/>
          <w:sz w:val="22"/>
          <w:szCs w:val="22"/>
        </w:rPr>
      </w:pPr>
    </w:p>
    <w:p w:rsidR="00984CA2" w:rsidRPr="002B793A" w:rsidP="0BC14F94" w14:paraId="742B4ABD" w14:textId="0A44E8C5">
      <w:pPr>
        <w:pStyle w:val="Heading4"/>
        <w:tabs>
          <w:tab w:val="num" w:pos="180"/>
        </w:tabs>
        <w:spacing w:before="60" w:line="264" w:lineRule="auto"/>
        <w:rPr>
          <w:rFonts w:asciiTheme="minorHAnsi" w:eastAsiaTheme="minorEastAsia" w:hAnsiTheme="minorHAnsi" w:cstheme="minorBidi"/>
          <w:i/>
          <w:iCs/>
          <w:sz w:val="22"/>
          <w:szCs w:val="22"/>
        </w:rPr>
      </w:pPr>
      <w:r w:rsidRPr="002B793A">
        <w:rPr>
          <w:rFonts w:asciiTheme="minorHAnsi" w:eastAsiaTheme="minorEastAsia" w:hAnsiTheme="minorHAnsi" w:cstheme="minorBidi"/>
          <w:i/>
          <w:iCs/>
          <w:sz w:val="22"/>
          <w:szCs w:val="22"/>
        </w:rPr>
        <w:t xml:space="preserve">Legal or Administrative Requirements that Necessitate the Collection </w:t>
      </w:r>
    </w:p>
    <w:p w:rsidR="00EA12DE" w:rsidRPr="002B793A" w:rsidP="51B40869" w14:paraId="3BDF35B0" w14:textId="77777777">
      <w:pPr>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There are no legal or administrative requirements that necessitate the collection. ACF is undertaking the collection at the discretion of the agency.</w:t>
      </w:r>
    </w:p>
    <w:p w:rsidR="00D90EF6" w:rsidRPr="002B793A" w:rsidP="00F46A65" w14:paraId="210B83EF" w14:textId="77777777">
      <w:pPr>
        <w:spacing w:after="120"/>
        <w:rPr>
          <w:rFonts w:asciiTheme="minorHAnsi" w:eastAsiaTheme="minorEastAsia" w:hAnsiTheme="minorHAnsi" w:cstheme="minorBidi"/>
          <w:sz w:val="22"/>
          <w:szCs w:val="22"/>
        </w:rPr>
      </w:pPr>
    </w:p>
    <w:p w:rsidR="00945CD6" w:rsidRPr="002B793A" w:rsidP="0BC14F94" w14:paraId="617B0354" w14:textId="77777777">
      <w:pPr>
        <w:spacing w:after="120"/>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A2. </w:t>
      </w:r>
      <w:r w:rsidRPr="002B793A">
        <w:rPr>
          <w:rFonts w:asciiTheme="minorHAnsi" w:eastAsiaTheme="minorEastAsia" w:hAnsiTheme="minorHAnsi" w:cstheme="minorBidi"/>
          <w:b/>
          <w:bCs/>
          <w:sz w:val="22"/>
          <w:szCs w:val="22"/>
        </w:rPr>
        <w:t>Purpose of Survey and Data Collection Procedures</w:t>
      </w:r>
    </w:p>
    <w:p w:rsidR="008F570D" w:rsidRPr="002B793A" w:rsidP="0BC14F94" w14:paraId="24636DF8" w14:textId="77777777">
      <w:pPr>
        <w:spacing w:after="60"/>
        <w:rPr>
          <w:rFonts w:asciiTheme="minorHAnsi" w:eastAsiaTheme="minorEastAsia" w:hAnsiTheme="minorHAnsi" w:cstheme="minorBidi"/>
          <w:b/>
          <w:bCs/>
          <w:i/>
          <w:iCs/>
          <w:sz w:val="22"/>
          <w:szCs w:val="22"/>
        </w:rPr>
      </w:pPr>
      <w:r w:rsidRPr="002B793A">
        <w:rPr>
          <w:rFonts w:asciiTheme="minorHAnsi" w:eastAsiaTheme="minorEastAsia" w:hAnsiTheme="minorHAnsi" w:cstheme="minorBidi"/>
          <w:b/>
          <w:bCs/>
          <w:i/>
          <w:iCs/>
          <w:sz w:val="22"/>
          <w:szCs w:val="22"/>
        </w:rPr>
        <w:t xml:space="preserve">Overview of Purpose and </w:t>
      </w:r>
      <w:r w:rsidRPr="002B793A">
        <w:rPr>
          <w:rFonts w:asciiTheme="minorHAnsi" w:eastAsiaTheme="minorEastAsia" w:hAnsiTheme="minorHAnsi" w:cstheme="minorBidi"/>
          <w:b/>
          <w:bCs/>
          <w:i/>
          <w:iCs/>
          <w:sz w:val="22"/>
          <w:szCs w:val="22"/>
        </w:rPr>
        <w:t>Use</w:t>
      </w:r>
    </w:p>
    <w:p w:rsidR="0012338C" w:rsidRPr="002B793A" w:rsidP="5286E3C5" w14:paraId="41413AE3" w14:textId="74B0444C">
      <w:pPr>
        <w:spacing w:after="60"/>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The primary purpose of this information collection is</w:t>
      </w:r>
      <w:r w:rsidRPr="5286E3C5" w:rsidR="004D579A">
        <w:rPr>
          <w:rFonts w:asciiTheme="minorHAnsi" w:eastAsiaTheme="minorEastAsia" w:hAnsiTheme="minorHAnsi" w:cstheme="minorBidi"/>
          <w:sz w:val="22"/>
          <w:szCs w:val="22"/>
        </w:rPr>
        <w:t xml:space="preserve"> </w:t>
      </w:r>
      <w:r w:rsidRPr="5286E3C5" w:rsidR="4103C245">
        <w:rPr>
          <w:rFonts w:asciiTheme="minorHAnsi" w:eastAsiaTheme="minorEastAsia" w:hAnsiTheme="minorHAnsi" w:cstheme="minorBidi"/>
          <w:sz w:val="22"/>
          <w:szCs w:val="22"/>
        </w:rPr>
        <w:t xml:space="preserve">to obtain rapid ACF constituent input and feedback on prioritization efforts related to: </w:t>
      </w:r>
    </w:p>
    <w:p w:rsidR="0012338C" w:rsidRPr="002B793A" w:rsidP="0BC14F94" w14:paraId="4C7B097E" w14:textId="0A27CE26">
      <w:pPr>
        <w:pStyle w:val="ListParagraph"/>
        <w:numPr>
          <w:ilvl w:val="0"/>
          <w:numId w:val="2"/>
        </w:numPr>
        <w:spacing w:after="60"/>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 xml:space="preserve">ACF’s position and response to HHS-level mandates on AI, including the following requirements from </w:t>
      </w:r>
      <w:r w:rsidRPr="002B793A" w:rsidR="4A12552C">
        <w:rPr>
          <w:rFonts w:asciiTheme="minorHAnsi" w:eastAsiaTheme="minorEastAsia" w:hAnsiTheme="minorHAnsi" w:cstheme="minorBidi"/>
          <w:sz w:val="22"/>
          <w:szCs w:val="22"/>
        </w:rPr>
        <w:t>EO</w:t>
      </w:r>
      <w:r w:rsidRPr="002B793A">
        <w:rPr>
          <w:rFonts w:asciiTheme="minorHAnsi" w:eastAsiaTheme="minorEastAsia" w:hAnsiTheme="minorHAnsi" w:cstheme="minorBidi"/>
          <w:sz w:val="22"/>
          <w:szCs w:val="22"/>
        </w:rPr>
        <w:t xml:space="preserve"> 14110: </w:t>
      </w:r>
    </w:p>
    <w:p w:rsidR="0012338C" w:rsidRPr="002B793A" w:rsidP="0BC14F94" w14:paraId="710D1C0E" w14:textId="08A0C443">
      <w:pPr>
        <w:pStyle w:val="ListParagraph"/>
        <w:numPr>
          <w:ilvl w:val="1"/>
          <w:numId w:val="2"/>
        </w:numPr>
        <w:spacing w:after="60"/>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Identifying and prioritizing what guidance and support the human services field wants and needs related to use of AI, particularly relating to administration of public benefits and services per E.O 14110 Section 7.2(b)(</w:t>
      </w:r>
      <w:r w:rsidRPr="002B793A">
        <w:rPr>
          <w:rFonts w:asciiTheme="minorHAnsi" w:eastAsiaTheme="minorEastAsia" w:hAnsiTheme="minorHAnsi" w:cstheme="minorBidi"/>
          <w:sz w:val="22"/>
          <w:szCs w:val="22"/>
        </w:rPr>
        <w:t>i</w:t>
      </w:r>
      <w:r w:rsidRPr="002B793A">
        <w:rPr>
          <w:rFonts w:asciiTheme="minorHAnsi" w:eastAsiaTheme="minorEastAsia" w:hAnsiTheme="minorHAnsi" w:cstheme="minorBidi"/>
          <w:sz w:val="22"/>
          <w:szCs w:val="22"/>
        </w:rPr>
        <w:t>);</w:t>
      </w:r>
    </w:p>
    <w:p w:rsidR="0012338C" w:rsidRPr="002B793A" w:rsidP="0BC14F94" w14:paraId="33388E7D" w14:textId="06F6A848">
      <w:pPr>
        <w:pStyle w:val="ListParagraph"/>
        <w:numPr>
          <w:ilvl w:val="1"/>
          <w:numId w:val="2"/>
        </w:numPr>
        <w:spacing w:after="60"/>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Provid</w:t>
      </w:r>
      <w:r w:rsidR="00EE77BA">
        <w:rPr>
          <w:rFonts w:asciiTheme="minorHAnsi" w:eastAsiaTheme="minorEastAsia" w:hAnsiTheme="minorHAnsi" w:cstheme="minorBidi"/>
          <w:sz w:val="22"/>
          <w:szCs w:val="22"/>
        </w:rPr>
        <w:t>ing</w:t>
      </w:r>
      <w:r w:rsidRPr="002B793A">
        <w:rPr>
          <w:rFonts w:asciiTheme="minorHAnsi" w:eastAsiaTheme="minorEastAsia" w:hAnsiTheme="minorHAnsi" w:cstheme="minorBidi"/>
          <w:sz w:val="22"/>
          <w:szCs w:val="22"/>
        </w:rPr>
        <w:t xml:space="preserve"> human service perspectives to an HHS strategic plan on AI, per E.O 14110 Section 8 (b)(</w:t>
      </w:r>
      <w:r w:rsidRPr="002B793A">
        <w:rPr>
          <w:rFonts w:asciiTheme="minorHAnsi" w:eastAsiaTheme="minorEastAsia" w:hAnsiTheme="minorHAnsi" w:cstheme="minorBidi"/>
          <w:sz w:val="22"/>
          <w:szCs w:val="22"/>
        </w:rPr>
        <w:t>i</w:t>
      </w:r>
      <w:r w:rsidRPr="002B793A">
        <w:rPr>
          <w:rFonts w:asciiTheme="minorHAnsi" w:eastAsiaTheme="minorEastAsia" w:hAnsiTheme="minorHAnsi" w:cstheme="minorBidi"/>
          <w:sz w:val="22"/>
          <w:szCs w:val="22"/>
        </w:rPr>
        <w:t>);</w:t>
      </w:r>
    </w:p>
    <w:p w:rsidR="0012338C" w:rsidRPr="002B793A" w:rsidP="5286E3C5" w14:paraId="72E1314A" w14:textId="2A69EB6C">
      <w:pPr>
        <w:pStyle w:val="ListParagraph"/>
        <w:numPr>
          <w:ilvl w:val="0"/>
          <w:numId w:val="2"/>
        </w:numPr>
        <w:spacing w:after="60"/>
        <w:rPr>
          <w:rFonts w:asciiTheme="minorHAnsi" w:eastAsiaTheme="minorEastAsia" w:hAnsiTheme="minorHAnsi" w:cstheme="minorBidi"/>
          <w:sz w:val="24"/>
          <w:szCs w:val="24"/>
        </w:rPr>
      </w:pPr>
      <w:r w:rsidRPr="5286E3C5">
        <w:rPr>
          <w:rFonts w:asciiTheme="minorHAnsi" w:eastAsiaTheme="minorEastAsia" w:hAnsiTheme="minorHAnsi" w:cstheme="minorBidi"/>
          <w:sz w:val="22"/>
          <w:szCs w:val="22"/>
        </w:rPr>
        <w:t xml:space="preserve">Informing ACF's AI strategy and ongoing constituent engagement channels. </w:t>
      </w:r>
    </w:p>
    <w:p w:rsidR="0012338C" w:rsidRPr="002B793A" w:rsidP="0BC14F94" w14:paraId="49C31E4C" w14:textId="36C757C5">
      <w:pPr>
        <w:spacing w:after="60"/>
        <w:rPr>
          <w:rFonts w:asciiTheme="minorHAnsi" w:eastAsiaTheme="minorEastAsia" w:hAnsiTheme="minorHAnsi" w:cstheme="minorBidi"/>
          <w:sz w:val="22"/>
          <w:szCs w:val="22"/>
        </w:rPr>
      </w:pPr>
    </w:p>
    <w:p w:rsidR="0012338C" w:rsidRPr="002B793A" w:rsidP="5286E3C5" w14:paraId="6843E290" w14:textId="7BB6F702">
      <w:pPr>
        <w:spacing w:after="60"/>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 xml:space="preserve">The </w:t>
      </w:r>
      <w:r w:rsidRPr="5286E3C5" w:rsidR="00813013">
        <w:rPr>
          <w:rFonts w:asciiTheme="minorHAnsi" w:eastAsiaTheme="minorEastAsia" w:hAnsiTheme="minorHAnsi" w:cstheme="minorBidi"/>
          <w:sz w:val="22"/>
          <w:szCs w:val="22"/>
        </w:rPr>
        <w:t xml:space="preserve">gathered </w:t>
      </w:r>
      <w:r w:rsidRPr="5286E3C5">
        <w:rPr>
          <w:rFonts w:asciiTheme="minorHAnsi" w:eastAsiaTheme="minorEastAsia" w:hAnsiTheme="minorHAnsi" w:cstheme="minorBidi"/>
          <w:sz w:val="22"/>
          <w:szCs w:val="22"/>
        </w:rPr>
        <w:t xml:space="preserve">information </w:t>
      </w:r>
      <w:r w:rsidRPr="5286E3C5" w:rsidR="00813013">
        <w:rPr>
          <w:rFonts w:asciiTheme="minorHAnsi" w:eastAsiaTheme="minorEastAsia" w:hAnsiTheme="minorHAnsi" w:cstheme="minorBidi"/>
          <w:sz w:val="22"/>
          <w:szCs w:val="22"/>
        </w:rPr>
        <w:t xml:space="preserve">will be used to develop </w:t>
      </w:r>
      <w:r w:rsidRPr="5286E3C5" w:rsidR="004D579A">
        <w:rPr>
          <w:rFonts w:asciiTheme="minorHAnsi" w:eastAsiaTheme="minorEastAsia" w:hAnsiTheme="minorHAnsi" w:cstheme="minorBidi"/>
          <w:sz w:val="22"/>
          <w:szCs w:val="22"/>
        </w:rPr>
        <w:t xml:space="preserve">an internal memo synthesizing findings from </w:t>
      </w:r>
      <w:r w:rsidRPr="5286E3C5" w:rsidR="00A90988">
        <w:rPr>
          <w:rFonts w:asciiTheme="minorHAnsi" w:eastAsiaTheme="minorEastAsia" w:hAnsiTheme="minorHAnsi" w:cstheme="minorBidi"/>
          <w:sz w:val="22"/>
          <w:szCs w:val="22"/>
        </w:rPr>
        <w:t>constituent engagement. This memo will be used to inform</w:t>
      </w:r>
      <w:r w:rsidRPr="5286E3C5" w:rsidR="004D579A">
        <w:rPr>
          <w:rFonts w:asciiTheme="minorHAnsi" w:eastAsiaTheme="minorEastAsia" w:hAnsiTheme="minorHAnsi" w:cstheme="minorBidi"/>
          <w:sz w:val="22"/>
          <w:szCs w:val="22"/>
        </w:rPr>
        <w:t xml:space="preserve"> ACF’s AI strategy</w:t>
      </w:r>
      <w:r w:rsidRPr="5286E3C5" w:rsidR="00A90988">
        <w:rPr>
          <w:rFonts w:asciiTheme="minorHAnsi" w:eastAsiaTheme="minorEastAsia" w:hAnsiTheme="minorHAnsi" w:cstheme="minorBidi"/>
          <w:sz w:val="22"/>
          <w:szCs w:val="22"/>
        </w:rPr>
        <w:t xml:space="preserve"> and </w:t>
      </w:r>
      <w:r w:rsidRPr="5286E3C5" w:rsidR="613A07F1">
        <w:rPr>
          <w:rFonts w:asciiTheme="minorHAnsi" w:eastAsiaTheme="minorEastAsia" w:hAnsiTheme="minorHAnsi" w:cstheme="minorBidi"/>
          <w:sz w:val="22"/>
          <w:szCs w:val="22"/>
        </w:rPr>
        <w:t xml:space="preserve">help </w:t>
      </w:r>
      <w:r w:rsidRPr="5286E3C5" w:rsidR="00A90988">
        <w:rPr>
          <w:rFonts w:asciiTheme="minorHAnsi" w:eastAsiaTheme="minorEastAsia" w:hAnsiTheme="minorHAnsi" w:cstheme="minorBidi"/>
          <w:sz w:val="22"/>
          <w:szCs w:val="22"/>
        </w:rPr>
        <w:t>determine which topics to issue guidance on the use of AI to ACF grantees.</w:t>
      </w:r>
      <w:r w:rsidRPr="5286E3C5" w:rsidR="004D579A">
        <w:rPr>
          <w:rFonts w:asciiTheme="minorHAnsi" w:eastAsiaTheme="minorEastAsia" w:hAnsiTheme="minorHAnsi" w:cstheme="minorBidi"/>
          <w:sz w:val="22"/>
          <w:szCs w:val="22"/>
        </w:rPr>
        <w:t xml:space="preserve">  </w:t>
      </w:r>
    </w:p>
    <w:p w:rsidR="00D964BC" w:rsidRPr="002B793A" w:rsidP="0BC14F94" w14:paraId="6F5CF4FF" w14:textId="661E5ECF">
      <w:pPr>
        <w:pStyle w:val="Heading4"/>
        <w:tabs>
          <w:tab w:val="num" w:pos="180"/>
        </w:tabs>
        <w:spacing w:before="60" w:line="264" w:lineRule="auto"/>
        <w:rPr>
          <w:rFonts w:asciiTheme="minorHAnsi" w:eastAsiaTheme="minorEastAsia" w:hAnsiTheme="minorHAnsi" w:cstheme="minorBidi"/>
          <w:b w:val="0"/>
          <w:bCs w:val="0"/>
          <w:sz w:val="22"/>
          <w:szCs w:val="22"/>
        </w:rPr>
      </w:pPr>
      <w:r w:rsidRPr="002B793A">
        <w:rPr>
          <w:rFonts w:asciiTheme="minorHAnsi" w:eastAsiaTheme="minorEastAsia" w:hAnsiTheme="minorHAnsi" w:cstheme="minorBidi"/>
          <w:b w:val="0"/>
          <w:bCs w:val="0"/>
          <w:sz w:val="22"/>
          <w:szCs w:val="22"/>
        </w:rPr>
        <w:t xml:space="preserve">This proposed information collection meets the goals </w:t>
      </w:r>
      <w:r w:rsidRPr="002B793A" w:rsidR="0012338C">
        <w:rPr>
          <w:rFonts w:asciiTheme="minorHAnsi" w:eastAsiaTheme="minorEastAsia" w:hAnsiTheme="minorHAnsi" w:cstheme="minorBidi"/>
          <w:b w:val="0"/>
          <w:bCs w:val="0"/>
          <w:sz w:val="22"/>
          <w:szCs w:val="22"/>
        </w:rPr>
        <w:t xml:space="preserve">and uses </w:t>
      </w:r>
      <w:r w:rsidRPr="002B793A">
        <w:rPr>
          <w:rFonts w:asciiTheme="minorHAnsi" w:eastAsiaTheme="minorEastAsia" w:hAnsiTheme="minorHAnsi" w:cstheme="minorBidi"/>
          <w:b w:val="0"/>
          <w:bCs w:val="0"/>
          <w:sz w:val="22"/>
          <w:szCs w:val="22"/>
        </w:rPr>
        <w:t xml:space="preserve">of </w:t>
      </w:r>
      <w:r w:rsidRPr="002B793A" w:rsidR="0012338C">
        <w:rPr>
          <w:rFonts w:asciiTheme="minorHAnsi" w:eastAsiaTheme="minorEastAsia" w:hAnsiTheme="minorHAnsi" w:cstheme="minorBidi"/>
          <w:b w:val="0"/>
          <w:bCs w:val="0"/>
          <w:sz w:val="22"/>
          <w:szCs w:val="22"/>
        </w:rPr>
        <w:t xml:space="preserve">the </w:t>
      </w:r>
      <w:r w:rsidRPr="002B793A">
        <w:rPr>
          <w:rFonts w:asciiTheme="minorHAnsi" w:eastAsiaTheme="minorEastAsia" w:hAnsiTheme="minorHAnsi" w:cstheme="minorBidi"/>
          <w:b w:val="0"/>
          <w:bCs w:val="0"/>
          <w:sz w:val="22"/>
          <w:szCs w:val="22"/>
        </w:rPr>
        <w:t xml:space="preserve">ACF generic clearance for </w:t>
      </w:r>
      <w:r w:rsidRPr="002B793A" w:rsidR="0012338C">
        <w:rPr>
          <w:rFonts w:asciiTheme="minorHAnsi" w:eastAsiaTheme="minorEastAsia" w:hAnsiTheme="minorHAnsi" w:cstheme="minorBidi"/>
          <w:b w:val="0"/>
          <w:bCs w:val="0"/>
          <w:sz w:val="22"/>
          <w:szCs w:val="22"/>
        </w:rPr>
        <w:t>engagement efforts</w:t>
      </w:r>
      <w:r w:rsidRPr="002B793A">
        <w:rPr>
          <w:rFonts w:asciiTheme="minorHAnsi" w:eastAsiaTheme="minorEastAsia" w:hAnsiTheme="minorHAnsi" w:cstheme="minorBidi"/>
          <w:b w:val="0"/>
          <w:bCs w:val="0"/>
          <w:sz w:val="22"/>
          <w:szCs w:val="22"/>
        </w:rPr>
        <w:t xml:space="preserve"> (0970-0</w:t>
      </w:r>
      <w:r w:rsidRPr="002B793A" w:rsidR="0012338C">
        <w:rPr>
          <w:rFonts w:asciiTheme="minorHAnsi" w:eastAsiaTheme="minorEastAsia" w:hAnsiTheme="minorHAnsi" w:cstheme="minorBidi"/>
          <w:b w:val="0"/>
          <w:bCs w:val="0"/>
          <w:sz w:val="22"/>
          <w:szCs w:val="22"/>
        </w:rPr>
        <w:t>63</w:t>
      </w:r>
      <w:r w:rsidRPr="002B793A" w:rsidR="00F9048F">
        <w:rPr>
          <w:rFonts w:asciiTheme="minorHAnsi" w:eastAsiaTheme="minorEastAsia" w:hAnsiTheme="minorHAnsi" w:cstheme="minorBidi"/>
          <w:b w:val="0"/>
          <w:bCs w:val="0"/>
          <w:sz w:val="22"/>
          <w:szCs w:val="22"/>
        </w:rPr>
        <w:t>0</w:t>
      </w:r>
      <w:r w:rsidRPr="002B793A">
        <w:rPr>
          <w:rFonts w:asciiTheme="minorHAnsi" w:eastAsiaTheme="minorEastAsia" w:hAnsiTheme="minorHAnsi" w:cstheme="minorBidi"/>
          <w:b w:val="0"/>
          <w:bCs w:val="0"/>
          <w:sz w:val="22"/>
          <w:szCs w:val="22"/>
        </w:rPr>
        <w:t xml:space="preserve">): </w:t>
      </w:r>
    </w:p>
    <w:p w:rsidR="0012338C" w:rsidRPr="002B793A" w:rsidP="0BC14F94" w14:paraId="65A53731" w14:textId="213D64C7">
      <w:pPr>
        <w:pStyle w:val="ListParagraph"/>
        <w:numPr>
          <w:ilvl w:val="0"/>
          <w:numId w:val="27"/>
        </w:num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 xml:space="preserve">Gathering information from individuals with diverse experiences and perspectives to inform ACF policies and programs.  </w:t>
      </w:r>
    </w:p>
    <w:p w:rsidR="0012338C" w:rsidRPr="002B793A" w:rsidP="0BC14F94" w14:paraId="4544A473" w14:textId="2AD256A1">
      <w:pPr>
        <w:pStyle w:val="ListParagraph"/>
        <w:numPr>
          <w:ilvl w:val="0"/>
          <w:numId w:val="27"/>
        </w:num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 xml:space="preserve">Making opportunities for ongoing, two-way collaborative and actionable communications between ACF and its state, local and/or Tribal partners, program participants, communities served or affected by ACF programs, and or others experienced with or interested in ACF programs or similar programs.  </w:t>
      </w:r>
    </w:p>
    <w:p w:rsidR="00330EBD" w:rsidRPr="002B793A" w:rsidP="0BC14F94" w14:paraId="613FBDDA" w14:textId="77777777">
      <w:pPr>
        <w:pStyle w:val="ListParagraph"/>
        <w:numPr>
          <w:ilvl w:val="0"/>
          <w:numId w:val="27"/>
        </w:num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Exploring emerging areas</w:t>
      </w:r>
    </w:p>
    <w:p w:rsidR="0012338C" w:rsidRPr="002B793A" w:rsidP="0BC14F94" w14:paraId="713BA840" w14:textId="7EC781A7">
      <w:pPr>
        <w:pStyle w:val="ListParagraph"/>
        <w:numPr>
          <w:ilvl w:val="0"/>
          <w:numId w:val="27"/>
        </w:num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Informing program implementation</w:t>
      </w:r>
    </w:p>
    <w:p w:rsidR="00330EBD" w:rsidRPr="002B793A" w:rsidP="0BC14F94" w14:paraId="6923A99D" w14:textId="0B89E8E0">
      <w:pPr>
        <w:pStyle w:val="ListParagraph"/>
        <w:numPr>
          <w:ilvl w:val="0"/>
          <w:numId w:val="27"/>
        </w:num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Informing the development and dissemination of resources and products developed under ACF studies, regulatory activities, guidance, outreach and/or training activities.</w:t>
      </w:r>
    </w:p>
    <w:p w:rsidR="008F570D" w:rsidRPr="002B793A" w:rsidP="0BC14F94" w14:paraId="75C799A6" w14:textId="77777777">
      <w:pPr>
        <w:spacing w:after="60"/>
        <w:rPr>
          <w:rFonts w:asciiTheme="minorHAnsi" w:eastAsiaTheme="minorEastAsia" w:hAnsiTheme="minorHAnsi" w:cstheme="minorBidi"/>
          <w:b/>
          <w:bCs/>
          <w:i/>
          <w:iCs/>
          <w:sz w:val="22"/>
          <w:szCs w:val="22"/>
        </w:rPr>
      </w:pPr>
    </w:p>
    <w:p w:rsidR="00330EBD" w:rsidRPr="002B793A" w:rsidP="5286E3C5" w14:paraId="16DFC566" w14:textId="77777777">
      <w:pPr>
        <w:spacing w:after="60"/>
        <w:rPr>
          <w:rFonts w:asciiTheme="minorHAnsi" w:eastAsiaTheme="minorEastAsia" w:hAnsiTheme="minorHAnsi" w:cstheme="minorBidi"/>
          <w:b/>
          <w:bCs/>
          <w:i/>
          <w:iCs/>
          <w:sz w:val="22"/>
          <w:szCs w:val="22"/>
        </w:rPr>
      </w:pPr>
      <w:r w:rsidRPr="5286E3C5">
        <w:rPr>
          <w:rFonts w:asciiTheme="minorHAnsi" w:eastAsiaTheme="minorEastAsia" w:hAnsiTheme="minorHAnsi" w:cstheme="minorBidi"/>
          <w:b/>
          <w:bCs/>
          <w:i/>
          <w:iCs/>
          <w:sz w:val="22"/>
          <w:szCs w:val="22"/>
        </w:rPr>
        <w:t>Overview of Information Collections</w:t>
      </w:r>
    </w:p>
    <w:tbl>
      <w:tblPr>
        <w:tblStyle w:val="TableGrid"/>
        <w:tblW w:w="0" w:type="auto"/>
        <w:tblLook w:val="04A0"/>
      </w:tblPr>
      <w:tblGrid>
        <w:gridCol w:w="2425"/>
        <w:gridCol w:w="4680"/>
        <w:gridCol w:w="2245"/>
      </w:tblGrid>
      <w:tr w14:paraId="7677DC5D" w14:textId="77777777" w:rsidTr="5286E3C5">
        <w:tblPrEx>
          <w:tblW w:w="0" w:type="auto"/>
          <w:tblLook w:val="04A0"/>
        </w:tblPrEx>
        <w:trPr>
          <w:trHeight w:val="300"/>
        </w:trPr>
        <w:tc>
          <w:tcPr>
            <w:tcW w:w="2425" w:type="dxa"/>
            <w:shd w:val="clear" w:color="auto" w:fill="D9D9D9" w:themeFill="background1" w:themeFillShade="D9"/>
          </w:tcPr>
          <w:p w:rsidR="00330EBD" w:rsidRPr="002B793A" w:rsidP="0BC14F94" w14:paraId="6AC9D5BC" w14:textId="472A9C46">
            <w:pPr>
              <w:jc w:val="center"/>
              <w:rPr>
                <w:rFonts w:asciiTheme="minorHAnsi" w:eastAsiaTheme="minorEastAsia" w:hAnsiTheme="minorHAnsi" w:cstheme="minorBidi"/>
                <w:b/>
                <w:bCs/>
                <w:i/>
                <w:iCs/>
                <w:sz w:val="22"/>
                <w:szCs w:val="22"/>
              </w:rPr>
            </w:pPr>
            <w:r w:rsidRPr="002B793A">
              <w:rPr>
                <w:rFonts w:asciiTheme="minorHAnsi" w:eastAsiaTheme="minorEastAsia" w:hAnsiTheme="minorHAnsi" w:cstheme="minorBidi"/>
                <w:b/>
                <w:bCs/>
                <w:i/>
                <w:iCs/>
                <w:sz w:val="22"/>
                <w:szCs w:val="22"/>
              </w:rPr>
              <w:t>In</w:t>
            </w:r>
            <w:r w:rsidRPr="002B793A" w:rsidR="006C2EBC">
              <w:rPr>
                <w:rFonts w:asciiTheme="minorHAnsi" w:eastAsiaTheme="minorEastAsia" w:hAnsiTheme="minorHAnsi" w:cstheme="minorBidi"/>
                <w:b/>
                <w:bCs/>
                <w:i/>
                <w:iCs/>
                <w:sz w:val="22"/>
                <w:szCs w:val="22"/>
              </w:rPr>
              <w:t>formation Collection Title</w:t>
            </w:r>
          </w:p>
        </w:tc>
        <w:tc>
          <w:tcPr>
            <w:tcW w:w="4680" w:type="dxa"/>
            <w:shd w:val="clear" w:color="auto" w:fill="D9D9D9" w:themeFill="background1" w:themeFillShade="D9"/>
          </w:tcPr>
          <w:p w:rsidR="00330EBD" w:rsidRPr="002B793A" w:rsidP="0BC14F94" w14:paraId="5C19894D" w14:textId="56344E62">
            <w:pPr>
              <w:jc w:val="center"/>
              <w:rPr>
                <w:rFonts w:asciiTheme="minorHAnsi" w:eastAsiaTheme="minorEastAsia" w:hAnsiTheme="minorHAnsi" w:cstheme="minorBidi"/>
                <w:b/>
                <w:bCs/>
                <w:i/>
                <w:iCs/>
                <w:sz w:val="22"/>
                <w:szCs w:val="22"/>
              </w:rPr>
            </w:pPr>
            <w:r w:rsidRPr="002B793A">
              <w:rPr>
                <w:rFonts w:asciiTheme="minorHAnsi" w:eastAsiaTheme="minorEastAsia" w:hAnsiTheme="minorHAnsi" w:cstheme="minorBidi"/>
                <w:b/>
                <w:bCs/>
                <w:i/>
                <w:iCs/>
                <w:sz w:val="22"/>
                <w:szCs w:val="22"/>
              </w:rPr>
              <w:t>Respondent, Content, Purpose of Collection</w:t>
            </w:r>
          </w:p>
        </w:tc>
        <w:tc>
          <w:tcPr>
            <w:tcW w:w="2245" w:type="dxa"/>
            <w:shd w:val="clear" w:color="auto" w:fill="D9D9D9" w:themeFill="background1" w:themeFillShade="D9"/>
          </w:tcPr>
          <w:p w:rsidR="00330EBD" w:rsidRPr="002B793A" w:rsidP="0BC14F94" w14:paraId="5AB5407D" w14:textId="6D44F401">
            <w:pPr>
              <w:jc w:val="center"/>
              <w:rPr>
                <w:rFonts w:asciiTheme="minorHAnsi" w:eastAsiaTheme="minorEastAsia" w:hAnsiTheme="minorHAnsi" w:cstheme="minorBidi"/>
                <w:b/>
                <w:bCs/>
                <w:i/>
                <w:iCs/>
                <w:sz w:val="22"/>
                <w:szCs w:val="22"/>
              </w:rPr>
            </w:pPr>
            <w:r w:rsidRPr="002B793A">
              <w:rPr>
                <w:rFonts w:asciiTheme="minorHAnsi" w:eastAsiaTheme="minorEastAsia" w:hAnsiTheme="minorHAnsi" w:cstheme="minorBidi"/>
                <w:b/>
                <w:bCs/>
                <w:i/>
                <w:iCs/>
                <w:sz w:val="22"/>
                <w:szCs w:val="22"/>
              </w:rPr>
              <w:t>Mode and Duration</w:t>
            </w:r>
          </w:p>
        </w:tc>
      </w:tr>
      <w:tr w14:paraId="3AEF5DC4" w14:textId="77777777" w:rsidTr="5286E3C5">
        <w:tblPrEx>
          <w:tblW w:w="0" w:type="auto"/>
          <w:tblLook w:val="04A0"/>
        </w:tblPrEx>
        <w:trPr>
          <w:trHeight w:val="300"/>
        </w:trPr>
        <w:tc>
          <w:tcPr>
            <w:tcW w:w="2425" w:type="dxa"/>
            <w:shd w:val="clear" w:color="auto" w:fill="auto"/>
          </w:tcPr>
          <w:p w:rsidR="006C2EBC" w:rsidRPr="002B793A" w:rsidP="51B40869" w14:paraId="6F4DDDA2" w14:textId="53D97486">
            <w:pPr>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 xml:space="preserve">Instrument 1: </w:t>
            </w:r>
            <w:r w:rsidRPr="51B40869" w:rsidR="005B23A9">
              <w:rPr>
                <w:rFonts w:asciiTheme="minorHAnsi" w:eastAsiaTheme="minorEastAsia" w:hAnsiTheme="minorHAnsi" w:cstheme="minorBidi"/>
                <w:sz w:val="22"/>
                <w:szCs w:val="22"/>
              </w:rPr>
              <w:t>F</w:t>
            </w:r>
            <w:r w:rsidRPr="51B40869" w:rsidR="28B27D22">
              <w:rPr>
                <w:rFonts w:asciiTheme="minorHAnsi" w:eastAsiaTheme="minorEastAsia" w:hAnsiTheme="minorHAnsi" w:cstheme="minorBidi"/>
                <w:sz w:val="22"/>
                <w:szCs w:val="22"/>
              </w:rPr>
              <w:t xml:space="preserve">ocus </w:t>
            </w:r>
            <w:r w:rsidRPr="51B40869" w:rsidR="00665B8D">
              <w:rPr>
                <w:rFonts w:asciiTheme="minorHAnsi" w:eastAsiaTheme="minorEastAsia" w:hAnsiTheme="minorHAnsi" w:cstheme="minorBidi"/>
                <w:sz w:val="22"/>
                <w:szCs w:val="22"/>
              </w:rPr>
              <w:t>g</w:t>
            </w:r>
            <w:r w:rsidRPr="51B40869" w:rsidR="28B27D22">
              <w:rPr>
                <w:rFonts w:asciiTheme="minorHAnsi" w:eastAsiaTheme="minorEastAsia" w:hAnsiTheme="minorHAnsi" w:cstheme="minorBidi"/>
                <w:sz w:val="22"/>
                <w:szCs w:val="22"/>
              </w:rPr>
              <w:t>roups</w:t>
            </w:r>
            <w:r w:rsidRPr="51B40869" w:rsidR="00A90988">
              <w:rPr>
                <w:rFonts w:asciiTheme="minorHAnsi" w:eastAsiaTheme="minorEastAsia" w:hAnsiTheme="minorHAnsi" w:cstheme="minorBidi"/>
                <w:sz w:val="22"/>
                <w:szCs w:val="22"/>
              </w:rPr>
              <w:t xml:space="preserve"> with state leaders and </w:t>
            </w:r>
            <w:r w:rsidRPr="51B40869" w:rsidR="005B23A9">
              <w:rPr>
                <w:rFonts w:asciiTheme="minorHAnsi" w:eastAsiaTheme="minorEastAsia" w:hAnsiTheme="minorHAnsi" w:cstheme="minorBidi"/>
                <w:sz w:val="22"/>
                <w:szCs w:val="22"/>
              </w:rPr>
              <w:t>others</w:t>
            </w:r>
          </w:p>
        </w:tc>
        <w:tc>
          <w:tcPr>
            <w:tcW w:w="4680" w:type="dxa"/>
          </w:tcPr>
          <w:p w:rsidR="006C2EBC" w:rsidRPr="002B793A" w:rsidP="51B40869" w14:paraId="7F1568AB" w14:textId="29D70D35">
            <w:pPr>
              <w:rPr>
                <w:rFonts w:asciiTheme="minorHAnsi" w:eastAsiaTheme="minorEastAsia" w:hAnsiTheme="minorHAnsi" w:cstheme="minorBidi"/>
                <w:b/>
                <w:bCs/>
                <w:sz w:val="22"/>
                <w:szCs w:val="22"/>
              </w:rPr>
            </w:pPr>
            <w:r w:rsidRPr="51B40869">
              <w:rPr>
                <w:rFonts w:asciiTheme="minorHAnsi" w:eastAsiaTheme="minorEastAsia" w:hAnsiTheme="minorHAnsi" w:cstheme="minorBidi"/>
                <w:b/>
                <w:bCs/>
                <w:sz w:val="22"/>
                <w:szCs w:val="22"/>
              </w:rPr>
              <w:t xml:space="preserve">Respondents: </w:t>
            </w:r>
            <w:r w:rsidRPr="51B40869" w:rsidR="00A90988">
              <w:rPr>
                <w:rFonts w:asciiTheme="minorHAnsi" w:eastAsiaTheme="minorEastAsia" w:hAnsiTheme="minorHAnsi" w:cstheme="minorBidi"/>
                <w:sz w:val="22"/>
                <w:szCs w:val="22"/>
              </w:rPr>
              <w:t>State leaders, local leaders, and frontline service providers from a range of human services programs</w:t>
            </w:r>
            <w:r w:rsidRPr="51B40869" w:rsidR="004058D6">
              <w:rPr>
                <w:rFonts w:asciiTheme="minorHAnsi" w:eastAsiaTheme="minorEastAsia" w:hAnsiTheme="minorHAnsi" w:cstheme="minorBidi"/>
                <w:sz w:val="22"/>
                <w:szCs w:val="22"/>
              </w:rPr>
              <w:t>.</w:t>
            </w:r>
          </w:p>
          <w:p w:rsidR="006C2EBC" w:rsidRPr="002B793A" w:rsidP="0BC14F94" w14:paraId="5E674D47" w14:textId="77777777">
            <w:pPr>
              <w:rPr>
                <w:rFonts w:asciiTheme="minorHAnsi" w:eastAsiaTheme="minorEastAsia" w:hAnsiTheme="minorHAnsi" w:cstheme="minorBidi"/>
                <w:sz w:val="22"/>
                <w:szCs w:val="22"/>
              </w:rPr>
            </w:pPr>
          </w:p>
          <w:p w:rsidR="006C2EBC" w:rsidRPr="002B793A" w:rsidP="0BC14F94" w14:paraId="49184985" w14:textId="08C28351">
            <w:pPr>
              <w:rPr>
                <w:rFonts w:asciiTheme="minorHAnsi" w:eastAsiaTheme="minorEastAsia" w:hAnsiTheme="minorHAnsi" w:cstheme="minorBidi"/>
                <w:sz w:val="22"/>
                <w:szCs w:val="22"/>
              </w:rPr>
            </w:pPr>
            <w:r w:rsidRPr="002B793A">
              <w:rPr>
                <w:rFonts w:asciiTheme="minorHAnsi" w:eastAsiaTheme="minorEastAsia" w:hAnsiTheme="minorHAnsi" w:cstheme="minorBidi"/>
                <w:b/>
                <w:bCs/>
                <w:sz w:val="22"/>
                <w:szCs w:val="22"/>
              </w:rPr>
              <w:t xml:space="preserve">Content: </w:t>
            </w:r>
            <w:r w:rsidRPr="002B793A" w:rsidR="00A90988">
              <w:rPr>
                <w:rFonts w:asciiTheme="minorHAnsi" w:eastAsiaTheme="minorEastAsia" w:hAnsiTheme="minorHAnsi" w:cstheme="minorBidi"/>
                <w:sz w:val="22"/>
                <w:szCs w:val="22"/>
              </w:rPr>
              <w:t xml:space="preserve">The </w:t>
            </w:r>
            <w:r w:rsidRPr="002B793A" w:rsidR="1786B8A9">
              <w:rPr>
                <w:rFonts w:asciiTheme="minorHAnsi" w:eastAsiaTheme="minorEastAsia" w:hAnsiTheme="minorHAnsi" w:cstheme="minorBidi"/>
                <w:sz w:val="22"/>
                <w:szCs w:val="22"/>
              </w:rPr>
              <w:t xml:space="preserve">virtual </w:t>
            </w:r>
            <w:r w:rsidRPr="002B793A" w:rsidR="00A90988">
              <w:rPr>
                <w:rFonts w:asciiTheme="minorHAnsi" w:eastAsiaTheme="minorEastAsia" w:hAnsiTheme="minorHAnsi" w:cstheme="minorBidi"/>
                <w:sz w:val="22"/>
                <w:szCs w:val="22"/>
              </w:rPr>
              <w:t>focus groups will be based on scenarios. Focus group facilitators will read a scenario in which AI could be used in human services programs. Facilitator will ask respondents to reflect on the scenario and facilitate dialogue among respondents.</w:t>
            </w:r>
            <w:r w:rsidR="003F3406">
              <w:rPr>
                <w:rFonts w:asciiTheme="minorHAnsi" w:eastAsiaTheme="minorEastAsia" w:hAnsiTheme="minorHAnsi" w:cstheme="minorBidi"/>
                <w:sz w:val="22"/>
                <w:szCs w:val="22"/>
              </w:rPr>
              <w:t xml:space="preserve"> During registration, respondents will be asked to share several demographic characteristics to understand the diversity across respondents and to establish similar groups for focus group breakouts.</w:t>
            </w:r>
          </w:p>
          <w:p w:rsidR="006C2EBC" w:rsidRPr="002B793A" w:rsidP="0BC14F94" w14:paraId="1A5D2354" w14:textId="77777777">
            <w:pPr>
              <w:rPr>
                <w:rFonts w:asciiTheme="minorHAnsi" w:eastAsiaTheme="minorEastAsia" w:hAnsiTheme="minorHAnsi" w:cstheme="minorBidi"/>
                <w:sz w:val="22"/>
                <w:szCs w:val="22"/>
              </w:rPr>
            </w:pPr>
          </w:p>
          <w:p w:rsidR="006C2EBC" w:rsidRPr="002B793A" w:rsidP="0BC14F94" w14:paraId="193C87D1" w14:textId="0ACA1C18">
            <w:pPr>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Purpose: </w:t>
            </w:r>
            <w:r w:rsidRPr="002B793A" w:rsidR="00A90988">
              <w:rPr>
                <w:rFonts w:asciiTheme="minorHAnsi" w:eastAsiaTheme="minorEastAsia" w:hAnsiTheme="minorHAnsi" w:cstheme="minorBidi"/>
                <w:sz w:val="22"/>
                <w:szCs w:val="22"/>
              </w:rPr>
              <w:t>To gather constituent input and feedback on potential benefits and challenges associated with use of AI in human services programs.</w:t>
            </w:r>
          </w:p>
        </w:tc>
        <w:tc>
          <w:tcPr>
            <w:tcW w:w="2245" w:type="dxa"/>
          </w:tcPr>
          <w:p w:rsidR="006C2EBC" w:rsidRPr="002B793A" w:rsidP="0BC14F94" w14:paraId="6BE10EEF" w14:textId="3F373297">
            <w:pPr>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Mode: </w:t>
            </w:r>
            <w:r w:rsidRPr="002B793A" w:rsidR="1786B8A9">
              <w:rPr>
                <w:rFonts w:asciiTheme="minorHAnsi" w:eastAsiaTheme="minorEastAsia" w:hAnsiTheme="minorHAnsi" w:cstheme="minorBidi"/>
                <w:sz w:val="22"/>
                <w:szCs w:val="22"/>
              </w:rPr>
              <w:t>Virtual</w:t>
            </w:r>
            <w:r w:rsidRPr="002B793A" w:rsidR="1786B8A9">
              <w:rPr>
                <w:rFonts w:asciiTheme="minorHAnsi" w:eastAsiaTheme="minorEastAsia" w:hAnsiTheme="minorHAnsi" w:cstheme="minorBidi"/>
                <w:b/>
                <w:bCs/>
                <w:sz w:val="22"/>
                <w:szCs w:val="22"/>
              </w:rPr>
              <w:t xml:space="preserve"> </w:t>
            </w:r>
            <w:r w:rsidRPr="002B793A" w:rsidR="1786B8A9">
              <w:rPr>
                <w:rFonts w:asciiTheme="minorHAnsi" w:eastAsiaTheme="minorEastAsia" w:hAnsiTheme="minorHAnsi" w:cstheme="minorBidi"/>
                <w:sz w:val="22"/>
                <w:szCs w:val="22"/>
              </w:rPr>
              <w:t>f</w:t>
            </w:r>
            <w:r w:rsidRPr="002B793A" w:rsidR="00A90988">
              <w:rPr>
                <w:rFonts w:asciiTheme="minorHAnsi" w:eastAsiaTheme="minorEastAsia" w:hAnsiTheme="minorHAnsi" w:cstheme="minorBidi"/>
                <w:sz w:val="22"/>
                <w:szCs w:val="22"/>
              </w:rPr>
              <w:t>ocus group</w:t>
            </w:r>
            <w:r w:rsidRPr="002B793A" w:rsidR="085CD57A">
              <w:rPr>
                <w:rFonts w:asciiTheme="minorHAnsi" w:eastAsiaTheme="minorEastAsia" w:hAnsiTheme="minorHAnsi" w:cstheme="minorBidi"/>
                <w:sz w:val="22"/>
                <w:szCs w:val="22"/>
              </w:rPr>
              <w:t xml:space="preserve">s </w:t>
            </w:r>
            <w:r w:rsidR="003F3406">
              <w:rPr>
                <w:rFonts w:asciiTheme="minorHAnsi" w:eastAsiaTheme="minorEastAsia" w:hAnsiTheme="minorHAnsi" w:cstheme="minorBidi"/>
                <w:sz w:val="22"/>
                <w:szCs w:val="22"/>
              </w:rPr>
              <w:t xml:space="preserve">with online registration </w:t>
            </w:r>
            <w:r w:rsidRPr="002B793A" w:rsidR="085CD57A">
              <w:rPr>
                <w:rFonts w:asciiTheme="minorHAnsi" w:eastAsiaTheme="minorEastAsia" w:hAnsiTheme="minorHAnsi" w:cstheme="minorBidi"/>
                <w:sz w:val="22"/>
                <w:szCs w:val="22"/>
              </w:rPr>
              <w:t>(6 total)</w:t>
            </w:r>
          </w:p>
          <w:p w:rsidR="006C2EBC" w:rsidRPr="002B793A" w:rsidP="0BC14F94" w14:paraId="085563CF" w14:textId="77777777">
            <w:pPr>
              <w:rPr>
                <w:rFonts w:asciiTheme="minorHAnsi" w:eastAsiaTheme="minorEastAsia" w:hAnsiTheme="minorHAnsi" w:cstheme="minorBidi"/>
                <w:sz w:val="22"/>
                <w:szCs w:val="22"/>
              </w:rPr>
            </w:pPr>
          </w:p>
          <w:p w:rsidR="006C2EBC" w:rsidRPr="002B793A" w:rsidP="0BC14F94" w14:paraId="4233090F" w14:textId="3450F9A7">
            <w:pPr>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Duration</w:t>
            </w:r>
            <w:r w:rsidRPr="002B793A">
              <w:rPr>
                <w:rFonts w:asciiTheme="minorHAnsi" w:eastAsiaTheme="minorEastAsia" w:hAnsiTheme="minorHAnsi" w:cstheme="minorBidi"/>
                <w:sz w:val="22"/>
                <w:szCs w:val="22"/>
              </w:rPr>
              <w:t>:</w:t>
            </w:r>
            <w:r w:rsidRPr="002B793A" w:rsidR="00A90988">
              <w:rPr>
                <w:rFonts w:asciiTheme="minorHAnsi" w:eastAsiaTheme="minorEastAsia" w:hAnsiTheme="minorHAnsi" w:cstheme="minorBidi"/>
                <w:sz w:val="22"/>
                <w:szCs w:val="22"/>
              </w:rPr>
              <w:t xml:space="preserve"> 60 minutes</w:t>
            </w:r>
          </w:p>
        </w:tc>
      </w:tr>
      <w:tr w14:paraId="3C8A2B88" w14:textId="77777777" w:rsidTr="5286E3C5">
        <w:tblPrEx>
          <w:tblW w:w="0" w:type="auto"/>
          <w:tblLook w:val="04A0"/>
        </w:tblPrEx>
        <w:trPr>
          <w:trHeight w:val="300"/>
        </w:trPr>
        <w:tc>
          <w:tcPr>
            <w:tcW w:w="2425" w:type="dxa"/>
            <w:shd w:val="clear" w:color="auto" w:fill="auto"/>
          </w:tcPr>
          <w:p w:rsidR="00330EBD" w:rsidRPr="002B793A" w:rsidP="51B40869" w14:paraId="0BECEF77" w14:textId="683CDF53">
            <w:pPr>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 xml:space="preserve">Instrument 2: </w:t>
            </w:r>
            <w:r w:rsidRPr="51B40869" w:rsidR="00AA5BA6">
              <w:rPr>
                <w:rFonts w:asciiTheme="minorHAnsi" w:eastAsiaTheme="minorEastAsia" w:hAnsiTheme="minorHAnsi" w:cstheme="minorBidi"/>
                <w:sz w:val="22"/>
                <w:szCs w:val="22"/>
              </w:rPr>
              <w:t>F</w:t>
            </w:r>
            <w:r w:rsidRPr="51B40869" w:rsidR="403F7930">
              <w:rPr>
                <w:rFonts w:asciiTheme="minorHAnsi" w:eastAsiaTheme="minorEastAsia" w:hAnsiTheme="minorHAnsi" w:cstheme="minorBidi"/>
                <w:sz w:val="22"/>
                <w:szCs w:val="22"/>
              </w:rPr>
              <w:t>ocus groups</w:t>
            </w:r>
            <w:r w:rsidRPr="51B40869" w:rsidR="2D977D4C">
              <w:rPr>
                <w:rFonts w:asciiTheme="minorHAnsi" w:eastAsiaTheme="minorEastAsia" w:hAnsiTheme="minorHAnsi" w:cstheme="minorBidi"/>
                <w:sz w:val="22"/>
                <w:szCs w:val="22"/>
              </w:rPr>
              <w:t xml:space="preserve"> with</w:t>
            </w:r>
            <w:r w:rsidRPr="51B40869" w:rsidR="085CD57A">
              <w:rPr>
                <w:rFonts w:asciiTheme="minorHAnsi" w:eastAsiaTheme="minorEastAsia" w:hAnsiTheme="minorHAnsi" w:cstheme="minorBidi"/>
                <w:sz w:val="22"/>
                <w:szCs w:val="22"/>
              </w:rPr>
              <w:t xml:space="preserve"> public benefit </w:t>
            </w:r>
            <w:r w:rsidRPr="51B40869" w:rsidR="00AA5BA6">
              <w:rPr>
                <w:rFonts w:asciiTheme="minorHAnsi" w:eastAsiaTheme="minorEastAsia" w:hAnsiTheme="minorHAnsi" w:cstheme="minorBidi"/>
                <w:sz w:val="22"/>
                <w:szCs w:val="22"/>
              </w:rPr>
              <w:t>participants</w:t>
            </w:r>
            <w:r w:rsidRPr="51B40869" w:rsidR="2D977D4C">
              <w:rPr>
                <w:rFonts w:asciiTheme="minorHAnsi" w:eastAsiaTheme="minorEastAsia" w:hAnsiTheme="minorHAnsi" w:cstheme="minorBidi"/>
                <w:sz w:val="22"/>
                <w:szCs w:val="22"/>
              </w:rPr>
              <w:t xml:space="preserve"> </w:t>
            </w:r>
          </w:p>
        </w:tc>
        <w:tc>
          <w:tcPr>
            <w:tcW w:w="4680" w:type="dxa"/>
          </w:tcPr>
          <w:p w:rsidR="006C2EBC" w:rsidRPr="002B793A" w:rsidP="51B40869" w14:paraId="26DB6F22" w14:textId="6A61FFE1">
            <w:pPr>
              <w:rPr>
                <w:rFonts w:asciiTheme="minorHAnsi" w:eastAsiaTheme="minorEastAsia" w:hAnsiTheme="minorHAnsi" w:cstheme="minorBidi"/>
                <w:b/>
                <w:bCs/>
                <w:sz w:val="22"/>
                <w:szCs w:val="22"/>
              </w:rPr>
            </w:pPr>
            <w:r w:rsidRPr="51B40869">
              <w:rPr>
                <w:rFonts w:asciiTheme="minorHAnsi" w:eastAsiaTheme="minorEastAsia" w:hAnsiTheme="minorHAnsi" w:cstheme="minorBidi"/>
                <w:b/>
                <w:bCs/>
                <w:sz w:val="22"/>
                <w:szCs w:val="22"/>
              </w:rPr>
              <w:t xml:space="preserve">Respondents: </w:t>
            </w:r>
            <w:r w:rsidRPr="51B40869" w:rsidR="085CD57A">
              <w:rPr>
                <w:rFonts w:asciiTheme="minorHAnsi" w:eastAsiaTheme="minorEastAsia" w:hAnsiTheme="minorHAnsi" w:cstheme="minorBidi"/>
                <w:sz w:val="22"/>
                <w:szCs w:val="22"/>
              </w:rPr>
              <w:t>Enrollees in a diverse set of public benefit programs</w:t>
            </w:r>
            <w:r w:rsidRPr="51B40869" w:rsidR="004058D6">
              <w:rPr>
                <w:rFonts w:asciiTheme="minorHAnsi" w:eastAsiaTheme="minorEastAsia" w:hAnsiTheme="minorHAnsi" w:cstheme="minorBidi"/>
                <w:sz w:val="22"/>
                <w:szCs w:val="22"/>
              </w:rPr>
              <w:t>.</w:t>
            </w:r>
          </w:p>
          <w:p w:rsidR="006C2EBC" w:rsidRPr="002B793A" w:rsidP="0BC14F94" w14:paraId="4B433DEC" w14:textId="77777777">
            <w:pPr>
              <w:rPr>
                <w:rFonts w:asciiTheme="minorHAnsi" w:eastAsiaTheme="minorEastAsia" w:hAnsiTheme="minorHAnsi" w:cstheme="minorBidi"/>
                <w:sz w:val="22"/>
                <w:szCs w:val="22"/>
              </w:rPr>
            </w:pPr>
          </w:p>
          <w:p w:rsidR="006C2EBC" w:rsidRPr="002B793A" w:rsidP="0BC14F94" w14:paraId="6DAB6704" w14:textId="10EBD0AE">
            <w:pPr>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Content: </w:t>
            </w:r>
            <w:r w:rsidRPr="002B793A" w:rsidR="403F7930">
              <w:rPr>
                <w:rFonts w:asciiTheme="minorHAnsi" w:eastAsiaTheme="minorEastAsia" w:hAnsiTheme="minorHAnsi" w:cstheme="minorBidi"/>
                <w:sz w:val="22"/>
                <w:szCs w:val="22"/>
              </w:rPr>
              <w:t>The</w:t>
            </w:r>
            <w:r w:rsidRPr="002B793A" w:rsidR="1786B8A9">
              <w:rPr>
                <w:rFonts w:asciiTheme="minorHAnsi" w:eastAsiaTheme="minorEastAsia" w:hAnsiTheme="minorHAnsi" w:cstheme="minorBidi"/>
                <w:sz w:val="22"/>
                <w:szCs w:val="22"/>
              </w:rPr>
              <w:t xml:space="preserve"> virtual</w:t>
            </w:r>
            <w:r w:rsidRPr="002B793A" w:rsidR="403F7930">
              <w:rPr>
                <w:rFonts w:asciiTheme="minorHAnsi" w:eastAsiaTheme="minorEastAsia" w:hAnsiTheme="minorHAnsi" w:cstheme="minorBidi"/>
                <w:sz w:val="22"/>
                <w:szCs w:val="22"/>
              </w:rPr>
              <w:t xml:space="preserve"> focus groups will be based on scenarios. Focus group facilitators will read a scenario in which AI could be used in human services programs. Facilitator will ask </w:t>
            </w:r>
            <w:r w:rsidRPr="002B793A" w:rsidR="403F7930">
              <w:rPr>
                <w:rFonts w:asciiTheme="minorHAnsi" w:eastAsiaTheme="minorEastAsia" w:hAnsiTheme="minorHAnsi" w:cstheme="minorBidi"/>
                <w:sz w:val="22"/>
                <w:szCs w:val="22"/>
              </w:rPr>
              <w:t>respondents to reflect on the scenario and facilitate dialogue among respondents.</w:t>
            </w:r>
          </w:p>
          <w:p w:rsidR="006C2EBC" w:rsidRPr="002B793A" w:rsidP="0BC14F94" w14:paraId="639BEDF3" w14:textId="77777777">
            <w:pPr>
              <w:rPr>
                <w:rFonts w:asciiTheme="minorHAnsi" w:eastAsiaTheme="minorEastAsia" w:hAnsiTheme="minorHAnsi" w:cstheme="minorBidi"/>
                <w:sz w:val="22"/>
                <w:szCs w:val="22"/>
              </w:rPr>
            </w:pPr>
          </w:p>
          <w:p w:rsidR="006C2EBC" w:rsidRPr="002B793A" w:rsidP="0BC14F94" w14:paraId="1BAB51BE" w14:textId="4E5959BD">
            <w:pPr>
              <w:rPr>
                <w:rFonts w:asciiTheme="minorHAnsi" w:eastAsiaTheme="minorEastAsia" w:hAnsiTheme="minorHAnsi" w:cstheme="minorBidi"/>
                <w:sz w:val="22"/>
                <w:szCs w:val="22"/>
              </w:rPr>
            </w:pPr>
            <w:r w:rsidRPr="002B793A">
              <w:rPr>
                <w:rFonts w:asciiTheme="minorHAnsi" w:eastAsiaTheme="minorEastAsia" w:hAnsiTheme="minorHAnsi" w:cstheme="minorBidi"/>
                <w:b/>
                <w:bCs/>
                <w:sz w:val="22"/>
                <w:szCs w:val="22"/>
              </w:rPr>
              <w:t>Purpose:</w:t>
            </w:r>
            <w:r w:rsidRPr="002B793A" w:rsidR="403F7930">
              <w:rPr>
                <w:rFonts w:asciiTheme="minorHAnsi" w:eastAsiaTheme="minorEastAsia" w:hAnsiTheme="minorHAnsi" w:cstheme="minorBidi"/>
                <w:b/>
                <w:bCs/>
                <w:sz w:val="22"/>
                <w:szCs w:val="22"/>
              </w:rPr>
              <w:t xml:space="preserve"> </w:t>
            </w:r>
            <w:r w:rsidRPr="002B793A" w:rsidR="403F7930">
              <w:rPr>
                <w:rFonts w:asciiTheme="minorHAnsi" w:eastAsiaTheme="minorEastAsia" w:hAnsiTheme="minorHAnsi" w:cstheme="minorBidi"/>
                <w:sz w:val="22"/>
                <w:szCs w:val="22"/>
              </w:rPr>
              <w:t>To gather constituent input and feedback on potential benefits and challenges associated with use of AI in human services programs.</w:t>
            </w:r>
          </w:p>
        </w:tc>
        <w:tc>
          <w:tcPr>
            <w:tcW w:w="2245" w:type="dxa"/>
          </w:tcPr>
          <w:p w:rsidR="006C2EBC" w:rsidRPr="002B793A" w:rsidP="0BC14F94" w14:paraId="7287910A" w14:textId="7DF4CB6C">
            <w:pPr>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Mode: </w:t>
            </w:r>
            <w:r w:rsidRPr="002B793A" w:rsidR="1786B8A9">
              <w:rPr>
                <w:rFonts w:asciiTheme="minorHAnsi" w:eastAsiaTheme="minorEastAsia" w:hAnsiTheme="minorHAnsi" w:cstheme="minorBidi"/>
                <w:sz w:val="22"/>
                <w:szCs w:val="22"/>
              </w:rPr>
              <w:t>Virtual f</w:t>
            </w:r>
            <w:r w:rsidRPr="002B793A" w:rsidR="403F7930">
              <w:rPr>
                <w:rFonts w:asciiTheme="minorHAnsi" w:eastAsiaTheme="minorEastAsia" w:hAnsiTheme="minorHAnsi" w:cstheme="minorBidi"/>
                <w:sz w:val="22"/>
                <w:szCs w:val="22"/>
              </w:rPr>
              <w:t>ocus groups</w:t>
            </w:r>
            <w:r w:rsidRPr="002B793A" w:rsidR="085CD57A">
              <w:rPr>
                <w:rFonts w:asciiTheme="minorHAnsi" w:eastAsiaTheme="minorEastAsia" w:hAnsiTheme="minorHAnsi" w:cstheme="minorBidi"/>
                <w:sz w:val="22"/>
                <w:szCs w:val="22"/>
              </w:rPr>
              <w:t xml:space="preserve"> (2 total)</w:t>
            </w:r>
          </w:p>
          <w:p w:rsidR="006C2EBC" w:rsidRPr="002B793A" w:rsidP="0BC14F94" w14:paraId="55D43214" w14:textId="77777777">
            <w:pPr>
              <w:rPr>
                <w:rFonts w:asciiTheme="minorHAnsi" w:eastAsiaTheme="minorEastAsia" w:hAnsiTheme="minorHAnsi" w:cstheme="minorBidi"/>
                <w:sz w:val="22"/>
                <w:szCs w:val="22"/>
              </w:rPr>
            </w:pPr>
          </w:p>
          <w:p w:rsidR="00330EBD" w:rsidRPr="002B793A" w:rsidP="0BC14F94" w14:paraId="166BB1A1" w14:textId="34B9EE26">
            <w:pPr>
              <w:rPr>
                <w:rFonts w:asciiTheme="minorHAnsi" w:eastAsiaTheme="minorEastAsia" w:hAnsiTheme="minorHAnsi" w:cstheme="minorBidi"/>
                <w:sz w:val="22"/>
                <w:szCs w:val="22"/>
              </w:rPr>
            </w:pPr>
            <w:r w:rsidRPr="002B793A">
              <w:rPr>
                <w:rFonts w:asciiTheme="minorHAnsi" w:eastAsiaTheme="minorEastAsia" w:hAnsiTheme="minorHAnsi" w:cstheme="minorBidi"/>
                <w:b/>
                <w:bCs/>
                <w:sz w:val="22"/>
                <w:szCs w:val="22"/>
              </w:rPr>
              <w:t>Duration:</w:t>
            </w:r>
            <w:r w:rsidRPr="002B793A" w:rsidR="085CD57A">
              <w:rPr>
                <w:rFonts w:asciiTheme="minorHAnsi" w:eastAsiaTheme="minorEastAsia" w:hAnsiTheme="minorHAnsi" w:cstheme="minorBidi"/>
                <w:b/>
                <w:bCs/>
                <w:sz w:val="22"/>
                <w:szCs w:val="22"/>
              </w:rPr>
              <w:t xml:space="preserve"> </w:t>
            </w:r>
            <w:r w:rsidRPr="002B793A" w:rsidR="085CD57A">
              <w:rPr>
                <w:rFonts w:asciiTheme="minorHAnsi" w:eastAsiaTheme="minorEastAsia" w:hAnsiTheme="minorHAnsi" w:cstheme="minorBidi"/>
                <w:sz w:val="22"/>
                <w:szCs w:val="22"/>
              </w:rPr>
              <w:t>60 minutes</w:t>
            </w:r>
          </w:p>
        </w:tc>
      </w:tr>
      <w:tr w14:paraId="09533862" w14:textId="77777777" w:rsidTr="5286E3C5">
        <w:tblPrEx>
          <w:tblW w:w="0" w:type="auto"/>
          <w:tblLook w:val="04A0"/>
        </w:tblPrEx>
        <w:trPr>
          <w:trHeight w:val="300"/>
        </w:trPr>
        <w:tc>
          <w:tcPr>
            <w:tcW w:w="2425" w:type="dxa"/>
          </w:tcPr>
          <w:p w:rsidR="00330EBD" w:rsidRPr="002B793A" w:rsidP="5286E3C5" w14:paraId="1BB4C32B" w14:textId="6210C8A0">
            <w:pPr>
              <w:rPr>
                <w:rFonts w:asciiTheme="minorHAnsi" w:eastAsiaTheme="minorEastAsia" w:hAnsiTheme="minorHAnsi" w:cstheme="minorBidi"/>
                <w:sz w:val="22"/>
                <w:szCs w:val="22"/>
                <w:highlight w:val="yellow"/>
              </w:rPr>
            </w:pPr>
            <w:r w:rsidRPr="5286E3C5">
              <w:rPr>
                <w:rFonts w:asciiTheme="minorHAnsi" w:eastAsiaTheme="minorEastAsia" w:hAnsiTheme="minorHAnsi" w:cstheme="minorBidi"/>
                <w:sz w:val="22"/>
                <w:szCs w:val="22"/>
              </w:rPr>
              <w:t xml:space="preserve">Instrument 3: </w:t>
            </w:r>
            <w:r w:rsidRPr="5286E3C5" w:rsidR="403F7930">
              <w:rPr>
                <w:rFonts w:asciiTheme="minorHAnsi" w:eastAsiaTheme="minorEastAsia" w:hAnsiTheme="minorHAnsi" w:cstheme="minorBidi"/>
                <w:sz w:val="22"/>
                <w:szCs w:val="22"/>
              </w:rPr>
              <w:t>Survey of</w:t>
            </w:r>
            <w:r w:rsidRPr="5286E3C5" w:rsidR="4BAD9076">
              <w:rPr>
                <w:rFonts w:asciiTheme="minorHAnsi" w:eastAsiaTheme="minorEastAsia" w:hAnsiTheme="minorHAnsi" w:cstheme="minorBidi"/>
                <w:sz w:val="22"/>
                <w:szCs w:val="22"/>
              </w:rPr>
              <w:t xml:space="preserve"> </w:t>
            </w:r>
            <w:r w:rsidRPr="5286E3C5" w:rsidR="1786B8A9">
              <w:rPr>
                <w:rFonts w:asciiTheme="minorHAnsi" w:eastAsiaTheme="minorEastAsia" w:hAnsiTheme="minorHAnsi" w:cstheme="minorBidi"/>
                <w:sz w:val="22"/>
                <w:szCs w:val="22"/>
              </w:rPr>
              <w:t>AI opinions</w:t>
            </w:r>
            <w:r w:rsidRPr="5286E3C5" w:rsidR="00B7379C">
              <w:rPr>
                <w:rFonts w:asciiTheme="minorHAnsi" w:eastAsiaTheme="minorEastAsia" w:hAnsiTheme="minorHAnsi" w:cstheme="minorBidi"/>
                <w:sz w:val="22"/>
                <w:szCs w:val="22"/>
              </w:rPr>
              <w:t xml:space="preserve">—participants </w:t>
            </w:r>
          </w:p>
        </w:tc>
        <w:tc>
          <w:tcPr>
            <w:tcW w:w="4680" w:type="dxa"/>
          </w:tcPr>
          <w:p w:rsidR="006C2EBC" w:rsidRPr="002B793A" w:rsidP="5286E3C5" w14:paraId="76C4E7E8" w14:textId="72FDF651">
            <w:pPr>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Respondents: </w:t>
            </w:r>
            <w:r w:rsidRPr="5286E3C5" w:rsidR="00B7379C">
              <w:rPr>
                <w:rFonts w:asciiTheme="minorHAnsi" w:eastAsiaTheme="minorEastAsia" w:hAnsiTheme="minorHAnsi" w:cstheme="minorBidi"/>
                <w:sz w:val="22"/>
                <w:szCs w:val="22"/>
              </w:rPr>
              <w:t>Participants</w:t>
            </w:r>
            <w:r w:rsidRPr="5286E3C5" w:rsidR="1786B8A9">
              <w:rPr>
                <w:rFonts w:asciiTheme="minorHAnsi" w:eastAsiaTheme="minorEastAsia" w:hAnsiTheme="minorHAnsi" w:cstheme="minorBidi"/>
                <w:sz w:val="22"/>
                <w:szCs w:val="22"/>
              </w:rPr>
              <w:t xml:space="preserve"> in a diverse set of public benefit programs</w:t>
            </w:r>
            <w:r w:rsidRPr="5286E3C5" w:rsidR="004058D6">
              <w:rPr>
                <w:rFonts w:asciiTheme="minorHAnsi" w:eastAsiaTheme="minorEastAsia" w:hAnsiTheme="minorHAnsi" w:cstheme="minorBidi"/>
                <w:sz w:val="22"/>
                <w:szCs w:val="22"/>
              </w:rPr>
              <w:t>.</w:t>
            </w:r>
          </w:p>
          <w:p w:rsidR="006C2EBC" w:rsidRPr="002B793A" w:rsidP="0BC14F94" w14:paraId="7B01A597" w14:textId="77777777">
            <w:pPr>
              <w:rPr>
                <w:rFonts w:asciiTheme="minorHAnsi" w:eastAsiaTheme="minorEastAsia" w:hAnsiTheme="minorHAnsi" w:cstheme="minorBidi"/>
                <w:sz w:val="22"/>
                <w:szCs w:val="22"/>
              </w:rPr>
            </w:pPr>
          </w:p>
          <w:p w:rsidR="006C2EBC" w:rsidRPr="002B793A" w:rsidP="5286E3C5" w14:paraId="093A8ADE" w14:textId="41712FF1">
            <w:pPr>
              <w:rPr>
                <w:rFonts w:asciiTheme="minorHAnsi" w:eastAsiaTheme="minorEastAsia" w:hAnsiTheme="minorHAnsi" w:cstheme="minorBidi"/>
                <w:sz w:val="22"/>
                <w:szCs w:val="22"/>
              </w:rPr>
            </w:pPr>
            <w:r w:rsidRPr="5286E3C5">
              <w:rPr>
                <w:rFonts w:asciiTheme="minorHAnsi" w:eastAsiaTheme="minorEastAsia" w:hAnsiTheme="minorHAnsi" w:cstheme="minorBidi"/>
                <w:b/>
                <w:bCs/>
                <w:sz w:val="22"/>
                <w:szCs w:val="22"/>
              </w:rPr>
              <w:t xml:space="preserve">Content: </w:t>
            </w:r>
            <w:r w:rsidRPr="5286E3C5" w:rsidR="00B7379C">
              <w:rPr>
                <w:rFonts w:asciiTheme="minorHAnsi" w:eastAsiaTheme="minorEastAsia" w:hAnsiTheme="minorHAnsi" w:cstheme="minorBidi"/>
                <w:sz w:val="22"/>
                <w:szCs w:val="22"/>
              </w:rPr>
              <w:t>M</w:t>
            </w:r>
            <w:r w:rsidRPr="5286E3C5" w:rsidR="00EA0D45">
              <w:rPr>
                <w:rFonts w:asciiTheme="minorHAnsi" w:eastAsiaTheme="minorEastAsia" w:hAnsiTheme="minorHAnsi" w:cstheme="minorBidi"/>
                <w:sz w:val="22"/>
                <w:szCs w:val="22"/>
              </w:rPr>
              <w:t>ultiple choice questions that present short scenarios in which AI could be used in human services and ask respondents to select which response option they agree with.</w:t>
            </w:r>
            <w:r w:rsidRPr="5286E3C5" w:rsidR="00AA5BA6">
              <w:rPr>
                <w:rFonts w:asciiTheme="minorHAnsi" w:eastAsiaTheme="minorEastAsia" w:hAnsiTheme="minorHAnsi" w:cstheme="minorBidi"/>
                <w:sz w:val="22"/>
                <w:szCs w:val="22"/>
              </w:rPr>
              <w:t xml:space="preserve"> </w:t>
            </w:r>
          </w:p>
          <w:p w:rsidR="006C2EBC" w:rsidRPr="002B793A" w:rsidP="0BC14F94" w14:paraId="25EE279D" w14:textId="77777777">
            <w:pPr>
              <w:rPr>
                <w:rFonts w:asciiTheme="minorHAnsi" w:eastAsiaTheme="minorEastAsia" w:hAnsiTheme="minorHAnsi" w:cstheme="minorBidi"/>
                <w:sz w:val="22"/>
                <w:szCs w:val="22"/>
              </w:rPr>
            </w:pPr>
          </w:p>
          <w:p w:rsidR="006C2EBC" w:rsidRPr="002B793A" w:rsidP="5286E3C5" w14:paraId="00B01C65" w14:textId="4629CD8B">
            <w:pPr>
              <w:rPr>
                <w:rFonts w:asciiTheme="minorHAnsi" w:eastAsiaTheme="minorEastAsia" w:hAnsiTheme="minorHAnsi" w:cstheme="minorBidi"/>
                <w:sz w:val="22"/>
                <w:szCs w:val="22"/>
              </w:rPr>
            </w:pPr>
            <w:r w:rsidRPr="5286E3C5">
              <w:rPr>
                <w:rFonts w:asciiTheme="minorHAnsi" w:eastAsiaTheme="minorEastAsia" w:hAnsiTheme="minorHAnsi" w:cstheme="minorBidi"/>
                <w:b/>
                <w:bCs/>
                <w:sz w:val="22"/>
                <w:szCs w:val="22"/>
              </w:rPr>
              <w:t>Purpose:</w:t>
            </w:r>
            <w:r w:rsidRPr="5286E3C5" w:rsidR="00EA0D45">
              <w:rPr>
                <w:rFonts w:asciiTheme="minorHAnsi" w:eastAsiaTheme="minorEastAsia" w:hAnsiTheme="minorHAnsi" w:cstheme="minorBidi"/>
                <w:b/>
                <w:bCs/>
                <w:sz w:val="22"/>
                <w:szCs w:val="22"/>
              </w:rPr>
              <w:t xml:space="preserve"> </w:t>
            </w:r>
            <w:r w:rsidRPr="5286E3C5" w:rsidR="00EA0D45">
              <w:rPr>
                <w:rFonts w:asciiTheme="minorHAnsi" w:eastAsiaTheme="minorEastAsia" w:hAnsiTheme="minorHAnsi" w:cstheme="minorBidi"/>
                <w:sz w:val="22"/>
                <w:szCs w:val="22"/>
              </w:rPr>
              <w:t>To gather constituent input and feedback from a broad group on potential benefits and challenges associated with use of AI in human services programs.</w:t>
            </w:r>
            <w:r w:rsidRPr="5286E3C5" w:rsidR="169194DD">
              <w:rPr>
                <w:rFonts w:asciiTheme="minorHAnsi" w:eastAsiaTheme="minorEastAsia" w:hAnsiTheme="minorHAnsi" w:cstheme="minorBidi"/>
                <w:sz w:val="22"/>
                <w:szCs w:val="22"/>
              </w:rPr>
              <w:t xml:space="preserve"> Demographic information will be collected to ensure we are reaching a diverse group, and to see how people of different backgrounds respond (with</w:t>
            </w:r>
            <w:r w:rsidRPr="5286E3C5" w:rsidR="2AD14601">
              <w:rPr>
                <w:rFonts w:asciiTheme="minorHAnsi" w:eastAsiaTheme="minorEastAsia" w:hAnsiTheme="minorHAnsi" w:cstheme="minorBidi"/>
                <w:sz w:val="22"/>
                <w:szCs w:val="22"/>
              </w:rPr>
              <w:t xml:space="preserve"> </w:t>
            </w:r>
            <w:r w:rsidRPr="5286E3C5" w:rsidR="169194DD">
              <w:rPr>
                <w:rFonts w:asciiTheme="minorHAnsi" w:eastAsiaTheme="minorEastAsia" w:hAnsiTheme="minorHAnsi" w:cstheme="minorBidi"/>
                <w:sz w:val="22"/>
                <w:szCs w:val="22"/>
              </w:rPr>
              <w:t>acknowledgement that the sample is not representative)</w:t>
            </w:r>
            <w:r w:rsidRPr="5286E3C5" w:rsidR="75933699">
              <w:rPr>
                <w:rFonts w:asciiTheme="minorHAnsi" w:eastAsiaTheme="minorEastAsia" w:hAnsiTheme="minorHAnsi" w:cstheme="minorBidi"/>
                <w:sz w:val="22"/>
                <w:szCs w:val="22"/>
              </w:rPr>
              <w:t>.</w:t>
            </w:r>
          </w:p>
        </w:tc>
        <w:tc>
          <w:tcPr>
            <w:tcW w:w="2245" w:type="dxa"/>
          </w:tcPr>
          <w:p w:rsidR="006C2EBC" w:rsidRPr="002B793A" w:rsidP="0BC14F94" w14:paraId="2773931E" w14:textId="007FD786">
            <w:pPr>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Mode: </w:t>
            </w:r>
            <w:r w:rsidRPr="002B793A" w:rsidR="15459B3D">
              <w:rPr>
                <w:rFonts w:asciiTheme="minorHAnsi" w:eastAsiaTheme="minorEastAsia" w:hAnsiTheme="minorHAnsi" w:cstheme="minorBidi"/>
                <w:sz w:val="22"/>
                <w:szCs w:val="22"/>
              </w:rPr>
              <w:t>Online survey</w:t>
            </w:r>
          </w:p>
          <w:p w:rsidR="006C2EBC" w:rsidRPr="002B793A" w:rsidP="0BC14F94" w14:paraId="17DFA3DE" w14:textId="77777777">
            <w:pPr>
              <w:rPr>
                <w:rFonts w:asciiTheme="minorHAnsi" w:eastAsiaTheme="minorEastAsia" w:hAnsiTheme="minorHAnsi" w:cstheme="minorBidi"/>
                <w:sz w:val="22"/>
                <w:szCs w:val="22"/>
              </w:rPr>
            </w:pPr>
          </w:p>
          <w:p w:rsidR="00330EBD" w:rsidRPr="002B793A" w:rsidP="0BC14F94" w14:paraId="7F3E0503" w14:textId="07E08331">
            <w:pPr>
              <w:rPr>
                <w:rFonts w:asciiTheme="minorHAnsi" w:eastAsiaTheme="minorEastAsia" w:hAnsiTheme="minorHAnsi" w:cstheme="minorBidi"/>
                <w:sz w:val="22"/>
                <w:szCs w:val="22"/>
              </w:rPr>
            </w:pPr>
            <w:r w:rsidRPr="002B793A">
              <w:rPr>
                <w:rFonts w:asciiTheme="minorHAnsi" w:eastAsiaTheme="minorEastAsia" w:hAnsiTheme="minorHAnsi" w:cstheme="minorBidi"/>
                <w:b/>
                <w:bCs/>
                <w:sz w:val="22"/>
                <w:szCs w:val="22"/>
              </w:rPr>
              <w:t>Duration:</w:t>
            </w:r>
            <w:r w:rsidRPr="002B793A" w:rsidR="15459B3D">
              <w:rPr>
                <w:rFonts w:asciiTheme="minorHAnsi" w:eastAsiaTheme="minorEastAsia" w:hAnsiTheme="minorHAnsi" w:cstheme="minorBidi"/>
                <w:b/>
                <w:bCs/>
                <w:sz w:val="22"/>
                <w:szCs w:val="22"/>
              </w:rPr>
              <w:t xml:space="preserve"> </w:t>
            </w:r>
            <w:r w:rsidRPr="002B793A" w:rsidR="016319B7">
              <w:rPr>
                <w:rFonts w:asciiTheme="minorHAnsi" w:eastAsiaTheme="minorEastAsia" w:hAnsiTheme="minorHAnsi" w:cstheme="minorBidi"/>
                <w:sz w:val="22"/>
                <w:szCs w:val="22"/>
              </w:rPr>
              <w:t>5</w:t>
            </w:r>
            <w:r w:rsidRPr="002B793A" w:rsidR="15459B3D">
              <w:rPr>
                <w:rFonts w:asciiTheme="minorHAnsi" w:eastAsiaTheme="minorEastAsia" w:hAnsiTheme="minorHAnsi" w:cstheme="minorBidi"/>
                <w:sz w:val="22"/>
                <w:szCs w:val="22"/>
              </w:rPr>
              <w:t xml:space="preserve"> minutes</w:t>
            </w:r>
          </w:p>
        </w:tc>
      </w:tr>
      <w:tr w14:paraId="00383170" w14:textId="77777777" w:rsidTr="5286E3C5">
        <w:tblPrEx>
          <w:tblW w:w="0" w:type="auto"/>
          <w:tblLook w:val="04A0"/>
        </w:tblPrEx>
        <w:trPr>
          <w:trHeight w:val="300"/>
        </w:trPr>
        <w:tc>
          <w:tcPr>
            <w:tcW w:w="2425" w:type="dxa"/>
          </w:tcPr>
          <w:p w:rsidR="00B7379C" w:rsidRPr="002B793A" w:rsidP="5286E3C5" w14:paraId="23AD6053" w14:textId="2CFDC761">
            <w:pPr>
              <w:rPr>
                <w:rFonts w:asciiTheme="minorHAnsi" w:eastAsiaTheme="minorEastAsia" w:hAnsiTheme="minorHAnsi" w:cstheme="minorBidi"/>
                <w:sz w:val="22"/>
                <w:szCs w:val="22"/>
                <w:highlight w:val="yellow"/>
              </w:rPr>
            </w:pPr>
            <w:r w:rsidRPr="5286E3C5">
              <w:rPr>
                <w:rFonts w:asciiTheme="minorHAnsi" w:eastAsiaTheme="minorEastAsia" w:hAnsiTheme="minorHAnsi" w:cstheme="minorBidi"/>
                <w:sz w:val="22"/>
                <w:szCs w:val="22"/>
              </w:rPr>
              <w:t xml:space="preserve">Instrument 4: Survey of AI opinions—nonparticipants </w:t>
            </w:r>
          </w:p>
        </w:tc>
        <w:tc>
          <w:tcPr>
            <w:tcW w:w="4680" w:type="dxa"/>
          </w:tcPr>
          <w:p w:rsidR="00B7379C" w:rsidRPr="002B793A" w:rsidP="5286E3C5" w14:paraId="4D5523EC" w14:textId="02897F56">
            <w:pPr>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Respondents: </w:t>
            </w:r>
            <w:r w:rsidRPr="5286E3C5">
              <w:rPr>
                <w:rFonts w:asciiTheme="minorHAnsi" w:eastAsiaTheme="minorEastAsia" w:hAnsiTheme="minorHAnsi" w:cstheme="minorBidi"/>
                <w:sz w:val="22"/>
                <w:szCs w:val="22"/>
              </w:rPr>
              <w:t>State leaders, local leaders, and frontline service providers from a range of human services programs.</w:t>
            </w:r>
          </w:p>
          <w:p w:rsidR="00B7379C" w:rsidRPr="002B793A" w:rsidP="5286E3C5" w14:paraId="564FF16B" w14:textId="77777777">
            <w:pPr>
              <w:rPr>
                <w:rFonts w:asciiTheme="minorHAnsi" w:eastAsiaTheme="minorEastAsia" w:hAnsiTheme="minorHAnsi" w:cstheme="minorBidi"/>
                <w:sz w:val="22"/>
                <w:szCs w:val="22"/>
              </w:rPr>
            </w:pPr>
          </w:p>
          <w:p w:rsidR="00B7379C" w:rsidRPr="002B793A" w:rsidP="5286E3C5" w14:paraId="53ED8A29" w14:textId="35679C18">
            <w:pPr>
              <w:rPr>
                <w:rFonts w:asciiTheme="minorHAnsi" w:eastAsiaTheme="minorEastAsia" w:hAnsiTheme="minorHAnsi" w:cstheme="minorBidi"/>
                <w:sz w:val="22"/>
                <w:szCs w:val="22"/>
              </w:rPr>
            </w:pPr>
            <w:r w:rsidRPr="5286E3C5">
              <w:rPr>
                <w:rFonts w:asciiTheme="minorHAnsi" w:eastAsiaTheme="minorEastAsia" w:hAnsiTheme="minorHAnsi" w:cstheme="minorBidi"/>
                <w:b/>
                <w:bCs/>
                <w:sz w:val="22"/>
                <w:szCs w:val="22"/>
              </w:rPr>
              <w:t xml:space="preserve">Content: </w:t>
            </w:r>
            <w:r w:rsidRPr="5286E3C5">
              <w:rPr>
                <w:rFonts w:asciiTheme="minorHAnsi" w:eastAsiaTheme="minorEastAsia" w:hAnsiTheme="minorHAnsi" w:cstheme="minorBidi"/>
                <w:sz w:val="22"/>
                <w:szCs w:val="22"/>
              </w:rPr>
              <w:t xml:space="preserve">Several demographic and characteristics items, including professional role, plus </w:t>
            </w:r>
            <w:r w:rsidRPr="5286E3C5">
              <w:rPr>
                <w:rFonts w:asciiTheme="minorHAnsi" w:eastAsiaTheme="minorEastAsia" w:hAnsiTheme="minorHAnsi" w:cstheme="minorBidi"/>
                <w:sz w:val="22"/>
                <w:szCs w:val="22"/>
              </w:rPr>
              <w:t>multiple choice</w:t>
            </w:r>
            <w:r w:rsidRPr="5286E3C5">
              <w:rPr>
                <w:rFonts w:asciiTheme="minorHAnsi" w:eastAsiaTheme="minorEastAsia" w:hAnsiTheme="minorHAnsi" w:cstheme="minorBidi"/>
                <w:sz w:val="22"/>
                <w:szCs w:val="22"/>
              </w:rPr>
              <w:t xml:space="preserve"> questions that ask about respondents’ current and planned use of AI; resources and guidance needed from ACF; </w:t>
            </w:r>
            <w:r w:rsidRPr="5286E3C5" w:rsidR="00B34DE3">
              <w:rPr>
                <w:rFonts w:asciiTheme="minorHAnsi" w:eastAsiaTheme="minorEastAsia" w:hAnsiTheme="minorHAnsi" w:cstheme="minorBidi"/>
                <w:sz w:val="22"/>
                <w:szCs w:val="22"/>
              </w:rPr>
              <w:t>and reasons for not using AI</w:t>
            </w:r>
            <w:r w:rsidRPr="5286E3C5">
              <w:rPr>
                <w:rFonts w:asciiTheme="minorHAnsi" w:eastAsiaTheme="minorEastAsia" w:hAnsiTheme="minorHAnsi" w:cstheme="minorBidi"/>
                <w:sz w:val="22"/>
                <w:szCs w:val="22"/>
              </w:rPr>
              <w:t xml:space="preserve">. </w:t>
            </w:r>
          </w:p>
          <w:p w:rsidR="00B7379C" w:rsidRPr="002B793A" w:rsidP="5286E3C5" w14:paraId="5ADA1D23" w14:textId="77777777">
            <w:pPr>
              <w:rPr>
                <w:rFonts w:asciiTheme="minorHAnsi" w:eastAsiaTheme="minorEastAsia" w:hAnsiTheme="minorHAnsi" w:cstheme="minorBidi"/>
                <w:sz w:val="22"/>
                <w:szCs w:val="22"/>
              </w:rPr>
            </w:pPr>
          </w:p>
          <w:p w:rsidR="00B7379C" w:rsidRPr="002B793A" w:rsidP="5286E3C5" w14:paraId="7C9CA42C" w14:textId="3B78D055">
            <w:pPr>
              <w:rPr>
                <w:rFonts w:asciiTheme="minorHAnsi" w:eastAsiaTheme="minorEastAsia" w:hAnsiTheme="minorHAnsi" w:cstheme="minorBidi"/>
                <w:sz w:val="22"/>
                <w:szCs w:val="22"/>
              </w:rPr>
            </w:pPr>
            <w:r w:rsidRPr="5286E3C5">
              <w:rPr>
                <w:rFonts w:asciiTheme="minorHAnsi" w:eastAsiaTheme="minorEastAsia" w:hAnsiTheme="minorHAnsi" w:cstheme="minorBidi"/>
                <w:b/>
                <w:bCs/>
                <w:sz w:val="22"/>
                <w:szCs w:val="22"/>
              </w:rPr>
              <w:t xml:space="preserve">Purpose: </w:t>
            </w:r>
            <w:r w:rsidRPr="5286E3C5">
              <w:rPr>
                <w:rFonts w:asciiTheme="minorHAnsi" w:eastAsiaTheme="minorEastAsia" w:hAnsiTheme="minorHAnsi" w:cstheme="minorBidi"/>
                <w:sz w:val="22"/>
                <w:szCs w:val="22"/>
              </w:rPr>
              <w:t xml:space="preserve">To gather constituent input and feedback from a broad group on </w:t>
            </w:r>
            <w:r w:rsidRPr="5286E3C5" w:rsidR="00B34DE3">
              <w:rPr>
                <w:rFonts w:asciiTheme="minorHAnsi" w:eastAsiaTheme="minorEastAsia" w:hAnsiTheme="minorHAnsi" w:cstheme="minorBidi"/>
                <w:sz w:val="22"/>
                <w:szCs w:val="22"/>
              </w:rPr>
              <w:t xml:space="preserve">use, challenges, and resource needs for </w:t>
            </w:r>
            <w:r w:rsidRPr="5286E3C5">
              <w:rPr>
                <w:rFonts w:asciiTheme="minorHAnsi" w:eastAsiaTheme="minorEastAsia" w:hAnsiTheme="minorHAnsi" w:cstheme="minorBidi"/>
                <w:sz w:val="22"/>
                <w:szCs w:val="22"/>
              </w:rPr>
              <w:t>us</w:t>
            </w:r>
            <w:r w:rsidRPr="5286E3C5" w:rsidR="00B34DE3">
              <w:rPr>
                <w:rFonts w:asciiTheme="minorHAnsi" w:eastAsiaTheme="minorEastAsia" w:hAnsiTheme="minorHAnsi" w:cstheme="minorBidi"/>
                <w:sz w:val="22"/>
                <w:szCs w:val="22"/>
              </w:rPr>
              <w:t>ing</w:t>
            </w:r>
            <w:r w:rsidRPr="5286E3C5">
              <w:rPr>
                <w:rFonts w:asciiTheme="minorHAnsi" w:eastAsiaTheme="minorEastAsia" w:hAnsiTheme="minorHAnsi" w:cstheme="minorBidi"/>
                <w:sz w:val="22"/>
                <w:szCs w:val="22"/>
              </w:rPr>
              <w:t xml:space="preserve"> AI in human services programs. Demographic information will be collected to ensure we are reaching a diverse group, and to see how people of different backgrounds respond (with acknowledgement that the sample is not representative).</w:t>
            </w:r>
          </w:p>
        </w:tc>
        <w:tc>
          <w:tcPr>
            <w:tcW w:w="2245" w:type="dxa"/>
          </w:tcPr>
          <w:p w:rsidR="00B7379C" w:rsidRPr="002B793A" w:rsidP="5286E3C5" w14:paraId="205331BC" w14:textId="77777777">
            <w:pPr>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Mode: </w:t>
            </w:r>
            <w:r w:rsidRPr="5286E3C5">
              <w:rPr>
                <w:rFonts w:asciiTheme="minorHAnsi" w:eastAsiaTheme="minorEastAsia" w:hAnsiTheme="minorHAnsi" w:cstheme="minorBidi"/>
                <w:sz w:val="22"/>
                <w:szCs w:val="22"/>
              </w:rPr>
              <w:t>Online survey</w:t>
            </w:r>
          </w:p>
          <w:p w:rsidR="00B7379C" w:rsidRPr="002B793A" w:rsidP="5286E3C5" w14:paraId="32A7B59E" w14:textId="77777777">
            <w:pPr>
              <w:rPr>
                <w:rFonts w:asciiTheme="minorHAnsi" w:eastAsiaTheme="minorEastAsia" w:hAnsiTheme="minorHAnsi" w:cstheme="minorBidi"/>
                <w:sz w:val="22"/>
                <w:szCs w:val="22"/>
              </w:rPr>
            </w:pPr>
          </w:p>
          <w:p w:rsidR="00B7379C" w:rsidRPr="002B793A" w:rsidP="5286E3C5" w14:paraId="66EF2A57" w14:textId="77777777">
            <w:pPr>
              <w:rPr>
                <w:rFonts w:asciiTheme="minorHAnsi" w:eastAsiaTheme="minorEastAsia" w:hAnsiTheme="minorHAnsi" w:cstheme="minorBidi"/>
                <w:sz w:val="22"/>
                <w:szCs w:val="22"/>
              </w:rPr>
            </w:pPr>
            <w:r w:rsidRPr="5286E3C5">
              <w:rPr>
                <w:rFonts w:asciiTheme="minorHAnsi" w:eastAsiaTheme="minorEastAsia" w:hAnsiTheme="minorHAnsi" w:cstheme="minorBidi"/>
                <w:b/>
                <w:bCs/>
                <w:sz w:val="22"/>
                <w:szCs w:val="22"/>
              </w:rPr>
              <w:t xml:space="preserve">Duration: </w:t>
            </w:r>
            <w:r w:rsidRPr="5286E3C5">
              <w:rPr>
                <w:rFonts w:asciiTheme="minorHAnsi" w:eastAsiaTheme="minorEastAsia" w:hAnsiTheme="minorHAnsi" w:cstheme="minorBidi"/>
                <w:sz w:val="22"/>
                <w:szCs w:val="22"/>
              </w:rPr>
              <w:t>5 minutes</w:t>
            </w:r>
          </w:p>
        </w:tc>
      </w:tr>
      <w:tr w14:paraId="298128AC" w14:textId="77777777" w:rsidTr="5286E3C5">
        <w:tblPrEx>
          <w:tblW w:w="0" w:type="auto"/>
          <w:tblLook w:val="04A0"/>
        </w:tblPrEx>
        <w:trPr>
          <w:trHeight w:val="300"/>
        </w:trPr>
        <w:tc>
          <w:tcPr>
            <w:tcW w:w="2425" w:type="dxa"/>
          </w:tcPr>
          <w:p w:rsidR="00AA5BA6" w:rsidRPr="002B793A" w:rsidP="5286E3C5" w14:paraId="3C613EDB" w14:textId="46FF135E">
            <w:pPr>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 xml:space="preserve">Instrument </w:t>
            </w:r>
            <w:r w:rsidRPr="5286E3C5" w:rsidR="00B34DE3">
              <w:rPr>
                <w:rFonts w:asciiTheme="minorHAnsi" w:eastAsiaTheme="minorEastAsia" w:hAnsiTheme="minorHAnsi" w:cstheme="minorBidi"/>
                <w:sz w:val="22"/>
                <w:szCs w:val="22"/>
              </w:rPr>
              <w:t>5</w:t>
            </w:r>
            <w:r w:rsidRPr="5286E3C5">
              <w:rPr>
                <w:rFonts w:asciiTheme="minorHAnsi" w:eastAsiaTheme="minorEastAsia" w:hAnsiTheme="minorHAnsi" w:cstheme="minorBidi"/>
                <w:sz w:val="22"/>
                <w:szCs w:val="22"/>
              </w:rPr>
              <w:t>: Screener for participants</w:t>
            </w:r>
          </w:p>
        </w:tc>
        <w:tc>
          <w:tcPr>
            <w:tcW w:w="4680" w:type="dxa"/>
          </w:tcPr>
          <w:p w:rsidR="00AA5BA6" w:rsidP="51B40869" w14:paraId="6B5BA40E" w14:textId="073E7CE9">
            <w:pPr>
              <w:rPr>
                <w:rFonts w:asciiTheme="minorHAnsi" w:eastAsiaTheme="minorEastAsia" w:hAnsiTheme="minorHAnsi" w:cstheme="minorBidi"/>
                <w:sz w:val="22"/>
                <w:szCs w:val="22"/>
              </w:rPr>
            </w:pPr>
            <w:r w:rsidRPr="51B40869">
              <w:rPr>
                <w:rFonts w:asciiTheme="minorHAnsi" w:eastAsiaTheme="minorEastAsia" w:hAnsiTheme="minorHAnsi" w:cstheme="minorBidi"/>
                <w:b/>
                <w:bCs/>
                <w:sz w:val="22"/>
                <w:szCs w:val="22"/>
              </w:rPr>
              <w:t xml:space="preserve">Respondents: </w:t>
            </w:r>
            <w:r w:rsidRPr="51B40869">
              <w:rPr>
                <w:rFonts w:asciiTheme="minorHAnsi" w:eastAsiaTheme="minorEastAsia" w:hAnsiTheme="minorHAnsi" w:cstheme="minorBidi"/>
                <w:sz w:val="22"/>
                <w:szCs w:val="22"/>
              </w:rPr>
              <w:t>Enrollees in a diverse set of public benefit programs</w:t>
            </w:r>
            <w:r w:rsidRPr="51B40869" w:rsidR="004058D6">
              <w:rPr>
                <w:rFonts w:asciiTheme="minorHAnsi" w:eastAsiaTheme="minorEastAsia" w:hAnsiTheme="minorHAnsi" w:cstheme="minorBidi"/>
                <w:sz w:val="22"/>
                <w:szCs w:val="22"/>
              </w:rPr>
              <w:t>.</w:t>
            </w:r>
          </w:p>
          <w:p w:rsidR="007D2620" w:rsidP="0BC14F94" w14:paraId="18579AD8" w14:textId="77777777">
            <w:pPr>
              <w:rPr>
                <w:rFonts w:asciiTheme="minorHAnsi" w:eastAsiaTheme="minorEastAsia" w:hAnsiTheme="minorHAnsi" w:cstheme="minorBidi"/>
                <w:b/>
                <w:bCs/>
                <w:sz w:val="22"/>
                <w:szCs w:val="22"/>
              </w:rPr>
            </w:pPr>
          </w:p>
          <w:p w:rsidR="00AA5BA6" w:rsidP="51B40869" w14:paraId="2CAA4A15" w14:textId="1A8FC3CF">
            <w:pPr>
              <w:rPr>
                <w:rFonts w:asciiTheme="minorHAnsi" w:eastAsiaTheme="minorEastAsia" w:hAnsiTheme="minorHAnsi" w:cstheme="minorBidi"/>
                <w:b/>
                <w:bCs/>
                <w:sz w:val="22"/>
                <w:szCs w:val="22"/>
              </w:rPr>
            </w:pPr>
            <w:r w:rsidRPr="51B40869">
              <w:rPr>
                <w:rFonts w:asciiTheme="minorHAnsi" w:eastAsiaTheme="minorEastAsia" w:hAnsiTheme="minorHAnsi" w:cstheme="minorBidi"/>
                <w:b/>
                <w:bCs/>
                <w:sz w:val="22"/>
                <w:szCs w:val="22"/>
              </w:rPr>
              <w:t xml:space="preserve">Content: </w:t>
            </w:r>
            <w:r w:rsidRPr="51B40869">
              <w:rPr>
                <w:rFonts w:asciiTheme="minorHAnsi" w:eastAsiaTheme="minorEastAsia" w:hAnsiTheme="minorHAnsi" w:cstheme="minorBidi"/>
                <w:sz w:val="22"/>
                <w:szCs w:val="22"/>
              </w:rPr>
              <w:t>Demographic items and self-reports of participation in public benefits programs</w:t>
            </w:r>
            <w:r w:rsidRPr="51B40869" w:rsidR="004058D6">
              <w:rPr>
                <w:rFonts w:asciiTheme="minorHAnsi" w:eastAsiaTheme="minorEastAsia" w:hAnsiTheme="minorHAnsi" w:cstheme="minorBidi"/>
                <w:sz w:val="22"/>
                <w:szCs w:val="22"/>
              </w:rPr>
              <w:t>.</w:t>
            </w:r>
            <w:r w:rsidRPr="51B40869">
              <w:rPr>
                <w:rFonts w:asciiTheme="minorHAnsi" w:eastAsiaTheme="minorEastAsia" w:hAnsiTheme="minorHAnsi" w:cstheme="minorBidi"/>
                <w:b/>
                <w:bCs/>
                <w:sz w:val="22"/>
                <w:szCs w:val="22"/>
              </w:rPr>
              <w:t xml:space="preserve"> </w:t>
            </w:r>
          </w:p>
          <w:p w:rsidR="00AA5BA6" w:rsidP="51B40869" w14:paraId="1024D346" w14:textId="77777777">
            <w:pPr>
              <w:rPr>
                <w:rFonts w:asciiTheme="minorHAnsi" w:eastAsiaTheme="minorEastAsia" w:hAnsiTheme="minorHAnsi" w:cstheme="minorBidi"/>
                <w:b/>
                <w:bCs/>
                <w:sz w:val="22"/>
                <w:szCs w:val="22"/>
              </w:rPr>
            </w:pPr>
          </w:p>
          <w:p w:rsidR="00AA5BA6" w:rsidRPr="00AA5BA6" w:rsidP="51B40869" w14:paraId="79B52076" w14:textId="5008EB2C">
            <w:pPr>
              <w:rPr>
                <w:rFonts w:asciiTheme="minorHAnsi" w:eastAsiaTheme="minorEastAsia" w:hAnsiTheme="minorHAnsi" w:cstheme="minorBidi"/>
                <w:sz w:val="22"/>
                <w:szCs w:val="22"/>
              </w:rPr>
            </w:pPr>
            <w:r w:rsidRPr="51B40869">
              <w:rPr>
                <w:rFonts w:asciiTheme="minorHAnsi" w:eastAsiaTheme="minorEastAsia" w:hAnsiTheme="minorHAnsi" w:cstheme="minorBidi"/>
                <w:b/>
                <w:bCs/>
                <w:sz w:val="22"/>
                <w:szCs w:val="22"/>
              </w:rPr>
              <w:t xml:space="preserve">Purpose: </w:t>
            </w:r>
            <w:r w:rsidRPr="51B40869">
              <w:rPr>
                <w:rFonts w:asciiTheme="minorHAnsi" w:eastAsiaTheme="minorEastAsia" w:hAnsiTheme="minorHAnsi" w:cstheme="minorBidi"/>
                <w:sz w:val="22"/>
                <w:szCs w:val="22"/>
              </w:rPr>
              <w:t>For a recruiting panel to identify potential public benefit</w:t>
            </w:r>
            <w:r w:rsidRPr="51B40869" w:rsidR="007D2620">
              <w:rPr>
                <w:rFonts w:asciiTheme="minorHAnsi" w:eastAsiaTheme="minorEastAsia" w:hAnsiTheme="minorHAnsi" w:cstheme="minorBidi"/>
                <w:sz w:val="22"/>
                <w:szCs w:val="22"/>
              </w:rPr>
              <w:t xml:space="preserve"> </w:t>
            </w:r>
            <w:r w:rsidRPr="51B40869" w:rsidR="00DC1F3E">
              <w:rPr>
                <w:rFonts w:asciiTheme="minorHAnsi" w:eastAsiaTheme="minorEastAsia" w:hAnsiTheme="minorHAnsi" w:cstheme="minorBidi"/>
                <w:sz w:val="22"/>
                <w:szCs w:val="22"/>
              </w:rPr>
              <w:t xml:space="preserve">participants </w:t>
            </w:r>
            <w:r w:rsidRPr="51B40869">
              <w:rPr>
                <w:rFonts w:asciiTheme="minorHAnsi" w:eastAsiaTheme="minorEastAsia" w:hAnsiTheme="minorHAnsi" w:cstheme="minorBidi"/>
                <w:sz w:val="22"/>
                <w:szCs w:val="22"/>
              </w:rPr>
              <w:t>to participate in focus groups and the</w:t>
            </w:r>
            <w:r w:rsidRPr="51B40869" w:rsidR="006061FE">
              <w:rPr>
                <w:rFonts w:asciiTheme="minorHAnsi" w:eastAsiaTheme="minorEastAsia" w:hAnsiTheme="minorHAnsi" w:cstheme="minorBidi"/>
                <w:sz w:val="22"/>
                <w:szCs w:val="22"/>
              </w:rPr>
              <w:t xml:space="preserve"> survey of AI opinions.</w:t>
            </w:r>
          </w:p>
        </w:tc>
        <w:tc>
          <w:tcPr>
            <w:tcW w:w="2245" w:type="dxa"/>
          </w:tcPr>
          <w:p w:rsidR="006061FE" w:rsidRPr="002B793A" w:rsidP="51B40869" w14:paraId="00ED2B15" w14:textId="77777777">
            <w:pPr>
              <w:rPr>
                <w:rFonts w:asciiTheme="minorHAnsi" w:eastAsiaTheme="minorEastAsia" w:hAnsiTheme="minorHAnsi" w:cstheme="minorBidi"/>
                <w:b/>
                <w:bCs/>
                <w:sz w:val="22"/>
                <w:szCs w:val="22"/>
              </w:rPr>
            </w:pPr>
            <w:r w:rsidRPr="51B40869">
              <w:rPr>
                <w:rFonts w:asciiTheme="minorHAnsi" w:eastAsiaTheme="minorEastAsia" w:hAnsiTheme="minorHAnsi" w:cstheme="minorBidi"/>
                <w:b/>
                <w:bCs/>
                <w:sz w:val="22"/>
                <w:szCs w:val="22"/>
              </w:rPr>
              <w:t xml:space="preserve">Mode: </w:t>
            </w:r>
            <w:r w:rsidRPr="51B40869">
              <w:rPr>
                <w:rFonts w:asciiTheme="minorHAnsi" w:eastAsiaTheme="minorEastAsia" w:hAnsiTheme="minorHAnsi" w:cstheme="minorBidi"/>
                <w:sz w:val="22"/>
                <w:szCs w:val="22"/>
              </w:rPr>
              <w:t>Online survey</w:t>
            </w:r>
          </w:p>
          <w:p w:rsidR="006061FE" w:rsidRPr="002B793A" w:rsidP="51B40869" w14:paraId="259A7EA0" w14:textId="77777777">
            <w:pPr>
              <w:rPr>
                <w:rFonts w:asciiTheme="minorHAnsi" w:eastAsiaTheme="minorEastAsia" w:hAnsiTheme="minorHAnsi" w:cstheme="minorBidi"/>
                <w:sz w:val="22"/>
                <w:szCs w:val="22"/>
              </w:rPr>
            </w:pPr>
          </w:p>
          <w:p w:rsidR="00AA5BA6" w:rsidRPr="002B793A" w:rsidP="51B40869" w14:paraId="34AB44F5" w14:textId="049E7584">
            <w:pPr>
              <w:rPr>
                <w:rFonts w:asciiTheme="minorHAnsi" w:eastAsiaTheme="minorEastAsia" w:hAnsiTheme="minorHAnsi" w:cstheme="minorBidi"/>
                <w:b/>
                <w:bCs/>
                <w:sz w:val="22"/>
                <w:szCs w:val="22"/>
              </w:rPr>
            </w:pPr>
            <w:r w:rsidRPr="51B40869">
              <w:rPr>
                <w:rFonts w:asciiTheme="minorHAnsi" w:eastAsiaTheme="minorEastAsia" w:hAnsiTheme="minorHAnsi" w:cstheme="minorBidi"/>
                <w:b/>
                <w:bCs/>
                <w:sz w:val="22"/>
                <w:szCs w:val="22"/>
              </w:rPr>
              <w:t xml:space="preserve">Duration: </w:t>
            </w:r>
            <w:r w:rsidRPr="51B40869">
              <w:rPr>
                <w:rFonts w:asciiTheme="minorHAnsi" w:eastAsiaTheme="minorEastAsia" w:hAnsiTheme="minorHAnsi" w:cstheme="minorBidi"/>
                <w:sz w:val="22"/>
                <w:szCs w:val="22"/>
              </w:rPr>
              <w:t>2 minutes</w:t>
            </w:r>
          </w:p>
        </w:tc>
      </w:tr>
    </w:tbl>
    <w:p w:rsidR="00330EBD" w:rsidRPr="002B793A" w:rsidP="0BC14F94" w14:paraId="4057F1C5" w14:textId="08E2E178">
      <w:pPr>
        <w:rPr>
          <w:rFonts w:asciiTheme="minorHAnsi" w:eastAsiaTheme="minorEastAsia" w:hAnsiTheme="minorHAnsi" w:cstheme="minorBidi"/>
          <w:b/>
          <w:bCs/>
          <w:i/>
          <w:iCs/>
          <w:sz w:val="22"/>
          <w:szCs w:val="22"/>
        </w:rPr>
      </w:pPr>
    </w:p>
    <w:p w:rsidR="00330EBD" w:rsidRPr="002B793A" w:rsidP="0BC14F94" w14:paraId="02F07657" w14:textId="77777777">
      <w:pPr>
        <w:spacing w:after="60"/>
        <w:rPr>
          <w:rFonts w:asciiTheme="minorHAnsi" w:eastAsiaTheme="minorEastAsia" w:hAnsiTheme="minorHAnsi" w:cstheme="minorBidi"/>
          <w:b/>
          <w:bCs/>
          <w:i/>
          <w:iCs/>
          <w:sz w:val="22"/>
          <w:szCs w:val="22"/>
        </w:rPr>
      </w:pPr>
    </w:p>
    <w:p w:rsidR="00984CA2" w:rsidRPr="002B793A" w:rsidP="5286E3C5" w14:paraId="473B9418" w14:textId="21A48A3C">
      <w:pPr>
        <w:spacing w:after="60"/>
        <w:rPr>
          <w:rFonts w:asciiTheme="minorHAnsi" w:eastAsiaTheme="minorEastAsia" w:hAnsiTheme="minorHAnsi" w:cstheme="minorBidi"/>
          <w:b/>
          <w:bCs/>
          <w:i/>
          <w:iCs/>
          <w:sz w:val="22"/>
          <w:szCs w:val="22"/>
        </w:rPr>
      </w:pPr>
      <w:r w:rsidRPr="5286E3C5">
        <w:rPr>
          <w:rFonts w:asciiTheme="minorHAnsi" w:eastAsiaTheme="minorEastAsia" w:hAnsiTheme="minorHAnsi" w:cstheme="minorBidi"/>
          <w:b/>
          <w:bCs/>
          <w:i/>
          <w:iCs/>
          <w:sz w:val="22"/>
          <w:szCs w:val="22"/>
        </w:rPr>
        <w:t>Process</w:t>
      </w:r>
      <w:r w:rsidRPr="5286E3C5" w:rsidR="003277CF">
        <w:rPr>
          <w:rFonts w:asciiTheme="minorHAnsi" w:eastAsiaTheme="minorEastAsia" w:hAnsiTheme="minorHAnsi" w:cstheme="minorBidi"/>
          <w:b/>
          <w:bCs/>
          <w:i/>
          <w:iCs/>
          <w:sz w:val="22"/>
          <w:szCs w:val="22"/>
        </w:rPr>
        <w:t>es</w:t>
      </w:r>
      <w:r w:rsidRPr="5286E3C5">
        <w:rPr>
          <w:rFonts w:asciiTheme="minorHAnsi" w:eastAsiaTheme="minorEastAsia" w:hAnsiTheme="minorHAnsi" w:cstheme="minorBidi"/>
          <w:b/>
          <w:bCs/>
          <w:i/>
          <w:iCs/>
          <w:sz w:val="22"/>
          <w:szCs w:val="22"/>
        </w:rPr>
        <w:t xml:space="preserve"> for Information Collection </w:t>
      </w:r>
    </w:p>
    <w:p w:rsidR="006216BD" w:rsidRPr="002B793A" w:rsidP="5286E3C5" w14:paraId="4EA9145A" w14:textId="7CC11E41">
      <w:pPr>
        <w:rPr>
          <w:rFonts w:asciiTheme="minorHAnsi" w:eastAsiaTheme="minorEastAsia" w:hAnsiTheme="minorHAnsi" w:cstheme="minorBidi"/>
          <w:sz w:val="22"/>
          <w:szCs w:val="22"/>
        </w:rPr>
      </w:pPr>
      <w:r w:rsidRPr="5286E3C5">
        <w:rPr>
          <w:rFonts w:asciiTheme="minorHAnsi" w:eastAsiaTheme="minorEastAsia" w:hAnsiTheme="minorHAnsi" w:cstheme="minorBidi"/>
          <w:b/>
          <w:bCs/>
          <w:sz w:val="22"/>
          <w:szCs w:val="22"/>
        </w:rPr>
        <w:t xml:space="preserve">Instrument 1: </w:t>
      </w:r>
      <w:r w:rsidRPr="5286E3C5" w:rsidR="00AA5BA6">
        <w:rPr>
          <w:rFonts w:asciiTheme="minorHAnsi" w:eastAsiaTheme="minorEastAsia" w:hAnsiTheme="minorHAnsi" w:cstheme="minorBidi"/>
          <w:b/>
          <w:bCs/>
          <w:sz w:val="22"/>
          <w:szCs w:val="22"/>
        </w:rPr>
        <w:t>F</w:t>
      </w:r>
      <w:r w:rsidRPr="5286E3C5" w:rsidR="00EA0D45">
        <w:rPr>
          <w:rFonts w:asciiTheme="minorHAnsi" w:eastAsiaTheme="minorEastAsia" w:hAnsiTheme="minorHAnsi" w:cstheme="minorBidi"/>
          <w:b/>
          <w:bCs/>
          <w:sz w:val="22"/>
          <w:szCs w:val="22"/>
        </w:rPr>
        <w:t>ocus group</w:t>
      </w:r>
      <w:r w:rsidRPr="5286E3C5" w:rsidR="00665B8D">
        <w:rPr>
          <w:rFonts w:asciiTheme="minorHAnsi" w:eastAsiaTheme="minorEastAsia" w:hAnsiTheme="minorHAnsi" w:cstheme="minorBidi"/>
          <w:b/>
          <w:bCs/>
          <w:sz w:val="22"/>
          <w:szCs w:val="22"/>
        </w:rPr>
        <w:t>s</w:t>
      </w:r>
      <w:r w:rsidRPr="5286E3C5" w:rsidR="00EA0D45">
        <w:rPr>
          <w:rFonts w:asciiTheme="minorHAnsi" w:eastAsiaTheme="minorEastAsia" w:hAnsiTheme="minorHAnsi" w:cstheme="minorBidi"/>
          <w:b/>
          <w:bCs/>
          <w:sz w:val="22"/>
          <w:szCs w:val="22"/>
        </w:rPr>
        <w:t xml:space="preserve"> </w:t>
      </w:r>
      <w:r w:rsidRPr="5286E3C5" w:rsidR="00665B8D">
        <w:rPr>
          <w:rFonts w:asciiTheme="minorHAnsi" w:eastAsiaTheme="minorEastAsia" w:hAnsiTheme="minorHAnsi" w:cstheme="minorBidi"/>
          <w:b/>
          <w:bCs/>
          <w:sz w:val="22"/>
          <w:szCs w:val="22"/>
        </w:rPr>
        <w:t xml:space="preserve">with </w:t>
      </w:r>
      <w:r w:rsidRPr="5286E3C5" w:rsidR="00EA0D45">
        <w:rPr>
          <w:rFonts w:asciiTheme="minorHAnsi" w:eastAsiaTheme="minorEastAsia" w:hAnsiTheme="minorHAnsi" w:cstheme="minorBidi"/>
          <w:b/>
          <w:bCs/>
          <w:sz w:val="22"/>
          <w:szCs w:val="22"/>
        </w:rPr>
        <w:t xml:space="preserve">state leaders and </w:t>
      </w:r>
      <w:r w:rsidRPr="5286E3C5" w:rsidR="00AA5BA6">
        <w:rPr>
          <w:rFonts w:asciiTheme="minorHAnsi" w:eastAsiaTheme="minorEastAsia" w:hAnsiTheme="minorHAnsi" w:cstheme="minorBidi"/>
          <w:b/>
          <w:bCs/>
          <w:sz w:val="22"/>
          <w:szCs w:val="22"/>
        </w:rPr>
        <w:t>others</w:t>
      </w:r>
      <w:r w:rsidRPr="5286E3C5" w:rsidR="00EA0D45">
        <w:rPr>
          <w:rFonts w:asciiTheme="minorHAnsi" w:eastAsiaTheme="minorEastAsia" w:hAnsiTheme="minorHAnsi" w:cstheme="minorBidi"/>
          <w:b/>
          <w:bCs/>
          <w:sz w:val="22"/>
          <w:szCs w:val="22"/>
        </w:rPr>
        <w:t xml:space="preserve">: </w:t>
      </w:r>
      <w:r w:rsidRPr="5286E3C5" w:rsidR="00A52553">
        <w:rPr>
          <w:rFonts w:asciiTheme="minorHAnsi" w:eastAsiaTheme="minorEastAsia" w:hAnsiTheme="minorHAnsi" w:cstheme="minorBidi"/>
          <w:sz w:val="22"/>
          <w:szCs w:val="22"/>
        </w:rPr>
        <w:t xml:space="preserve">ACF will </w:t>
      </w:r>
      <w:r w:rsidRPr="5286E3C5" w:rsidR="21C98288">
        <w:rPr>
          <w:rFonts w:asciiTheme="minorHAnsi" w:eastAsiaTheme="minorEastAsia" w:hAnsiTheme="minorHAnsi" w:cstheme="minorBidi"/>
          <w:sz w:val="22"/>
          <w:szCs w:val="22"/>
        </w:rPr>
        <w:t xml:space="preserve">leverage existing partnerships by </w:t>
      </w:r>
      <w:r w:rsidRPr="5286E3C5">
        <w:rPr>
          <w:rFonts w:asciiTheme="minorHAnsi" w:eastAsiaTheme="minorEastAsia" w:hAnsiTheme="minorHAnsi" w:cstheme="minorBidi"/>
          <w:sz w:val="22"/>
          <w:szCs w:val="22"/>
        </w:rPr>
        <w:t>work</w:t>
      </w:r>
      <w:r w:rsidRPr="5286E3C5" w:rsidR="0F1ED3F8">
        <w:rPr>
          <w:rFonts w:asciiTheme="minorHAnsi" w:eastAsiaTheme="minorEastAsia" w:hAnsiTheme="minorHAnsi" w:cstheme="minorBidi"/>
          <w:sz w:val="22"/>
          <w:szCs w:val="22"/>
        </w:rPr>
        <w:t>ing</w:t>
      </w:r>
      <w:r w:rsidRPr="5286E3C5">
        <w:rPr>
          <w:rFonts w:asciiTheme="minorHAnsi" w:eastAsiaTheme="minorEastAsia" w:hAnsiTheme="minorHAnsi" w:cstheme="minorBidi"/>
          <w:sz w:val="22"/>
          <w:szCs w:val="22"/>
        </w:rPr>
        <w:t xml:space="preserve"> with relevant associations of governors, mayors, and human services to identify potential focus group participants. In addition, a contractor will provide support. The contractor will develop an outreach </w:t>
      </w:r>
      <w:r w:rsidRPr="5286E3C5" w:rsidR="00813013">
        <w:rPr>
          <w:rFonts w:asciiTheme="minorHAnsi" w:eastAsiaTheme="minorEastAsia" w:hAnsiTheme="minorHAnsi" w:cstheme="minorBidi"/>
          <w:sz w:val="22"/>
          <w:szCs w:val="22"/>
        </w:rPr>
        <w:t xml:space="preserve">email </w:t>
      </w:r>
      <w:r w:rsidRPr="5286E3C5">
        <w:rPr>
          <w:rFonts w:asciiTheme="minorHAnsi" w:eastAsiaTheme="minorEastAsia" w:hAnsiTheme="minorHAnsi" w:cstheme="minorBidi"/>
          <w:sz w:val="22"/>
          <w:szCs w:val="22"/>
        </w:rPr>
        <w:t xml:space="preserve">for </w:t>
      </w:r>
      <w:r w:rsidRPr="5286E3C5" w:rsidR="002902E3">
        <w:rPr>
          <w:rFonts w:asciiTheme="minorHAnsi" w:eastAsiaTheme="minorEastAsia" w:hAnsiTheme="minorHAnsi" w:cstheme="minorBidi"/>
          <w:sz w:val="22"/>
          <w:szCs w:val="22"/>
        </w:rPr>
        <w:t xml:space="preserve">distribution to </w:t>
      </w:r>
      <w:r w:rsidRPr="5286E3C5">
        <w:rPr>
          <w:rFonts w:asciiTheme="minorHAnsi" w:eastAsiaTheme="minorEastAsia" w:hAnsiTheme="minorHAnsi" w:cstheme="minorBidi"/>
          <w:sz w:val="22"/>
          <w:szCs w:val="22"/>
        </w:rPr>
        <w:t>potential virtual focus group participants inviting them to the session.</w:t>
      </w:r>
      <w:r w:rsidRPr="5286E3C5" w:rsidR="002902E3">
        <w:rPr>
          <w:rFonts w:asciiTheme="minorHAnsi" w:eastAsiaTheme="minorEastAsia" w:hAnsiTheme="minorHAnsi" w:cstheme="minorBidi"/>
          <w:sz w:val="22"/>
          <w:szCs w:val="22"/>
        </w:rPr>
        <w:t xml:space="preserve"> The email will include a link to register for </w:t>
      </w:r>
      <w:r w:rsidRPr="5286E3C5" w:rsidR="00C3499E">
        <w:rPr>
          <w:rFonts w:asciiTheme="minorHAnsi" w:eastAsiaTheme="minorEastAsia" w:hAnsiTheme="minorHAnsi" w:cstheme="minorBidi"/>
          <w:sz w:val="22"/>
          <w:szCs w:val="22"/>
        </w:rPr>
        <w:t xml:space="preserve">a </w:t>
      </w:r>
      <w:r w:rsidRPr="5286E3C5" w:rsidR="002902E3">
        <w:rPr>
          <w:rFonts w:asciiTheme="minorHAnsi" w:eastAsiaTheme="minorEastAsia" w:hAnsiTheme="minorHAnsi" w:cstheme="minorBidi"/>
          <w:sz w:val="22"/>
          <w:szCs w:val="22"/>
        </w:rPr>
        <w:t>focus group</w:t>
      </w:r>
      <w:r w:rsidRPr="5286E3C5" w:rsidR="00C3499E">
        <w:rPr>
          <w:rFonts w:asciiTheme="minorHAnsi" w:eastAsiaTheme="minorEastAsia" w:hAnsiTheme="minorHAnsi" w:cstheme="minorBidi"/>
          <w:sz w:val="22"/>
          <w:szCs w:val="22"/>
        </w:rPr>
        <w:t xml:space="preserve"> and ask participants to provide contact information</w:t>
      </w:r>
      <w:r w:rsidRPr="5286E3C5" w:rsidR="002902E3">
        <w:rPr>
          <w:rFonts w:asciiTheme="minorHAnsi" w:eastAsiaTheme="minorEastAsia" w:hAnsiTheme="minorHAnsi" w:cstheme="minorBidi"/>
          <w:sz w:val="22"/>
          <w:szCs w:val="22"/>
        </w:rPr>
        <w:t>.</w:t>
      </w:r>
      <w:r w:rsidRPr="5286E3C5">
        <w:rPr>
          <w:rFonts w:asciiTheme="minorHAnsi" w:eastAsiaTheme="minorEastAsia" w:hAnsiTheme="minorHAnsi" w:cstheme="minorBidi"/>
          <w:sz w:val="22"/>
          <w:szCs w:val="22"/>
        </w:rPr>
        <w:t xml:space="preserve"> </w:t>
      </w:r>
      <w:r w:rsidR="003F3406">
        <w:rPr>
          <w:rFonts w:asciiTheme="minorHAnsi" w:eastAsiaTheme="minorEastAsia" w:hAnsiTheme="minorHAnsi" w:cstheme="minorBidi"/>
          <w:sz w:val="22"/>
          <w:szCs w:val="22"/>
        </w:rPr>
        <w:t>Instrument 1 includes the registrat</w:t>
      </w:r>
      <w:r w:rsidR="00CA2B52">
        <w:rPr>
          <w:rFonts w:asciiTheme="minorHAnsi" w:eastAsiaTheme="minorEastAsia" w:hAnsiTheme="minorHAnsi" w:cstheme="minorBidi"/>
          <w:sz w:val="22"/>
          <w:szCs w:val="22"/>
        </w:rPr>
        <w:t xml:space="preserve">ion questions, which will be provided within the registration form in Zoom.gov. </w:t>
      </w:r>
      <w:r w:rsidRPr="5286E3C5" w:rsidR="00D665BB">
        <w:rPr>
          <w:rFonts w:asciiTheme="minorHAnsi" w:eastAsiaTheme="minorEastAsia" w:hAnsiTheme="minorHAnsi" w:cstheme="minorBidi"/>
          <w:sz w:val="22"/>
          <w:szCs w:val="22"/>
        </w:rPr>
        <w:t>Appendix 1 includes the outreach email</w:t>
      </w:r>
      <w:r w:rsidR="00CA2B52">
        <w:rPr>
          <w:rFonts w:asciiTheme="minorHAnsi" w:eastAsiaTheme="minorEastAsia" w:hAnsiTheme="minorHAnsi" w:cstheme="minorBidi"/>
          <w:sz w:val="22"/>
          <w:szCs w:val="22"/>
        </w:rPr>
        <w:t xml:space="preserve"> for the focus groups</w:t>
      </w:r>
      <w:r w:rsidRPr="5286E3C5" w:rsidR="00D665BB">
        <w:rPr>
          <w:rFonts w:asciiTheme="minorHAnsi" w:eastAsiaTheme="minorEastAsia" w:hAnsiTheme="minorHAnsi" w:cstheme="minorBidi"/>
          <w:sz w:val="22"/>
          <w:szCs w:val="22"/>
        </w:rPr>
        <w:t xml:space="preserve">. </w:t>
      </w:r>
      <w:r w:rsidRPr="5286E3C5">
        <w:rPr>
          <w:rFonts w:asciiTheme="minorHAnsi" w:eastAsiaTheme="minorEastAsia" w:hAnsiTheme="minorHAnsi" w:cstheme="minorBidi"/>
          <w:sz w:val="22"/>
          <w:szCs w:val="22"/>
        </w:rPr>
        <w:t xml:space="preserve">The </w:t>
      </w:r>
      <w:r w:rsidRPr="5286E3C5" w:rsidR="002902E3">
        <w:rPr>
          <w:rFonts w:asciiTheme="minorHAnsi" w:eastAsiaTheme="minorEastAsia" w:hAnsiTheme="minorHAnsi" w:cstheme="minorBidi"/>
          <w:sz w:val="22"/>
          <w:szCs w:val="22"/>
        </w:rPr>
        <w:t xml:space="preserve">contractor </w:t>
      </w:r>
      <w:r w:rsidRPr="5286E3C5">
        <w:rPr>
          <w:rFonts w:asciiTheme="minorHAnsi" w:eastAsiaTheme="minorEastAsia" w:hAnsiTheme="minorHAnsi" w:cstheme="minorBidi"/>
          <w:sz w:val="22"/>
          <w:szCs w:val="22"/>
        </w:rPr>
        <w:t xml:space="preserve">will track </w:t>
      </w:r>
      <w:r w:rsidRPr="5286E3C5" w:rsidR="002902E3">
        <w:rPr>
          <w:rFonts w:asciiTheme="minorHAnsi" w:eastAsiaTheme="minorEastAsia" w:hAnsiTheme="minorHAnsi" w:cstheme="minorBidi"/>
          <w:sz w:val="22"/>
          <w:szCs w:val="22"/>
        </w:rPr>
        <w:t xml:space="preserve">registration and provide reminders to individuals prior to the scheduled focus group. If registration is low, ACF will ask partners to reshare the outreach email to </w:t>
      </w:r>
      <w:r w:rsidRPr="5286E3C5">
        <w:rPr>
          <w:rFonts w:asciiTheme="minorHAnsi" w:eastAsiaTheme="minorEastAsia" w:hAnsiTheme="minorHAnsi" w:cstheme="minorBidi"/>
          <w:sz w:val="22"/>
          <w:szCs w:val="22"/>
        </w:rPr>
        <w:t xml:space="preserve">encourage </w:t>
      </w:r>
      <w:r w:rsidRPr="5286E3C5" w:rsidR="002902E3">
        <w:rPr>
          <w:rFonts w:asciiTheme="minorHAnsi" w:eastAsiaTheme="minorEastAsia" w:hAnsiTheme="minorHAnsi" w:cstheme="minorBidi"/>
          <w:sz w:val="22"/>
          <w:szCs w:val="22"/>
        </w:rPr>
        <w:t xml:space="preserve">additional registrants. </w:t>
      </w:r>
      <w:r w:rsidRPr="5286E3C5">
        <w:rPr>
          <w:rFonts w:asciiTheme="minorHAnsi" w:eastAsiaTheme="minorEastAsia" w:hAnsiTheme="minorHAnsi" w:cstheme="minorBidi"/>
          <w:sz w:val="22"/>
          <w:szCs w:val="22"/>
        </w:rPr>
        <w:t>Each focus group will be held virtually using Zoom.gov.</w:t>
      </w:r>
    </w:p>
    <w:p w:rsidR="006216BD" w:rsidRPr="002B793A" w:rsidP="0BC14F94" w14:paraId="52DF95C9" w14:textId="77777777">
      <w:pPr>
        <w:rPr>
          <w:rFonts w:asciiTheme="minorHAnsi" w:eastAsiaTheme="minorEastAsia" w:hAnsiTheme="minorHAnsi" w:cstheme="minorBidi"/>
          <w:sz w:val="22"/>
          <w:szCs w:val="22"/>
        </w:rPr>
      </w:pPr>
    </w:p>
    <w:p w:rsidR="006216BD" w:rsidRPr="002B793A" w:rsidP="5286E3C5" w14:paraId="6D36631B" w14:textId="57DC63D6">
      <w:pPr>
        <w:rPr>
          <w:rFonts w:asciiTheme="minorHAnsi" w:eastAsiaTheme="minorEastAsia" w:hAnsiTheme="minorHAnsi" w:cstheme="minorBidi"/>
          <w:sz w:val="22"/>
          <w:szCs w:val="22"/>
        </w:rPr>
      </w:pPr>
      <w:r w:rsidRPr="5286E3C5">
        <w:rPr>
          <w:rFonts w:asciiTheme="minorHAnsi" w:eastAsiaTheme="minorEastAsia" w:hAnsiTheme="minorHAnsi" w:cstheme="minorBidi"/>
          <w:b/>
          <w:bCs/>
          <w:sz w:val="22"/>
          <w:szCs w:val="22"/>
        </w:rPr>
        <w:t xml:space="preserve">Instrument 2: </w:t>
      </w:r>
      <w:r w:rsidRPr="5286E3C5" w:rsidR="00AA5BA6">
        <w:rPr>
          <w:rFonts w:asciiTheme="minorHAnsi" w:eastAsiaTheme="minorEastAsia" w:hAnsiTheme="minorHAnsi" w:cstheme="minorBidi"/>
          <w:b/>
          <w:bCs/>
          <w:sz w:val="22"/>
          <w:szCs w:val="22"/>
        </w:rPr>
        <w:t>F</w:t>
      </w:r>
      <w:r w:rsidRPr="5286E3C5">
        <w:rPr>
          <w:rFonts w:asciiTheme="minorHAnsi" w:eastAsiaTheme="minorEastAsia" w:hAnsiTheme="minorHAnsi" w:cstheme="minorBidi"/>
          <w:b/>
          <w:bCs/>
          <w:sz w:val="22"/>
          <w:szCs w:val="22"/>
        </w:rPr>
        <w:t>ocus group</w:t>
      </w:r>
      <w:r w:rsidRPr="5286E3C5" w:rsidR="00665B8D">
        <w:rPr>
          <w:rFonts w:asciiTheme="minorHAnsi" w:eastAsiaTheme="minorEastAsia" w:hAnsiTheme="minorHAnsi" w:cstheme="minorBidi"/>
          <w:b/>
          <w:bCs/>
          <w:sz w:val="22"/>
          <w:szCs w:val="22"/>
        </w:rPr>
        <w:t>s</w:t>
      </w:r>
      <w:r w:rsidRPr="5286E3C5">
        <w:rPr>
          <w:rFonts w:asciiTheme="minorHAnsi" w:eastAsiaTheme="minorEastAsia" w:hAnsiTheme="minorHAnsi" w:cstheme="minorBidi"/>
          <w:b/>
          <w:bCs/>
          <w:sz w:val="22"/>
          <w:szCs w:val="22"/>
        </w:rPr>
        <w:t xml:space="preserve"> </w:t>
      </w:r>
      <w:r w:rsidRPr="5286E3C5" w:rsidR="00665B8D">
        <w:rPr>
          <w:rFonts w:asciiTheme="minorHAnsi" w:eastAsiaTheme="minorEastAsia" w:hAnsiTheme="minorHAnsi" w:cstheme="minorBidi"/>
          <w:b/>
          <w:bCs/>
          <w:sz w:val="22"/>
          <w:szCs w:val="22"/>
        </w:rPr>
        <w:t xml:space="preserve">with </w:t>
      </w:r>
      <w:r w:rsidRPr="5286E3C5">
        <w:rPr>
          <w:rFonts w:asciiTheme="minorHAnsi" w:eastAsiaTheme="minorEastAsia" w:hAnsiTheme="minorHAnsi" w:cstheme="minorBidi"/>
          <w:b/>
          <w:bCs/>
          <w:sz w:val="22"/>
          <w:szCs w:val="22"/>
        </w:rPr>
        <w:t xml:space="preserve">public benefit </w:t>
      </w:r>
      <w:r w:rsidRPr="5286E3C5" w:rsidR="00AA5BA6">
        <w:rPr>
          <w:rFonts w:asciiTheme="minorHAnsi" w:eastAsiaTheme="minorEastAsia" w:hAnsiTheme="minorHAnsi" w:cstheme="minorBidi"/>
          <w:b/>
          <w:bCs/>
          <w:sz w:val="22"/>
          <w:szCs w:val="22"/>
        </w:rPr>
        <w:t>participants</w:t>
      </w:r>
      <w:r w:rsidRPr="5286E3C5">
        <w:rPr>
          <w:rFonts w:asciiTheme="minorHAnsi" w:eastAsiaTheme="minorEastAsia" w:hAnsiTheme="minorHAnsi" w:cstheme="minorBidi"/>
          <w:b/>
          <w:bCs/>
          <w:sz w:val="22"/>
          <w:szCs w:val="22"/>
        </w:rPr>
        <w:t xml:space="preserve">: </w:t>
      </w:r>
      <w:r w:rsidRPr="5286E3C5">
        <w:rPr>
          <w:rFonts w:asciiTheme="minorHAnsi" w:eastAsiaTheme="minorEastAsia" w:hAnsiTheme="minorHAnsi" w:cstheme="minorBidi"/>
          <w:sz w:val="22"/>
          <w:szCs w:val="22"/>
        </w:rPr>
        <w:t xml:space="preserve">ACF’s contractor </w:t>
      </w:r>
      <w:r w:rsidRPr="5286E3C5" w:rsidR="0065DE3D">
        <w:rPr>
          <w:rFonts w:asciiTheme="minorHAnsi" w:eastAsiaTheme="minorEastAsia" w:hAnsiTheme="minorHAnsi" w:cstheme="minorBidi"/>
          <w:sz w:val="22"/>
          <w:szCs w:val="22"/>
        </w:rPr>
        <w:t xml:space="preserve">will </w:t>
      </w:r>
      <w:r w:rsidRPr="5286E3C5">
        <w:rPr>
          <w:rFonts w:asciiTheme="minorHAnsi" w:eastAsiaTheme="minorEastAsia" w:hAnsiTheme="minorHAnsi" w:cstheme="minorBidi"/>
          <w:sz w:val="22"/>
          <w:szCs w:val="22"/>
        </w:rPr>
        <w:t xml:space="preserve">use a </w:t>
      </w:r>
      <w:r w:rsidRPr="5286E3C5" w:rsidR="4E1F6DAE">
        <w:rPr>
          <w:rFonts w:asciiTheme="minorHAnsi" w:eastAsiaTheme="minorEastAsia" w:hAnsiTheme="minorHAnsi" w:cstheme="minorBidi"/>
          <w:sz w:val="22"/>
          <w:szCs w:val="22"/>
        </w:rPr>
        <w:t xml:space="preserve">national </w:t>
      </w:r>
      <w:r w:rsidRPr="5286E3C5">
        <w:rPr>
          <w:rFonts w:asciiTheme="minorHAnsi" w:eastAsiaTheme="minorEastAsia" w:hAnsiTheme="minorHAnsi" w:cstheme="minorBidi"/>
          <w:sz w:val="22"/>
          <w:szCs w:val="22"/>
        </w:rPr>
        <w:t xml:space="preserve">recruiting panel. </w:t>
      </w:r>
      <w:r w:rsidRPr="5286E3C5" w:rsidR="006061FE">
        <w:rPr>
          <w:rFonts w:asciiTheme="minorHAnsi" w:eastAsiaTheme="minorEastAsia" w:hAnsiTheme="minorHAnsi" w:cstheme="minorBidi"/>
          <w:sz w:val="22"/>
          <w:szCs w:val="22"/>
        </w:rPr>
        <w:t>The panel will administer the screener for participants (</w:t>
      </w:r>
      <w:r w:rsidRPr="5286E3C5" w:rsidR="007D2620">
        <w:rPr>
          <w:rFonts w:asciiTheme="minorHAnsi" w:eastAsiaTheme="minorEastAsia" w:hAnsiTheme="minorHAnsi" w:cstheme="minorBidi"/>
          <w:sz w:val="22"/>
          <w:szCs w:val="22"/>
        </w:rPr>
        <w:t>I</w:t>
      </w:r>
      <w:r w:rsidRPr="5286E3C5" w:rsidR="006061FE">
        <w:rPr>
          <w:rFonts w:asciiTheme="minorHAnsi" w:eastAsiaTheme="minorEastAsia" w:hAnsiTheme="minorHAnsi" w:cstheme="minorBidi"/>
          <w:sz w:val="22"/>
          <w:szCs w:val="22"/>
        </w:rPr>
        <w:t xml:space="preserve">nstrument </w:t>
      </w:r>
      <w:r w:rsidRPr="5286E3C5" w:rsidR="00B34DE3">
        <w:rPr>
          <w:rFonts w:asciiTheme="minorHAnsi" w:eastAsiaTheme="minorEastAsia" w:hAnsiTheme="minorHAnsi" w:cstheme="minorBidi"/>
          <w:sz w:val="22"/>
          <w:szCs w:val="22"/>
        </w:rPr>
        <w:t>5</w:t>
      </w:r>
      <w:r w:rsidRPr="5286E3C5" w:rsidR="006061FE">
        <w:rPr>
          <w:rFonts w:asciiTheme="minorHAnsi" w:eastAsiaTheme="minorEastAsia" w:hAnsiTheme="minorHAnsi" w:cstheme="minorBidi"/>
          <w:sz w:val="22"/>
          <w:szCs w:val="22"/>
        </w:rPr>
        <w:t xml:space="preserve">) to its members. The panel will provide </w:t>
      </w:r>
      <w:r w:rsidRPr="5286E3C5" w:rsidR="00817EDB">
        <w:rPr>
          <w:rFonts w:asciiTheme="minorHAnsi" w:eastAsiaTheme="minorEastAsia" w:hAnsiTheme="minorHAnsi" w:cstheme="minorBidi"/>
          <w:sz w:val="22"/>
          <w:szCs w:val="22"/>
        </w:rPr>
        <w:t>the contractor with the data from the screener and the contractor will determine focus group participants to ensure diversity</w:t>
      </w:r>
      <w:r w:rsidRPr="5286E3C5" w:rsidR="006061FE">
        <w:rPr>
          <w:rFonts w:asciiTheme="minorHAnsi" w:eastAsiaTheme="minorEastAsia" w:hAnsiTheme="minorHAnsi" w:cstheme="minorBidi"/>
          <w:sz w:val="22"/>
          <w:szCs w:val="22"/>
        </w:rPr>
        <w:t xml:space="preserve">. </w:t>
      </w:r>
      <w:r w:rsidRPr="5286E3C5">
        <w:rPr>
          <w:rFonts w:asciiTheme="minorHAnsi" w:eastAsiaTheme="minorEastAsia" w:hAnsiTheme="minorHAnsi" w:cstheme="minorBidi"/>
          <w:sz w:val="22"/>
          <w:szCs w:val="22"/>
        </w:rPr>
        <w:t xml:space="preserve">Each focus group will be held virtually using </w:t>
      </w:r>
      <w:r w:rsidRPr="5286E3C5" w:rsidR="00C3499E">
        <w:rPr>
          <w:rFonts w:asciiTheme="minorHAnsi" w:eastAsiaTheme="minorEastAsia" w:hAnsiTheme="minorHAnsi" w:cstheme="minorBidi"/>
          <w:sz w:val="22"/>
          <w:szCs w:val="22"/>
        </w:rPr>
        <w:t xml:space="preserve">meeting </w:t>
      </w:r>
      <w:r w:rsidRPr="5286E3C5" w:rsidR="007B3B39">
        <w:rPr>
          <w:rFonts w:asciiTheme="minorHAnsi" w:eastAsiaTheme="minorEastAsia" w:hAnsiTheme="minorHAnsi" w:cstheme="minorBidi"/>
          <w:sz w:val="22"/>
          <w:szCs w:val="22"/>
        </w:rPr>
        <w:t>technology provided by the recruiting panel</w:t>
      </w:r>
      <w:r w:rsidRPr="5286E3C5">
        <w:rPr>
          <w:rFonts w:asciiTheme="minorHAnsi" w:eastAsiaTheme="minorEastAsia" w:hAnsiTheme="minorHAnsi" w:cstheme="minorBidi"/>
          <w:sz w:val="22"/>
          <w:szCs w:val="22"/>
        </w:rPr>
        <w:t>.</w:t>
      </w:r>
    </w:p>
    <w:p w:rsidR="006216BD" w:rsidRPr="002B793A" w:rsidP="0BC14F94" w14:paraId="3FFFF5CD" w14:textId="119E3406">
      <w:pPr>
        <w:rPr>
          <w:rFonts w:asciiTheme="minorHAnsi" w:eastAsiaTheme="minorEastAsia" w:hAnsiTheme="minorHAnsi" w:cstheme="minorBidi"/>
          <w:sz w:val="22"/>
          <w:szCs w:val="22"/>
        </w:rPr>
      </w:pPr>
    </w:p>
    <w:p w:rsidR="0068678B" w:rsidP="5286E3C5" w14:paraId="25B7D2C8" w14:textId="3E9747EF">
      <w:pPr>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Instrument 3: </w:t>
      </w:r>
      <w:r w:rsidRPr="5286E3C5" w:rsidR="006216BD">
        <w:rPr>
          <w:rFonts w:asciiTheme="minorHAnsi" w:eastAsiaTheme="minorEastAsia" w:hAnsiTheme="minorHAnsi" w:cstheme="minorBidi"/>
          <w:b/>
          <w:bCs/>
          <w:sz w:val="22"/>
          <w:szCs w:val="22"/>
        </w:rPr>
        <w:t>Survey</w:t>
      </w:r>
      <w:r w:rsidRPr="5286E3C5">
        <w:rPr>
          <w:rFonts w:asciiTheme="minorHAnsi" w:eastAsiaTheme="minorEastAsia" w:hAnsiTheme="minorHAnsi" w:cstheme="minorBidi"/>
          <w:b/>
          <w:bCs/>
          <w:sz w:val="22"/>
          <w:szCs w:val="22"/>
        </w:rPr>
        <w:t xml:space="preserve"> of AI </w:t>
      </w:r>
      <w:r w:rsidRPr="5286E3C5" w:rsidR="00B34DE3">
        <w:rPr>
          <w:rFonts w:asciiTheme="minorHAnsi" w:eastAsiaTheme="minorEastAsia" w:hAnsiTheme="minorHAnsi" w:cstheme="minorBidi"/>
          <w:b/>
          <w:bCs/>
          <w:sz w:val="22"/>
          <w:szCs w:val="22"/>
        </w:rPr>
        <w:t>o</w:t>
      </w:r>
      <w:r w:rsidRPr="5286E3C5">
        <w:rPr>
          <w:rFonts w:asciiTheme="minorHAnsi" w:eastAsiaTheme="minorEastAsia" w:hAnsiTheme="minorHAnsi" w:cstheme="minorBidi"/>
          <w:b/>
          <w:bCs/>
          <w:sz w:val="22"/>
          <w:szCs w:val="22"/>
        </w:rPr>
        <w:t>pinions</w:t>
      </w:r>
      <w:r w:rsidRPr="5286E3C5">
        <w:rPr>
          <w:rFonts w:asciiTheme="minorHAnsi" w:eastAsiaTheme="minorEastAsia" w:hAnsiTheme="minorHAnsi" w:cstheme="minorBidi"/>
          <w:b/>
          <w:bCs/>
          <w:sz w:val="22"/>
          <w:szCs w:val="22"/>
        </w:rPr>
        <w:t>—participants</w:t>
      </w:r>
      <w:r w:rsidRPr="5286E3C5" w:rsidR="006216BD">
        <w:rPr>
          <w:rFonts w:asciiTheme="minorHAnsi" w:eastAsiaTheme="minorEastAsia" w:hAnsiTheme="minorHAnsi" w:cstheme="minorBidi"/>
          <w:b/>
          <w:bCs/>
          <w:sz w:val="22"/>
          <w:szCs w:val="22"/>
        </w:rPr>
        <w:t xml:space="preserve">: </w:t>
      </w:r>
      <w:r w:rsidRPr="5286E3C5">
        <w:rPr>
          <w:rFonts w:asciiTheme="minorHAnsi" w:eastAsiaTheme="minorEastAsia" w:hAnsiTheme="minorHAnsi" w:cstheme="minorBidi"/>
          <w:sz w:val="22"/>
          <w:szCs w:val="22"/>
        </w:rPr>
        <w:t xml:space="preserve">ACF’s contractor will use a recruiting panel to obtain responses from public benefit participants. The recruiting panel will administer the screener (Instrument 5) to people who may be eligible to participate in the study. ACF’s contractor will review the results of the screener to ensure demographic diversity in respondents. The recruiting panel will distribute a survey link to those screener respondents who are eligible to participate in the survey. Upon clicking the link, respondents will complete the survey using ACF’s Qualtrics platform. </w:t>
      </w:r>
    </w:p>
    <w:p w:rsidR="0068678B" w:rsidP="5286E3C5" w14:paraId="16F78ABC" w14:textId="77777777">
      <w:pPr>
        <w:rPr>
          <w:rFonts w:asciiTheme="minorHAnsi" w:eastAsiaTheme="minorEastAsia" w:hAnsiTheme="minorHAnsi" w:cstheme="minorBidi"/>
          <w:b/>
          <w:bCs/>
          <w:sz w:val="22"/>
          <w:szCs w:val="22"/>
        </w:rPr>
      </w:pPr>
    </w:p>
    <w:p w:rsidR="006061FE" w:rsidP="5286E3C5" w14:paraId="43947C25" w14:textId="4AB7EE1F">
      <w:pPr>
        <w:rPr>
          <w:rFonts w:asciiTheme="minorHAnsi" w:eastAsiaTheme="minorEastAsia" w:hAnsiTheme="minorHAnsi" w:cstheme="minorBidi"/>
          <w:sz w:val="22"/>
          <w:szCs w:val="22"/>
        </w:rPr>
      </w:pPr>
      <w:r w:rsidRPr="5286E3C5">
        <w:rPr>
          <w:rFonts w:asciiTheme="minorHAnsi" w:eastAsiaTheme="minorEastAsia" w:hAnsiTheme="minorHAnsi" w:cstheme="minorBidi"/>
          <w:b/>
          <w:bCs/>
          <w:sz w:val="22"/>
          <w:szCs w:val="22"/>
        </w:rPr>
        <w:t xml:space="preserve">Instrument 4: Survey of AI opinions—nonparticipants: </w:t>
      </w:r>
      <w:r w:rsidRPr="5286E3C5" w:rsidR="00030936">
        <w:rPr>
          <w:rFonts w:asciiTheme="minorHAnsi" w:eastAsiaTheme="minorEastAsia" w:hAnsiTheme="minorHAnsi" w:cstheme="minorBidi"/>
          <w:sz w:val="22"/>
          <w:szCs w:val="22"/>
        </w:rPr>
        <w:t>ACF and its contractor will publicize the</w:t>
      </w:r>
      <w:r w:rsidRPr="5286E3C5" w:rsidR="00794B3C">
        <w:rPr>
          <w:rFonts w:asciiTheme="minorHAnsi" w:eastAsiaTheme="minorEastAsia" w:hAnsiTheme="minorHAnsi" w:cstheme="minorBidi"/>
          <w:sz w:val="22"/>
          <w:szCs w:val="22"/>
        </w:rPr>
        <w:t xml:space="preserve"> survey </w:t>
      </w:r>
      <w:r w:rsidRPr="5286E3C5">
        <w:rPr>
          <w:rFonts w:asciiTheme="minorHAnsi" w:eastAsiaTheme="minorEastAsia" w:hAnsiTheme="minorHAnsi" w:cstheme="minorBidi"/>
          <w:sz w:val="22"/>
          <w:szCs w:val="22"/>
        </w:rPr>
        <w:t xml:space="preserve">by circulating a link to it </w:t>
      </w:r>
      <w:r w:rsidRPr="5286E3C5" w:rsidR="00794B3C">
        <w:rPr>
          <w:rFonts w:asciiTheme="minorHAnsi" w:eastAsiaTheme="minorEastAsia" w:hAnsiTheme="minorHAnsi" w:cstheme="minorBidi"/>
          <w:sz w:val="22"/>
          <w:szCs w:val="22"/>
        </w:rPr>
        <w:t>through existing newsletters distributed by ACF and professional associations to which respondents might belong. Interested respondents will click the link</w:t>
      </w:r>
      <w:r w:rsidRPr="5286E3C5" w:rsidR="00817EDB">
        <w:rPr>
          <w:rFonts w:asciiTheme="minorHAnsi" w:eastAsiaTheme="minorEastAsia" w:hAnsiTheme="minorHAnsi" w:cstheme="minorBidi"/>
          <w:sz w:val="22"/>
          <w:szCs w:val="22"/>
        </w:rPr>
        <w:t xml:space="preserve"> </w:t>
      </w:r>
      <w:r w:rsidRPr="5286E3C5" w:rsidR="00794B3C">
        <w:rPr>
          <w:rFonts w:asciiTheme="minorHAnsi" w:eastAsiaTheme="minorEastAsia" w:hAnsiTheme="minorHAnsi" w:cstheme="minorBidi"/>
          <w:sz w:val="22"/>
          <w:szCs w:val="22"/>
        </w:rPr>
        <w:t>to complete the survey using ACF’s Qualtrics platform.</w:t>
      </w:r>
      <w:r w:rsidRPr="5286E3C5" w:rsidR="00B315DE">
        <w:rPr>
          <w:rFonts w:asciiTheme="minorHAnsi" w:eastAsiaTheme="minorEastAsia" w:hAnsiTheme="minorHAnsi" w:cstheme="minorBidi"/>
          <w:sz w:val="22"/>
          <w:szCs w:val="22"/>
        </w:rPr>
        <w:t xml:space="preserve"> Appendix 1 includes the outreach email for the survey. </w:t>
      </w:r>
    </w:p>
    <w:p w:rsidR="006061FE" w:rsidP="51B40869" w14:paraId="6AA2C94C" w14:textId="77777777">
      <w:pPr>
        <w:rPr>
          <w:rFonts w:asciiTheme="minorHAnsi" w:eastAsiaTheme="minorEastAsia" w:hAnsiTheme="minorHAnsi" w:cstheme="minorBidi"/>
          <w:sz w:val="22"/>
          <w:szCs w:val="22"/>
        </w:rPr>
      </w:pPr>
    </w:p>
    <w:p w:rsidR="00D90EF6" w:rsidRPr="002B793A" w:rsidP="5286E3C5" w14:paraId="352753BD" w14:textId="72956B5E">
      <w:pPr>
        <w:rPr>
          <w:rFonts w:asciiTheme="minorHAnsi" w:eastAsiaTheme="minorEastAsia" w:hAnsiTheme="minorHAnsi" w:cstheme="minorBidi"/>
          <w:sz w:val="22"/>
          <w:szCs w:val="22"/>
        </w:rPr>
      </w:pPr>
      <w:r w:rsidRPr="5286E3C5">
        <w:rPr>
          <w:rFonts w:asciiTheme="minorHAnsi" w:eastAsiaTheme="minorEastAsia" w:hAnsiTheme="minorHAnsi" w:cstheme="minorBidi"/>
          <w:b/>
          <w:bCs/>
          <w:sz w:val="22"/>
          <w:szCs w:val="22"/>
        </w:rPr>
        <w:t xml:space="preserve">Instrument </w:t>
      </w:r>
      <w:r w:rsidRPr="5286E3C5" w:rsidR="0068678B">
        <w:rPr>
          <w:rFonts w:asciiTheme="minorHAnsi" w:eastAsiaTheme="minorEastAsia" w:hAnsiTheme="minorHAnsi" w:cstheme="minorBidi"/>
          <w:b/>
          <w:bCs/>
          <w:sz w:val="22"/>
          <w:szCs w:val="22"/>
        </w:rPr>
        <w:t>5</w:t>
      </w:r>
      <w:r w:rsidRPr="5286E3C5">
        <w:rPr>
          <w:rFonts w:asciiTheme="minorHAnsi" w:eastAsiaTheme="minorEastAsia" w:hAnsiTheme="minorHAnsi" w:cstheme="minorBidi"/>
          <w:b/>
          <w:bCs/>
          <w:sz w:val="22"/>
          <w:szCs w:val="22"/>
        </w:rPr>
        <w:t>: Screener for participants</w:t>
      </w:r>
      <w:r w:rsidRPr="5286E3C5">
        <w:rPr>
          <w:rFonts w:asciiTheme="minorHAnsi" w:eastAsiaTheme="minorEastAsia" w:hAnsiTheme="minorHAnsi" w:cstheme="minorBidi"/>
          <w:sz w:val="22"/>
          <w:szCs w:val="22"/>
        </w:rPr>
        <w:t>: The recruiting panel will administer the screener to people who may be eligible to participate in either the focus groups with public benefit participants (</w:t>
      </w:r>
      <w:r w:rsidRPr="5286E3C5" w:rsidR="007D2620">
        <w:rPr>
          <w:rFonts w:asciiTheme="minorHAnsi" w:eastAsiaTheme="minorEastAsia" w:hAnsiTheme="minorHAnsi" w:cstheme="minorBidi"/>
          <w:sz w:val="22"/>
          <w:szCs w:val="22"/>
        </w:rPr>
        <w:t>I</w:t>
      </w:r>
      <w:r w:rsidRPr="5286E3C5">
        <w:rPr>
          <w:rFonts w:asciiTheme="minorHAnsi" w:eastAsiaTheme="minorEastAsia" w:hAnsiTheme="minorHAnsi" w:cstheme="minorBidi"/>
          <w:sz w:val="22"/>
          <w:szCs w:val="22"/>
        </w:rPr>
        <w:t>nstrument 2) or the survey of AI opinions</w:t>
      </w:r>
      <w:r w:rsidRPr="5286E3C5" w:rsidR="005F33EB">
        <w:rPr>
          <w:rFonts w:asciiTheme="minorHAnsi" w:eastAsiaTheme="minorEastAsia" w:hAnsiTheme="minorHAnsi" w:cstheme="minorBidi"/>
          <w:sz w:val="22"/>
          <w:szCs w:val="22"/>
        </w:rPr>
        <w:t>,</w:t>
      </w:r>
      <w:r w:rsidRPr="5286E3C5">
        <w:rPr>
          <w:rFonts w:asciiTheme="minorHAnsi" w:eastAsiaTheme="minorEastAsia" w:hAnsiTheme="minorHAnsi" w:cstheme="minorBidi"/>
          <w:sz w:val="22"/>
          <w:szCs w:val="22"/>
        </w:rPr>
        <w:t xml:space="preserve"> from the perspective of public benefit participants</w:t>
      </w:r>
      <w:r w:rsidRPr="5286E3C5" w:rsidR="005F33EB">
        <w:rPr>
          <w:rFonts w:asciiTheme="minorHAnsi" w:eastAsiaTheme="minorEastAsia" w:hAnsiTheme="minorHAnsi" w:cstheme="minorBidi"/>
          <w:sz w:val="22"/>
          <w:szCs w:val="22"/>
        </w:rPr>
        <w:t xml:space="preserve"> (</w:t>
      </w:r>
      <w:r w:rsidRPr="5286E3C5" w:rsidR="007D2620">
        <w:rPr>
          <w:rFonts w:asciiTheme="minorHAnsi" w:eastAsiaTheme="minorEastAsia" w:hAnsiTheme="minorHAnsi" w:cstheme="minorBidi"/>
          <w:sz w:val="22"/>
          <w:szCs w:val="22"/>
        </w:rPr>
        <w:t>I</w:t>
      </w:r>
      <w:r w:rsidRPr="5286E3C5" w:rsidR="005F33EB">
        <w:rPr>
          <w:rFonts w:asciiTheme="minorHAnsi" w:eastAsiaTheme="minorEastAsia" w:hAnsiTheme="minorHAnsi" w:cstheme="minorBidi"/>
          <w:sz w:val="22"/>
          <w:szCs w:val="22"/>
        </w:rPr>
        <w:t>nstrument 3)</w:t>
      </w:r>
      <w:r w:rsidRPr="5286E3C5">
        <w:rPr>
          <w:rFonts w:asciiTheme="minorHAnsi" w:eastAsiaTheme="minorEastAsia" w:hAnsiTheme="minorHAnsi" w:cstheme="minorBidi"/>
          <w:sz w:val="22"/>
          <w:szCs w:val="22"/>
        </w:rPr>
        <w:t>.</w:t>
      </w:r>
      <w:r w:rsidRPr="5286E3C5" w:rsidR="005F33EB">
        <w:rPr>
          <w:rFonts w:asciiTheme="minorHAnsi" w:eastAsiaTheme="minorEastAsia" w:hAnsiTheme="minorHAnsi" w:cstheme="minorBidi"/>
          <w:sz w:val="22"/>
          <w:szCs w:val="22"/>
        </w:rPr>
        <w:t xml:space="preserve"> </w:t>
      </w:r>
      <w:r w:rsidRPr="5286E3C5" w:rsidR="00030936">
        <w:rPr>
          <w:rFonts w:asciiTheme="minorHAnsi" w:eastAsiaTheme="minorEastAsia" w:hAnsiTheme="minorHAnsi" w:cstheme="minorBidi"/>
          <w:sz w:val="22"/>
          <w:szCs w:val="22"/>
        </w:rPr>
        <w:t xml:space="preserve"> </w:t>
      </w:r>
      <w:r w:rsidRPr="5286E3C5" w:rsidR="006216BD">
        <w:rPr>
          <w:rFonts w:asciiTheme="minorHAnsi" w:eastAsiaTheme="minorEastAsia" w:hAnsiTheme="minorHAnsi" w:cstheme="minorBidi"/>
          <w:b/>
          <w:bCs/>
          <w:sz w:val="22"/>
          <w:szCs w:val="22"/>
        </w:rPr>
        <w:t xml:space="preserve"> </w:t>
      </w:r>
      <w:r w:rsidRPr="5286E3C5" w:rsidR="006216BD">
        <w:rPr>
          <w:rFonts w:asciiTheme="minorHAnsi" w:eastAsiaTheme="minorEastAsia" w:hAnsiTheme="minorHAnsi" w:cstheme="minorBidi"/>
          <w:sz w:val="22"/>
          <w:szCs w:val="22"/>
        </w:rPr>
        <w:t xml:space="preserve"> </w:t>
      </w:r>
      <w:r w:rsidRPr="5286E3C5" w:rsidR="00A52553">
        <w:rPr>
          <w:rFonts w:asciiTheme="minorHAnsi" w:eastAsiaTheme="minorEastAsia" w:hAnsiTheme="minorHAnsi" w:cstheme="minorBidi"/>
          <w:sz w:val="22"/>
          <w:szCs w:val="22"/>
        </w:rPr>
        <w:t xml:space="preserve"> </w:t>
      </w:r>
    </w:p>
    <w:p w:rsidR="002338AC" w:rsidP="00F46A65" w14:paraId="40C43AD9" w14:textId="77777777">
      <w:pPr>
        <w:spacing w:after="120"/>
        <w:ind w:left="187"/>
        <w:rPr>
          <w:rFonts w:asciiTheme="minorHAnsi" w:eastAsiaTheme="minorEastAsia" w:hAnsiTheme="minorHAnsi" w:cstheme="minorBidi"/>
          <w:b/>
          <w:bCs/>
          <w:i/>
          <w:iCs/>
          <w:sz w:val="22"/>
          <w:szCs w:val="22"/>
        </w:rPr>
      </w:pPr>
    </w:p>
    <w:p w:rsidR="00CA2B52" w:rsidRPr="002B793A" w:rsidP="00F46A65" w14:paraId="23B5E4EF" w14:textId="77777777">
      <w:pPr>
        <w:spacing w:after="120"/>
        <w:ind w:left="187"/>
        <w:rPr>
          <w:rFonts w:asciiTheme="minorHAnsi" w:eastAsiaTheme="minorEastAsia" w:hAnsiTheme="minorHAnsi" w:cstheme="minorBidi"/>
          <w:b/>
          <w:bCs/>
          <w:i/>
          <w:iCs/>
          <w:sz w:val="22"/>
          <w:szCs w:val="22"/>
        </w:rPr>
      </w:pPr>
    </w:p>
    <w:p w:rsidR="00945CD6" w:rsidRPr="002B793A" w:rsidP="5286E3C5" w14:paraId="49EEF137" w14:textId="77777777">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A3. </w:t>
      </w:r>
      <w:r w:rsidRPr="5286E3C5">
        <w:rPr>
          <w:rFonts w:asciiTheme="minorHAnsi" w:eastAsiaTheme="minorEastAsia" w:hAnsiTheme="minorHAnsi" w:cstheme="minorBidi"/>
          <w:b/>
          <w:bCs/>
          <w:sz w:val="22"/>
          <w:szCs w:val="22"/>
        </w:rPr>
        <w:t>Improved Information Technology to Reduce Burden</w:t>
      </w:r>
    </w:p>
    <w:p w:rsidR="00D90EF6" w:rsidRPr="002B793A" w:rsidP="51B40869" w14:paraId="548FAE5F" w14:textId="3FE32E84">
      <w:pPr>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 xml:space="preserve">Participating in this information collection will not require any in-person activities or printing of any materials. The study team will use information technology as appropriate to reduce the burden on respondents. </w:t>
      </w:r>
      <w:r w:rsidRPr="51B40869" w:rsidR="00B24224">
        <w:rPr>
          <w:rFonts w:asciiTheme="minorHAnsi" w:eastAsiaTheme="minorEastAsia" w:hAnsiTheme="minorHAnsi" w:cstheme="minorBidi"/>
          <w:sz w:val="22"/>
          <w:szCs w:val="22"/>
        </w:rPr>
        <w:t xml:space="preserve">The contractor </w:t>
      </w:r>
      <w:r w:rsidRPr="51B40869">
        <w:rPr>
          <w:rFonts w:asciiTheme="minorHAnsi" w:eastAsiaTheme="minorEastAsia" w:hAnsiTheme="minorHAnsi" w:cstheme="minorBidi"/>
          <w:sz w:val="22"/>
          <w:szCs w:val="22"/>
        </w:rPr>
        <w:t xml:space="preserve">will conduct the </w:t>
      </w:r>
      <w:r w:rsidRPr="51B40869" w:rsidR="008C5046">
        <w:rPr>
          <w:rFonts w:asciiTheme="minorHAnsi" w:eastAsiaTheme="minorEastAsia" w:hAnsiTheme="minorHAnsi" w:cstheme="minorBidi"/>
          <w:sz w:val="22"/>
          <w:szCs w:val="22"/>
        </w:rPr>
        <w:t xml:space="preserve">virtual </w:t>
      </w:r>
      <w:r w:rsidRPr="51B40869" w:rsidR="57F01208">
        <w:rPr>
          <w:rFonts w:asciiTheme="minorHAnsi" w:eastAsiaTheme="minorEastAsia" w:hAnsiTheme="minorHAnsi" w:cstheme="minorBidi"/>
          <w:sz w:val="22"/>
          <w:szCs w:val="22"/>
        </w:rPr>
        <w:t xml:space="preserve">focus groups </w:t>
      </w:r>
      <w:r w:rsidRPr="51B40869" w:rsidR="00222A3D">
        <w:rPr>
          <w:rFonts w:asciiTheme="minorHAnsi" w:eastAsiaTheme="minorEastAsia" w:hAnsiTheme="minorHAnsi" w:cstheme="minorBidi"/>
          <w:sz w:val="22"/>
          <w:szCs w:val="22"/>
        </w:rPr>
        <w:t xml:space="preserve">with state leaders and others </w:t>
      </w:r>
      <w:r w:rsidRPr="51B40869">
        <w:rPr>
          <w:rFonts w:asciiTheme="minorHAnsi" w:eastAsiaTheme="minorEastAsia" w:hAnsiTheme="minorHAnsi" w:cstheme="minorBidi"/>
          <w:sz w:val="22"/>
          <w:szCs w:val="22"/>
        </w:rPr>
        <w:t xml:space="preserve">via </w:t>
      </w:r>
      <w:r w:rsidRPr="51B40869" w:rsidR="00672EB1">
        <w:rPr>
          <w:rFonts w:asciiTheme="minorHAnsi" w:eastAsiaTheme="minorEastAsia" w:hAnsiTheme="minorHAnsi" w:cstheme="minorBidi"/>
          <w:sz w:val="22"/>
          <w:szCs w:val="22"/>
        </w:rPr>
        <w:t>Zoom.gov</w:t>
      </w:r>
      <w:r w:rsidRPr="51B40869" w:rsidR="00222A3D">
        <w:rPr>
          <w:rFonts w:asciiTheme="minorHAnsi" w:eastAsiaTheme="minorEastAsia" w:hAnsiTheme="minorHAnsi" w:cstheme="minorBidi"/>
          <w:sz w:val="22"/>
          <w:szCs w:val="22"/>
        </w:rPr>
        <w:t xml:space="preserve"> and with public benefit participants via meeting technology provided by the recruitment panel. Both technologies can </w:t>
      </w:r>
      <w:r w:rsidRPr="51B40869">
        <w:rPr>
          <w:rFonts w:asciiTheme="minorHAnsi" w:eastAsiaTheme="minorEastAsia" w:hAnsiTheme="minorHAnsi" w:cstheme="minorBidi"/>
          <w:sz w:val="22"/>
          <w:szCs w:val="22"/>
        </w:rPr>
        <w:t>be accessed on a computer, phone, or tablet. When schedul</w:t>
      </w:r>
      <w:r w:rsidRPr="51B40869" w:rsidR="00B24224">
        <w:rPr>
          <w:rFonts w:asciiTheme="minorHAnsi" w:eastAsiaTheme="minorEastAsia" w:hAnsiTheme="minorHAnsi" w:cstheme="minorBidi"/>
          <w:sz w:val="22"/>
          <w:szCs w:val="22"/>
        </w:rPr>
        <w:t>ing</w:t>
      </w:r>
      <w:r w:rsidRPr="51B40869">
        <w:rPr>
          <w:rFonts w:asciiTheme="minorHAnsi" w:eastAsiaTheme="minorEastAsia" w:hAnsiTheme="minorHAnsi" w:cstheme="minorBidi"/>
          <w:sz w:val="22"/>
          <w:szCs w:val="22"/>
        </w:rPr>
        <w:t xml:space="preserve"> the </w:t>
      </w:r>
      <w:r w:rsidRPr="51B40869" w:rsidR="008C5046">
        <w:rPr>
          <w:rFonts w:asciiTheme="minorHAnsi" w:eastAsiaTheme="minorEastAsia" w:hAnsiTheme="minorHAnsi" w:cstheme="minorBidi"/>
          <w:sz w:val="22"/>
          <w:szCs w:val="22"/>
        </w:rPr>
        <w:t xml:space="preserve">virtual </w:t>
      </w:r>
      <w:r w:rsidRPr="51B40869" w:rsidR="364F14A0">
        <w:rPr>
          <w:rFonts w:asciiTheme="minorHAnsi" w:eastAsiaTheme="minorEastAsia" w:hAnsiTheme="minorHAnsi" w:cstheme="minorBidi"/>
          <w:sz w:val="22"/>
          <w:szCs w:val="22"/>
        </w:rPr>
        <w:t>focus group</w:t>
      </w:r>
      <w:r w:rsidRPr="51B40869">
        <w:rPr>
          <w:rFonts w:asciiTheme="minorHAnsi" w:eastAsiaTheme="minorEastAsia" w:hAnsiTheme="minorHAnsi" w:cstheme="minorBidi"/>
          <w:sz w:val="22"/>
          <w:szCs w:val="22"/>
        </w:rPr>
        <w:t xml:space="preserve">, </w:t>
      </w:r>
      <w:r w:rsidRPr="51B40869" w:rsidR="00B24224">
        <w:rPr>
          <w:rFonts w:asciiTheme="minorHAnsi" w:eastAsiaTheme="minorEastAsia" w:hAnsiTheme="minorHAnsi" w:cstheme="minorBidi"/>
          <w:sz w:val="22"/>
          <w:szCs w:val="22"/>
        </w:rPr>
        <w:t xml:space="preserve">the contractor </w:t>
      </w:r>
      <w:r w:rsidRPr="51B40869">
        <w:rPr>
          <w:rFonts w:asciiTheme="minorHAnsi" w:eastAsiaTheme="minorEastAsia" w:hAnsiTheme="minorHAnsi" w:cstheme="minorBidi"/>
          <w:sz w:val="22"/>
          <w:szCs w:val="22"/>
        </w:rPr>
        <w:t xml:space="preserve">will email respondents an overview of the </w:t>
      </w:r>
      <w:r w:rsidRPr="51B40869" w:rsidR="38E82913">
        <w:rPr>
          <w:rFonts w:asciiTheme="minorHAnsi" w:eastAsiaTheme="minorEastAsia" w:hAnsiTheme="minorHAnsi" w:cstheme="minorBidi"/>
          <w:sz w:val="22"/>
          <w:szCs w:val="22"/>
        </w:rPr>
        <w:t>discussion</w:t>
      </w:r>
      <w:r w:rsidRPr="51B40869">
        <w:rPr>
          <w:rFonts w:asciiTheme="minorHAnsi" w:eastAsiaTheme="minorEastAsia" w:hAnsiTheme="minorHAnsi" w:cstheme="minorBidi"/>
          <w:sz w:val="22"/>
          <w:szCs w:val="22"/>
        </w:rPr>
        <w:t xml:space="preserve"> topics.</w:t>
      </w:r>
    </w:p>
    <w:p w:rsidR="00D90EF6" w:rsidRPr="002B793A" w:rsidP="0BC14F94" w14:paraId="36202B10" w14:textId="08B211DA">
      <w:pPr>
        <w:rPr>
          <w:rFonts w:asciiTheme="minorHAnsi" w:eastAsiaTheme="minorEastAsia" w:hAnsiTheme="minorHAnsi" w:cstheme="minorBidi"/>
          <w:sz w:val="22"/>
          <w:szCs w:val="22"/>
        </w:rPr>
      </w:pPr>
    </w:p>
    <w:p w:rsidR="00D90EF6" w:rsidRPr="002B793A" w:rsidP="0BC14F94" w14:paraId="5934C206" w14:textId="7849EF08">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F</w:t>
      </w:r>
      <w:r w:rsidRPr="002B793A" w:rsidR="3E165689">
        <w:rPr>
          <w:rFonts w:asciiTheme="minorHAnsi" w:eastAsiaTheme="minorEastAsia" w:hAnsiTheme="minorHAnsi" w:cstheme="minorBidi"/>
          <w:sz w:val="22"/>
          <w:szCs w:val="22"/>
        </w:rPr>
        <w:t>ocus groups will be transcribed</w:t>
      </w:r>
      <w:r w:rsidRPr="002B793A" w:rsidR="00672EB1">
        <w:rPr>
          <w:rFonts w:asciiTheme="minorHAnsi" w:eastAsiaTheme="minorEastAsia" w:hAnsiTheme="minorHAnsi" w:cstheme="minorBidi"/>
          <w:sz w:val="22"/>
          <w:szCs w:val="22"/>
        </w:rPr>
        <w:t xml:space="preserve"> and/or detailed notes </w:t>
      </w:r>
      <w:r w:rsidRPr="002B793A" w:rsidR="776593D1">
        <w:rPr>
          <w:rFonts w:asciiTheme="minorHAnsi" w:eastAsiaTheme="minorEastAsia" w:hAnsiTheme="minorHAnsi" w:cstheme="minorBidi"/>
          <w:sz w:val="22"/>
          <w:szCs w:val="22"/>
        </w:rPr>
        <w:t xml:space="preserve">will be </w:t>
      </w:r>
      <w:r w:rsidRPr="002B793A" w:rsidR="00672EB1">
        <w:rPr>
          <w:rFonts w:asciiTheme="minorHAnsi" w:eastAsiaTheme="minorEastAsia" w:hAnsiTheme="minorHAnsi" w:cstheme="minorBidi"/>
          <w:sz w:val="22"/>
          <w:szCs w:val="22"/>
        </w:rPr>
        <w:t>taken</w:t>
      </w:r>
      <w:r w:rsidRPr="002B793A" w:rsidR="3E165689">
        <w:rPr>
          <w:rFonts w:asciiTheme="minorHAnsi" w:eastAsiaTheme="minorEastAsia" w:hAnsiTheme="minorHAnsi" w:cstheme="minorBidi"/>
          <w:sz w:val="22"/>
          <w:szCs w:val="22"/>
        </w:rPr>
        <w:t>. With participant consent, information in the transcripts may be revisited for secondary analysis at a future date, with a goal of reducing burden on the group of respondents.</w:t>
      </w:r>
    </w:p>
    <w:p w:rsidR="00672EB1" w:rsidRPr="002B793A" w:rsidP="0BC14F94" w14:paraId="5D29C9F4" w14:textId="77777777">
      <w:pPr>
        <w:rPr>
          <w:rFonts w:asciiTheme="minorHAnsi" w:eastAsiaTheme="minorEastAsia" w:hAnsiTheme="minorHAnsi" w:cstheme="minorBidi"/>
          <w:sz w:val="22"/>
          <w:szCs w:val="22"/>
        </w:rPr>
      </w:pPr>
    </w:p>
    <w:p w:rsidR="00672EB1" w:rsidRPr="002B793A" w:rsidP="51B40869" w14:paraId="6EF74A23" w14:textId="7FC07895">
      <w:pPr>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 xml:space="preserve">The surveys </w:t>
      </w:r>
      <w:r w:rsidRPr="51B40869" w:rsidR="005F33EB">
        <w:rPr>
          <w:rFonts w:asciiTheme="minorHAnsi" w:eastAsiaTheme="minorEastAsia" w:hAnsiTheme="minorHAnsi" w:cstheme="minorBidi"/>
          <w:sz w:val="22"/>
          <w:szCs w:val="22"/>
        </w:rPr>
        <w:t xml:space="preserve">and screener </w:t>
      </w:r>
      <w:r w:rsidRPr="51B40869" w:rsidR="0076564C">
        <w:rPr>
          <w:rFonts w:asciiTheme="minorHAnsi" w:eastAsiaTheme="minorEastAsia" w:hAnsiTheme="minorHAnsi" w:cstheme="minorBidi"/>
          <w:sz w:val="22"/>
          <w:szCs w:val="22"/>
        </w:rPr>
        <w:t xml:space="preserve">will be online and accessible by computer, smartphone, or tablet. </w:t>
      </w:r>
    </w:p>
    <w:p w:rsidR="005046F0" w:rsidRPr="002B793A" w:rsidP="00F46A65" w14:paraId="5804584A" w14:textId="77777777">
      <w:pPr>
        <w:spacing w:after="120"/>
        <w:ind w:left="360"/>
        <w:rPr>
          <w:rFonts w:asciiTheme="minorHAnsi" w:eastAsiaTheme="minorEastAsia" w:hAnsiTheme="minorHAnsi" w:cstheme="minorBidi"/>
          <w:sz w:val="22"/>
          <w:szCs w:val="22"/>
        </w:rPr>
      </w:pPr>
    </w:p>
    <w:p w:rsidR="00945CD6" w:rsidRPr="002B793A" w:rsidP="5286E3C5" w14:paraId="39BBEF3E" w14:textId="77777777">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A4. </w:t>
      </w:r>
      <w:r w:rsidRPr="5286E3C5">
        <w:rPr>
          <w:rFonts w:asciiTheme="minorHAnsi" w:eastAsiaTheme="minorEastAsia" w:hAnsiTheme="minorHAnsi" w:cstheme="minorBidi"/>
          <w:b/>
          <w:bCs/>
          <w:sz w:val="22"/>
          <w:szCs w:val="22"/>
        </w:rPr>
        <w:t>Efforts to Identify Duplication</w:t>
      </w:r>
    </w:p>
    <w:p w:rsidR="7F63383D" w:rsidRPr="002B793A" w:rsidP="0BC14F94" w14:paraId="721C5BB0" w14:textId="67C55634">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 xml:space="preserve">The proposed </w:t>
      </w:r>
      <w:r w:rsidRPr="002B793A" w:rsidR="008C5046">
        <w:rPr>
          <w:rFonts w:asciiTheme="minorHAnsi" w:eastAsiaTheme="minorEastAsia" w:hAnsiTheme="minorHAnsi" w:cstheme="minorBidi"/>
          <w:sz w:val="22"/>
          <w:szCs w:val="22"/>
        </w:rPr>
        <w:t xml:space="preserve">virtual </w:t>
      </w:r>
      <w:r w:rsidRPr="002B793A">
        <w:rPr>
          <w:rFonts w:asciiTheme="minorHAnsi" w:eastAsiaTheme="minorEastAsia" w:hAnsiTheme="minorHAnsi" w:cstheme="minorBidi"/>
          <w:sz w:val="22"/>
          <w:szCs w:val="22"/>
        </w:rPr>
        <w:t>focus groups</w:t>
      </w:r>
      <w:r w:rsidRPr="002B793A" w:rsidR="00084FAC">
        <w:rPr>
          <w:rFonts w:asciiTheme="minorHAnsi" w:eastAsiaTheme="minorEastAsia" w:hAnsiTheme="minorHAnsi" w:cstheme="minorBidi"/>
          <w:sz w:val="22"/>
          <w:szCs w:val="22"/>
        </w:rPr>
        <w:t xml:space="preserve"> and surveys</w:t>
      </w:r>
      <w:r w:rsidRPr="002B793A">
        <w:rPr>
          <w:rFonts w:asciiTheme="minorHAnsi" w:eastAsiaTheme="minorEastAsia" w:hAnsiTheme="minorHAnsi" w:cstheme="minorBidi"/>
          <w:sz w:val="22"/>
          <w:szCs w:val="22"/>
        </w:rPr>
        <w:t xml:space="preserve"> do not duplicate other data collection efforts. The information the contractor will collect through the </w:t>
      </w:r>
      <w:r w:rsidRPr="002B793A" w:rsidR="3EE502F7">
        <w:rPr>
          <w:rFonts w:asciiTheme="minorHAnsi" w:eastAsiaTheme="minorEastAsia" w:hAnsiTheme="minorHAnsi" w:cstheme="minorBidi"/>
          <w:sz w:val="22"/>
          <w:szCs w:val="22"/>
        </w:rPr>
        <w:t xml:space="preserve">focus groups </w:t>
      </w:r>
      <w:r w:rsidRPr="002B793A" w:rsidR="00084FAC">
        <w:rPr>
          <w:rFonts w:asciiTheme="minorHAnsi" w:eastAsiaTheme="minorEastAsia" w:hAnsiTheme="minorHAnsi" w:cstheme="minorBidi"/>
          <w:sz w:val="22"/>
          <w:szCs w:val="22"/>
        </w:rPr>
        <w:t xml:space="preserve">and surveys </w:t>
      </w:r>
      <w:r w:rsidRPr="002B793A">
        <w:rPr>
          <w:rFonts w:asciiTheme="minorHAnsi" w:eastAsiaTheme="minorEastAsia" w:hAnsiTheme="minorHAnsi" w:cstheme="minorBidi"/>
          <w:sz w:val="22"/>
          <w:szCs w:val="22"/>
        </w:rPr>
        <w:t>is not available through other existing data sources.</w:t>
      </w:r>
    </w:p>
    <w:p w:rsidR="00436F5E" w:rsidRPr="002B793A" w:rsidP="0BC14F94" w14:paraId="69A8EDD5" w14:textId="77777777">
      <w:pPr>
        <w:spacing w:after="120"/>
        <w:rPr>
          <w:rFonts w:asciiTheme="minorHAnsi" w:eastAsiaTheme="minorEastAsia" w:hAnsiTheme="minorHAnsi" w:cstheme="minorBidi"/>
          <w:b/>
          <w:bCs/>
          <w:sz w:val="22"/>
          <w:szCs w:val="22"/>
        </w:rPr>
      </w:pPr>
    </w:p>
    <w:p w:rsidR="00945CD6" w:rsidRPr="002B793A" w:rsidP="5286E3C5" w14:paraId="10B90123" w14:textId="77777777">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A5. </w:t>
      </w:r>
      <w:r w:rsidRPr="5286E3C5">
        <w:rPr>
          <w:rFonts w:asciiTheme="minorHAnsi" w:eastAsiaTheme="minorEastAsia" w:hAnsiTheme="minorHAnsi" w:cstheme="minorBidi"/>
          <w:b/>
          <w:bCs/>
          <w:sz w:val="22"/>
          <w:szCs w:val="22"/>
        </w:rPr>
        <w:t>Involvement of Small Organizations</w:t>
      </w:r>
    </w:p>
    <w:p w:rsidR="00D90EF6" w:rsidRPr="002B793A" w:rsidP="0BC14F94" w14:paraId="246D5FC0" w14:textId="26D44BE2">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 xml:space="preserve">Small business or other small entities may be involved in these efforts, but </w:t>
      </w:r>
      <w:r w:rsidRPr="002B793A" w:rsidR="00084FAC">
        <w:rPr>
          <w:rFonts w:asciiTheme="minorHAnsi" w:eastAsiaTheme="minorEastAsia" w:hAnsiTheme="minorHAnsi" w:cstheme="minorBidi"/>
          <w:sz w:val="22"/>
          <w:szCs w:val="22"/>
        </w:rPr>
        <w:t>ACF</w:t>
      </w:r>
      <w:r w:rsidRPr="002B793A">
        <w:rPr>
          <w:rFonts w:asciiTheme="minorHAnsi" w:eastAsiaTheme="minorEastAsia" w:hAnsiTheme="minorHAnsi" w:cstheme="minorBidi"/>
          <w:sz w:val="22"/>
          <w:szCs w:val="22"/>
        </w:rPr>
        <w:t xml:space="preserve"> will minimize the burden on them based on needs, for example, by scheduling data collection at times convenient for respondents. </w:t>
      </w:r>
    </w:p>
    <w:p w:rsidR="008C78B4" w:rsidRPr="002B793A" w:rsidP="51B40869" w14:paraId="6077512E" w14:textId="267AA5EA">
      <w:pPr>
        <w:spacing w:after="120"/>
        <w:rPr>
          <w:rFonts w:asciiTheme="minorHAnsi" w:eastAsiaTheme="minorEastAsia" w:hAnsiTheme="minorHAnsi" w:cstheme="minorBidi"/>
          <w:sz w:val="22"/>
          <w:szCs w:val="22"/>
        </w:rPr>
      </w:pPr>
    </w:p>
    <w:p w:rsidR="00945CD6" w:rsidRPr="002B793A" w:rsidP="5286E3C5" w14:paraId="5C724C5E" w14:textId="77777777">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A6. </w:t>
      </w:r>
      <w:r w:rsidRPr="5286E3C5">
        <w:rPr>
          <w:rFonts w:asciiTheme="minorHAnsi" w:eastAsiaTheme="minorEastAsia" w:hAnsiTheme="minorHAnsi" w:cstheme="minorBidi"/>
          <w:b/>
          <w:bCs/>
          <w:sz w:val="22"/>
          <w:szCs w:val="22"/>
        </w:rPr>
        <w:t>Consequences of Less Frequent Data Collection</w:t>
      </w:r>
    </w:p>
    <w:p w:rsidR="00D90EF6" w:rsidRPr="002B793A" w:rsidP="0BC14F94" w14:paraId="27E89940" w14:textId="33DE3202">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This is a one-time data collection.</w:t>
      </w:r>
    </w:p>
    <w:p w:rsidR="00D90EF6" w:rsidRPr="002B793A" w:rsidP="51B40869" w14:paraId="214C03B2" w14:textId="77777777">
      <w:pPr>
        <w:spacing w:after="120"/>
        <w:rPr>
          <w:rFonts w:asciiTheme="minorHAnsi" w:eastAsiaTheme="minorEastAsia" w:hAnsiTheme="minorHAnsi" w:cstheme="minorBidi"/>
          <w:sz w:val="22"/>
          <w:szCs w:val="22"/>
        </w:rPr>
      </w:pPr>
    </w:p>
    <w:p w:rsidR="00945CD6" w:rsidRPr="002B793A" w:rsidP="5286E3C5" w14:paraId="5060136E" w14:textId="77777777">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A7. </w:t>
      </w:r>
      <w:r w:rsidRPr="5286E3C5">
        <w:rPr>
          <w:rFonts w:asciiTheme="minorHAnsi" w:eastAsiaTheme="minorEastAsia" w:hAnsiTheme="minorHAnsi" w:cstheme="minorBidi"/>
          <w:b/>
          <w:bCs/>
          <w:sz w:val="22"/>
          <w:szCs w:val="22"/>
        </w:rPr>
        <w:t>Special Circumstances</w:t>
      </w:r>
    </w:p>
    <w:p w:rsidR="0020382F" w:rsidRPr="002B793A" w:rsidP="0BC14F94" w14:paraId="10D64BA4" w14:textId="77777777">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There are no special circumstances for the proposed data collection efforts.</w:t>
      </w:r>
    </w:p>
    <w:p w:rsidR="00BE7952" w:rsidRPr="002B793A" w:rsidP="51B40869" w14:paraId="08207C8B" w14:textId="77777777">
      <w:pPr>
        <w:spacing w:after="120"/>
        <w:rPr>
          <w:rFonts w:asciiTheme="minorHAnsi" w:eastAsiaTheme="minorEastAsia" w:hAnsiTheme="minorHAnsi" w:cstheme="minorBidi"/>
          <w:sz w:val="22"/>
          <w:szCs w:val="22"/>
        </w:rPr>
      </w:pPr>
    </w:p>
    <w:p w:rsidR="00D90EF6" w:rsidRPr="002B793A" w:rsidP="0BC14F94" w14:paraId="4FD99BC0" w14:textId="77777777">
      <w:pPr>
        <w:spacing w:after="120"/>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A8. </w:t>
      </w:r>
      <w:r w:rsidRPr="002B793A" w:rsidR="00945CD6">
        <w:rPr>
          <w:rFonts w:asciiTheme="minorHAnsi" w:eastAsiaTheme="minorEastAsia" w:hAnsiTheme="minorHAnsi" w:cstheme="minorBidi"/>
          <w:b/>
          <w:bCs/>
          <w:sz w:val="22"/>
          <w:szCs w:val="22"/>
        </w:rPr>
        <w:t>Federal Register Notice and Consultation</w:t>
      </w:r>
    </w:p>
    <w:p w:rsidR="00B91D97" w:rsidRPr="002B793A" w:rsidP="0BC14F94" w14:paraId="6A39001F" w14:textId="77777777">
      <w:pPr>
        <w:spacing w:after="60"/>
        <w:rPr>
          <w:rFonts w:asciiTheme="minorHAnsi" w:eastAsiaTheme="minorEastAsia" w:hAnsiTheme="minorHAnsi" w:cstheme="minorBidi"/>
          <w:b/>
          <w:bCs/>
          <w:i/>
          <w:iCs/>
          <w:sz w:val="22"/>
          <w:szCs w:val="22"/>
        </w:rPr>
      </w:pPr>
      <w:r w:rsidRPr="002B793A">
        <w:rPr>
          <w:rFonts w:asciiTheme="minorHAnsi" w:eastAsiaTheme="minorEastAsia" w:hAnsiTheme="minorHAnsi" w:cstheme="minorBidi"/>
          <w:b/>
          <w:bCs/>
          <w:i/>
          <w:iCs/>
          <w:sz w:val="22"/>
          <w:szCs w:val="22"/>
        </w:rPr>
        <w:t>Federal Register Notice and Comments</w:t>
      </w:r>
    </w:p>
    <w:p w:rsidR="006C2EBC" w:rsidRPr="002B793A" w:rsidP="0BC14F94" w14:paraId="4A6F541A" w14:textId="3CEFCB62">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for a new umbrella generic clearance. The notice was published on December 11, 2023, (88 FR 85890), and provided a sixty-day period for public comment. ACF did not receive any comments on the first notice. A second notice was published, allowing a thirty-day period for public comment (89 FR 12352), in conjunction with submission of the request to OMB. ACF did not receive any comments on the second notice.</w:t>
      </w:r>
    </w:p>
    <w:p w:rsidR="00B91D97" w:rsidRPr="002B793A" w:rsidP="5286E3C5" w14:paraId="21E62C00" w14:textId="72CBF5B8">
      <w:pPr>
        <w:pStyle w:val="Heading4"/>
        <w:spacing w:before="0"/>
        <w:rPr>
          <w:rFonts w:asciiTheme="minorHAnsi" w:eastAsiaTheme="minorEastAsia" w:hAnsiTheme="minorHAnsi" w:cstheme="minorBidi"/>
          <w:i/>
          <w:iCs/>
          <w:sz w:val="22"/>
          <w:szCs w:val="22"/>
        </w:rPr>
      </w:pPr>
      <w:r w:rsidRPr="5286E3C5">
        <w:rPr>
          <w:rFonts w:asciiTheme="minorHAnsi" w:eastAsiaTheme="minorEastAsia" w:hAnsiTheme="minorHAnsi" w:cstheme="minorBidi"/>
          <w:i/>
          <w:iCs/>
          <w:sz w:val="22"/>
          <w:szCs w:val="22"/>
        </w:rPr>
        <w:t xml:space="preserve">Consultation with </w:t>
      </w:r>
      <w:r w:rsidRPr="5286E3C5" w:rsidR="008F570D">
        <w:rPr>
          <w:rFonts w:asciiTheme="minorHAnsi" w:eastAsiaTheme="minorEastAsia" w:hAnsiTheme="minorHAnsi" w:cstheme="minorBidi"/>
          <w:i/>
          <w:iCs/>
          <w:sz w:val="22"/>
          <w:szCs w:val="22"/>
        </w:rPr>
        <w:t xml:space="preserve">Outside </w:t>
      </w:r>
      <w:r w:rsidRPr="5286E3C5">
        <w:rPr>
          <w:rFonts w:asciiTheme="minorHAnsi" w:eastAsiaTheme="minorEastAsia" w:hAnsiTheme="minorHAnsi" w:cstheme="minorBidi"/>
          <w:i/>
          <w:iCs/>
          <w:sz w:val="22"/>
          <w:szCs w:val="22"/>
        </w:rPr>
        <w:t>Experts</w:t>
      </w:r>
    </w:p>
    <w:p w:rsidR="00D90EF6" w:rsidP="5286E3C5" w14:paraId="16A7A923" w14:textId="40BC9157">
      <w:pPr>
        <w:pStyle w:val="pf0"/>
        <w:spacing w:before="0" w:beforeAutospacing="0" w:after="0" w:afterAutospacing="0"/>
        <w:rPr>
          <w:rStyle w:val="cf01"/>
          <w:rFonts w:asciiTheme="minorHAnsi" w:eastAsiaTheme="minorEastAsia" w:hAnsiTheme="minorHAnsi" w:cstheme="minorBidi"/>
          <w:sz w:val="22"/>
          <w:szCs w:val="22"/>
        </w:rPr>
      </w:pPr>
      <w:r w:rsidRPr="5286E3C5">
        <w:rPr>
          <w:rStyle w:val="cf01"/>
          <w:rFonts w:asciiTheme="minorHAnsi" w:eastAsiaTheme="minorEastAsia" w:hAnsiTheme="minorHAnsi" w:cstheme="minorBidi"/>
          <w:sz w:val="22"/>
          <w:szCs w:val="22"/>
        </w:rPr>
        <w:t>No consultations have taken place with experts outside of the project team.</w:t>
      </w:r>
    </w:p>
    <w:p w:rsidR="00567BA5" w:rsidRPr="002B793A" w:rsidP="004044C0" w14:paraId="60957878" w14:textId="77777777">
      <w:pPr>
        <w:pStyle w:val="pf0"/>
        <w:spacing w:before="0" w:beforeAutospacing="0" w:after="120" w:afterAutospacing="0"/>
        <w:rPr>
          <w:rFonts w:asciiTheme="minorHAnsi" w:eastAsiaTheme="minorEastAsia" w:hAnsiTheme="minorHAnsi" w:cstheme="minorBidi"/>
          <w:sz w:val="22"/>
          <w:szCs w:val="22"/>
        </w:rPr>
      </w:pPr>
    </w:p>
    <w:p w:rsidR="00945CD6" w:rsidRPr="002B793A" w:rsidP="5286E3C5" w14:paraId="391068CD" w14:textId="6ECE22DD">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A9. </w:t>
      </w:r>
      <w:r w:rsidRPr="5286E3C5" w:rsidR="00542413">
        <w:rPr>
          <w:rFonts w:asciiTheme="minorHAnsi" w:eastAsiaTheme="minorEastAsia" w:hAnsiTheme="minorHAnsi" w:cstheme="minorBidi"/>
          <w:b/>
          <w:bCs/>
          <w:sz w:val="22"/>
          <w:szCs w:val="22"/>
        </w:rPr>
        <w:t xml:space="preserve">Tokens of Appreciation </w:t>
      </w:r>
      <w:r w:rsidRPr="5286E3C5" w:rsidR="00B66874">
        <w:rPr>
          <w:rFonts w:asciiTheme="minorHAnsi" w:eastAsiaTheme="minorEastAsia" w:hAnsiTheme="minorHAnsi" w:cstheme="minorBidi"/>
          <w:b/>
          <w:bCs/>
          <w:sz w:val="22"/>
          <w:szCs w:val="22"/>
        </w:rPr>
        <w:t>for</w:t>
      </w:r>
      <w:r w:rsidRPr="5286E3C5">
        <w:rPr>
          <w:rFonts w:asciiTheme="minorHAnsi" w:eastAsiaTheme="minorEastAsia" w:hAnsiTheme="minorHAnsi" w:cstheme="minorBidi"/>
          <w:b/>
          <w:bCs/>
          <w:sz w:val="22"/>
          <w:szCs w:val="22"/>
        </w:rPr>
        <w:t xml:space="preserve"> Respondents</w:t>
      </w:r>
    </w:p>
    <w:p w:rsidR="000C5F09" w:rsidRPr="002B793A" w:rsidP="5286E3C5" w14:paraId="3020B4EF" w14:textId="77777777">
      <w:pPr>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It is extremely important to provide those with lived experience, experts, staff, and others providing their feedback for these efforts with equitable compensation or tokens of appreciation for participation. As noted in a 2022 report by the Office of the Assistant Secretary for Planning and Evaluation</w:t>
      </w:r>
      <w:r>
        <w:rPr>
          <w:rStyle w:val="FootnoteReference"/>
          <w:rFonts w:asciiTheme="minorHAnsi" w:eastAsiaTheme="minorEastAsia" w:hAnsiTheme="minorHAnsi" w:cstheme="minorBidi"/>
          <w:sz w:val="22"/>
          <w:szCs w:val="22"/>
        </w:rPr>
        <w:footnoteReference w:id="2"/>
      </w:r>
      <w:r w:rsidRPr="5286E3C5">
        <w:rPr>
          <w:rFonts w:asciiTheme="minorHAnsi" w:eastAsiaTheme="minorEastAsia" w:hAnsiTheme="minorHAnsi" w:cstheme="minorBidi"/>
          <w:sz w:val="22"/>
          <w:szCs w:val="22"/>
        </w:rPr>
        <w:t xml:space="preserve"> this “helps ensure a diverse population with varied views can participate.” </w:t>
      </w:r>
    </w:p>
    <w:p w:rsidR="000C5F09" w:rsidRPr="002B793A" w:rsidP="0BC14F94" w14:paraId="6C93849B" w14:textId="77777777">
      <w:pPr>
        <w:rPr>
          <w:rFonts w:asciiTheme="minorHAnsi" w:eastAsiaTheme="minorEastAsia" w:hAnsiTheme="minorHAnsi" w:cstheme="minorBidi"/>
          <w:sz w:val="22"/>
          <w:szCs w:val="22"/>
        </w:rPr>
      </w:pPr>
    </w:p>
    <w:p w:rsidR="70AEEA8D" w:rsidRPr="002B793A" w:rsidP="51B40869" w14:paraId="716AD720" w14:textId="46E37900">
      <w:pPr>
        <w:rPr>
          <w:rFonts w:asciiTheme="minorHAnsi" w:eastAsiaTheme="minorEastAsia" w:hAnsiTheme="minorHAnsi" w:cstheme="minorBidi"/>
          <w:sz w:val="22"/>
          <w:szCs w:val="22"/>
        </w:rPr>
      </w:pPr>
      <w:r w:rsidRPr="0143D9C6">
        <w:rPr>
          <w:rFonts w:asciiTheme="minorHAnsi" w:eastAsiaTheme="minorEastAsia" w:hAnsiTheme="minorHAnsi" w:cstheme="minorBidi"/>
          <w:sz w:val="22"/>
          <w:szCs w:val="22"/>
        </w:rPr>
        <w:t xml:space="preserve">As such, we plan to provide </w:t>
      </w:r>
      <w:r w:rsidRPr="0143D9C6" w:rsidR="384E81CD">
        <w:rPr>
          <w:rFonts w:asciiTheme="minorHAnsi" w:eastAsiaTheme="minorEastAsia" w:hAnsiTheme="minorHAnsi" w:cstheme="minorBidi"/>
          <w:sz w:val="22"/>
          <w:szCs w:val="22"/>
        </w:rPr>
        <w:t>honoraria</w:t>
      </w:r>
      <w:r w:rsidRPr="0143D9C6">
        <w:rPr>
          <w:rFonts w:asciiTheme="minorHAnsi" w:eastAsiaTheme="minorEastAsia" w:hAnsiTheme="minorHAnsi" w:cstheme="minorBidi"/>
          <w:sz w:val="22"/>
          <w:szCs w:val="22"/>
        </w:rPr>
        <w:t xml:space="preserve"> to </w:t>
      </w:r>
      <w:r w:rsidRPr="0143D9C6" w:rsidR="009F60D9">
        <w:rPr>
          <w:rFonts w:asciiTheme="minorHAnsi" w:eastAsiaTheme="minorEastAsia" w:hAnsiTheme="minorHAnsi" w:cstheme="minorBidi"/>
          <w:sz w:val="22"/>
          <w:szCs w:val="22"/>
        </w:rPr>
        <w:t xml:space="preserve">public benefit </w:t>
      </w:r>
      <w:r w:rsidRPr="0143D9C6" w:rsidR="00222A3D">
        <w:rPr>
          <w:rFonts w:asciiTheme="minorHAnsi" w:eastAsiaTheme="minorEastAsia" w:hAnsiTheme="minorHAnsi" w:cstheme="minorBidi"/>
          <w:sz w:val="22"/>
          <w:szCs w:val="22"/>
        </w:rPr>
        <w:t xml:space="preserve">participants </w:t>
      </w:r>
      <w:r w:rsidRPr="0143D9C6" w:rsidR="009F60D9">
        <w:rPr>
          <w:rFonts w:asciiTheme="minorHAnsi" w:eastAsiaTheme="minorEastAsia" w:hAnsiTheme="minorHAnsi" w:cstheme="minorBidi"/>
          <w:sz w:val="22"/>
          <w:szCs w:val="22"/>
        </w:rPr>
        <w:t xml:space="preserve">who participate in focus groups </w:t>
      </w:r>
      <w:r w:rsidRPr="0143D9C6" w:rsidR="0031769A">
        <w:rPr>
          <w:rFonts w:asciiTheme="minorHAnsi" w:eastAsiaTheme="minorEastAsia" w:hAnsiTheme="minorHAnsi" w:cstheme="minorBidi"/>
          <w:sz w:val="22"/>
          <w:szCs w:val="22"/>
        </w:rPr>
        <w:t>and</w:t>
      </w:r>
      <w:r w:rsidRPr="0143D9C6" w:rsidR="009F60D9">
        <w:rPr>
          <w:rFonts w:asciiTheme="minorHAnsi" w:eastAsiaTheme="minorEastAsia" w:hAnsiTheme="minorHAnsi" w:cstheme="minorBidi"/>
          <w:sz w:val="22"/>
          <w:szCs w:val="22"/>
        </w:rPr>
        <w:t xml:space="preserve"> surveys</w:t>
      </w:r>
      <w:r w:rsidRPr="0143D9C6">
        <w:rPr>
          <w:rFonts w:asciiTheme="minorHAnsi" w:eastAsiaTheme="minorEastAsia" w:hAnsiTheme="minorHAnsi" w:cstheme="minorBidi"/>
          <w:sz w:val="22"/>
          <w:szCs w:val="22"/>
        </w:rPr>
        <w:t xml:space="preserve">, as described in section A13. </w:t>
      </w:r>
      <w:r w:rsidRPr="0143D9C6">
        <w:rPr>
          <w:rFonts w:asciiTheme="minorHAnsi" w:eastAsiaTheme="minorEastAsia" w:hAnsiTheme="minorHAnsi" w:cstheme="minorBidi"/>
          <w:sz w:val="22"/>
          <w:szCs w:val="22"/>
        </w:rPr>
        <w:t xml:space="preserve"> </w:t>
      </w:r>
    </w:p>
    <w:p w:rsidR="000C5F09" w:rsidRPr="002B793A" w:rsidP="5286E3C5" w14:paraId="7A8E9CF0" w14:textId="4998B9EB">
      <w:pPr>
        <w:spacing w:after="120"/>
        <w:rPr>
          <w:rFonts w:asciiTheme="minorHAnsi" w:eastAsiaTheme="minorEastAsia" w:hAnsiTheme="minorHAnsi" w:cstheme="minorBidi"/>
          <w:sz w:val="22"/>
          <w:szCs w:val="22"/>
        </w:rPr>
      </w:pPr>
    </w:p>
    <w:p w:rsidR="004222F8" w:rsidRPr="002B793A" w:rsidP="5286E3C5" w14:paraId="5BB4F440" w14:textId="4AB61582">
      <w:pPr>
        <w:spacing w:after="120"/>
        <w:ind w:left="36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A10. Privacy of Respondents</w:t>
      </w:r>
    </w:p>
    <w:p w:rsidR="00621DB3" w:rsidRPr="009B491B" w:rsidP="00CD1CD9" w14:paraId="2EC9A32B" w14:textId="27A03E99">
      <w:pPr>
        <w:pStyle w:val="ListParagraph"/>
        <w:widowControl w:val="0"/>
        <w:numPr>
          <w:ilvl w:val="0"/>
          <w:numId w:val="32"/>
        </w:numPr>
        <w:autoSpaceDE w:val="0"/>
        <w:autoSpaceDN w:val="0"/>
        <w:adjustRightInd w:val="0"/>
        <w:rPr>
          <w:rFonts w:asciiTheme="minorHAnsi" w:eastAsiaTheme="minorEastAsia" w:hAnsiTheme="minorHAnsi" w:cstheme="minorHAnsi"/>
          <w:sz w:val="22"/>
          <w:szCs w:val="22"/>
        </w:rPr>
      </w:pPr>
      <w:r w:rsidRPr="009B491B">
        <w:rPr>
          <w:rFonts w:asciiTheme="minorHAnsi" w:eastAsiaTheme="minorEastAsia" w:hAnsiTheme="minorHAnsi" w:cstheme="minorHAnsi"/>
          <w:sz w:val="22"/>
          <w:szCs w:val="22"/>
        </w:rPr>
        <w:t>Personally Identifiable Information</w:t>
      </w:r>
      <w:r w:rsidRPr="009B491B" w:rsidR="00CD1CD9">
        <w:rPr>
          <w:rFonts w:asciiTheme="minorHAnsi" w:eastAsiaTheme="minorEastAsia" w:hAnsiTheme="minorHAnsi" w:cstheme="minorHAnsi"/>
          <w:sz w:val="22"/>
          <w:szCs w:val="22"/>
        </w:rPr>
        <w:t xml:space="preserve"> (PII)</w:t>
      </w:r>
      <w:r w:rsidRPr="009B491B">
        <w:rPr>
          <w:rFonts w:asciiTheme="minorHAnsi" w:eastAsiaTheme="minorEastAsia" w:hAnsiTheme="minorHAnsi" w:cstheme="minorHAnsi"/>
          <w:sz w:val="22"/>
          <w:szCs w:val="22"/>
        </w:rPr>
        <w:t xml:space="preserve">: </w:t>
      </w:r>
    </w:p>
    <w:p w:rsidR="00621DB3" w:rsidRPr="009B491B" w:rsidP="5286E3C5" w14:paraId="7B3FA05B" w14:textId="77777777">
      <w:pPr>
        <w:widowControl w:val="0"/>
        <w:autoSpaceDE w:val="0"/>
        <w:autoSpaceDN w:val="0"/>
        <w:adjustRightInd w:val="0"/>
        <w:rPr>
          <w:rFonts w:asciiTheme="minorHAnsi" w:eastAsiaTheme="minorEastAsia" w:hAnsiTheme="minorHAnsi" w:cstheme="minorHAnsi"/>
          <w:sz w:val="22"/>
          <w:szCs w:val="22"/>
        </w:rPr>
      </w:pPr>
    </w:p>
    <w:p w:rsidR="009B491B" w:rsidP="009B491B" w14:paraId="35FC8EC7" w14:textId="77777777">
      <w:pPr>
        <w:widowControl w:val="0"/>
        <w:autoSpaceDE w:val="0"/>
        <w:autoSpaceDN w:val="0"/>
        <w:adjustRightInd w:val="0"/>
        <w:rPr>
          <w:rFonts w:asciiTheme="minorHAnsi" w:hAnsiTheme="minorHAnsi" w:cstheme="minorHAnsi"/>
          <w:sz w:val="22"/>
          <w:szCs w:val="22"/>
        </w:rPr>
      </w:pPr>
      <w:r w:rsidRPr="009B491B">
        <w:rPr>
          <w:rFonts w:asciiTheme="minorHAnsi" w:hAnsiTheme="minorHAnsi" w:cstheme="minorHAnsi"/>
          <w:sz w:val="22"/>
          <w:szCs w:val="22"/>
        </w:rPr>
        <w:t xml:space="preserve">Information collected will include the following personally identifiable information (PII): </w:t>
      </w:r>
    </w:p>
    <w:p w:rsidR="009B491B" w:rsidRPr="009B491B" w:rsidP="009B491B" w14:paraId="146B35B7" w14:textId="6444ED95">
      <w:pPr>
        <w:pStyle w:val="ListParagraph"/>
        <w:widowControl w:val="0"/>
        <w:numPr>
          <w:ilvl w:val="1"/>
          <w:numId w:val="32"/>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Instrument 1: During registration, respondents will provide their name and email address to facilitate tracking registration and sending reminders. During the focus group discussion, respondents will share their first name</w:t>
      </w:r>
      <w:r w:rsidR="007127D3">
        <w:rPr>
          <w:rFonts w:asciiTheme="minorHAnsi" w:hAnsiTheme="minorHAnsi" w:cstheme="minorHAnsi"/>
          <w:sz w:val="22"/>
          <w:szCs w:val="22"/>
        </w:rPr>
        <w:t xml:space="preserve"> to help facilitators manage the group. </w:t>
      </w:r>
    </w:p>
    <w:p w:rsidR="00621DB3" w:rsidP="5286E3C5" w14:paraId="3ADBD5FC" w14:textId="77777777">
      <w:pPr>
        <w:widowControl w:val="0"/>
        <w:autoSpaceDE w:val="0"/>
        <w:autoSpaceDN w:val="0"/>
        <w:adjustRightInd w:val="0"/>
        <w:rPr>
          <w:rFonts w:asciiTheme="minorHAnsi" w:eastAsiaTheme="minorEastAsia" w:hAnsiTheme="minorHAnsi" w:cstheme="minorBidi"/>
          <w:sz w:val="22"/>
          <w:szCs w:val="22"/>
        </w:rPr>
      </w:pPr>
    </w:p>
    <w:p w:rsidR="00621DB3" w:rsidP="00CD1CD9" w14:paraId="0A9DD57A" w14:textId="57500705">
      <w:pPr>
        <w:pStyle w:val="ListParagraph"/>
        <w:widowControl w:val="0"/>
        <w:numPr>
          <w:ilvl w:val="0"/>
          <w:numId w:val="32"/>
        </w:numPr>
        <w:autoSpaceDE w:val="0"/>
        <w:autoSpaceDN w:val="0"/>
        <w:adjustRightInd w:val="0"/>
        <w:rPr>
          <w:rFonts w:asciiTheme="minorHAnsi" w:eastAsiaTheme="minorEastAsia" w:hAnsiTheme="minorHAnsi" w:cstheme="minorBidi"/>
          <w:sz w:val="22"/>
          <w:szCs w:val="22"/>
        </w:rPr>
      </w:pPr>
      <w:r w:rsidRPr="00621DB3">
        <w:rPr>
          <w:rFonts w:asciiTheme="minorHAnsi" w:eastAsiaTheme="minorEastAsia" w:hAnsiTheme="minorHAnsi" w:cstheme="minorBidi"/>
          <w:sz w:val="22"/>
          <w:szCs w:val="22"/>
        </w:rPr>
        <w:t>Assurances of Privacy</w:t>
      </w:r>
      <w:r w:rsidR="00BB2F1A">
        <w:rPr>
          <w:rFonts w:asciiTheme="minorHAnsi" w:eastAsiaTheme="minorEastAsia" w:hAnsiTheme="minorHAnsi" w:cstheme="minorBidi"/>
          <w:sz w:val="22"/>
          <w:szCs w:val="22"/>
        </w:rPr>
        <w:t xml:space="preserve">: </w:t>
      </w:r>
    </w:p>
    <w:p w:rsidR="00621DB3" w:rsidRPr="002B793A" w:rsidP="5286E3C5" w14:paraId="5DBA2DF8" w14:textId="77777777">
      <w:pPr>
        <w:widowControl w:val="0"/>
        <w:autoSpaceDE w:val="0"/>
        <w:autoSpaceDN w:val="0"/>
        <w:adjustRightInd w:val="0"/>
        <w:rPr>
          <w:rFonts w:asciiTheme="minorHAnsi" w:eastAsiaTheme="minorEastAsia" w:hAnsiTheme="minorHAnsi" w:cstheme="minorBidi"/>
          <w:sz w:val="22"/>
          <w:szCs w:val="22"/>
        </w:rPr>
      </w:pPr>
    </w:p>
    <w:p w:rsidR="00436F5E" w:rsidP="00EE79A3" w14:paraId="0442A162" w14:textId="386FD9B9">
      <w:pPr>
        <w:spacing w:after="120"/>
        <w:rPr>
          <w:rFonts w:asciiTheme="minorHAnsi" w:eastAsiaTheme="minorEastAsia" w:hAnsiTheme="minorHAnsi" w:cstheme="minorBidi"/>
          <w:sz w:val="22"/>
          <w:szCs w:val="22"/>
        </w:rPr>
      </w:pPr>
      <w:r w:rsidRPr="00621DB3">
        <w:rPr>
          <w:rFonts w:asciiTheme="minorHAnsi" w:eastAsiaTheme="minorEastAsia" w:hAnsiTheme="minorHAnsi" w:cstheme="minorBidi"/>
          <w:sz w:val="22"/>
          <w:szCs w:val="22"/>
        </w:rPr>
        <w:t>Information collected will be kept private</w:t>
      </w:r>
      <w:r>
        <w:rPr>
          <w:rFonts w:asciiTheme="minorHAnsi" w:eastAsiaTheme="minorEastAsia" w:hAnsiTheme="minorHAnsi" w:cstheme="minorBidi"/>
          <w:sz w:val="22"/>
          <w:szCs w:val="22"/>
        </w:rPr>
        <w:t xml:space="preserve"> to the extent permitted by law</w:t>
      </w:r>
      <w:r w:rsidRPr="00621DB3">
        <w:rPr>
          <w:rFonts w:asciiTheme="minorHAnsi" w:eastAsiaTheme="minorEastAsia" w:hAnsiTheme="minorHAnsi" w:cstheme="minorBidi"/>
          <w:sz w:val="22"/>
          <w:szCs w:val="22"/>
        </w:rPr>
        <w:t>. Respondents will be informed of all planned uses of data and that their participation is voluntary.</w:t>
      </w:r>
    </w:p>
    <w:p w:rsidR="00BB2F1A" w:rsidP="00CD1CD9" w14:paraId="10577F25" w14:textId="3BE0FD57">
      <w:pPr>
        <w:pStyle w:val="ListParagraph"/>
        <w:widowControl w:val="0"/>
        <w:numPr>
          <w:ilvl w:val="0"/>
          <w:numId w:val="32"/>
        </w:numPr>
        <w:autoSpaceDE w:val="0"/>
        <w:autoSpaceDN w:val="0"/>
        <w:adjustRightInd w:val="0"/>
        <w:rPr>
          <w:rFonts w:asciiTheme="minorHAnsi" w:eastAsiaTheme="minorEastAsia" w:hAnsiTheme="minorHAnsi" w:cstheme="minorBidi"/>
          <w:sz w:val="22"/>
          <w:szCs w:val="22"/>
        </w:rPr>
      </w:pPr>
      <w:r w:rsidRPr="00BB2F1A">
        <w:rPr>
          <w:rFonts w:asciiTheme="minorHAnsi" w:eastAsiaTheme="minorEastAsia" w:hAnsiTheme="minorHAnsi" w:cstheme="minorBidi"/>
          <w:sz w:val="22"/>
          <w:szCs w:val="22"/>
        </w:rPr>
        <w:t>Data Security and Monitoring</w:t>
      </w:r>
      <w:r>
        <w:rPr>
          <w:rFonts w:asciiTheme="minorHAnsi" w:eastAsiaTheme="minorEastAsia" w:hAnsiTheme="minorHAnsi" w:cstheme="minorBidi"/>
          <w:sz w:val="22"/>
          <w:szCs w:val="22"/>
        </w:rPr>
        <w:t xml:space="preserve">: </w:t>
      </w:r>
    </w:p>
    <w:p w:rsidR="00BB2F1A" w:rsidP="00EE79A3" w14:paraId="1AA5830A" w14:textId="77777777">
      <w:pPr>
        <w:spacing w:after="120"/>
        <w:rPr>
          <w:rFonts w:asciiTheme="minorHAnsi" w:eastAsiaTheme="minorEastAsia" w:hAnsiTheme="minorHAnsi" w:cstheme="minorBidi"/>
          <w:sz w:val="22"/>
          <w:szCs w:val="22"/>
        </w:rPr>
      </w:pPr>
    </w:p>
    <w:p w:rsidR="00993F41" w:rsidRPr="007B5675" w:rsidP="00993F41" w14:paraId="574639B9" w14:textId="2CB34B57">
      <w:pPr>
        <w:tabs>
          <w:tab w:val="left" w:pos="-720"/>
        </w:tabs>
        <w:suppressAutoHyphens/>
        <w:spacing w:after="240"/>
        <w:rPr>
          <w:rFonts w:asciiTheme="minorHAnsi" w:hAnsiTheme="minorHAnsi" w:cstheme="minorHAnsi"/>
          <w:sz w:val="22"/>
          <w:szCs w:val="22"/>
        </w:rPr>
      </w:pPr>
      <w:r w:rsidRPr="007B5675">
        <w:rPr>
          <w:rFonts w:asciiTheme="minorHAnsi" w:hAnsiTheme="minorHAnsi" w:cstheme="minorHAnsi"/>
          <w:sz w:val="22"/>
          <w:szCs w:val="22"/>
        </w:rPr>
        <w:t>As specified in the contract, the contractor shall protect respondents’ privacy to the extent permitted by law and will comply with all federal and departmental regulations for private information. The contractor has developed a data security plan that assesses all protections of respondents’ personally identifiable information. The contractor will ensure all employees receive training on data privacy issues and comply with all requirements. All Mathematica staff must sign an agreement to (1) maintain the privacy of any information from individuals, businesses, organizations, or families participating in any projects conducted by Mathematica; (2) complete online security awareness training when they are hired; and (3) participate in a refresher training annually.</w:t>
      </w:r>
    </w:p>
    <w:p w:rsidR="00993F41" w:rsidRPr="007B5675" w:rsidP="00993F41" w14:paraId="3C215FB9" w14:textId="77777777">
      <w:pPr>
        <w:tabs>
          <w:tab w:val="left" w:pos="-720"/>
        </w:tabs>
        <w:suppressAutoHyphens/>
        <w:spacing w:after="240"/>
        <w:rPr>
          <w:rFonts w:asciiTheme="minorHAnsi" w:hAnsiTheme="minorHAnsi" w:cstheme="minorHAnsi"/>
          <w:sz w:val="22"/>
          <w:szCs w:val="22"/>
        </w:rPr>
      </w:pPr>
      <w:r w:rsidRPr="007B5675">
        <w:rPr>
          <w:rFonts w:asciiTheme="minorHAnsi" w:hAnsiTheme="minorHAnsi" w:cstheme="minorHAnsi"/>
          <w:sz w:val="22"/>
          <w:szCs w:val="22"/>
        </w:rPr>
        <w:t xml:space="preserve">As specified in the evaluator’s contract, the contractor will use encryption compliant with the Federal Information Processing Standard (Security Requirements for Cryptographic Module, as amended) to protect all sensitive information during storage and transmission. The contractor will securely generate and manage encryption keys to prevent unauthorized decryption of information, in accordance with the standard. The contractor will incorporate the standard into its property management and control </w:t>
      </w:r>
      <w:r w:rsidRPr="007B5675">
        <w:rPr>
          <w:rFonts w:asciiTheme="minorHAnsi" w:hAnsiTheme="minorHAnsi" w:cstheme="minorHAnsi"/>
          <w:sz w:val="22"/>
          <w:szCs w:val="22"/>
        </w:rPr>
        <w:t>system and establish a procedure to account for all laptop and desktop computers and other mobile devices and portable media that store or process sensitive information. The contractor will secure any data stored electronically in accordance with the most current National Institute of Standards and Technology requirements and other applicable federal and departmental regulations. In addition, the contractor’s data safety and monitoring plan includes strategies for minimizing to the extent possible including sensitive information on paper records and for protecting any paper records, field notes, or other documents that contain sensitive information to ensure secure storage and limits on access.</w:t>
      </w:r>
    </w:p>
    <w:p w:rsidR="008261FE" w:rsidRPr="00993F41" w:rsidP="00993F41" w14:paraId="4CE6FC18" w14:textId="715EA05C">
      <w:pPr>
        <w:widowControl w:val="0"/>
        <w:autoSpaceDE w:val="0"/>
        <w:autoSpaceDN w:val="0"/>
        <w:adjustRightInd w:val="0"/>
        <w:rPr>
          <w:rFonts w:asciiTheme="minorHAnsi" w:eastAsiaTheme="minorEastAsia" w:hAnsiTheme="minorHAnsi" w:cstheme="minorHAnsi"/>
          <w:sz w:val="22"/>
          <w:szCs w:val="22"/>
        </w:rPr>
      </w:pPr>
      <w:r w:rsidRPr="007B5675">
        <w:rPr>
          <w:rFonts w:asciiTheme="minorHAnsi" w:hAnsiTheme="minorHAnsi" w:cstheme="minorHAnsi"/>
          <w:sz w:val="22"/>
          <w:szCs w:val="22"/>
        </w:rPr>
        <w:t xml:space="preserve">No information will be given to anyone outside the study team and ACF. </w:t>
      </w:r>
    </w:p>
    <w:p w:rsidR="008261FE" w:rsidRPr="002B793A" w:rsidP="00EE79A3" w14:paraId="033738BE" w14:textId="77777777">
      <w:pPr>
        <w:spacing w:after="120"/>
        <w:rPr>
          <w:rFonts w:asciiTheme="minorHAnsi" w:eastAsiaTheme="minorEastAsia" w:hAnsiTheme="minorHAnsi" w:cstheme="minorBidi"/>
          <w:sz w:val="22"/>
          <w:szCs w:val="22"/>
        </w:rPr>
      </w:pPr>
    </w:p>
    <w:p w:rsidR="00945CD6" w:rsidRPr="002B793A" w:rsidP="5286E3C5" w14:paraId="0B35E015" w14:textId="77777777">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A11. </w:t>
      </w:r>
      <w:r w:rsidRPr="5286E3C5">
        <w:rPr>
          <w:rFonts w:asciiTheme="minorHAnsi" w:eastAsiaTheme="minorEastAsia" w:hAnsiTheme="minorHAnsi" w:cstheme="minorBidi"/>
          <w:b/>
          <w:bCs/>
          <w:sz w:val="22"/>
          <w:szCs w:val="22"/>
        </w:rPr>
        <w:t>Sensitive Questions</w:t>
      </w:r>
    </w:p>
    <w:p w:rsidR="2BDCBE87" w:rsidRPr="002B793A" w:rsidP="0BC14F94" w14:paraId="4A177CFF" w14:textId="2B70601A">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 xml:space="preserve">The proposed information collection does not request any sensitive information.  </w:t>
      </w:r>
    </w:p>
    <w:p w:rsidR="005046F0" w:rsidRPr="002B793A" w:rsidP="00EE79A3" w14:paraId="45C63BFE" w14:textId="77777777">
      <w:pPr>
        <w:spacing w:after="120"/>
        <w:ind w:left="360"/>
        <w:rPr>
          <w:rFonts w:asciiTheme="minorHAnsi" w:eastAsiaTheme="minorEastAsia" w:hAnsiTheme="minorHAnsi" w:cstheme="minorBidi"/>
          <w:sz w:val="22"/>
          <w:szCs w:val="22"/>
        </w:rPr>
      </w:pPr>
    </w:p>
    <w:p w:rsidR="00542413" w:rsidRPr="002B793A" w:rsidP="0BC14F94" w14:paraId="3ABF848D" w14:textId="604CE552">
      <w:pPr>
        <w:spacing w:after="120"/>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A12. </w:t>
      </w:r>
      <w:r w:rsidRPr="002B793A" w:rsidR="00945CD6">
        <w:rPr>
          <w:rFonts w:asciiTheme="minorHAnsi" w:eastAsiaTheme="minorEastAsia" w:hAnsiTheme="minorHAnsi" w:cstheme="minorBidi"/>
          <w:b/>
          <w:bCs/>
          <w:sz w:val="22"/>
          <w:szCs w:val="22"/>
        </w:rPr>
        <w:t>Estimation of Information Collection Burden</w:t>
      </w:r>
    </w:p>
    <w:p w:rsidR="00542413" w:rsidRPr="002B793A" w:rsidP="5286E3C5" w14:paraId="3786490C" w14:textId="2AA637D8">
      <w:pPr>
        <w:spacing w:after="60"/>
        <w:rPr>
          <w:rFonts w:asciiTheme="minorHAnsi" w:eastAsiaTheme="minorEastAsia" w:hAnsiTheme="minorHAnsi" w:cstheme="minorBidi"/>
          <w:b/>
          <w:bCs/>
          <w:i/>
          <w:iCs/>
          <w:sz w:val="22"/>
          <w:szCs w:val="22"/>
        </w:rPr>
      </w:pPr>
      <w:r w:rsidRPr="5286E3C5">
        <w:rPr>
          <w:rFonts w:asciiTheme="minorHAnsi" w:eastAsiaTheme="minorEastAsia" w:hAnsiTheme="minorHAnsi" w:cstheme="minorBidi"/>
          <w:b/>
          <w:bCs/>
          <w:i/>
          <w:iCs/>
          <w:sz w:val="22"/>
          <w:szCs w:val="22"/>
        </w:rPr>
        <w:t>Burden Estimates</w:t>
      </w:r>
    </w:p>
    <w:p w:rsidR="00542413" w:rsidRPr="002B793A" w:rsidP="5286E3C5" w14:paraId="45B923F3" w14:textId="7E924041">
      <w:pPr>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Respondents will participate in data collection only once.</w:t>
      </w:r>
      <w:r w:rsidRPr="5286E3C5" w:rsidR="0082082C">
        <w:rPr>
          <w:rFonts w:asciiTheme="minorHAnsi" w:eastAsiaTheme="minorEastAsia" w:hAnsiTheme="minorHAnsi" w:cstheme="minorBidi"/>
          <w:sz w:val="22"/>
          <w:szCs w:val="22"/>
        </w:rPr>
        <w:t xml:space="preserve"> Our burden estimates were derived based on the following. </w:t>
      </w:r>
    </w:p>
    <w:p w:rsidR="00624D30" w:rsidRPr="002B793A" w:rsidP="5286E3C5" w14:paraId="55BB831B" w14:textId="78D768F7">
      <w:pPr>
        <w:pStyle w:val="ListParagraph"/>
        <w:numPr>
          <w:ilvl w:val="0"/>
          <w:numId w:val="30"/>
        </w:numPr>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Focus groups: (</w:t>
      </w:r>
      <w:r w:rsidRPr="5286E3C5" w:rsidR="00AD7E83">
        <w:rPr>
          <w:rFonts w:asciiTheme="minorHAnsi" w:eastAsiaTheme="minorEastAsia" w:hAnsiTheme="minorHAnsi" w:cstheme="minorBidi"/>
          <w:sz w:val="22"/>
          <w:szCs w:val="22"/>
        </w:rPr>
        <w:t xml:space="preserve">Instrument </w:t>
      </w:r>
      <w:r w:rsidRPr="5286E3C5">
        <w:rPr>
          <w:rFonts w:asciiTheme="minorHAnsi" w:eastAsiaTheme="minorEastAsia" w:hAnsiTheme="minorHAnsi" w:cstheme="minorBidi"/>
          <w:sz w:val="22"/>
          <w:szCs w:val="22"/>
        </w:rPr>
        <w:t xml:space="preserve">1) </w:t>
      </w:r>
      <w:r w:rsidR="00CA2B52">
        <w:rPr>
          <w:rFonts w:asciiTheme="minorHAnsi" w:eastAsiaTheme="minorEastAsia" w:hAnsiTheme="minorHAnsi" w:cstheme="minorBidi"/>
          <w:sz w:val="22"/>
          <w:szCs w:val="22"/>
        </w:rPr>
        <w:t xml:space="preserve">We assume the registration </w:t>
      </w:r>
      <w:r w:rsidR="00B21213">
        <w:rPr>
          <w:rFonts w:asciiTheme="minorHAnsi" w:eastAsiaTheme="minorEastAsia" w:hAnsiTheme="minorHAnsi" w:cstheme="minorBidi"/>
          <w:sz w:val="22"/>
          <w:szCs w:val="22"/>
        </w:rPr>
        <w:t xml:space="preserve">questions </w:t>
      </w:r>
      <w:r w:rsidR="00CA2B52">
        <w:rPr>
          <w:rFonts w:asciiTheme="minorHAnsi" w:eastAsiaTheme="minorEastAsia" w:hAnsiTheme="minorHAnsi" w:cstheme="minorBidi"/>
          <w:sz w:val="22"/>
          <w:szCs w:val="22"/>
        </w:rPr>
        <w:t xml:space="preserve">included within Instrument 1 will take respondents 1 minute to complete. </w:t>
      </w:r>
      <w:r w:rsidRPr="5286E3C5">
        <w:rPr>
          <w:rFonts w:asciiTheme="minorHAnsi" w:eastAsiaTheme="minorEastAsia" w:hAnsiTheme="minorHAnsi" w:cstheme="minorBidi"/>
          <w:sz w:val="22"/>
          <w:szCs w:val="22"/>
        </w:rPr>
        <w:t>We expect to hold 6, 60-minute focus groups with state leaders, local leaders, and frontline staff of human services programs. We anticipate 20 participants per focus group, for a total of 120 burden hours. (</w:t>
      </w:r>
      <w:r w:rsidRPr="5286E3C5" w:rsidR="00AD7E83">
        <w:rPr>
          <w:rFonts w:asciiTheme="minorHAnsi" w:eastAsiaTheme="minorEastAsia" w:hAnsiTheme="minorHAnsi" w:cstheme="minorBidi"/>
          <w:sz w:val="22"/>
          <w:szCs w:val="22"/>
        </w:rPr>
        <w:t xml:space="preserve">Instrument </w:t>
      </w:r>
      <w:r w:rsidRPr="5286E3C5">
        <w:rPr>
          <w:rFonts w:asciiTheme="minorHAnsi" w:eastAsiaTheme="minorEastAsia" w:hAnsiTheme="minorHAnsi" w:cstheme="minorBidi"/>
          <w:sz w:val="22"/>
          <w:szCs w:val="22"/>
        </w:rPr>
        <w:t xml:space="preserve">2) We expect to hold 2, 60-minute focus groups with public benefit </w:t>
      </w:r>
      <w:r w:rsidRPr="5286E3C5" w:rsidR="00DC1F3E">
        <w:rPr>
          <w:rFonts w:asciiTheme="minorHAnsi" w:eastAsiaTheme="minorEastAsia" w:hAnsiTheme="minorHAnsi" w:cstheme="minorBidi"/>
          <w:sz w:val="22"/>
          <w:szCs w:val="22"/>
        </w:rPr>
        <w:t>participants</w:t>
      </w:r>
      <w:r w:rsidRPr="5286E3C5">
        <w:rPr>
          <w:rFonts w:asciiTheme="minorHAnsi" w:eastAsiaTheme="minorEastAsia" w:hAnsiTheme="minorHAnsi" w:cstheme="minorBidi"/>
          <w:sz w:val="22"/>
          <w:szCs w:val="22"/>
        </w:rPr>
        <w:t>. We anticipate 10 participants per focus group, for a total of 20 burden hours.</w:t>
      </w:r>
      <w:r w:rsidRPr="5286E3C5" w:rsidR="0068678B">
        <w:rPr>
          <w:rFonts w:asciiTheme="minorHAnsi" w:eastAsiaTheme="minorEastAsia" w:hAnsiTheme="minorHAnsi" w:cstheme="minorBidi"/>
          <w:sz w:val="22"/>
          <w:szCs w:val="22"/>
        </w:rPr>
        <w:t xml:space="preserve"> Focus groups are time-limited and will not extend beyond 60 minutes.</w:t>
      </w:r>
      <w:r w:rsidR="00CA2B52">
        <w:rPr>
          <w:rFonts w:asciiTheme="minorHAnsi" w:eastAsiaTheme="minorEastAsia" w:hAnsiTheme="minorHAnsi" w:cstheme="minorBidi"/>
          <w:sz w:val="22"/>
          <w:szCs w:val="22"/>
        </w:rPr>
        <w:t xml:space="preserve"> </w:t>
      </w:r>
    </w:p>
    <w:p w:rsidR="0031769A" w:rsidP="5286E3C5" w14:paraId="566510C9" w14:textId="78889FCE">
      <w:pPr>
        <w:pStyle w:val="ListParagraph"/>
        <w:numPr>
          <w:ilvl w:val="0"/>
          <w:numId w:val="30"/>
        </w:numPr>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Survey</w:t>
      </w:r>
      <w:r w:rsidRPr="5286E3C5" w:rsidR="00464AA1">
        <w:rPr>
          <w:rFonts w:asciiTheme="minorHAnsi" w:eastAsiaTheme="minorEastAsia" w:hAnsiTheme="minorHAnsi" w:cstheme="minorBidi"/>
          <w:sz w:val="22"/>
          <w:szCs w:val="22"/>
        </w:rPr>
        <w:t xml:space="preserve"> of AI opinions—participants </w:t>
      </w:r>
      <w:r w:rsidRPr="5286E3C5" w:rsidR="00AD7E83">
        <w:rPr>
          <w:rFonts w:asciiTheme="minorHAnsi" w:eastAsiaTheme="minorEastAsia" w:hAnsiTheme="minorHAnsi" w:cstheme="minorBidi"/>
          <w:sz w:val="22"/>
          <w:szCs w:val="22"/>
        </w:rPr>
        <w:t>(Instrument 3)</w:t>
      </w:r>
      <w:r w:rsidRPr="5286E3C5">
        <w:rPr>
          <w:rFonts w:asciiTheme="minorHAnsi" w:eastAsiaTheme="minorEastAsia" w:hAnsiTheme="minorHAnsi" w:cstheme="minorBidi"/>
          <w:sz w:val="22"/>
          <w:szCs w:val="22"/>
        </w:rPr>
        <w:t xml:space="preserve">: We expect to survey up to </w:t>
      </w:r>
      <w:r w:rsidRPr="5286E3C5" w:rsidR="00464AA1">
        <w:rPr>
          <w:rFonts w:asciiTheme="minorHAnsi" w:eastAsiaTheme="minorEastAsia" w:hAnsiTheme="minorHAnsi" w:cstheme="minorBidi"/>
          <w:sz w:val="22"/>
          <w:szCs w:val="22"/>
        </w:rPr>
        <w:t>1</w:t>
      </w:r>
      <w:r w:rsidRPr="5286E3C5" w:rsidR="00AD7E83">
        <w:rPr>
          <w:rFonts w:asciiTheme="minorHAnsi" w:eastAsiaTheme="minorEastAsia" w:hAnsiTheme="minorHAnsi" w:cstheme="minorBidi"/>
          <w:sz w:val="22"/>
          <w:szCs w:val="22"/>
        </w:rPr>
        <w:t>00</w:t>
      </w:r>
      <w:r w:rsidRPr="5286E3C5">
        <w:rPr>
          <w:rFonts w:asciiTheme="minorHAnsi" w:eastAsiaTheme="minorEastAsia" w:hAnsiTheme="minorHAnsi" w:cstheme="minorBidi"/>
          <w:sz w:val="22"/>
          <w:szCs w:val="22"/>
        </w:rPr>
        <w:t xml:space="preserve"> </w:t>
      </w:r>
      <w:r w:rsidRPr="5286E3C5" w:rsidR="00AD7E83">
        <w:rPr>
          <w:rFonts w:asciiTheme="minorHAnsi" w:eastAsiaTheme="minorEastAsia" w:hAnsiTheme="minorHAnsi" w:cstheme="minorBidi"/>
          <w:sz w:val="22"/>
          <w:szCs w:val="22"/>
        </w:rPr>
        <w:t xml:space="preserve">public benefit </w:t>
      </w:r>
      <w:r w:rsidRPr="5286E3C5" w:rsidR="00DC1F3E">
        <w:rPr>
          <w:rFonts w:asciiTheme="minorHAnsi" w:eastAsiaTheme="minorEastAsia" w:hAnsiTheme="minorHAnsi" w:cstheme="minorBidi"/>
          <w:sz w:val="22"/>
          <w:szCs w:val="22"/>
        </w:rPr>
        <w:t>participants</w:t>
      </w:r>
      <w:r w:rsidRPr="5286E3C5">
        <w:rPr>
          <w:rFonts w:asciiTheme="minorHAnsi" w:eastAsiaTheme="minorEastAsia" w:hAnsiTheme="minorHAnsi" w:cstheme="minorBidi"/>
          <w:sz w:val="22"/>
          <w:szCs w:val="22"/>
        </w:rPr>
        <w:t xml:space="preserve">. Each survey is expected to take up to 5 minutes, for a total of </w:t>
      </w:r>
      <w:r w:rsidRPr="5286E3C5" w:rsidR="00464AA1">
        <w:rPr>
          <w:rFonts w:asciiTheme="minorHAnsi" w:eastAsiaTheme="minorEastAsia" w:hAnsiTheme="minorHAnsi" w:cstheme="minorBidi"/>
          <w:sz w:val="22"/>
          <w:szCs w:val="22"/>
        </w:rPr>
        <w:t>8.</w:t>
      </w:r>
      <w:r w:rsidRPr="5286E3C5" w:rsidR="00AD7E83">
        <w:rPr>
          <w:rFonts w:asciiTheme="minorHAnsi" w:eastAsiaTheme="minorEastAsia" w:hAnsiTheme="minorHAnsi" w:cstheme="minorBidi"/>
          <w:sz w:val="22"/>
          <w:szCs w:val="22"/>
        </w:rPr>
        <w:t>33</w:t>
      </w:r>
      <w:r w:rsidRPr="5286E3C5" w:rsidR="0040697A">
        <w:rPr>
          <w:rFonts w:asciiTheme="minorHAnsi" w:eastAsiaTheme="minorEastAsia" w:hAnsiTheme="minorHAnsi" w:cstheme="minorBidi"/>
          <w:sz w:val="22"/>
          <w:szCs w:val="22"/>
        </w:rPr>
        <w:t xml:space="preserve"> burden hours.</w:t>
      </w:r>
      <w:r w:rsidRPr="5286E3C5" w:rsidR="00464AA1">
        <w:rPr>
          <w:rFonts w:asciiTheme="minorHAnsi" w:eastAsiaTheme="minorEastAsia" w:hAnsiTheme="minorHAnsi" w:cstheme="minorBidi"/>
          <w:sz w:val="22"/>
          <w:szCs w:val="22"/>
        </w:rPr>
        <w:t xml:space="preserve"> This estimate is based on internal pretesting by Contractor staff.</w:t>
      </w:r>
    </w:p>
    <w:p w:rsidR="00464AA1" w:rsidRPr="00464AA1" w:rsidP="5286E3C5" w14:paraId="69CD65C3" w14:textId="5D6D3ECF">
      <w:pPr>
        <w:pStyle w:val="ListParagraph"/>
        <w:numPr>
          <w:ilvl w:val="0"/>
          <w:numId w:val="30"/>
        </w:numPr>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Survey of AI opinions—nonparticipants (Instrument 4): We expect to survey up to 300 state leaders, local leaders, and frontline staff of human services programs. Each survey is expected to take up to 5 minutes, for a total of 25 burden hours. This estimate is based on internal pretesting by Contractor staff.</w:t>
      </w:r>
    </w:p>
    <w:p w:rsidR="00624D30" w:rsidRPr="00464AA1" w:rsidP="5286E3C5" w14:paraId="7006DEB1" w14:textId="3AA8D4C7">
      <w:pPr>
        <w:pStyle w:val="ListParagraph"/>
        <w:numPr>
          <w:ilvl w:val="0"/>
          <w:numId w:val="30"/>
        </w:numPr>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 xml:space="preserve">Screener (Instrument </w:t>
      </w:r>
      <w:r w:rsidRPr="5286E3C5" w:rsidR="00464AA1">
        <w:rPr>
          <w:rFonts w:asciiTheme="minorHAnsi" w:eastAsiaTheme="minorEastAsia" w:hAnsiTheme="minorHAnsi" w:cstheme="minorBidi"/>
          <w:sz w:val="22"/>
          <w:szCs w:val="22"/>
        </w:rPr>
        <w:t>5</w:t>
      </w:r>
      <w:r w:rsidRPr="5286E3C5">
        <w:rPr>
          <w:rFonts w:asciiTheme="minorHAnsi" w:eastAsiaTheme="minorEastAsia" w:hAnsiTheme="minorHAnsi" w:cstheme="minorBidi"/>
          <w:sz w:val="22"/>
          <w:szCs w:val="22"/>
        </w:rPr>
        <w:t xml:space="preserve">): We expect about </w:t>
      </w:r>
      <w:r w:rsidRPr="5286E3C5" w:rsidR="007B3ACD">
        <w:rPr>
          <w:rFonts w:asciiTheme="minorHAnsi" w:eastAsiaTheme="minorEastAsia" w:hAnsiTheme="minorHAnsi" w:cstheme="minorBidi"/>
          <w:sz w:val="22"/>
          <w:szCs w:val="22"/>
        </w:rPr>
        <w:t>2</w:t>
      </w:r>
      <w:r w:rsidRPr="5286E3C5" w:rsidR="00AE2E6E">
        <w:rPr>
          <w:rFonts w:asciiTheme="minorHAnsi" w:eastAsiaTheme="minorEastAsia" w:hAnsiTheme="minorHAnsi" w:cstheme="minorBidi"/>
          <w:sz w:val="22"/>
          <w:szCs w:val="22"/>
        </w:rPr>
        <w:t>80</w:t>
      </w:r>
      <w:r w:rsidRPr="5286E3C5">
        <w:rPr>
          <w:rFonts w:asciiTheme="minorHAnsi" w:eastAsiaTheme="minorEastAsia" w:hAnsiTheme="minorHAnsi" w:cstheme="minorBidi"/>
          <w:sz w:val="22"/>
          <w:szCs w:val="22"/>
        </w:rPr>
        <w:t xml:space="preserve"> people who are potential public benefit participants will take the screener</w:t>
      </w:r>
      <w:r w:rsidRPr="5286E3C5" w:rsidR="00AE2E6E">
        <w:rPr>
          <w:rFonts w:asciiTheme="minorHAnsi" w:eastAsiaTheme="minorEastAsia" w:hAnsiTheme="minorHAnsi" w:cstheme="minorBidi"/>
          <w:sz w:val="22"/>
          <w:szCs w:val="22"/>
        </w:rPr>
        <w:t xml:space="preserve"> (80 will take the screener to achieve the 20 focus group participants and </w:t>
      </w:r>
      <w:r w:rsidRPr="5286E3C5" w:rsidR="007B3ACD">
        <w:rPr>
          <w:rFonts w:asciiTheme="minorHAnsi" w:eastAsiaTheme="minorEastAsia" w:hAnsiTheme="minorHAnsi" w:cstheme="minorBidi"/>
          <w:sz w:val="22"/>
          <w:szCs w:val="22"/>
        </w:rPr>
        <w:t>2</w:t>
      </w:r>
      <w:r w:rsidRPr="5286E3C5" w:rsidR="00AE2E6E">
        <w:rPr>
          <w:rFonts w:asciiTheme="minorHAnsi" w:eastAsiaTheme="minorEastAsia" w:hAnsiTheme="minorHAnsi" w:cstheme="minorBidi"/>
          <w:sz w:val="22"/>
          <w:szCs w:val="22"/>
        </w:rPr>
        <w:t xml:space="preserve">00 will take the screener to achieve the </w:t>
      </w:r>
      <w:r w:rsidRPr="5286E3C5" w:rsidR="007B3ACD">
        <w:rPr>
          <w:rFonts w:asciiTheme="minorHAnsi" w:eastAsiaTheme="minorEastAsia" w:hAnsiTheme="minorHAnsi" w:cstheme="minorBidi"/>
          <w:sz w:val="22"/>
          <w:szCs w:val="22"/>
        </w:rPr>
        <w:t>1</w:t>
      </w:r>
      <w:r w:rsidRPr="5286E3C5" w:rsidR="00AE2E6E">
        <w:rPr>
          <w:rFonts w:asciiTheme="minorHAnsi" w:eastAsiaTheme="minorEastAsia" w:hAnsiTheme="minorHAnsi" w:cstheme="minorBidi"/>
          <w:sz w:val="22"/>
          <w:szCs w:val="22"/>
        </w:rPr>
        <w:t>00 survey completes)</w:t>
      </w:r>
      <w:r w:rsidRPr="5286E3C5">
        <w:rPr>
          <w:rFonts w:asciiTheme="minorHAnsi" w:eastAsiaTheme="minorEastAsia" w:hAnsiTheme="minorHAnsi" w:cstheme="minorBidi"/>
          <w:sz w:val="22"/>
          <w:szCs w:val="22"/>
        </w:rPr>
        <w:t xml:space="preserve">. Each screener is expected to take up to 2 minutes, for a total of </w:t>
      </w:r>
      <w:r w:rsidRPr="5286E3C5" w:rsidR="00C032B2">
        <w:rPr>
          <w:rFonts w:asciiTheme="minorHAnsi" w:eastAsiaTheme="minorEastAsia" w:hAnsiTheme="minorHAnsi" w:cstheme="minorBidi"/>
          <w:sz w:val="22"/>
          <w:szCs w:val="22"/>
        </w:rPr>
        <w:t>9.33</w:t>
      </w:r>
      <w:r w:rsidRPr="5286E3C5">
        <w:rPr>
          <w:rFonts w:asciiTheme="minorHAnsi" w:eastAsiaTheme="minorEastAsia" w:hAnsiTheme="minorHAnsi" w:cstheme="minorBidi"/>
          <w:sz w:val="22"/>
          <w:szCs w:val="22"/>
        </w:rPr>
        <w:t xml:space="preserve"> burden hours.</w:t>
      </w:r>
      <w:r w:rsidRPr="5286E3C5" w:rsidR="00464AA1">
        <w:rPr>
          <w:rFonts w:asciiTheme="minorHAnsi" w:eastAsiaTheme="minorEastAsia" w:hAnsiTheme="minorHAnsi" w:cstheme="minorBidi"/>
          <w:sz w:val="22"/>
          <w:szCs w:val="22"/>
        </w:rPr>
        <w:t xml:space="preserve"> This estimate is based on internal pretesting by Contractor staff.</w:t>
      </w:r>
      <w:r w:rsidRPr="5286E3C5" w:rsidR="0040697A">
        <w:rPr>
          <w:rFonts w:asciiTheme="minorHAnsi" w:eastAsiaTheme="minorEastAsia" w:hAnsiTheme="minorHAnsi" w:cstheme="minorBidi"/>
          <w:sz w:val="22"/>
          <w:szCs w:val="22"/>
        </w:rPr>
        <w:t xml:space="preserve"> </w:t>
      </w:r>
    </w:p>
    <w:p w:rsidR="00542413" w:rsidRPr="002B793A" w:rsidP="0BC14F94" w14:paraId="53AD5D50" w14:textId="77777777">
      <w:pPr>
        <w:rPr>
          <w:rFonts w:asciiTheme="minorHAnsi" w:eastAsiaTheme="minorEastAsia" w:hAnsiTheme="minorHAnsi" w:cstheme="minorBidi"/>
          <w:b/>
          <w:bCs/>
          <w:i/>
          <w:iCs/>
          <w:sz w:val="22"/>
          <w:szCs w:val="22"/>
        </w:rPr>
      </w:pPr>
    </w:p>
    <w:p w:rsidR="00542413" w:rsidRPr="002B793A" w:rsidP="5286E3C5" w14:paraId="6CBE253C" w14:textId="16147A58">
      <w:pPr>
        <w:spacing w:after="60"/>
        <w:rPr>
          <w:rFonts w:asciiTheme="minorHAnsi" w:eastAsiaTheme="minorEastAsia" w:hAnsiTheme="minorHAnsi" w:cstheme="minorBidi"/>
          <w:b/>
          <w:bCs/>
          <w:i/>
          <w:iCs/>
          <w:sz w:val="22"/>
          <w:szCs w:val="22"/>
        </w:rPr>
      </w:pPr>
      <w:r w:rsidRPr="5286E3C5">
        <w:rPr>
          <w:rFonts w:asciiTheme="minorHAnsi" w:eastAsiaTheme="minorEastAsia" w:hAnsiTheme="minorHAnsi" w:cstheme="minorBidi"/>
          <w:b/>
          <w:bCs/>
          <w:i/>
          <w:iCs/>
          <w:sz w:val="22"/>
          <w:szCs w:val="22"/>
        </w:rPr>
        <w:t>Cost Estimates</w:t>
      </w:r>
    </w:p>
    <w:p w:rsidR="00A73748" w:rsidP="51B40869" w14:paraId="41868225" w14:textId="74081AB4">
      <w:pPr>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The cost to</w:t>
      </w:r>
      <w:r w:rsidRPr="51B40869" w:rsidR="009F60D9">
        <w:rPr>
          <w:rFonts w:asciiTheme="minorHAnsi" w:eastAsiaTheme="minorEastAsia" w:hAnsiTheme="minorHAnsi" w:cstheme="minorBidi"/>
          <w:sz w:val="22"/>
          <w:szCs w:val="22"/>
        </w:rPr>
        <w:t xml:space="preserve"> </w:t>
      </w:r>
      <w:r w:rsidRPr="51B40869">
        <w:rPr>
          <w:rFonts w:asciiTheme="minorHAnsi" w:eastAsiaTheme="minorEastAsia" w:hAnsiTheme="minorHAnsi" w:cstheme="minorBidi"/>
          <w:sz w:val="22"/>
          <w:szCs w:val="22"/>
        </w:rPr>
        <w:t xml:space="preserve">respondents </w:t>
      </w:r>
      <w:r w:rsidRPr="51B40869">
        <w:rPr>
          <w:rFonts w:asciiTheme="minorHAnsi" w:eastAsiaTheme="minorEastAsia" w:hAnsiTheme="minorHAnsi" w:cstheme="minorBidi"/>
          <w:sz w:val="22"/>
          <w:szCs w:val="22"/>
        </w:rPr>
        <w:t>who are state leaders and others (</w:t>
      </w:r>
      <w:r w:rsidRPr="51B40869" w:rsidR="00C032B2">
        <w:rPr>
          <w:rFonts w:asciiTheme="minorHAnsi" w:eastAsiaTheme="minorEastAsia" w:hAnsiTheme="minorHAnsi" w:cstheme="minorBidi"/>
          <w:sz w:val="22"/>
          <w:szCs w:val="22"/>
        </w:rPr>
        <w:t>I</w:t>
      </w:r>
      <w:r w:rsidRPr="51B40869">
        <w:rPr>
          <w:rFonts w:asciiTheme="minorHAnsi" w:eastAsiaTheme="minorEastAsia" w:hAnsiTheme="minorHAnsi" w:cstheme="minorBidi"/>
          <w:sz w:val="22"/>
          <w:szCs w:val="22"/>
        </w:rPr>
        <w:t xml:space="preserve">nstrument 1 and </w:t>
      </w:r>
      <w:r w:rsidRPr="51B40869" w:rsidR="00C032B2">
        <w:rPr>
          <w:rFonts w:asciiTheme="minorHAnsi" w:eastAsiaTheme="minorEastAsia" w:hAnsiTheme="minorHAnsi" w:cstheme="minorBidi"/>
          <w:sz w:val="22"/>
          <w:szCs w:val="22"/>
        </w:rPr>
        <w:t>I</w:t>
      </w:r>
      <w:r w:rsidRPr="51B40869">
        <w:rPr>
          <w:rFonts w:asciiTheme="minorHAnsi" w:eastAsiaTheme="minorEastAsia" w:hAnsiTheme="minorHAnsi" w:cstheme="minorBidi"/>
          <w:sz w:val="22"/>
          <w:szCs w:val="22"/>
        </w:rPr>
        <w:t xml:space="preserve">nstrument 3) </w:t>
      </w:r>
      <w:r w:rsidRPr="51B40869">
        <w:rPr>
          <w:rFonts w:asciiTheme="minorHAnsi" w:eastAsiaTheme="minorEastAsia" w:hAnsiTheme="minorHAnsi" w:cstheme="minorBidi"/>
          <w:sz w:val="22"/>
          <w:szCs w:val="22"/>
        </w:rPr>
        <w:t xml:space="preserve">was calculated using the Bureau of Labor Statistics (BLS) job code for </w:t>
      </w:r>
      <w:r w:rsidRPr="51B40869" w:rsidR="009F46C4">
        <w:rPr>
          <w:rFonts w:asciiTheme="minorHAnsi" w:eastAsiaTheme="minorEastAsia" w:hAnsiTheme="minorHAnsi" w:cstheme="minorBidi"/>
          <w:sz w:val="22"/>
          <w:szCs w:val="22"/>
        </w:rPr>
        <w:t xml:space="preserve">Community and Social Service Specialists </w:t>
      </w:r>
      <w:r w:rsidRPr="51B40869">
        <w:rPr>
          <w:rFonts w:asciiTheme="minorHAnsi" w:eastAsiaTheme="minorEastAsia" w:hAnsiTheme="minorHAnsi" w:cstheme="minorBidi"/>
          <w:sz w:val="22"/>
          <w:szCs w:val="22"/>
        </w:rPr>
        <w:t>[</w:t>
      </w:r>
      <w:r w:rsidRPr="51B40869" w:rsidR="009F46C4">
        <w:rPr>
          <w:rFonts w:asciiTheme="minorHAnsi" w:eastAsiaTheme="minorEastAsia" w:hAnsiTheme="minorHAnsi" w:cstheme="minorBidi"/>
          <w:sz w:val="22"/>
          <w:szCs w:val="22"/>
        </w:rPr>
        <w:t>21</w:t>
      </w:r>
      <w:r w:rsidRPr="51B40869">
        <w:rPr>
          <w:rFonts w:asciiTheme="minorHAnsi" w:eastAsiaTheme="minorEastAsia" w:hAnsiTheme="minorHAnsi" w:cstheme="minorBidi"/>
          <w:sz w:val="22"/>
          <w:szCs w:val="22"/>
        </w:rPr>
        <w:t>-</w:t>
      </w:r>
      <w:r w:rsidRPr="51B40869" w:rsidR="009F46C4">
        <w:rPr>
          <w:rFonts w:asciiTheme="minorHAnsi" w:eastAsiaTheme="minorEastAsia" w:hAnsiTheme="minorHAnsi" w:cstheme="minorBidi"/>
          <w:sz w:val="22"/>
          <w:szCs w:val="22"/>
        </w:rPr>
        <w:t>1099</w:t>
      </w:r>
      <w:r w:rsidRPr="51B40869">
        <w:rPr>
          <w:rFonts w:asciiTheme="minorHAnsi" w:eastAsiaTheme="minorEastAsia" w:hAnsiTheme="minorHAnsi" w:cstheme="minorBidi"/>
          <w:sz w:val="22"/>
          <w:szCs w:val="22"/>
        </w:rPr>
        <w:t>] and wage data from May 202</w:t>
      </w:r>
      <w:r w:rsidRPr="51B40869" w:rsidR="009F60D9">
        <w:rPr>
          <w:rFonts w:asciiTheme="minorHAnsi" w:eastAsiaTheme="minorEastAsia" w:hAnsiTheme="minorHAnsi" w:cstheme="minorBidi"/>
          <w:sz w:val="22"/>
          <w:szCs w:val="22"/>
        </w:rPr>
        <w:t>3</w:t>
      </w:r>
      <w:r w:rsidRPr="51B40869">
        <w:rPr>
          <w:rFonts w:asciiTheme="minorHAnsi" w:eastAsiaTheme="minorEastAsia" w:hAnsiTheme="minorHAnsi" w:cstheme="minorBidi"/>
          <w:sz w:val="22"/>
          <w:szCs w:val="22"/>
        </w:rPr>
        <w:t>, which is $</w:t>
      </w:r>
      <w:r w:rsidRPr="51B40869" w:rsidR="009F46C4">
        <w:rPr>
          <w:rFonts w:asciiTheme="minorHAnsi" w:eastAsiaTheme="minorEastAsia" w:hAnsiTheme="minorHAnsi" w:cstheme="minorBidi"/>
          <w:sz w:val="22"/>
          <w:szCs w:val="22"/>
        </w:rPr>
        <w:t>25.97</w:t>
      </w:r>
      <w:r w:rsidRPr="51B40869">
        <w:rPr>
          <w:rFonts w:asciiTheme="minorHAnsi" w:eastAsiaTheme="minorEastAsia" w:hAnsiTheme="minorHAnsi" w:cstheme="minorBidi"/>
          <w:sz w:val="22"/>
          <w:szCs w:val="22"/>
        </w:rPr>
        <w:t xml:space="preserve"> per hour. To account for fringe benefits and overhead the rate was multiplied by two which is $</w:t>
      </w:r>
      <w:r w:rsidRPr="51B40869" w:rsidR="009F46C4">
        <w:rPr>
          <w:rFonts w:asciiTheme="minorHAnsi" w:eastAsiaTheme="minorEastAsia" w:hAnsiTheme="minorHAnsi" w:cstheme="minorBidi"/>
          <w:sz w:val="22"/>
          <w:szCs w:val="22"/>
        </w:rPr>
        <w:t>51.94</w:t>
      </w:r>
      <w:r w:rsidRPr="51B40869">
        <w:rPr>
          <w:rFonts w:asciiTheme="minorHAnsi" w:eastAsiaTheme="minorEastAsia" w:hAnsiTheme="minorHAnsi" w:cstheme="minorBidi"/>
          <w:sz w:val="22"/>
          <w:szCs w:val="22"/>
        </w:rPr>
        <w:t xml:space="preserve">. </w:t>
      </w:r>
      <w:r w:rsidR="00EF0BDA">
        <w:rPr>
          <w:rFonts w:asciiTheme="minorHAnsi" w:eastAsiaTheme="minorEastAsia" w:hAnsiTheme="minorHAnsi" w:cstheme="minorBidi"/>
          <w:sz w:val="22"/>
          <w:szCs w:val="22"/>
        </w:rPr>
        <w:t xml:space="preserve">Registration questions for the focus groups with state leaders and others are included in the burden estimate for Instrument 1. </w:t>
      </w:r>
      <w:r w:rsidRPr="51B40869">
        <w:rPr>
          <w:rFonts w:asciiTheme="minorHAnsi" w:eastAsiaTheme="minorEastAsia" w:hAnsiTheme="minorHAnsi" w:cstheme="minorBidi"/>
          <w:sz w:val="22"/>
          <w:szCs w:val="22"/>
        </w:rPr>
        <w:t xml:space="preserve"> </w:t>
      </w:r>
    </w:p>
    <w:p w:rsidR="00257474" w:rsidP="51B40869" w14:paraId="03A4AA60" w14:textId="77777777">
      <w:pPr>
        <w:rPr>
          <w:rFonts w:asciiTheme="minorHAnsi" w:eastAsiaTheme="minorEastAsia" w:hAnsiTheme="minorHAnsi" w:cstheme="minorBidi"/>
          <w:sz w:val="22"/>
          <w:szCs w:val="22"/>
        </w:rPr>
      </w:pPr>
    </w:p>
    <w:p w:rsidR="00A73748" w:rsidRPr="00AC7B47" w:rsidP="5286E3C5" w14:paraId="5CF689DA" w14:textId="22E2EC0D">
      <w:pPr>
        <w:rPr>
          <w:rFonts w:asciiTheme="minorHAnsi" w:hAnsiTheme="minorHAnsi" w:cstheme="minorBidi"/>
          <w:sz w:val="22"/>
          <w:szCs w:val="22"/>
        </w:rPr>
      </w:pPr>
      <w:r w:rsidRPr="5286E3C5">
        <w:rPr>
          <w:rFonts w:asciiTheme="minorHAnsi" w:eastAsiaTheme="minorEastAsia" w:hAnsiTheme="minorHAnsi" w:cstheme="minorBidi"/>
          <w:sz w:val="22"/>
          <w:szCs w:val="22"/>
        </w:rPr>
        <w:t>The cost to respondents who are public benefit participants (</w:t>
      </w:r>
      <w:r w:rsidRPr="5286E3C5" w:rsidR="00C032B2">
        <w:rPr>
          <w:rFonts w:asciiTheme="minorHAnsi" w:eastAsiaTheme="minorEastAsia" w:hAnsiTheme="minorHAnsi" w:cstheme="minorBidi"/>
          <w:sz w:val="22"/>
          <w:szCs w:val="22"/>
        </w:rPr>
        <w:t>I</w:t>
      </w:r>
      <w:r w:rsidRPr="5286E3C5">
        <w:rPr>
          <w:rFonts w:asciiTheme="minorHAnsi" w:eastAsiaTheme="minorEastAsia" w:hAnsiTheme="minorHAnsi" w:cstheme="minorBidi"/>
          <w:sz w:val="22"/>
          <w:szCs w:val="22"/>
        </w:rPr>
        <w:t xml:space="preserve">nstruments 2, 3, and 4) was </w:t>
      </w:r>
      <w:r w:rsidRPr="5286E3C5">
        <w:rPr>
          <w:rFonts w:asciiTheme="minorHAnsi" w:hAnsiTheme="minorHAnsi" w:cstheme="minorBidi"/>
          <w:sz w:val="22"/>
          <w:szCs w:val="22"/>
        </w:rPr>
        <w:t>based on the federal minimum wage of $7.25 from the U.S. Bureau of Labor Statistics, Occupational Employment Statistics (OES), 2023</w:t>
      </w:r>
      <w:r>
        <w:rPr>
          <w:rStyle w:val="FootnoteReference"/>
          <w:rFonts w:asciiTheme="minorHAnsi" w:hAnsiTheme="minorHAnsi" w:cstheme="minorHAnsi"/>
          <w:sz w:val="22"/>
          <w:szCs w:val="22"/>
        </w:rPr>
        <w:footnoteRef/>
      </w:r>
      <w:r w:rsidRPr="5286E3C5">
        <w:rPr>
          <w:rFonts w:asciiTheme="minorHAnsi" w:hAnsiTheme="minorHAnsi" w:cstheme="minorBidi"/>
          <w:sz w:val="22"/>
          <w:szCs w:val="22"/>
        </w:rPr>
        <w:t>.</w:t>
      </w:r>
      <w:r w:rsidRPr="009A1639">
        <w:t xml:space="preserve"> </w:t>
      </w:r>
      <w:r w:rsidRPr="5286E3C5">
        <w:rPr>
          <w:rFonts w:asciiTheme="minorHAnsi" w:hAnsiTheme="minorHAnsi" w:cstheme="minorBidi"/>
          <w:sz w:val="22"/>
          <w:szCs w:val="22"/>
        </w:rPr>
        <w:t>This wage estimate is appropriate for employment and salary levels for adults who are receiving public benefits</w:t>
      </w:r>
      <w:r w:rsidRPr="5286E3C5" w:rsidR="00586906">
        <w:rPr>
          <w:rFonts w:asciiTheme="minorHAnsi" w:hAnsiTheme="minorHAnsi" w:cstheme="minorBidi"/>
          <w:sz w:val="22"/>
          <w:szCs w:val="22"/>
        </w:rPr>
        <w:t xml:space="preserve">, which includes individuals with </w:t>
      </w:r>
      <w:r w:rsidRPr="5286E3C5">
        <w:rPr>
          <w:rFonts w:asciiTheme="minorHAnsi" w:hAnsiTheme="minorHAnsi" w:cstheme="minorBidi"/>
          <w:sz w:val="22"/>
          <w:szCs w:val="22"/>
        </w:rPr>
        <w:t xml:space="preserve">relatively high proportions of unemployment </w:t>
      </w:r>
      <w:r w:rsidRPr="5286E3C5" w:rsidR="00586906">
        <w:rPr>
          <w:rFonts w:asciiTheme="minorHAnsi" w:hAnsiTheme="minorHAnsi" w:cstheme="minorBidi"/>
          <w:sz w:val="22"/>
          <w:szCs w:val="22"/>
        </w:rPr>
        <w:t xml:space="preserve">or </w:t>
      </w:r>
      <w:r w:rsidRPr="5286E3C5">
        <w:rPr>
          <w:rFonts w:asciiTheme="minorHAnsi" w:hAnsiTheme="minorHAnsi" w:cstheme="minorBidi"/>
          <w:sz w:val="22"/>
          <w:szCs w:val="22"/>
        </w:rPr>
        <w:t>who may be working part-time minimum wage jobs.</w:t>
      </w:r>
    </w:p>
    <w:p w:rsidR="0033072C" w:rsidRPr="002B793A" w:rsidP="51B40869" w14:paraId="255B87E2" w14:textId="74DB7698">
      <w:pPr>
        <w:rPr>
          <w:rFonts w:asciiTheme="minorHAnsi" w:eastAsiaTheme="minorEastAsia" w:hAnsiTheme="minorHAnsi" w:cstheme="minorBidi"/>
          <w:sz w:val="22"/>
          <w:szCs w:val="22"/>
        </w:rPr>
      </w:pPr>
      <w:hyperlink r:id="rId9">
        <w:r w:rsidRPr="51B40869">
          <w:rPr>
            <w:rStyle w:val="Hyperlink"/>
            <w:rFonts w:asciiTheme="minorHAnsi" w:eastAsiaTheme="minorEastAsia" w:hAnsiTheme="minorHAnsi" w:cstheme="minorBidi"/>
            <w:sz w:val="22"/>
            <w:szCs w:val="22"/>
          </w:rPr>
          <w:t>https://www.bls.gov/oes/current/oes_stru.htm</w:t>
        </w:r>
      </w:hyperlink>
      <w:r w:rsidRPr="51B40869">
        <w:rPr>
          <w:rFonts w:asciiTheme="minorHAnsi" w:eastAsiaTheme="minorEastAsia" w:hAnsiTheme="minorHAnsi" w:cstheme="minorBidi"/>
          <w:sz w:val="22"/>
          <w:szCs w:val="22"/>
        </w:rPr>
        <w:t xml:space="preserve"> </w:t>
      </w:r>
    </w:p>
    <w:p w:rsidR="00542413" w:rsidRPr="002B793A" w:rsidP="0BC14F94" w14:paraId="26232607" w14:textId="77777777">
      <w:pPr>
        <w:rPr>
          <w:rFonts w:asciiTheme="minorHAnsi" w:eastAsiaTheme="minorEastAsia" w:hAnsiTheme="minorHAnsi" w:cstheme="minorBidi"/>
          <w:i/>
          <w:iCs/>
          <w:sz w:val="22"/>
          <w:szCs w:val="22"/>
        </w:rPr>
      </w:pPr>
    </w:p>
    <w:tbl>
      <w:tblPr>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
      <w:tblGrid>
        <w:gridCol w:w="2245"/>
        <w:gridCol w:w="1350"/>
        <w:gridCol w:w="1350"/>
        <w:gridCol w:w="1260"/>
        <w:gridCol w:w="900"/>
        <w:gridCol w:w="1080"/>
        <w:gridCol w:w="1165"/>
      </w:tblGrid>
      <w:tr w14:paraId="3DDE53E5" w14:textId="77777777" w:rsidTr="5286E3C5">
        <w:tblPrEx>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Ex>
        <w:trPr>
          <w:trHeight w:val="300"/>
          <w:jc w:val="center"/>
        </w:trPr>
        <w:tc>
          <w:tcPr>
            <w:tcW w:w="2245" w:type="dxa"/>
            <w:shd w:val="clear" w:color="auto" w:fill="BFBFBF" w:themeFill="background1" w:themeFillShade="BF"/>
            <w:vAlign w:val="center"/>
          </w:tcPr>
          <w:p w:rsidR="00542413" w:rsidRPr="0082082C" w:rsidP="5286E3C5" w14:paraId="2381BB0C" w14:textId="77777777">
            <w:pPr>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Instrument</w:t>
            </w:r>
          </w:p>
        </w:tc>
        <w:tc>
          <w:tcPr>
            <w:tcW w:w="1350" w:type="dxa"/>
            <w:shd w:val="clear" w:color="auto" w:fill="BFBFBF" w:themeFill="background1" w:themeFillShade="BF"/>
            <w:vAlign w:val="center"/>
          </w:tcPr>
          <w:p w:rsidR="00542413" w:rsidRPr="0082082C" w:rsidP="5286E3C5" w14:paraId="42F19101" w14:textId="77777777">
            <w:pPr>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Total Number of Respondents</w:t>
            </w:r>
          </w:p>
        </w:tc>
        <w:tc>
          <w:tcPr>
            <w:tcW w:w="1350" w:type="dxa"/>
            <w:shd w:val="clear" w:color="auto" w:fill="BFBFBF" w:themeFill="background1" w:themeFillShade="BF"/>
            <w:vAlign w:val="center"/>
          </w:tcPr>
          <w:p w:rsidR="00542413" w:rsidRPr="0082082C" w:rsidP="5286E3C5" w14:paraId="714F2F09" w14:textId="4691739D">
            <w:pPr>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Total Number of Responses Per Respondent</w:t>
            </w:r>
          </w:p>
        </w:tc>
        <w:tc>
          <w:tcPr>
            <w:tcW w:w="1260" w:type="dxa"/>
            <w:shd w:val="clear" w:color="auto" w:fill="BFBFBF" w:themeFill="background1" w:themeFillShade="BF"/>
            <w:vAlign w:val="center"/>
          </w:tcPr>
          <w:p w:rsidR="00542413" w:rsidRPr="0082082C" w:rsidP="5286E3C5" w14:paraId="05CC723F" w14:textId="77777777">
            <w:pPr>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Average Burden Hours Per Response</w:t>
            </w:r>
          </w:p>
        </w:tc>
        <w:tc>
          <w:tcPr>
            <w:tcW w:w="900" w:type="dxa"/>
            <w:shd w:val="clear" w:color="auto" w:fill="BFBFBF" w:themeFill="background1" w:themeFillShade="BF"/>
            <w:vAlign w:val="center"/>
          </w:tcPr>
          <w:p w:rsidR="00542413" w:rsidRPr="0082082C" w:rsidP="5286E3C5" w14:paraId="110C4AE5" w14:textId="77777777">
            <w:pPr>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Total</w:t>
            </w:r>
          </w:p>
          <w:p w:rsidR="00542413" w:rsidRPr="0082082C" w:rsidP="5286E3C5" w14:paraId="1F591B58" w14:textId="47332B2D">
            <w:pPr>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Burden Hours</w:t>
            </w:r>
          </w:p>
        </w:tc>
        <w:tc>
          <w:tcPr>
            <w:tcW w:w="1080" w:type="dxa"/>
            <w:shd w:val="clear" w:color="auto" w:fill="BFBFBF" w:themeFill="background1" w:themeFillShade="BF"/>
            <w:vAlign w:val="center"/>
          </w:tcPr>
          <w:p w:rsidR="00542413" w:rsidRPr="0082082C" w:rsidP="5286E3C5" w14:paraId="45DFE675" w14:textId="77777777">
            <w:pPr>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Average Hourly Wage</w:t>
            </w:r>
          </w:p>
        </w:tc>
        <w:tc>
          <w:tcPr>
            <w:tcW w:w="1165" w:type="dxa"/>
            <w:shd w:val="clear" w:color="auto" w:fill="BFBFBF" w:themeFill="background1" w:themeFillShade="BF"/>
            <w:vAlign w:val="center"/>
          </w:tcPr>
          <w:p w:rsidR="00542413" w:rsidRPr="0082082C" w:rsidP="5286E3C5" w14:paraId="39990194" w14:textId="77777777">
            <w:pPr>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Total Annual Cost</w:t>
            </w:r>
          </w:p>
        </w:tc>
      </w:tr>
      <w:tr w14:paraId="7CE63E36" w14:textId="77777777" w:rsidTr="5286E3C5">
        <w:tblPrEx>
          <w:tblW w:w="9350" w:type="dxa"/>
          <w:jc w:val="center"/>
          <w:tblLayout w:type="fixed"/>
          <w:tblLook w:val="00A0"/>
        </w:tblPrEx>
        <w:trPr>
          <w:trHeight w:val="432"/>
          <w:jc w:val="center"/>
        </w:trPr>
        <w:tc>
          <w:tcPr>
            <w:tcW w:w="2245" w:type="dxa"/>
            <w:vAlign w:val="center"/>
          </w:tcPr>
          <w:p w:rsidR="00257474" w:rsidRPr="0082082C" w:rsidP="5286E3C5" w14:paraId="15455CD3" w14:textId="0445414C">
            <w:pPr>
              <w:tabs>
                <w:tab w:val="center" w:pos="4320"/>
                <w:tab w:val="right" w:pos="8640"/>
              </w:tabs>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Instrument 1: Focus groups with state leaders and others</w:t>
            </w:r>
          </w:p>
        </w:tc>
        <w:tc>
          <w:tcPr>
            <w:tcW w:w="1350" w:type="dxa"/>
            <w:vAlign w:val="center"/>
          </w:tcPr>
          <w:p w:rsidR="00257474" w:rsidRPr="0082082C" w:rsidP="5286E3C5" w14:paraId="2106BBF5" w14:textId="23E9424C">
            <w:pPr>
              <w:tabs>
                <w:tab w:val="center" w:pos="4320"/>
                <w:tab w:val="right" w:pos="8640"/>
              </w:tabs>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120</w:t>
            </w:r>
          </w:p>
        </w:tc>
        <w:tc>
          <w:tcPr>
            <w:tcW w:w="1350" w:type="dxa"/>
            <w:vAlign w:val="center"/>
          </w:tcPr>
          <w:p w:rsidR="00257474" w:rsidRPr="0082082C" w:rsidP="5286E3C5" w14:paraId="402332F4" w14:textId="0D7E28DA">
            <w:pPr>
              <w:tabs>
                <w:tab w:val="center" w:pos="4320"/>
                <w:tab w:val="right" w:pos="8640"/>
              </w:tabs>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1</w:t>
            </w:r>
          </w:p>
        </w:tc>
        <w:tc>
          <w:tcPr>
            <w:tcW w:w="1260" w:type="dxa"/>
            <w:vAlign w:val="center"/>
          </w:tcPr>
          <w:p w:rsidR="00257474" w:rsidRPr="0082082C" w:rsidP="5286E3C5" w14:paraId="2166A45E" w14:textId="2AA9DF63">
            <w:pPr>
              <w:tabs>
                <w:tab w:val="center" w:pos="4320"/>
                <w:tab w:val="right" w:pos="8640"/>
              </w:tabs>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1</w:t>
            </w:r>
          </w:p>
        </w:tc>
        <w:tc>
          <w:tcPr>
            <w:tcW w:w="900" w:type="dxa"/>
            <w:tcBorders>
              <w:top w:val="nil"/>
              <w:left w:val="nil"/>
              <w:bottom w:val="single" w:sz="8" w:space="0" w:color="000000" w:themeColor="text1"/>
              <w:right w:val="single" w:sz="8" w:space="0" w:color="000000" w:themeColor="text1"/>
            </w:tcBorders>
            <w:shd w:val="clear" w:color="auto" w:fill="auto"/>
            <w:vAlign w:val="center"/>
          </w:tcPr>
          <w:p w:rsidR="00257474" w:rsidRPr="0082082C" w:rsidP="5286E3C5" w14:paraId="5A6C5F6C" w14:textId="29C127A9">
            <w:pPr>
              <w:tabs>
                <w:tab w:val="center" w:pos="4320"/>
                <w:tab w:val="right" w:pos="8640"/>
              </w:tabs>
              <w:jc w:val="center"/>
              <w:rPr>
                <w:rFonts w:asciiTheme="minorHAnsi" w:eastAsiaTheme="minorEastAsia" w:hAnsiTheme="minorHAnsi" w:cstheme="minorBidi"/>
                <w:sz w:val="20"/>
                <w:szCs w:val="20"/>
              </w:rPr>
            </w:pPr>
            <w:r w:rsidRPr="5286E3C5">
              <w:rPr>
                <w:rFonts w:asciiTheme="minorHAnsi" w:hAnsiTheme="minorHAnsi" w:cstheme="minorBidi"/>
                <w:color w:val="000000" w:themeColor="text1"/>
                <w:sz w:val="20"/>
                <w:szCs w:val="20"/>
              </w:rPr>
              <w:t>120</w:t>
            </w:r>
          </w:p>
        </w:tc>
        <w:tc>
          <w:tcPr>
            <w:tcW w:w="1080" w:type="dxa"/>
            <w:vAlign w:val="center"/>
          </w:tcPr>
          <w:p w:rsidR="00257474" w:rsidRPr="0082082C" w:rsidP="5286E3C5" w14:paraId="4C12A145" w14:textId="62636AB3">
            <w:pPr>
              <w:tabs>
                <w:tab w:val="center" w:pos="4320"/>
                <w:tab w:val="right" w:pos="8640"/>
              </w:tabs>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$51.94</w:t>
            </w:r>
          </w:p>
        </w:tc>
        <w:tc>
          <w:tcPr>
            <w:tcW w:w="1165" w:type="dxa"/>
            <w:tcBorders>
              <w:top w:val="nil"/>
              <w:left w:val="nil"/>
              <w:bottom w:val="single" w:sz="8" w:space="0" w:color="000000" w:themeColor="text1"/>
              <w:right w:val="single" w:sz="8" w:space="0" w:color="000000" w:themeColor="text1"/>
            </w:tcBorders>
            <w:shd w:val="clear" w:color="auto" w:fill="auto"/>
            <w:vAlign w:val="center"/>
          </w:tcPr>
          <w:p w:rsidR="00257474" w:rsidRPr="0082082C" w:rsidP="5286E3C5" w14:paraId="01C1A511" w14:textId="4B27F064">
            <w:pPr>
              <w:tabs>
                <w:tab w:val="center" w:pos="4320"/>
                <w:tab w:val="right" w:pos="8640"/>
              </w:tabs>
              <w:jc w:val="center"/>
              <w:rPr>
                <w:rFonts w:asciiTheme="minorHAnsi" w:eastAsiaTheme="minorEastAsia" w:hAnsiTheme="minorHAnsi" w:cstheme="minorBidi"/>
                <w:sz w:val="20"/>
                <w:szCs w:val="20"/>
              </w:rPr>
            </w:pPr>
            <w:r w:rsidRPr="5286E3C5">
              <w:rPr>
                <w:rFonts w:asciiTheme="minorHAnsi" w:hAnsiTheme="minorHAnsi" w:cstheme="minorBidi"/>
                <w:color w:val="000000" w:themeColor="text1"/>
                <w:sz w:val="20"/>
                <w:szCs w:val="20"/>
              </w:rPr>
              <w:t xml:space="preserve">$6,232.80 </w:t>
            </w:r>
          </w:p>
        </w:tc>
      </w:tr>
      <w:tr w14:paraId="79082FA8" w14:textId="77777777" w:rsidTr="5286E3C5">
        <w:tblPrEx>
          <w:tblW w:w="9350" w:type="dxa"/>
          <w:jc w:val="center"/>
          <w:tblLayout w:type="fixed"/>
          <w:tblLook w:val="00A0"/>
        </w:tblPrEx>
        <w:trPr>
          <w:trHeight w:val="432"/>
          <w:jc w:val="center"/>
        </w:trPr>
        <w:tc>
          <w:tcPr>
            <w:tcW w:w="2245" w:type="dxa"/>
            <w:tcBorders>
              <w:bottom w:val="single" w:sz="4" w:space="0" w:color="auto"/>
            </w:tcBorders>
            <w:vAlign w:val="center"/>
          </w:tcPr>
          <w:p w:rsidR="00257474" w:rsidRPr="0082082C" w:rsidP="5286E3C5" w14:paraId="27ED90F0" w14:textId="16F5AB50">
            <w:pPr>
              <w:tabs>
                <w:tab w:val="center" w:pos="4320"/>
                <w:tab w:val="right" w:pos="8640"/>
              </w:tabs>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 xml:space="preserve">Instrument 2: Focus groups with public benefit participants </w:t>
            </w:r>
          </w:p>
        </w:tc>
        <w:tc>
          <w:tcPr>
            <w:tcW w:w="1350" w:type="dxa"/>
            <w:tcBorders>
              <w:bottom w:val="single" w:sz="4" w:space="0" w:color="auto"/>
            </w:tcBorders>
            <w:vAlign w:val="center"/>
          </w:tcPr>
          <w:p w:rsidR="00257474" w:rsidRPr="0082082C" w:rsidP="5286E3C5" w14:paraId="5FDE0035" w14:textId="074113A0">
            <w:pPr>
              <w:tabs>
                <w:tab w:val="center" w:pos="4320"/>
                <w:tab w:val="right" w:pos="8640"/>
              </w:tabs>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20</w:t>
            </w:r>
          </w:p>
        </w:tc>
        <w:tc>
          <w:tcPr>
            <w:tcW w:w="1350" w:type="dxa"/>
            <w:tcBorders>
              <w:bottom w:val="single" w:sz="4" w:space="0" w:color="auto"/>
            </w:tcBorders>
            <w:vAlign w:val="center"/>
          </w:tcPr>
          <w:p w:rsidR="00257474" w:rsidRPr="0082082C" w:rsidP="5286E3C5" w14:paraId="345E7A43" w14:textId="0191E90B">
            <w:pPr>
              <w:tabs>
                <w:tab w:val="center" w:pos="4320"/>
                <w:tab w:val="right" w:pos="8640"/>
              </w:tabs>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1</w:t>
            </w:r>
          </w:p>
        </w:tc>
        <w:tc>
          <w:tcPr>
            <w:tcW w:w="1260" w:type="dxa"/>
            <w:tcBorders>
              <w:bottom w:val="single" w:sz="4" w:space="0" w:color="auto"/>
            </w:tcBorders>
            <w:vAlign w:val="center"/>
          </w:tcPr>
          <w:p w:rsidR="00257474" w:rsidRPr="0082082C" w:rsidP="5286E3C5" w14:paraId="27851FED" w14:textId="634EDBA3">
            <w:pPr>
              <w:tabs>
                <w:tab w:val="center" w:pos="4320"/>
                <w:tab w:val="right" w:pos="8640"/>
              </w:tabs>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1</w:t>
            </w:r>
          </w:p>
        </w:tc>
        <w:tc>
          <w:tcPr>
            <w:tcW w:w="900" w:type="dxa"/>
            <w:tcBorders>
              <w:top w:val="nil"/>
              <w:left w:val="nil"/>
              <w:bottom w:val="single" w:sz="4" w:space="0" w:color="auto"/>
              <w:right w:val="single" w:sz="8" w:space="0" w:color="000000" w:themeColor="text1"/>
            </w:tcBorders>
            <w:shd w:val="clear" w:color="auto" w:fill="auto"/>
            <w:vAlign w:val="center"/>
          </w:tcPr>
          <w:p w:rsidR="00257474" w:rsidRPr="0082082C" w:rsidP="5286E3C5" w14:paraId="2A6A15B1" w14:textId="2B3C3B95">
            <w:pPr>
              <w:tabs>
                <w:tab w:val="center" w:pos="4320"/>
                <w:tab w:val="right" w:pos="8640"/>
              </w:tabs>
              <w:jc w:val="center"/>
              <w:rPr>
                <w:rFonts w:asciiTheme="minorHAnsi" w:eastAsiaTheme="minorEastAsia" w:hAnsiTheme="minorHAnsi" w:cstheme="minorBidi"/>
                <w:sz w:val="20"/>
                <w:szCs w:val="20"/>
              </w:rPr>
            </w:pPr>
            <w:r w:rsidRPr="5286E3C5">
              <w:rPr>
                <w:rFonts w:asciiTheme="minorHAnsi" w:hAnsiTheme="minorHAnsi" w:cstheme="minorBidi"/>
                <w:color w:val="000000" w:themeColor="text1"/>
                <w:sz w:val="20"/>
                <w:szCs w:val="20"/>
              </w:rPr>
              <w:t>20</w:t>
            </w:r>
          </w:p>
        </w:tc>
        <w:tc>
          <w:tcPr>
            <w:tcW w:w="1080" w:type="dxa"/>
            <w:tcBorders>
              <w:bottom w:val="single" w:sz="4" w:space="0" w:color="auto"/>
            </w:tcBorders>
            <w:vAlign w:val="center"/>
          </w:tcPr>
          <w:p w:rsidR="00257474" w:rsidRPr="0082082C" w:rsidP="5286E3C5" w14:paraId="190D3377" w14:textId="525D5862">
            <w:pPr>
              <w:tabs>
                <w:tab w:val="center" w:pos="4320"/>
                <w:tab w:val="right" w:pos="8640"/>
              </w:tabs>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$7.25</w:t>
            </w:r>
          </w:p>
        </w:tc>
        <w:tc>
          <w:tcPr>
            <w:tcW w:w="1165" w:type="dxa"/>
            <w:tcBorders>
              <w:top w:val="nil"/>
              <w:left w:val="nil"/>
              <w:bottom w:val="single" w:sz="4" w:space="0" w:color="auto"/>
              <w:right w:val="single" w:sz="8" w:space="0" w:color="000000" w:themeColor="text1"/>
            </w:tcBorders>
            <w:shd w:val="clear" w:color="auto" w:fill="auto"/>
            <w:vAlign w:val="center"/>
          </w:tcPr>
          <w:p w:rsidR="00257474" w:rsidRPr="0082082C" w:rsidP="5286E3C5" w14:paraId="2A7C2E47" w14:textId="021DC6DE">
            <w:pPr>
              <w:tabs>
                <w:tab w:val="center" w:pos="4320"/>
                <w:tab w:val="right" w:pos="8640"/>
              </w:tabs>
              <w:jc w:val="center"/>
              <w:rPr>
                <w:rFonts w:asciiTheme="minorHAnsi" w:eastAsiaTheme="minorEastAsia" w:hAnsiTheme="minorHAnsi" w:cstheme="minorBidi"/>
                <w:sz w:val="20"/>
                <w:szCs w:val="20"/>
              </w:rPr>
            </w:pPr>
            <w:r w:rsidRPr="5286E3C5">
              <w:rPr>
                <w:rFonts w:asciiTheme="minorHAnsi" w:hAnsiTheme="minorHAnsi" w:cstheme="minorBidi"/>
                <w:color w:val="000000" w:themeColor="text1"/>
                <w:sz w:val="20"/>
                <w:szCs w:val="20"/>
              </w:rPr>
              <w:t xml:space="preserve">$145.00 </w:t>
            </w:r>
          </w:p>
        </w:tc>
      </w:tr>
      <w:tr w14:paraId="51703F0E" w14:textId="77777777" w:rsidTr="5286E3C5">
        <w:tblPrEx>
          <w:tblW w:w="9350" w:type="dxa"/>
          <w:jc w:val="center"/>
          <w:tblLayout w:type="fixed"/>
          <w:tblLook w:val="00A0"/>
        </w:tblPrEx>
        <w:trPr>
          <w:trHeight w:val="432"/>
          <w:jc w:val="center"/>
        </w:trPr>
        <w:tc>
          <w:tcPr>
            <w:tcW w:w="2245" w:type="dxa"/>
            <w:vAlign w:val="center"/>
          </w:tcPr>
          <w:p w:rsidR="00257474" w:rsidRPr="0082082C" w:rsidP="5286E3C5" w14:paraId="55D12CEF" w14:textId="1197FBB1">
            <w:pPr>
              <w:tabs>
                <w:tab w:val="center" w:pos="4320"/>
                <w:tab w:val="right" w:pos="8640"/>
              </w:tabs>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Instrument 3: Survey of AI opinions participants</w:t>
            </w:r>
          </w:p>
        </w:tc>
        <w:tc>
          <w:tcPr>
            <w:tcW w:w="1350" w:type="dxa"/>
            <w:vAlign w:val="center"/>
          </w:tcPr>
          <w:p w:rsidR="00257474" w:rsidRPr="0082082C" w:rsidP="5286E3C5" w14:paraId="54B5B353" w14:textId="28DE095F">
            <w:pPr>
              <w:tabs>
                <w:tab w:val="center" w:pos="4320"/>
                <w:tab w:val="right" w:pos="8640"/>
              </w:tabs>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100</w:t>
            </w:r>
          </w:p>
        </w:tc>
        <w:tc>
          <w:tcPr>
            <w:tcW w:w="1350" w:type="dxa"/>
            <w:vAlign w:val="center"/>
          </w:tcPr>
          <w:p w:rsidR="00257474" w:rsidRPr="0082082C" w:rsidP="5286E3C5" w14:paraId="59AD6393" w14:textId="5CA8D657">
            <w:pPr>
              <w:tabs>
                <w:tab w:val="center" w:pos="4320"/>
                <w:tab w:val="right" w:pos="8640"/>
              </w:tabs>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1</w:t>
            </w:r>
          </w:p>
        </w:tc>
        <w:tc>
          <w:tcPr>
            <w:tcW w:w="1260" w:type="dxa"/>
            <w:vAlign w:val="center"/>
          </w:tcPr>
          <w:p w:rsidR="00257474" w:rsidRPr="0082082C" w:rsidP="5286E3C5" w14:paraId="6BD1D1DF" w14:textId="5433BC91">
            <w:pPr>
              <w:tabs>
                <w:tab w:val="center" w:pos="4320"/>
                <w:tab w:val="right" w:pos="8640"/>
              </w:tabs>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.083</w:t>
            </w:r>
          </w:p>
        </w:tc>
        <w:tc>
          <w:tcPr>
            <w:tcW w:w="900" w:type="dxa"/>
            <w:tcBorders>
              <w:top w:val="nil"/>
              <w:left w:val="nil"/>
              <w:bottom w:val="single" w:sz="8" w:space="0" w:color="000000" w:themeColor="text1"/>
              <w:right w:val="single" w:sz="8" w:space="0" w:color="000000" w:themeColor="text1"/>
            </w:tcBorders>
            <w:shd w:val="clear" w:color="auto" w:fill="auto"/>
            <w:vAlign w:val="center"/>
          </w:tcPr>
          <w:p w:rsidR="00257474" w:rsidRPr="0082082C" w:rsidP="5286E3C5" w14:paraId="6B6D3F30" w14:textId="2548BCC9">
            <w:pPr>
              <w:tabs>
                <w:tab w:val="center" w:pos="4320"/>
                <w:tab w:val="right" w:pos="8640"/>
              </w:tabs>
              <w:jc w:val="center"/>
              <w:rPr>
                <w:rFonts w:asciiTheme="minorHAnsi" w:eastAsiaTheme="minorEastAsia" w:hAnsiTheme="minorHAnsi" w:cstheme="minorBidi"/>
                <w:sz w:val="20"/>
                <w:szCs w:val="20"/>
              </w:rPr>
            </w:pPr>
            <w:r w:rsidRPr="5286E3C5">
              <w:rPr>
                <w:rFonts w:asciiTheme="minorHAnsi" w:hAnsiTheme="minorHAnsi" w:cstheme="minorBidi"/>
                <w:color w:val="000000" w:themeColor="text1"/>
                <w:sz w:val="20"/>
                <w:szCs w:val="20"/>
              </w:rPr>
              <w:t>8</w:t>
            </w:r>
          </w:p>
        </w:tc>
        <w:tc>
          <w:tcPr>
            <w:tcW w:w="1080" w:type="dxa"/>
            <w:vAlign w:val="center"/>
          </w:tcPr>
          <w:p w:rsidR="00257474" w:rsidRPr="0082082C" w:rsidP="5286E3C5" w14:paraId="591DF2EC" w14:textId="10B870F8">
            <w:pPr>
              <w:tabs>
                <w:tab w:val="center" w:pos="4320"/>
                <w:tab w:val="right" w:pos="8640"/>
              </w:tabs>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$7.25</w:t>
            </w:r>
          </w:p>
        </w:tc>
        <w:tc>
          <w:tcPr>
            <w:tcW w:w="1165" w:type="dxa"/>
            <w:tcBorders>
              <w:top w:val="nil"/>
              <w:left w:val="nil"/>
              <w:bottom w:val="single" w:sz="8" w:space="0" w:color="000000" w:themeColor="text1"/>
              <w:right w:val="single" w:sz="8" w:space="0" w:color="000000" w:themeColor="text1"/>
            </w:tcBorders>
            <w:shd w:val="clear" w:color="auto" w:fill="auto"/>
            <w:vAlign w:val="center"/>
          </w:tcPr>
          <w:p w:rsidR="00257474" w:rsidRPr="0082082C" w:rsidP="5286E3C5" w14:paraId="6CFD2385" w14:textId="1698B878">
            <w:pPr>
              <w:tabs>
                <w:tab w:val="center" w:pos="4320"/>
                <w:tab w:val="right" w:pos="8640"/>
              </w:tabs>
              <w:jc w:val="center"/>
              <w:rPr>
                <w:rFonts w:asciiTheme="minorHAnsi" w:eastAsiaTheme="minorEastAsia" w:hAnsiTheme="minorHAnsi" w:cstheme="minorBidi"/>
                <w:sz w:val="20"/>
                <w:szCs w:val="20"/>
              </w:rPr>
            </w:pPr>
            <w:r w:rsidRPr="5286E3C5">
              <w:rPr>
                <w:rFonts w:asciiTheme="minorHAnsi" w:hAnsiTheme="minorHAnsi" w:cstheme="minorBidi"/>
                <w:color w:val="000000" w:themeColor="text1"/>
                <w:sz w:val="20"/>
                <w:szCs w:val="20"/>
              </w:rPr>
              <w:t>$</w:t>
            </w:r>
            <w:r w:rsidRPr="5286E3C5" w:rsidR="287AC2FF">
              <w:rPr>
                <w:rFonts w:asciiTheme="minorHAnsi" w:hAnsiTheme="minorHAnsi" w:cstheme="minorBidi"/>
                <w:color w:val="000000" w:themeColor="text1"/>
                <w:sz w:val="20"/>
                <w:szCs w:val="20"/>
              </w:rPr>
              <w:t>58.00</w:t>
            </w:r>
          </w:p>
        </w:tc>
      </w:tr>
      <w:tr w14:paraId="3E0EB996" w14:textId="77777777" w:rsidTr="5286E3C5">
        <w:tblPrEx>
          <w:tblW w:w="9350" w:type="dxa"/>
          <w:jc w:val="center"/>
          <w:tblLayout w:type="fixed"/>
          <w:tblLook w:val="00A0"/>
        </w:tblPrEx>
        <w:trPr>
          <w:trHeight w:val="432"/>
          <w:jc w:val="center"/>
        </w:trPr>
        <w:tc>
          <w:tcPr>
            <w:tcW w:w="2245" w:type="dxa"/>
            <w:tcBorders>
              <w:top w:val="single" w:sz="4" w:space="0" w:color="auto"/>
            </w:tcBorders>
            <w:vAlign w:val="center"/>
          </w:tcPr>
          <w:p w:rsidR="00464AA1" w:rsidRPr="00F56FDC" w:rsidP="5286E3C5" w14:paraId="4BE620F1" w14:textId="058600DD">
            <w:pPr>
              <w:tabs>
                <w:tab w:val="center" w:pos="4320"/>
                <w:tab w:val="right" w:pos="8640"/>
              </w:tabs>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Instrument 4: Survey of AI opinions – nonparticipants</w:t>
            </w:r>
          </w:p>
        </w:tc>
        <w:tc>
          <w:tcPr>
            <w:tcW w:w="1350" w:type="dxa"/>
            <w:tcBorders>
              <w:top w:val="single" w:sz="4" w:space="0" w:color="auto"/>
            </w:tcBorders>
            <w:vAlign w:val="center"/>
          </w:tcPr>
          <w:p w:rsidR="00464AA1" w:rsidRPr="00F56FDC" w:rsidP="5286E3C5" w14:paraId="568A9272" w14:textId="77777777">
            <w:pPr>
              <w:tabs>
                <w:tab w:val="center" w:pos="4320"/>
                <w:tab w:val="right" w:pos="8640"/>
              </w:tabs>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300</w:t>
            </w:r>
          </w:p>
        </w:tc>
        <w:tc>
          <w:tcPr>
            <w:tcW w:w="1350" w:type="dxa"/>
            <w:tcBorders>
              <w:top w:val="single" w:sz="4" w:space="0" w:color="auto"/>
            </w:tcBorders>
            <w:vAlign w:val="center"/>
          </w:tcPr>
          <w:p w:rsidR="00464AA1" w:rsidRPr="00F56FDC" w:rsidP="5286E3C5" w14:paraId="1D20F18A" w14:textId="77777777">
            <w:pPr>
              <w:tabs>
                <w:tab w:val="center" w:pos="4320"/>
                <w:tab w:val="right" w:pos="8640"/>
              </w:tabs>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1</w:t>
            </w:r>
          </w:p>
        </w:tc>
        <w:tc>
          <w:tcPr>
            <w:tcW w:w="1260" w:type="dxa"/>
            <w:tcBorders>
              <w:top w:val="single" w:sz="4" w:space="0" w:color="auto"/>
            </w:tcBorders>
            <w:vAlign w:val="center"/>
          </w:tcPr>
          <w:p w:rsidR="00464AA1" w:rsidRPr="00F56FDC" w:rsidP="5286E3C5" w14:paraId="13DEF19C" w14:textId="77777777">
            <w:pPr>
              <w:tabs>
                <w:tab w:val="center" w:pos="4320"/>
                <w:tab w:val="right" w:pos="8640"/>
              </w:tabs>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.083</w:t>
            </w:r>
          </w:p>
        </w:tc>
        <w:tc>
          <w:tcPr>
            <w:tcW w:w="900" w:type="dxa"/>
            <w:tcBorders>
              <w:top w:val="single" w:sz="4" w:space="0" w:color="auto"/>
              <w:left w:val="nil"/>
              <w:bottom w:val="single" w:sz="8" w:space="0" w:color="000000" w:themeColor="text1"/>
              <w:right w:val="single" w:sz="8" w:space="0" w:color="000000" w:themeColor="text1"/>
            </w:tcBorders>
            <w:shd w:val="clear" w:color="auto" w:fill="auto"/>
            <w:vAlign w:val="center"/>
          </w:tcPr>
          <w:p w:rsidR="00464AA1" w:rsidRPr="00F56FDC" w:rsidP="5286E3C5" w14:paraId="6AE7A32B" w14:textId="77777777">
            <w:pPr>
              <w:tabs>
                <w:tab w:val="center" w:pos="4320"/>
                <w:tab w:val="right" w:pos="8640"/>
              </w:tabs>
              <w:jc w:val="center"/>
              <w:rPr>
                <w:rFonts w:asciiTheme="minorHAnsi" w:eastAsiaTheme="minorEastAsia" w:hAnsiTheme="minorHAnsi" w:cstheme="minorBidi"/>
                <w:sz w:val="20"/>
                <w:szCs w:val="20"/>
              </w:rPr>
            </w:pPr>
            <w:r w:rsidRPr="5286E3C5">
              <w:rPr>
                <w:rFonts w:asciiTheme="minorHAnsi" w:hAnsiTheme="minorHAnsi" w:cstheme="minorBidi"/>
                <w:color w:val="000000" w:themeColor="text1"/>
                <w:sz w:val="20"/>
                <w:szCs w:val="20"/>
              </w:rPr>
              <w:t>25</w:t>
            </w:r>
          </w:p>
        </w:tc>
        <w:tc>
          <w:tcPr>
            <w:tcW w:w="1080" w:type="dxa"/>
            <w:tcBorders>
              <w:top w:val="single" w:sz="4" w:space="0" w:color="auto"/>
            </w:tcBorders>
            <w:vAlign w:val="center"/>
          </w:tcPr>
          <w:p w:rsidR="00464AA1" w:rsidRPr="00F56FDC" w:rsidP="5286E3C5" w14:paraId="536B9CFC" w14:textId="77777777">
            <w:pPr>
              <w:tabs>
                <w:tab w:val="center" w:pos="4320"/>
                <w:tab w:val="right" w:pos="8640"/>
              </w:tabs>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$51.94</w:t>
            </w:r>
          </w:p>
        </w:tc>
        <w:tc>
          <w:tcPr>
            <w:tcW w:w="1165" w:type="dxa"/>
            <w:tcBorders>
              <w:top w:val="single" w:sz="4" w:space="0" w:color="auto"/>
              <w:left w:val="nil"/>
              <w:bottom w:val="single" w:sz="8" w:space="0" w:color="000000" w:themeColor="text1"/>
              <w:right w:val="single" w:sz="8" w:space="0" w:color="000000" w:themeColor="text1"/>
            </w:tcBorders>
            <w:shd w:val="clear" w:color="auto" w:fill="auto"/>
            <w:vAlign w:val="center"/>
          </w:tcPr>
          <w:p w:rsidR="00464AA1" w:rsidRPr="00F56FDC" w:rsidP="5286E3C5" w14:paraId="62724CD5" w14:textId="77777777">
            <w:pPr>
              <w:tabs>
                <w:tab w:val="center" w:pos="4320"/>
                <w:tab w:val="right" w:pos="8640"/>
              </w:tabs>
              <w:jc w:val="center"/>
              <w:rPr>
                <w:rFonts w:asciiTheme="minorHAnsi" w:eastAsiaTheme="minorEastAsia" w:hAnsiTheme="minorHAnsi" w:cstheme="minorBidi"/>
                <w:sz w:val="20"/>
                <w:szCs w:val="20"/>
              </w:rPr>
            </w:pPr>
            <w:r w:rsidRPr="5286E3C5">
              <w:rPr>
                <w:rFonts w:asciiTheme="minorHAnsi" w:hAnsiTheme="minorHAnsi" w:cstheme="minorBidi"/>
                <w:color w:val="000000" w:themeColor="text1"/>
                <w:sz w:val="20"/>
                <w:szCs w:val="20"/>
              </w:rPr>
              <w:t xml:space="preserve">$1,298.50 </w:t>
            </w:r>
          </w:p>
        </w:tc>
      </w:tr>
      <w:tr w14:paraId="52AF3DA3" w14:textId="77777777" w:rsidTr="5286E3C5">
        <w:tblPrEx>
          <w:tblW w:w="9350" w:type="dxa"/>
          <w:jc w:val="center"/>
          <w:tblLayout w:type="fixed"/>
          <w:tblLook w:val="00A0"/>
        </w:tblPrEx>
        <w:trPr>
          <w:trHeight w:val="432"/>
          <w:jc w:val="center"/>
        </w:trPr>
        <w:tc>
          <w:tcPr>
            <w:tcW w:w="2245" w:type="dxa"/>
            <w:vAlign w:val="center"/>
          </w:tcPr>
          <w:p w:rsidR="00257474" w:rsidRPr="004044C0" w:rsidP="5286E3C5" w14:paraId="73D6A224" w14:textId="20549384">
            <w:pPr>
              <w:tabs>
                <w:tab w:val="center" w:pos="4320"/>
                <w:tab w:val="right" w:pos="8640"/>
              </w:tabs>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 xml:space="preserve">Instrument </w:t>
            </w:r>
            <w:r w:rsidRPr="5286E3C5" w:rsidR="00464AA1">
              <w:rPr>
                <w:rFonts w:asciiTheme="minorHAnsi" w:eastAsiaTheme="minorEastAsia" w:hAnsiTheme="minorHAnsi" w:cstheme="minorBidi"/>
                <w:sz w:val="20"/>
                <w:szCs w:val="20"/>
              </w:rPr>
              <w:t>5</w:t>
            </w:r>
            <w:r w:rsidRPr="5286E3C5">
              <w:rPr>
                <w:rFonts w:asciiTheme="minorHAnsi" w:eastAsiaTheme="minorEastAsia" w:hAnsiTheme="minorHAnsi" w:cstheme="minorBidi"/>
                <w:sz w:val="20"/>
                <w:szCs w:val="20"/>
              </w:rPr>
              <w:t>: Screener for participants</w:t>
            </w:r>
          </w:p>
        </w:tc>
        <w:tc>
          <w:tcPr>
            <w:tcW w:w="1350" w:type="dxa"/>
            <w:vAlign w:val="center"/>
          </w:tcPr>
          <w:p w:rsidR="00257474" w:rsidRPr="004044C0" w:rsidP="51B40869" w14:paraId="0C17456E" w14:textId="7FF670DC">
            <w:pPr>
              <w:tabs>
                <w:tab w:val="center" w:pos="4320"/>
                <w:tab w:val="right" w:pos="8640"/>
              </w:tabs>
              <w:jc w:val="center"/>
              <w:rPr>
                <w:rFonts w:asciiTheme="minorHAnsi" w:eastAsiaTheme="minorEastAsia" w:hAnsiTheme="minorHAnsi" w:cstheme="minorHAnsi"/>
                <w:sz w:val="20"/>
                <w:szCs w:val="20"/>
              </w:rPr>
            </w:pPr>
            <w:r w:rsidRPr="004044C0">
              <w:rPr>
                <w:rFonts w:asciiTheme="minorHAnsi" w:eastAsiaTheme="minorEastAsia" w:hAnsiTheme="minorHAnsi" w:cstheme="minorHAnsi"/>
                <w:sz w:val="20"/>
                <w:szCs w:val="20"/>
              </w:rPr>
              <w:t>2</w:t>
            </w:r>
            <w:r w:rsidRPr="004044C0" w:rsidR="4720C480">
              <w:rPr>
                <w:rFonts w:asciiTheme="minorHAnsi" w:eastAsiaTheme="minorEastAsia" w:hAnsiTheme="minorHAnsi" w:cstheme="minorHAnsi"/>
                <w:sz w:val="20"/>
                <w:szCs w:val="20"/>
              </w:rPr>
              <w:t>80</w:t>
            </w:r>
          </w:p>
        </w:tc>
        <w:tc>
          <w:tcPr>
            <w:tcW w:w="1350" w:type="dxa"/>
            <w:vAlign w:val="center"/>
          </w:tcPr>
          <w:p w:rsidR="00257474" w:rsidRPr="004044C0" w:rsidP="51B40869" w14:paraId="73CF344C" w14:textId="57FEA0D3">
            <w:pPr>
              <w:tabs>
                <w:tab w:val="center" w:pos="4320"/>
                <w:tab w:val="right" w:pos="8640"/>
              </w:tabs>
              <w:jc w:val="center"/>
              <w:rPr>
                <w:rFonts w:asciiTheme="minorHAnsi" w:eastAsiaTheme="minorEastAsia" w:hAnsiTheme="minorHAnsi" w:cstheme="minorHAnsi"/>
                <w:sz w:val="20"/>
                <w:szCs w:val="20"/>
              </w:rPr>
            </w:pPr>
            <w:r w:rsidRPr="004044C0">
              <w:rPr>
                <w:rFonts w:asciiTheme="minorHAnsi" w:eastAsiaTheme="minorEastAsia" w:hAnsiTheme="minorHAnsi" w:cstheme="minorHAnsi"/>
                <w:sz w:val="20"/>
                <w:szCs w:val="20"/>
              </w:rPr>
              <w:t>1</w:t>
            </w:r>
          </w:p>
        </w:tc>
        <w:tc>
          <w:tcPr>
            <w:tcW w:w="1260" w:type="dxa"/>
            <w:vAlign w:val="center"/>
          </w:tcPr>
          <w:p w:rsidR="00257474" w:rsidRPr="004044C0" w:rsidP="5286E3C5" w14:paraId="6F162F4F" w14:textId="0CCE5020">
            <w:pPr>
              <w:tabs>
                <w:tab w:val="center" w:pos="4320"/>
                <w:tab w:val="right" w:pos="8640"/>
              </w:tabs>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.03</w:t>
            </w:r>
            <w:r w:rsidRPr="5286E3C5" w:rsidR="0082082C">
              <w:rPr>
                <w:rFonts w:asciiTheme="minorHAnsi" w:eastAsiaTheme="minorEastAsia" w:hAnsiTheme="minorHAnsi" w:cstheme="minorBidi"/>
                <w:sz w:val="20"/>
                <w:szCs w:val="20"/>
              </w:rPr>
              <w:t>3</w:t>
            </w:r>
          </w:p>
        </w:tc>
        <w:tc>
          <w:tcPr>
            <w:tcW w:w="900" w:type="dxa"/>
            <w:tcBorders>
              <w:top w:val="nil"/>
              <w:left w:val="nil"/>
              <w:bottom w:val="single" w:sz="8" w:space="0" w:color="000000" w:themeColor="text1"/>
              <w:right w:val="single" w:sz="8" w:space="0" w:color="000000" w:themeColor="text1"/>
            </w:tcBorders>
            <w:shd w:val="clear" w:color="auto" w:fill="auto"/>
            <w:vAlign w:val="center"/>
          </w:tcPr>
          <w:p w:rsidR="00257474" w:rsidRPr="004044C0" w:rsidP="51B40869" w14:paraId="4121D286" w14:textId="70B2EDFB">
            <w:pPr>
              <w:tabs>
                <w:tab w:val="center" w:pos="4320"/>
                <w:tab w:val="right" w:pos="8640"/>
              </w:tabs>
              <w:jc w:val="center"/>
              <w:rPr>
                <w:rFonts w:asciiTheme="minorHAnsi" w:eastAsiaTheme="minorEastAsia" w:hAnsiTheme="minorHAnsi" w:cstheme="minorHAnsi"/>
                <w:sz w:val="20"/>
                <w:szCs w:val="20"/>
              </w:rPr>
            </w:pPr>
            <w:r w:rsidRPr="004044C0">
              <w:rPr>
                <w:rFonts w:asciiTheme="minorHAnsi" w:eastAsiaTheme="minorEastAsia" w:hAnsiTheme="minorHAnsi" w:cstheme="minorHAnsi"/>
                <w:sz w:val="20"/>
                <w:szCs w:val="20"/>
              </w:rPr>
              <w:t>9</w:t>
            </w:r>
          </w:p>
        </w:tc>
        <w:tc>
          <w:tcPr>
            <w:tcW w:w="1080" w:type="dxa"/>
            <w:vAlign w:val="center"/>
          </w:tcPr>
          <w:p w:rsidR="00257474" w:rsidRPr="004044C0" w:rsidP="51B40869" w14:paraId="49963D04" w14:textId="3C72790D">
            <w:pPr>
              <w:tabs>
                <w:tab w:val="center" w:pos="4320"/>
                <w:tab w:val="right" w:pos="8640"/>
              </w:tabs>
              <w:jc w:val="center"/>
              <w:rPr>
                <w:rFonts w:asciiTheme="minorHAnsi" w:eastAsiaTheme="minorEastAsia" w:hAnsiTheme="minorHAnsi" w:cstheme="minorHAnsi"/>
                <w:sz w:val="20"/>
                <w:szCs w:val="20"/>
              </w:rPr>
            </w:pPr>
            <w:r w:rsidRPr="004044C0">
              <w:rPr>
                <w:rFonts w:asciiTheme="minorHAnsi" w:eastAsiaTheme="minorEastAsia" w:hAnsiTheme="minorHAnsi" w:cstheme="minorHAnsi"/>
                <w:sz w:val="20"/>
                <w:szCs w:val="20"/>
              </w:rPr>
              <w:t>$7.25</w:t>
            </w:r>
          </w:p>
        </w:tc>
        <w:tc>
          <w:tcPr>
            <w:tcW w:w="1165" w:type="dxa"/>
            <w:tcBorders>
              <w:top w:val="nil"/>
              <w:left w:val="nil"/>
              <w:bottom w:val="single" w:sz="8" w:space="0" w:color="000000" w:themeColor="text1"/>
              <w:right w:val="single" w:sz="8" w:space="0" w:color="000000" w:themeColor="text1"/>
            </w:tcBorders>
            <w:shd w:val="clear" w:color="auto" w:fill="auto"/>
            <w:vAlign w:val="center"/>
          </w:tcPr>
          <w:p w:rsidR="00257474" w:rsidRPr="004044C0" w:rsidP="51B40869" w14:paraId="23AF903B" w14:textId="2C2619B1">
            <w:pPr>
              <w:tabs>
                <w:tab w:val="center" w:pos="4320"/>
                <w:tab w:val="right" w:pos="8640"/>
              </w:tabs>
              <w:jc w:val="center"/>
              <w:rPr>
                <w:rFonts w:asciiTheme="minorHAnsi" w:eastAsiaTheme="minorEastAsia" w:hAnsiTheme="minorHAnsi" w:cstheme="minorHAnsi"/>
                <w:sz w:val="20"/>
                <w:szCs w:val="20"/>
              </w:rPr>
            </w:pPr>
            <w:r w:rsidRPr="004044C0">
              <w:rPr>
                <w:rFonts w:asciiTheme="minorHAnsi" w:hAnsiTheme="minorHAnsi" w:cstheme="minorHAnsi"/>
                <w:color w:val="000000" w:themeColor="text1"/>
                <w:sz w:val="20"/>
                <w:szCs w:val="20"/>
              </w:rPr>
              <w:t>$</w:t>
            </w:r>
            <w:r w:rsidRPr="004044C0" w:rsidR="2124E130">
              <w:rPr>
                <w:rFonts w:asciiTheme="minorHAnsi" w:hAnsiTheme="minorHAnsi" w:cstheme="minorHAnsi"/>
                <w:color w:val="000000" w:themeColor="text1"/>
                <w:sz w:val="20"/>
                <w:szCs w:val="20"/>
              </w:rPr>
              <w:t>65.25</w:t>
            </w:r>
          </w:p>
        </w:tc>
      </w:tr>
      <w:tr w14:paraId="5A8FEF46" w14:textId="77777777" w:rsidTr="5286E3C5">
        <w:tblPrEx>
          <w:tblW w:w="9350" w:type="dxa"/>
          <w:jc w:val="center"/>
          <w:tblLayout w:type="fixed"/>
          <w:tblLook w:val="00A0"/>
        </w:tblPrEx>
        <w:trPr>
          <w:trHeight w:val="432"/>
          <w:jc w:val="center"/>
        </w:trPr>
        <w:tc>
          <w:tcPr>
            <w:tcW w:w="6205" w:type="dxa"/>
            <w:gridSpan w:val="4"/>
            <w:vAlign w:val="center"/>
          </w:tcPr>
          <w:p w:rsidR="00257474" w:rsidRPr="004044C0" w:rsidP="51B40869" w14:paraId="7AF834AA" w14:textId="1AE72F69">
            <w:pPr>
              <w:tabs>
                <w:tab w:val="center" w:pos="4320"/>
                <w:tab w:val="right" w:pos="8640"/>
              </w:tabs>
              <w:jc w:val="center"/>
              <w:rPr>
                <w:rFonts w:asciiTheme="minorHAnsi" w:eastAsiaTheme="minorEastAsia" w:hAnsiTheme="minorHAnsi" w:cstheme="minorHAnsi"/>
                <w:sz w:val="20"/>
                <w:szCs w:val="20"/>
              </w:rPr>
            </w:pPr>
            <w:r w:rsidRPr="004044C0">
              <w:rPr>
                <w:rFonts w:asciiTheme="minorHAnsi" w:eastAsiaTheme="minorEastAsia" w:hAnsiTheme="minorHAnsi" w:cstheme="minorHAnsi"/>
                <w:sz w:val="20"/>
                <w:szCs w:val="20"/>
              </w:rPr>
              <w:t xml:space="preserve">Total Burden and Cost Estimates: </w:t>
            </w:r>
          </w:p>
        </w:tc>
        <w:tc>
          <w:tcPr>
            <w:tcW w:w="900" w:type="dxa"/>
            <w:vAlign w:val="center"/>
          </w:tcPr>
          <w:p w:rsidR="00257474" w:rsidRPr="004044C0" w:rsidP="51B40869" w14:paraId="6B95613A" w14:textId="369ED979">
            <w:pPr>
              <w:tabs>
                <w:tab w:val="center" w:pos="4320"/>
                <w:tab w:val="right" w:pos="8640"/>
              </w:tabs>
              <w:jc w:val="center"/>
              <w:rPr>
                <w:rFonts w:asciiTheme="minorHAnsi" w:eastAsiaTheme="minorEastAsia" w:hAnsiTheme="minorHAnsi" w:cstheme="minorHAnsi"/>
                <w:sz w:val="20"/>
                <w:szCs w:val="20"/>
              </w:rPr>
            </w:pPr>
            <w:r w:rsidRPr="004044C0">
              <w:rPr>
                <w:rFonts w:asciiTheme="minorHAnsi" w:eastAsiaTheme="minorEastAsia" w:hAnsiTheme="minorHAnsi" w:cstheme="minorHAnsi"/>
                <w:sz w:val="20"/>
                <w:szCs w:val="20"/>
              </w:rPr>
              <w:t>182</w:t>
            </w:r>
          </w:p>
        </w:tc>
        <w:tc>
          <w:tcPr>
            <w:tcW w:w="1080" w:type="dxa"/>
            <w:vAlign w:val="center"/>
          </w:tcPr>
          <w:p w:rsidR="00257474" w:rsidRPr="004044C0" w:rsidP="00257474" w14:paraId="42139E65" w14:textId="77777777">
            <w:pPr>
              <w:tabs>
                <w:tab w:val="center" w:pos="4320"/>
                <w:tab w:val="right" w:pos="8640"/>
              </w:tabs>
              <w:jc w:val="center"/>
              <w:rPr>
                <w:rFonts w:asciiTheme="minorHAnsi" w:eastAsiaTheme="minorEastAsia" w:hAnsiTheme="minorHAnsi" w:cstheme="minorHAnsi"/>
                <w:sz w:val="20"/>
                <w:szCs w:val="20"/>
              </w:rPr>
            </w:pPr>
          </w:p>
        </w:tc>
        <w:tc>
          <w:tcPr>
            <w:tcW w:w="1165" w:type="dxa"/>
            <w:vAlign w:val="center"/>
          </w:tcPr>
          <w:p w:rsidR="00257474" w:rsidRPr="004044C0" w:rsidP="5286E3C5" w14:paraId="05B06143" w14:textId="33DCECCA">
            <w:pPr>
              <w:tabs>
                <w:tab w:val="center" w:pos="4320"/>
                <w:tab w:val="right" w:pos="8640"/>
              </w:tabs>
              <w:jc w:val="center"/>
              <w:rPr>
                <w:rFonts w:asciiTheme="minorHAnsi" w:eastAsiaTheme="minorEastAsia" w:hAnsiTheme="minorHAnsi" w:cstheme="minorBidi"/>
                <w:sz w:val="20"/>
                <w:szCs w:val="20"/>
              </w:rPr>
            </w:pPr>
            <w:r w:rsidRPr="5286E3C5">
              <w:rPr>
                <w:rFonts w:asciiTheme="minorHAnsi" w:eastAsiaTheme="minorEastAsia" w:hAnsiTheme="minorHAnsi" w:cstheme="minorBidi"/>
                <w:sz w:val="20"/>
                <w:szCs w:val="20"/>
              </w:rPr>
              <w:t>$</w:t>
            </w:r>
            <w:r w:rsidRPr="5286E3C5" w:rsidR="287AC2FF">
              <w:rPr>
                <w:rFonts w:asciiTheme="minorHAnsi" w:eastAsiaTheme="minorEastAsia" w:hAnsiTheme="minorHAnsi" w:cstheme="minorBidi"/>
                <w:sz w:val="20"/>
                <w:szCs w:val="20"/>
              </w:rPr>
              <w:t>7,79</w:t>
            </w:r>
            <w:r w:rsidRPr="5286E3C5" w:rsidR="716BF708">
              <w:rPr>
                <w:rFonts w:asciiTheme="minorHAnsi" w:eastAsiaTheme="minorEastAsia" w:hAnsiTheme="minorHAnsi" w:cstheme="minorBidi"/>
                <w:sz w:val="20"/>
                <w:szCs w:val="20"/>
              </w:rPr>
              <w:t>9</w:t>
            </w:r>
            <w:r w:rsidRPr="5286E3C5" w:rsidR="287AC2FF">
              <w:rPr>
                <w:rFonts w:asciiTheme="minorHAnsi" w:eastAsiaTheme="minorEastAsia" w:hAnsiTheme="minorHAnsi" w:cstheme="minorBidi"/>
                <w:sz w:val="20"/>
                <w:szCs w:val="20"/>
              </w:rPr>
              <w:t>.55</w:t>
            </w:r>
          </w:p>
        </w:tc>
      </w:tr>
    </w:tbl>
    <w:p w:rsidR="002338AC" w:rsidRPr="002B793A" w:rsidP="5286E3C5" w14:paraId="3C895703" w14:textId="4104D416">
      <w:pPr>
        <w:spacing w:after="120"/>
        <w:rPr>
          <w:rFonts w:asciiTheme="minorHAnsi" w:eastAsiaTheme="minorEastAsia" w:hAnsiTheme="minorHAnsi" w:cstheme="minorBidi"/>
          <w:sz w:val="22"/>
          <w:szCs w:val="22"/>
        </w:rPr>
      </w:pPr>
    </w:p>
    <w:p w:rsidR="00945CD6" w:rsidRPr="002B793A" w:rsidP="5286E3C5" w14:paraId="7BDBE261" w14:textId="77777777">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A13. </w:t>
      </w:r>
      <w:r w:rsidRPr="5286E3C5">
        <w:rPr>
          <w:rFonts w:asciiTheme="minorHAnsi" w:eastAsiaTheme="minorEastAsia" w:hAnsiTheme="minorHAnsi" w:cstheme="minorBidi"/>
          <w:b/>
          <w:bCs/>
          <w:sz w:val="22"/>
          <w:szCs w:val="22"/>
        </w:rPr>
        <w:t>Cost Burden to Respondents or Record Keepers</w:t>
      </w:r>
    </w:p>
    <w:p w:rsidR="0040697A" w:rsidRPr="002B793A" w:rsidP="004044C0" w14:paraId="402E47BF" w14:textId="308557E8">
      <w:pPr>
        <w:spacing w:after="60"/>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Directly engaging the communities ACF serves and including these individuals in ACF research is in line with the following priorities of the current Administration and HHS:</w:t>
      </w:r>
    </w:p>
    <w:p w:rsidR="0040697A" w:rsidRPr="002B793A" w:rsidP="0082082C" w14:paraId="4A833AA2" w14:textId="77777777">
      <w:pPr>
        <w:ind w:left="720" w:hanging="360"/>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w:t>
      </w:r>
      <w:r>
        <w:tab/>
      </w:r>
      <w:r w:rsidRPr="002B793A">
        <w:rPr>
          <w:rFonts w:asciiTheme="minorHAnsi" w:eastAsiaTheme="minorEastAsia" w:hAnsiTheme="minorHAnsi" w:cstheme="minorBidi"/>
          <w:sz w:val="22"/>
          <w:szCs w:val="22"/>
        </w:rPr>
        <w:t xml:space="preserve">Advancing Racial Equity and Support for Underserved Communities Through the Federal Government (EO 13985) </w:t>
      </w:r>
    </w:p>
    <w:p w:rsidR="0040697A" w:rsidRPr="002B793A" w:rsidP="004044C0" w14:paraId="276D474C" w14:textId="77777777">
      <w:pPr>
        <w:ind w:left="720" w:hanging="360"/>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w:t>
      </w:r>
      <w:r>
        <w:tab/>
      </w:r>
      <w:r w:rsidRPr="002B793A">
        <w:rPr>
          <w:rFonts w:asciiTheme="minorHAnsi" w:eastAsiaTheme="minorEastAsia" w:hAnsiTheme="minorHAnsi" w:cstheme="minorBidi"/>
          <w:sz w:val="22"/>
          <w:szCs w:val="22"/>
        </w:rPr>
        <w:t>Further Advancing Racial Equity and Support for Underserved Communities Through the Federal Government</w:t>
      </w:r>
    </w:p>
    <w:p w:rsidR="0040697A" w:rsidRPr="002B793A" w:rsidP="004044C0" w14:paraId="2654FE69" w14:textId="77777777">
      <w:pPr>
        <w:ind w:left="720" w:hanging="360"/>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w:t>
      </w:r>
      <w:r>
        <w:tab/>
      </w:r>
      <w:r w:rsidRPr="002B793A">
        <w:rPr>
          <w:rFonts w:asciiTheme="minorHAnsi" w:eastAsiaTheme="minorEastAsia" w:hAnsiTheme="minorHAnsi" w:cstheme="minorBidi"/>
          <w:sz w:val="22"/>
          <w:szCs w:val="22"/>
        </w:rPr>
        <w:t>Presidential Memorandum on Restoring Trust in Government through Scientific Integrity and Evidence-Based Policy Making</w:t>
      </w:r>
    </w:p>
    <w:p w:rsidR="0040697A" w:rsidRPr="002B793A" w:rsidP="004044C0" w14:paraId="25B0C6C8" w14:textId="77777777">
      <w:pPr>
        <w:ind w:left="720" w:hanging="360"/>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w:t>
      </w:r>
      <w:r>
        <w:tab/>
      </w:r>
      <w:r w:rsidRPr="002B793A">
        <w:rPr>
          <w:rFonts w:asciiTheme="minorHAnsi" w:eastAsiaTheme="minorEastAsia" w:hAnsiTheme="minorHAnsi" w:cstheme="minorBidi"/>
          <w:sz w:val="22"/>
          <w:szCs w:val="22"/>
        </w:rPr>
        <w:t xml:space="preserve">ACF Evaluation Policy </w:t>
      </w:r>
    </w:p>
    <w:p w:rsidR="0040697A" w:rsidRPr="002B793A" w:rsidP="004044C0" w14:paraId="09C6A8D2" w14:textId="77777777">
      <w:pPr>
        <w:ind w:left="720" w:hanging="360"/>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w:t>
      </w:r>
      <w:r>
        <w:tab/>
      </w:r>
      <w:r w:rsidRPr="002B793A">
        <w:rPr>
          <w:rFonts w:asciiTheme="minorHAnsi" w:eastAsiaTheme="minorEastAsia" w:hAnsiTheme="minorHAnsi" w:cstheme="minorBidi"/>
          <w:sz w:val="22"/>
          <w:szCs w:val="22"/>
        </w:rPr>
        <w:t>HHS Strategic Plan FY 2022-2026,</w:t>
      </w:r>
    </w:p>
    <w:p w:rsidR="0040697A" w:rsidRPr="002B793A" w:rsidP="004044C0" w14:paraId="254742AD" w14:textId="77777777">
      <w:pPr>
        <w:ind w:left="720" w:hanging="360"/>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w:t>
      </w:r>
      <w:r>
        <w:tab/>
      </w:r>
      <w:r w:rsidRPr="002B793A">
        <w:rPr>
          <w:rFonts w:asciiTheme="minorHAnsi" w:eastAsiaTheme="minorEastAsia" w:hAnsiTheme="minorHAnsi" w:cstheme="minorBidi"/>
          <w:sz w:val="22"/>
          <w:szCs w:val="22"/>
        </w:rPr>
        <w:t xml:space="preserve">ASPE’s Methods and Emerging Strategies to Engage People with Lived Experience (2021) </w:t>
      </w:r>
    </w:p>
    <w:p w:rsidR="0040697A" w:rsidRPr="002B793A" w:rsidP="004044C0" w14:paraId="39D5BE24" w14:textId="77777777">
      <w:pPr>
        <w:ind w:left="720" w:hanging="360"/>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w:t>
      </w:r>
      <w:r>
        <w:tab/>
      </w:r>
      <w:r w:rsidRPr="002B793A">
        <w:rPr>
          <w:rFonts w:asciiTheme="minorHAnsi" w:eastAsiaTheme="minorEastAsia" w:hAnsiTheme="minorHAnsi" w:cstheme="minorBidi"/>
          <w:sz w:val="22"/>
          <w:szCs w:val="22"/>
        </w:rPr>
        <w:t>ASPE’s Recruiting Individuals with Lived Experience (2022)</w:t>
      </w:r>
    </w:p>
    <w:p w:rsidR="0040697A" w:rsidRPr="002B793A" w:rsidP="0BC14F94" w14:paraId="57EC3601" w14:textId="77777777">
      <w:pPr>
        <w:rPr>
          <w:rFonts w:asciiTheme="minorHAnsi" w:eastAsiaTheme="minorEastAsia" w:hAnsiTheme="minorHAnsi" w:cstheme="minorBidi"/>
          <w:sz w:val="22"/>
          <w:szCs w:val="22"/>
        </w:rPr>
      </w:pPr>
    </w:p>
    <w:p w:rsidR="0040697A" w:rsidRPr="002B793A" w:rsidP="51B40869" w14:paraId="014ACB53" w14:textId="47A907C1">
      <w:pPr>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 xml:space="preserve">Consistent with the guidance documents referenced, and to ensure involvement with a variety of people with diverse experiences and perspectives with public benefits programs, we propose to offer public benefit </w:t>
      </w:r>
      <w:r w:rsidRPr="51B40869" w:rsidR="00DC1F3E">
        <w:rPr>
          <w:rFonts w:asciiTheme="minorHAnsi" w:eastAsiaTheme="minorEastAsia" w:hAnsiTheme="minorHAnsi" w:cstheme="minorBidi"/>
          <w:sz w:val="22"/>
          <w:szCs w:val="22"/>
        </w:rPr>
        <w:t xml:space="preserve">participants </w:t>
      </w:r>
      <w:r w:rsidRPr="51B40869">
        <w:rPr>
          <w:rFonts w:asciiTheme="minorHAnsi" w:eastAsiaTheme="minorEastAsia" w:hAnsiTheme="minorHAnsi" w:cstheme="minorBidi"/>
          <w:sz w:val="22"/>
          <w:szCs w:val="22"/>
        </w:rPr>
        <w:t xml:space="preserve">an honorarium for their time spent providing their expertise and experience. </w:t>
      </w:r>
      <w:r w:rsidRPr="51B40869">
        <w:rPr>
          <w:rFonts w:asciiTheme="minorHAnsi" w:eastAsiaTheme="minorEastAsia" w:hAnsiTheme="minorHAnsi" w:cstheme="minorBidi"/>
          <w:sz w:val="22"/>
          <w:szCs w:val="22"/>
        </w:rPr>
        <w:t xml:space="preserve">Specifically, we propose to offer public benefit </w:t>
      </w:r>
      <w:r w:rsidRPr="51B40869" w:rsidR="001C73EB">
        <w:rPr>
          <w:rFonts w:asciiTheme="minorHAnsi" w:eastAsiaTheme="minorEastAsia" w:hAnsiTheme="minorHAnsi" w:cstheme="minorBidi"/>
          <w:sz w:val="22"/>
          <w:szCs w:val="22"/>
        </w:rPr>
        <w:t xml:space="preserve">participants </w:t>
      </w:r>
      <w:r w:rsidRPr="51B40869">
        <w:rPr>
          <w:rFonts w:asciiTheme="minorHAnsi" w:eastAsiaTheme="minorEastAsia" w:hAnsiTheme="minorHAnsi" w:cstheme="minorBidi"/>
          <w:sz w:val="22"/>
          <w:szCs w:val="22"/>
        </w:rPr>
        <w:t xml:space="preserve">who participate in focus groups $50. We do not intend to provide honoraria to other respondent types because the focus groups are about their </w:t>
      </w:r>
      <w:r w:rsidRPr="51B40869">
        <w:rPr>
          <w:rFonts w:asciiTheme="minorHAnsi" w:eastAsiaTheme="minorEastAsia" w:hAnsiTheme="minorHAnsi" w:cstheme="minorBidi"/>
          <w:sz w:val="22"/>
          <w:szCs w:val="22"/>
        </w:rPr>
        <w:t>work</w:t>
      </w:r>
      <w:r w:rsidRPr="51B40869">
        <w:rPr>
          <w:rFonts w:asciiTheme="minorHAnsi" w:eastAsiaTheme="minorEastAsia" w:hAnsiTheme="minorHAnsi" w:cstheme="minorBidi"/>
          <w:sz w:val="22"/>
          <w:szCs w:val="22"/>
        </w:rPr>
        <w:t xml:space="preserve"> and they are providing their expertise as part of their normal work duties. </w:t>
      </w:r>
      <w:r w:rsidRPr="51B40869" w:rsidR="0031769A">
        <w:rPr>
          <w:rFonts w:asciiTheme="minorHAnsi" w:eastAsiaTheme="minorEastAsia" w:hAnsiTheme="minorHAnsi" w:cstheme="minorBidi"/>
          <w:sz w:val="22"/>
          <w:szCs w:val="22"/>
        </w:rPr>
        <w:t>The panel that will recruit public benefit</w:t>
      </w:r>
      <w:r w:rsidRPr="51B40869" w:rsidR="001C73EB">
        <w:rPr>
          <w:rFonts w:asciiTheme="minorHAnsi" w:eastAsiaTheme="minorEastAsia" w:hAnsiTheme="minorHAnsi" w:cstheme="minorBidi"/>
          <w:sz w:val="22"/>
          <w:szCs w:val="22"/>
        </w:rPr>
        <w:t xml:space="preserve"> participants</w:t>
      </w:r>
      <w:r w:rsidRPr="51B40869" w:rsidR="0031769A">
        <w:rPr>
          <w:rFonts w:asciiTheme="minorHAnsi" w:eastAsiaTheme="minorEastAsia" w:hAnsiTheme="minorHAnsi" w:cstheme="minorBidi"/>
          <w:sz w:val="22"/>
          <w:szCs w:val="22"/>
        </w:rPr>
        <w:t xml:space="preserve"> requires that we offer an honorarium of 100 points, which is equivalent to $1,</w:t>
      </w:r>
      <w:r w:rsidRPr="51B40869" w:rsidR="001F62E1">
        <w:rPr>
          <w:rFonts w:asciiTheme="minorHAnsi" w:eastAsiaTheme="minorEastAsia" w:hAnsiTheme="minorHAnsi" w:cstheme="minorBidi"/>
          <w:sz w:val="22"/>
          <w:szCs w:val="22"/>
        </w:rPr>
        <w:t xml:space="preserve"> </w:t>
      </w:r>
      <w:r w:rsidRPr="51B40869" w:rsidR="00AD7E83">
        <w:rPr>
          <w:rFonts w:asciiTheme="minorHAnsi" w:eastAsiaTheme="minorEastAsia" w:hAnsiTheme="minorHAnsi" w:cstheme="minorBidi"/>
          <w:sz w:val="22"/>
          <w:szCs w:val="22"/>
        </w:rPr>
        <w:t xml:space="preserve">to </w:t>
      </w:r>
      <w:r w:rsidRPr="51B40869" w:rsidR="0031769A">
        <w:rPr>
          <w:rFonts w:asciiTheme="minorHAnsi" w:eastAsiaTheme="minorEastAsia" w:hAnsiTheme="minorHAnsi" w:cstheme="minorBidi"/>
          <w:sz w:val="22"/>
          <w:szCs w:val="22"/>
        </w:rPr>
        <w:t xml:space="preserve">public benefit participants who </w:t>
      </w:r>
      <w:r w:rsidRPr="51B40869" w:rsidR="009F46C4">
        <w:rPr>
          <w:rFonts w:asciiTheme="minorHAnsi" w:eastAsiaTheme="minorEastAsia" w:hAnsiTheme="minorHAnsi" w:cstheme="minorBidi"/>
          <w:sz w:val="22"/>
          <w:szCs w:val="22"/>
        </w:rPr>
        <w:t>complet</w:t>
      </w:r>
      <w:r w:rsidRPr="51B40869" w:rsidR="0031769A">
        <w:rPr>
          <w:rFonts w:asciiTheme="minorHAnsi" w:eastAsiaTheme="minorEastAsia" w:hAnsiTheme="minorHAnsi" w:cstheme="minorBidi"/>
          <w:sz w:val="22"/>
          <w:szCs w:val="22"/>
        </w:rPr>
        <w:t>e</w:t>
      </w:r>
      <w:r w:rsidRPr="51B40869" w:rsidR="009F46C4">
        <w:rPr>
          <w:rFonts w:asciiTheme="minorHAnsi" w:eastAsiaTheme="minorEastAsia" w:hAnsiTheme="minorHAnsi" w:cstheme="minorBidi"/>
          <w:sz w:val="22"/>
          <w:szCs w:val="22"/>
        </w:rPr>
        <w:t xml:space="preserve"> the short surveys.</w:t>
      </w:r>
    </w:p>
    <w:p w:rsidR="0040697A" w:rsidRPr="002B793A" w:rsidP="0BC14F94" w14:paraId="2D66DDFC" w14:textId="77777777">
      <w:pPr>
        <w:rPr>
          <w:rFonts w:asciiTheme="minorHAnsi" w:eastAsiaTheme="minorEastAsia" w:hAnsiTheme="minorHAnsi" w:cstheme="minorBidi"/>
          <w:sz w:val="22"/>
          <w:szCs w:val="22"/>
        </w:rPr>
      </w:pPr>
    </w:p>
    <w:p w:rsidR="0040697A" w:rsidP="5286E3C5" w14:paraId="70AD6EA7" w14:textId="5E5ED42E">
      <w:pPr>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Equitable compensation is in line with leading practices for ethical engagement of those with lived expertise and advancing equity for populations who have been historically underserved (as noted in section A1, advancing equity is a priority, as highlighted in the referenced EOs in that section). Providing equitable compensation recognizes the value of the time provided by participants, helps to remove barriers to participation, and affirms that the contributions from those with lived experience are as valuable as those from other experts.</w:t>
      </w:r>
    </w:p>
    <w:p w:rsidR="0082082C" w:rsidRPr="002B793A" w:rsidP="0BC14F94" w14:paraId="6D766AC9" w14:textId="77777777">
      <w:pPr>
        <w:rPr>
          <w:rFonts w:asciiTheme="minorHAnsi" w:eastAsiaTheme="minorEastAsia" w:hAnsiTheme="minorHAnsi" w:cstheme="minorBidi"/>
          <w:sz w:val="22"/>
          <w:szCs w:val="22"/>
        </w:rPr>
      </w:pPr>
    </w:p>
    <w:p w:rsidR="002338AC" w:rsidP="0082082C" w14:paraId="136F28B3" w14:textId="6C2D051C">
      <w:pPr>
        <w:pStyle w:val="pf0"/>
        <w:spacing w:before="0" w:beforeAutospacing="0" w:after="0" w:afterAutospacing="0"/>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As noted in the 2022 report by ASPE this “helps ensure a diverse population with varied views can participate.” Additionally, in an earlier report it was noted that “Providing [those with lived experience] with compensation commensurate with the rates that other experts—i.e., experts engaged based on their expertise as practitioners or researchers, rather than lived experience—receive helped recognize the valuable and unique expertise that people with lived experience lend, which promoted meaningful engagement.” The report goes on to specify that not doing so could result in “unintended consequences</w:t>
      </w:r>
      <w:r w:rsidRPr="51B40869" w:rsidR="002B793A">
        <w:rPr>
          <w:rFonts w:asciiTheme="minorHAnsi" w:eastAsiaTheme="minorEastAsia" w:hAnsiTheme="minorHAnsi" w:cstheme="minorBidi"/>
          <w:sz w:val="22"/>
          <w:szCs w:val="22"/>
        </w:rPr>
        <w:t>…. when</w:t>
      </w:r>
      <w:r w:rsidRPr="51B40869">
        <w:rPr>
          <w:rFonts w:asciiTheme="minorHAnsi" w:eastAsiaTheme="minorEastAsia" w:hAnsiTheme="minorHAnsi" w:cstheme="minorBidi"/>
          <w:sz w:val="22"/>
          <w:szCs w:val="22"/>
        </w:rPr>
        <w:t xml:space="preserve"> lived experience engagements have scarce resources and experts are undercompensated, which can undermine, disregard, and/or marginalize people with lived experience.”</w:t>
      </w:r>
    </w:p>
    <w:p w:rsidR="0082082C" w:rsidRPr="002B793A" w:rsidP="00464AA1" w14:paraId="3CBA87B9" w14:textId="77777777">
      <w:pPr>
        <w:pStyle w:val="pf0"/>
        <w:spacing w:before="0" w:beforeAutospacing="0" w:after="120" w:afterAutospacing="0"/>
        <w:rPr>
          <w:rFonts w:asciiTheme="minorHAnsi" w:eastAsiaTheme="minorEastAsia" w:hAnsiTheme="minorHAnsi" w:cstheme="minorBidi"/>
          <w:sz w:val="22"/>
          <w:szCs w:val="22"/>
        </w:rPr>
      </w:pPr>
    </w:p>
    <w:p w:rsidR="00945CD6" w:rsidRPr="002B793A" w:rsidP="0BC14F94" w14:paraId="2A791D57" w14:textId="77777777">
      <w:pPr>
        <w:spacing w:after="60"/>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A14. </w:t>
      </w:r>
      <w:r w:rsidRPr="002B793A">
        <w:rPr>
          <w:rFonts w:asciiTheme="minorHAnsi" w:eastAsiaTheme="minorEastAsia" w:hAnsiTheme="minorHAnsi" w:cstheme="minorBidi"/>
          <w:b/>
          <w:bCs/>
          <w:sz w:val="22"/>
          <w:szCs w:val="22"/>
        </w:rPr>
        <w:t>Estimate of Cost to the Federal Government</w:t>
      </w:r>
    </w:p>
    <w:p w:rsidR="002338AC" w:rsidRPr="002B793A" w:rsidP="51B40869" w14:paraId="036762EF" w14:textId="4861C0D5">
      <w:pPr>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The total cost for the data collection activities under this current request will be $</w:t>
      </w:r>
      <w:r w:rsidRPr="51B40869" w:rsidR="009F46C4">
        <w:rPr>
          <w:rFonts w:asciiTheme="minorHAnsi" w:eastAsiaTheme="minorEastAsia" w:hAnsiTheme="minorHAnsi" w:cstheme="minorBidi"/>
          <w:sz w:val="22"/>
          <w:szCs w:val="22"/>
        </w:rPr>
        <w:t>75,000</w:t>
      </w:r>
      <w:r w:rsidRPr="51B40869">
        <w:rPr>
          <w:rFonts w:asciiTheme="minorHAnsi" w:eastAsiaTheme="minorEastAsia" w:hAnsiTheme="minorHAnsi" w:cstheme="minorBidi"/>
          <w:sz w:val="22"/>
          <w:szCs w:val="22"/>
        </w:rPr>
        <w:t xml:space="preserve">. </w:t>
      </w:r>
    </w:p>
    <w:p w:rsidR="0033072C" w:rsidRPr="002B793A" w:rsidP="51B40869" w14:paraId="10E2AD7E" w14:textId="31477DA8">
      <w:pPr>
        <w:spacing w:after="120"/>
        <w:rPr>
          <w:rFonts w:asciiTheme="minorHAnsi" w:eastAsiaTheme="minorEastAsia" w:hAnsiTheme="minorHAnsi" w:cstheme="minorBidi"/>
          <w:sz w:val="22"/>
          <w:szCs w:val="22"/>
        </w:rPr>
      </w:pPr>
    </w:p>
    <w:p w:rsidR="00945CD6" w:rsidRPr="002B793A" w:rsidP="0BC14F94" w14:paraId="4B385444" w14:textId="77777777">
      <w:pPr>
        <w:spacing w:after="120"/>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A15. </w:t>
      </w:r>
      <w:r w:rsidRPr="002B793A">
        <w:rPr>
          <w:rFonts w:asciiTheme="minorHAnsi" w:eastAsiaTheme="minorEastAsia" w:hAnsiTheme="minorHAnsi" w:cstheme="minorBidi"/>
          <w:b/>
          <w:bCs/>
          <w:sz w:val="22"/>
          <w:szCs w:val="22"/>
        </w:rPr>
        <w:t>Change in Burden</w:t>
      </w:r>
    </w:p>
    <w:p w:rsidR="00CB2ED6" w:rsidRPr="002B793A" w:rsidP="0028667A" w14:paraId="4B05A013" w14:textId="07427872">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 xml:space="preserve">This is for an individual information collection under the umbrella </w:t>
      </w:r>
      <w:r w:rsidRPr="002B793A" w:rsidR="001140AB">
        <w:rPr>
          <w:rFonts w:asciiTheme="minorHAnsi" w:eastAsiaTheme="minorEastAsia" w:hAnsiTheme="minorHAnsi" w:cstheme="minorBidi"/>
          <w:sz w:val="22"/>
          <w:szCs w:val="22"/>
        </w:rPr>
        <w:t xml:space="preserve">generic clearance for </w:t>
      </w:r>
      <w:r w:rsidRPr="002B793A" w:rsidR="00F9048F">
        <w:rPr>
          <w:rFonts w:asciiTheme="minorHAnsi" w:eastAsiaTheme="minorEastAsia" w:hAnsiTheme="minorHAnsi" w:cstheme="minorBidi"/>
          <w:sz w:val="22"/>
          <w:szCs w:val="22"/>
        </w:rPr>
        <w:t>ACF engagement activities</w:t>
      </w:r>
      <w:r w:rsidRPr="002B793A" w:rsidR="001140AB">
        <w:rPr>
          <w:rFonts w:asciiTheme="minorHAnsi" w:eastAsiaTheme="minorEastAsia" w:hAnsiTheme="minorHAnsi" w:cstheme="minorBidi"/>
          <w:sz w:val="22"/>
          <w:szCs w:val="22"/>
        </w:rPr>
        <w:t xml:space="preserve"> (0970-0</w:t>
      </w:r>
      <w:r w:rsidRPr="002B793A" w:rsidR="00F9048F">
        <w:rPr>
          <w:rFonts w:asciiTheme="minorHAnsi" w:eastAsiaTheme="minorEastAsia" w:hAnsiTheme="minorHAnsi" w:cstheme="minorBidi"/>
          <w:sz w:val="22"/>
          <w:szCs w:val="22"/>
        </w:rPr>
        <w:t>630</w:t>
      </w:r>
      <w:r w:rsidRPr="002B793A" w:rsidR="00542413">
        <w:rPr>
          <w:rFonts w:asciiTheme="minorHAnsi" w:eastAsiaTheme="minorEastAsia" w:hAnsiTheme="minorHAnsi" w:cstheme="minorBidi"/>
          <w:sz w:val="22"/>
          <w:szCs w:val="22"/>
        </w:rPr>
        <w:t>).</w:t>
      </w:r>
    </w:p>
    <w:p w:rsidR="0033072C" w:rsidRPr="002B793A" w:rsidP="51B40869" w14:paraId="580F3480" w14:textId="7061B24E">
      <w:pPr>
        <w:spacing w:after="120"/>
        <w:ind w:left="360"/>
        <w:rPr>
          <w:rFonts w:asciiTheme="minorHAnsi" w:eastAsiaTheme="minorEastAsia" w:hAnsiTheme="minorHAnsi" w:cstheme="minorBidi"/>
          <w:sz w:val="22"/>
          <w:szCs w:val="22"/>
        </w:rPr>
      </w:pPr>
    </w:p>
    <w:p w:rsidR="00945CD6" w:rsidRPr="002B793A" w:rsidP="5286E3C5" w14:paraId="347FE16D" w14:textId="77777777">
      <w:pPr>
        <w:spacing w:after="6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 xml:space="preserve">A16. </w:t>
      </w:r>
      <w:r w:rsidRPr="5286E3C5">
        <w:rPr>
          <w:rFonts w:asciiTheme="minorHAnsi" w:eastAsiaTheme="minorEastAsia" w:hAnsiTheme="minorHAnsi" w:cstheme="minorBidi"/>
          <w:b/>
          <w:bCs/>
          <w:sz w:val="22"/>
          <w:szCs w:val="22"/>
        </w:rPr>
        <w:t>Plan and Time Schedule for Information Collection, Tabulation and Publication</w:t>
      </w:r>
    </w:p>
    <w:p w:rsidR="005B3345" w:rsidRPr="002B793A" w:rsidP="5286E3C5" w14:paraId="2A062FD7" w14:textId="24796A7C">
      <w:pPr>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 xml:space="preserve">All data collections will take place from </w:t>
      </w:r>
      <w:r w:rsidRPr="5286E3C5" w:rsidR="0006016A">
        <w:rPr>
          <w:rFonts w:asciiTheme="minorHAnsi" w:eastAsiaTheme="minorEastAsia" w:hAnsiTheme="minorHAnsi" w:cstheme="minorBidi"/>
          <w:sz w:val="22"/>
          <w:szCs w:val="22"/>
        </w:rPr>
        <w:t xml:space="preserve">following OMB approval for about </w:t>
      </w:r>
      <w:r w:rsidRPr="5286E3C5" w:rsidR="00464AA1">
        <w:rPr>
          <w:rFonts w:asciiTheme="minorHAnsi" w:eastAsiaTheme="minorEastAsia" w:hAnsiTheme="minorHAnsi" w:cstheme="minorBidi"/>
          <w:sz w:val="22"/>
          <w:szCs w:val="22"/>
        </w:rPr>
        <w:t>four</w:t>
      </w:r>
      <w:r w:rsidRPr="5286E3C5" w:rsidR="0006016A">
        <w:rPr>
          <w:rFonts w:asciiTheme="minorHAnsi" w:eastAsiaTheme="minorEastAsia" w:hAnsiTheme="minorHAnsi" w:cstheme="minorBidi"/>
          <w:sz w:val="22"/>
          <w:szCs w:val="22"/>
        </w:rPr>
        <w:t xml:space="preserve"> months</w:t>
      </w:r>
      <w:r w:rsidRPr="5286E3C5">
        <w:rPr>
          <w:rFonts w:asciiTheme="minorHAnsi" w:eastAsiaTheme="minorEastAsia" w:hAnsiTheme="minorHAnsi" w:cstheme="minorBidi"/>
          <w:sz w:val="22"/>
          <w:szCs w:val="22"/>
        </w:rPr>
        <w:t>.</w:t>
      </w:r>
      <w:r w:rsidRPr="5286E3C5" w:rsidR="0006016A">
        <w:rPr>
          <w:rFonts w:asciiTheme="minorHAnsi" w:eastAsiaTheme="minorEastAsia" w:hAnsiTheme="minorHAnsi" w:cstheme="minorBidi"/>
          <w:sz w:val="22"/>
          <w:szCs w:val="22"/>
        </w:rPr>
        <w:t xml:space="preserve"> </w:t>
      </w:r>
      <w:r w:rsidRPr="5286E3C5">
        <w:rPr>
          <w:rFonts w:asciiTheme="minorHAnsi" w:eastAsiaTheme="minorEastAsia" w:hAnsiTheme="minorHAnsi" w:cstheme="minorBidi"/>
          <w:sz w:val="22"/>
          <w:szCs w:val="22"/>
        </w:rPr>
        <w:t>The information collected under this request is meant to inform ACF through an internal memo. The primary purpose of the internal memo is to inform ACF planning and future guidance to ACF grant</w:t>
      </w:r>
      <w:r w:rsidRPr="5286E3C5" w:rsidR="42A275B8">
        <w:rPr>
          <w:rFonts w:asciiTheme="minorHAnsi" w:eastAsiaTheme="minorEastAsia" w:hAnsiTheme="minorHAnsi" w:cstheme="minorBidi"/>
          <w:sz w:val="22"/>
          <w:szCs w:val="22"/>
        </w:rPr>
        <w:t xml:space="preserve"> recipients</w:t>
      </w:r>
      <w:r w:rsidRPr="5286E3C5">
        <w:rPr>
          <w:rFonts w:asciiTheme="minorHAnsi" w:eastAsiaTheme="minorEastAsia" w:hAnsiTheme="minorHAnsi" w:cstheme="minorBidi"/>
          <w:sz w:val="22"/>
          <w:szCs w:val="22"/>
        </w:rPr>
        <w:t xml:space="preserve">. In addition, this information may be incorporated into documents or presentations that are made public such as through conference presentations, websites, or social media. Audiences for such products would include federal leadership and staff, grant recipients, program participants, local implementing agencies, and training and technical assistance providers. </w:t>
      </w:r>
    </w:p>
    <w:p w:rsidR="002338AC" w:rsidRPr="002B793A" w:rsidP="51B40869" w14:paraId="5D35D3D0" w14:textId="4B4983F9">
      <w:pPr>
        <w:spacing w:after="120"/>
        <w:rPr>
          <w:rFonts w:asciiTheme="minorHAnsi" w:eastAsiaTheme="minorEastAsia" w:hAnsiTheme="minorHAnsi" w:cstheme="minorBidi"/>
          <w:b/>
          <w:bCs/>
          <w:sz w:val="22"/>
          <w:szCs w:val="22"/>
        </w:rPr>
      </w:pPr>
    </w:p>
    <w:p w:rsidR="00945CD6" w:rsidRPr="002B793A" w:rsidP="0BC14F94" w14:paraId="750BBE88" w14:textId="77777777">
      <w:pPr>
        <w:spacing w:after="120"/>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 xml:space="preserve">A17. </w:t>
      </w:r>
      <w:r w:rsidRPr="002B793A">
        <w:rPr>
          <w:rFonts w:asciiTheme="minorHAnsi" w:eastAsiaTheme="minorEastAsia" w:hAnsiTheme="minorHAnsi" w:cstheme="minorBidi"/>
          <w:b/>
          <w:bCs/>
          <w:sz w:val="22"/>
          <w:szCs w:val="22"/>
        </w:rPr>
        <w:t>Reasons Not to Display OMB Expiration Date</w:t>
      </w:r>
    </w:p>
    <w:p w:rsidR="00D90EF6" w:rsidRPr="002B793A" w:rsidP="0BC14F94" w14:paraId="5E995DCB" w14:textId="77777777">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All instruments will display the expiration date for OMB approval.</w:t>
      </w:r>
    </w:p>
    <w:p w:rsidR="002338AC" w:rsidRPr="002B793A" w:rsidP="51B40869" w14:paraId="4920E2AE" w14:textId="4F2967D1">
      <w:pPr>
        <w:spacing w:after="120"/>
        <w:ind w:left="360"/>
        <w:rPr>
          <w:rFonts w:asciiTheme="minorHAnsi" w:eastAsiaTheme="minorEastAsia" w:hAnsiTheme="minorHAnsi" w:cstheme="minorBidi"/>
          <w:sz w:val="22"/>
          <w:szCs w:val="22"/>
        </w:rPr>
      </w:pPr>
    </w:p>
    <w:p w:rsidR="00945CD6" w:rsidRPr="002B793A" w:rsidP="0BC14F94" w14:paraId="0DA51717" w14:textId="77777777">
      <w:pPr>
        <w:spacing w:after="120"/>
        <w:rPr>
          <w:rFonts w:asciiTheme="minorHAnsi" w:eastAsiaTheme="minorEastAsia" w:hAnsiTheme="minorHAnsi" w:cstheme="minorBidi"/>
          <w:b/>
          <w:bCs/>
          <w:sz w:val="22"/>
          <w:szCs w:val="22"/>
        </w:rPr>
      </w:pPr>
      <w:r w:rsidRPr="002B793A">
        <w:rPr>
          <w:rFonts w:asciiTheme="minorHAnsi" w:eastAsiaTheme="minorEastAsia" w:hAnsiTheme="minorHAnsi" w:cstheme="minorBidi"/>
          <w:b/>
          <w:bCs/>
          <w:sz w:val="22"/>
          <w:szCs w:val="22"/>
        </w:rPr>
        <w:t>A18.</w:t>
      </w:r>
      <w:r w:rsidRPr="002B793A" w:rsidR="000B5EA8">
        <w:rPr>
          <w:rFonts w:asciiTheme="minorHAnsi" w:eastAsiaTheme="minorEastAsia" w:hAnsiTheme="minorHAnsi" w:cstheme="minorBidi"/>
          <w:b/>
          <w:bCs/>
          <w:sz w:val="22"/>
          <w:szCs w:val="22"/>
        </w:rPr>
        <w:t xml:space="preserve"> Exceptions to Certification for Paperwork Reduction Act Submissions</w:t>
      </w:r>
    </w:p>
    <w:p w:rsidR="00D90EF6" w:rsidRPr="002B793A" w:rsidP="0BC14F94" w14:paraId="117373B9" w14:textId="565FF032">
      <w:pPr>
        <w:rPr>
          <w:rFonts w:asciiTheme="minorHAnsi" w:eastAsiaTheme="minorEastAsia" w:hAnsiTheme="minorHAnsi" w:cstheme="minorBidi"/>
          <w:sz w:val="22"/>
          <w:szCs w:val="22"/>
        </w:rPr>
      </w:pPr>
      <w:r w:rsidRPr="002B793A">
        <w:rPr>
          <w:rFonts w:asciiTheme="minorHAnsi" w:eastAsiaTheme="minorEastAsia" w:hAnsiTheme="minorHAnsi" w:cstheme="minorBidi"/>
          <w:sz w:val="22"/>
          <w:szCs w:val="22"/>
        </w:rPr>
        <w:t>No exceptions are necessary for this information collectio</w:t>
      </w:r>
      <w:r w:rsidRPr="002B793A" w:rsidR="6EB9301E">
        <w:rPr>
          <w:rFonts w:asciiTheme="minorHAnsi" w:eastAsiaTheme="minorEastAsia" w:hAnsiTheme="minorHAnsi" w:cstheme="minorBidi"/>
          <w:sz w:val="22"/>
          <w:szCs w:val="22"/>
        </w:rPr>
        <w:t>n.</w:t>
      </w:r>
    </w:p>
    <w:p w:rsidR="00D90EF6" w:rsidRPr="002B793A" w:rsidP="0BC14F94" w14:paraId="152B33B0" w14:textId="77777777">
      <w:pPr>
        <w:rPr>
          <w:rFonts w:asciiTheme="minorHAnsi" w:eastAsiaTheme="minorEastAsia" w:hAnsiTheme="minorHAnsi" w:cstheme="minorBidi"/>
          <w:sz w:val="22"/>
          <w:szCs w:val="22"/>
        </w:rPr>
      </w:pPr>
    </w:p>
    <w:p w:rsidR="002F65C2" w:rsidRPr="002B793A" w:rsidP="51B40869" w14:paraId="412D8083" w14:textId="750E99E3">
      <w:pPr>
        <w:rPr>
          <w:rFonts w:asciiTheme="minorHAnsi" w:eastAsiaTheme="minorEastAsia" w:hAnsiTheme="minorHAnsi" w:cstheme="minorBidi"/>
          <w:sz w:val="22"/>
          <w:szCs w:val="22"/>
        </w:rPr>
      </w:pPr>
    </w:p>
    <w:p w:rsidR="002F65C2" w:rsidRPr="002B793A" w:rsidP="5286E3C5" w14:paraId="2E32F333" w14:textId="77777777">
      <w:pPr>
        <w:spacing w:after="120"/>
        <w:rPr>
          <w:rFonts w:asciiTheme="minorHAnsi" w:eastAsiaTheme="minorEastAsia" w:hAnsiTheme="minorHAnsi" w:cstheme="minorBidi"/>
          <w:b/>
          <w:bCs/>
          <w:sz w:val="22"/>
          <w:szCs w:val="22"/>
        </w:rPr>
      </w:pPr>
      <w:r w:rsidRPr="5286E3C5">
        <w:rPr>
          <w:rFonts w:asciiTheme="minorHAnsi" w:eastAsiaTheme="minorEastAsia" w:hAnsiTheme="minorHAnsi" w:cstheme="minorBidi"/>
          <w:b/>
          <w:bCs/>
          <w:sz w:val="22"/>
          <w:szCs w:val="22"/>
        </w:rPr>
        <w:t>Attachments</w:t>
      </w:r>
    </w:p>
    <w:p w:rsidR="002F65C2" w:rsidRPr="002B793A" w:rsidP="51B40869" w14:paraId="55188737" w14:textId="20457FDB">
      <w:pPr>
        <w:pStyle w:val="ListParagraph"/>
        <w:numPr>
          <w:ilvl w:val="0"/>
          <w:numId w:val="1"/>
        </w:numPr>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 xml:space="preserve">Instrument 1: </w:t>
      </w:r>
      <w:r w:rsidRPr="51B40869" w:rsidR="0031769A">
        <w:rPr>
          <w:rFonts w:asciiTheme="minorHAnsi" w:eastAsiaTheme="minorEastAsia" w:hAnsiTheme="minorHAnsi" w:cstheme="minorBidi"/>
          <w:sz w:val="22"/>
          <w:szCs w:val="22"/>
        </w:rPr>
        <w:t>F</w:t>
      </w:r>
      <w:r w:rsidRPr="51B40869" w:rsidR="00665B8D">
        <w:rPr>
          <w:rFonts w:asciiTheme="minorHAnsi" w:eastAsiaTheme="minorEastAsia" w:hAnsiTheme="minorHAnsi" w:cstheme="minorBidi"/>
          <w:sz w:val="22"/>
          <w:szCs w:val="22"/>
        </w:rPr>
        <w:t>ocus groups with s</w:t>
      </w:r>
      <w:r w:rsidRPr="51B40869" w:rsidR="781F3827">
        <w:rPr>
          <w:rFonts w:asciiTheme="minorHAnsi" w:eastAsiaTheme="minorEastAsia" w:hAnsiTheme="minorHAnsi" w:cstheme="minorBidi"/>
          <w:sz w:val="22"/>
          <w:szCs w:val="22"/>
        </w:rPr>
        <w:t>tate</w:t>
      </w:r>
      <w:r w:rsidRPr="51B40869" w:rsidR="009F4BBE">
        <w:rPr>
          <w:rFonts w:asciiTheme="minorHAnsi" w:eastAsiaTheme="minorEastAsia" w:hAnsiTheme="minorHAnsi" w:cstheme="minorBidi"/>
          <w:sz w:val="22"/>
          <w:szCs w:val="22"/>
        </w:rPr>
        <w:t xml:space="preserve"> leader</w:t>
      </w:r>
      <w:r w:rsidRPr="51B40869" w:rsidR="00665B8D">
        <w:rPr>
          <w:rFonts w:asciiTheme="minorHAnsi" w:eastAsiaTheme="minorEastAsia" w:hAnsiTheme="minorHAnsi" w:cstheme="minorBidi"/>
          <w:sz w:val="22"/>
          <w:szCs w:val="22"/>
        </w:rPr>
        <w:t>s</w:t>
      </w:r>
      <w:r w:rsidRPr="51B40869" w:rsidR="009F4BBE">
        <w:rPr>
          <w:rFonts w:asciiTheme="minorHAnsi" w:eastAsiaTheme="minorEastAsia" w:hAnsiTheme="minorHAnsi" w:cstheme="minorBidi"/>
          <w:sz w:val="22"/>
          <w:szCs w:val="22"/>
        </w:rPr>
        <w:t xml:space="preserve"> and </w:t>
      </w:r>
      <w:r w:rsidRPr="51B40869" w:rsidR="0031769A">
        <w:rPr>
          <w:rFonts w:asciiTheme="minorHAnsi" w:eastAsiaTheme="minorEastAsia" w:hAnsiTheme="minorHAnsi" w:cstheme="minorBidi"/>
          <w:sz w:val="22"/>
          <w:szCs w:val="22"/>
        </w:rPr>
        <w:t>others</w:t>
      </w:r>
      <w:r w:rsidRPr="51B40869">
        <w:rPr>
          <w:rFonts w:asciiTheme="minorHAnsi" w:eastAsiaTheme="minorEastAsia" w:hAnsiTheme="minorHAnsi" w:cstheme="minorBidi"/>
          <w:sz w:val="22"/>
          <w:szCs w:val="22"/>
        </w:rPr>
        <w:t xml:space="preserve"> </w:t>
      </w:r>
    </w:p>
    <w:p w:rsidR="002F65C2" w:rsidRPr="002B793A" w:rsidP="51B40869" w14:paraId="0D87CF93" w14:textId="26E20CA2">
      <w:pPr>
        <w:pStyle w:val="ListParagraph"/>
        <w:numPr>
          <w:ilvl w:val="0"/>
          <w:numId w:val="1"/>
        </w:numPr>
        <w:rPr>
          <w:rFonts w:asciiTheme="minorHAnsi" w:eastAsiaTheme="minorEastAsia" w:hAnsiTheme="minorHAnsi" w:cstheme="minorBidi"/>
          <w:sz w:val="22"/>
          <w:szCs w:val="22"/>
        </w:rPr>
      </w:pPr>
      <w:r w:rsidRPr="51B40869">
        <w:rPr>
          <w:rFonts w:asciiTheme="minorHAnsi" w:eastAsiaTheme="minorEastAsia" w:hAnsiTheme="minorHAnsi" w:cstheme="minorBidi"/>
          <w:sz w:val="22"/>
          <w:szCs w:val="22"/>
        </w:rPr>
        <w:t xml:space="preserve">Instrument 2: </w:t>
      </w:r>
      <w:r w:rsidRPr="51B40869" w:rsidR="0031769A">
        <w:rPr>
          <w:rFonts w:asciiTheme="minorHAnsi" w:eastAsiaTheme="minorEastAsia" w:hAnsiTheme="minorHAnsi" w:cstheme="minorBidi"/>
          <w:sz w:val="22"/>
          <w:szCs w:val="22"/>
        </w:rPr>
        <w:t>F</w:t>
      </w:r>
      <w:r w:rsidRPr="51B40869" w:rsidR="00665B8D">
        <w:rPr>
          <w:rFonts w:asciiTheme="minorHAnsi" w:eastAsiaTheme="minorEastAsia" w:hAnsiTheme="minorHAnsi" w:cstheme="minorBidi"/>
          <w:sz w:val="22"/>
          <w:szCs w:val="22"/>
        </w:rPr>
        <w:t xml:space="preserve">ocus groups with public benefit </w:t>
      </w:r>
      <w:r w:rsidRPr="51B40869" w:rsidR="0031769A">
        <w:rPr>
          <w:rFonts w:asciiTheme="minorHAnsi" w:eastAsiaTheme="minorEastAsia" w:hAnsiTheme="minorHAnsi" w:cstheme="minorBidi"/>
          <w:sz w:val="22"/>
          <w:szCs w:val="22"/>
        </w:rPr>
        <w:t>participants</w:t>
      </w:r>
    </w:p>
    <w:p w:rsidR="1846D7D2" w:rsidP="5286E3C5" w14:paraId="3563F4A8" w14:textId="6E021F75">
      <w:pPr>
        <w:pStyle w:val="ListParagraph"/>
        <w:numPr>
          <w:ilvl w:val="0"/>
          <w:numId w:val="1"/>
        </w:numPr>
        <w:rPr>
          <w:rFonts w:asciiTheme="minorHAnsi" w:eastAsiaTheme="minorEastAsia" w:hAnsiTheme="minorHAnsi" w:cstheme="minorBidi"/>
          <w:sz w:val="22"/>
          <w:szCs w:val="22"/>
        </w:rPr>
      </w:pPr>
      <w:bookmarkStart w:id="0" w:name="_Hlk170225348"/>
      <w:r w:rsidRPr="5286E3C5">
        <w:rPr>
          <w:rFonts w:asciiTheme="minorHAnsi" w:eastAsiaTheme="minorEastAsia" w:hAnsiTheme="minorHAnsi" w:cstheme="minorBidi"/>
          <w:sz w:val="22"/>
          <w:szCs w:val="22"/>
        </w:rPr>
        <w:t xml:space="preserve">Instrument 3: </w:t>
      </w:r>
      <w:r w:rsidRPr="5286E3C5" w:rsidR="009F4BBE">
        <w:rPr>
          <w:rFonts w:asciiTheme="minorHAnsi" w:eastAsiaTheme="minorEastAsia" w:hAnsiTheme="minorHAnsi" w:cstheme="minorBidi"/>
          <w:sz w:val="22"/>
          <w:szCs w:val="22"/>
        </w:rPr>
        <w:t>Survey of AI opinions</w:t>
      </w:r>
      <w:r w:rsidRPr="5286E3C5" w:rsidR="0034062D">
        <w:rPr>
          <w:rFonts w:asciiTheme="minorHAnsi" w:eastAsiaTheme="minorEastAsia" w:hAnsiTheme="minorHAnsi" w:cstheme="minorBidi"/>
          <w:sz w:val="22"/>
          <w:szCs w:val="22"/>
        </w:rPr>
        <w:t>—participants</w:t>
      </w:r>
    </w:p>
    <w:p w:rsidR="0034062D" w:rsidP="5286E3C5" w14:paraId="4868E9DC" w14:textId="2E7564EB">
      <w:pPr>
        <w:pStyle w:val="ListParagraph"/>
        <w:numPr>
          <w:ilvl w:val="0"/>
          <w:numId w:val="1"/>
        </w:numPr>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 xml:space="preserve">Instrument 4: Survey of AI opinions—nonparticipants </w:t>
      </w:r>
    </w:p>
    <w:p w:rsidR="0031769A" w:rsidP="5286E3C5" w14:paraId="37CA7512" w14:textId="216B5092">
      <w:pPr>
        <w:pStyle w:val="ListParagraph"/>
        <w:numPr>
          <w:ilvl w:val="0"/>
          <w:numId w:val="1"/>
        </w:numPr>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 xml:space="preserve">Instrument </w:t>
      </w:r>
      <w:r w:rsidRPr="5286E3C5" w:rsidR="0034062D">
        <w:rPr>
          <w:rFonts w:asciiTheme="minorHAnsi" w:eastAsiaTheme="minorEastAsia" w:hAnsiTheme="minorHAnsi" w:cstheme="minorBidi"/>
          <w:sz w:val="22"/>
          <w:szCs w:val="22"/>
        </w:rPr>
        <w:t>5</w:t>
      </w:r>
      <w:r w:rsidRPr="5286E3C5">
        <w:rPr>
          <w:rFonts w:asciiTheme="minorHAnsi" w:eastAsiaTheme="minorEastAsia" w:hAnsiTheme="minorHAnsi" w:cstheme="minorBidi"/>
          <w:sz w:val="22"/>
          <w:szCs w:val="22"/>
        </w:rPr>
        <w:t>: Screener for participants</w:t>
      </w:r>
    </w:p>
    <w:p w:rsidR="0034062D" w:rsidRPr="002B793A" w:rsidP="5286E3C5" w14:paraId="1ED18DF6" w14:textId="130C4CFB">
      <w:pPr>
        <w:pStyle w:val="ListParagraph"/>
        <w:numPr>
          <w:ilvl w:val="0"/>
          <w:numId w:val="1"/>
        </w:numPr>
        <w:rPr>
          <w:rFonts w:asciiTheme="minorHAnsi" w:eastAsiaTheme="minorEastAsia" w:hAnsiTheme="minorHAnsi" w:cstheme="minorBidi"/>
          <w:sz w:val="22"/>
          <w:szCs w:val="22"/>
        </w:rPr>
      </w:pPr>
      <w:r w:rsidRPr="5286E3C5">
        <w:rPr>
          <w:rFonts w:asciiTheme="minorHAnsi" w:eastAsiaTheme="minorEastAsia" w:hAnsiTheme="minorHAnsi" w:cstheme="minorBidi"/>
          <w:sz w:val="22"/>
          <w:szCs w:val="22"/>
        </w:rPr>
        <w:t>Appendix 1: Outreach materials</w:t>
      </w:r>
      <w:bookmarkEnd w:id="0"/>
    </w:p>
    <w:sectPr w:rsidSect="00327B2E">
      <w:headerReference w:type="default" r:id="rId10"/>
      <w:footerReference w:type="default" r:id="rId11"/>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4767" w14:paraId="0E230B81" w14:textId="77777777">
      <w:r>
        <w:separator/>
      </w:r>
    </w:p>
  </w:footnote>
  <w:footnote w:type="continuationSeparator" w:id="1">
    <w:p w:rsidR="00A24767" w14:paraId="64478982" w14:textId="77777777">
      <w:r>
        <w:continuationSeparator/>
      </w:r>
    </w:p>
  </w:footnote>
  <w:footnote w:id="2">
    <w:p w:rsidR="000C5F09" w:rsidRPr="009B72C4" w:rsidP="000C5F09" w14:paraId="7959A7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953E2"/>
    <w:multiLevelType w:val="hybridMultilevel"/>
    <w:tmpl w:val="A8929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2401D6"/>
    <w:multiLevelType w:val="hybridMultilevel"/>
    <w:tmpl w:val="0A0CF0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10414D"/>
    <w:multiLevelType w:val="hybridMultilevel"/>
    <w:tmpl w:val="9168BE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A696826"/>
    <w:multiLevelType w:val="hybridMultilevel"/>
    <w:tmpl w:val="70F4DF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8FA7386"/>
    <w:multiLevelType w:val="hybridMultilevel"/>
    <w:tmpl w:val="7C987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5A3FA1"/>
    <w:multiLevelType w:val="hybridMultilevel"/>
    <w:tmpl w:val="7D0E2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0D520C"/>
    <w:multiLevelType w:val="hybridMultilevel"/>
    <w:tmpl w:val="75105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B93CDE"/>
    <w:multiLevelType w:val="hybridMultilevel"/>
    <w:tmpl w:val="BD3424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753646"/>
    <w:multiLevelType w:val="hybridMultilevel"/>
    <w:tmpl w:val="A4421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F71CF6"/>
    <w:multiLevelType w:val="hybridMultilevel"/>
    <w:tmpl w:val="5D0E4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8">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75264DF"/>
    <w:multiLevelType w:val="hybridMultilevel"/>
    <w:tmpl w:val="001A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2627373">
    <w:abstractNumId w:val="19"/>
  </w:num>
  <w:num w:numId="2" w16cid:durableId="774708600">
    <w:abstractNumId w:val="13"/>
  </w:num>
  <w:num w:numId="3" w16cid:durableId="1119839570">
    <w:abstractNumId w:val="6"/>
  </w:num>
  <w:num w:numId="4" w16cid:durableId="615526696">
    <w:abstractNumId w:val="9"/>
  </w:num>
  <w:num w:numId="5" w16cid:durableId="1567910421">
    <w:abstractNumId w:val="3"/>
  </w:num>
  <w:num w:numId="6" w16cid:durableId="712534353">
    <w:abstractNumId w:val="21"/>
  </w:num>
  <w:num w:numId="7" w16cid:durableId="269044996">
    <w:abstractNumId w:val="14"/>
  </w:num>
  <w:num w:numId="8" w16cid:durableId="1200581488">
    <w:abstractNumId w:val="15"/>
  </w:num>
  <w:num w:numId="9" w16cid:durableId="388260440">
    <w:abstractNumId w:val="24"/>
  </w:num>
  <w:num w:numId="10" w16cid:durableId="1104567867">
    <w:abstractNumId w:val="22"/>
  </w:num>
  <w:num w:numId="11" w16cid:durableId="1887570798">
    <w:abstractNumId w:val="16"/>
  </w:num>
  <w:num w:numId="12" w16cid:durableId="55131320">
    <w:abstractNumId w:val="18"/>
  </w:num>
  <w:num w:numId="13" w16cid:durableId="277875963">
    <w:abstractNumId w:val="4"/>
  </w:num>
  <w:num w:numId="14" w16cid:durableId="49308932">
    <w:abstractNumId w:val="2"/>
  </w:num>
  <w:num w:numId="15" w16cid:durableId="996569973">
    <w:abstractNumId w:val="8"/>
  </w:num>
  <w:num w:numId="16" w16cid:durableId="377781517">
    <w:abstractNumId w:val="25"/>
  </w:num>
  <w:num w:numId="17" w16cid:durableId="1999259422">
    <w:abstractNumId w:val="10"/>
  </w:num>
  <w:num w:numId="18" w16cid:durableId="2123186585">
    <w:abstractNumId w:val="11"/>
  </w:num>
  <w:num w:numId="19" w16cid:durableId="1885554102">
    <w:abstractNumId w:val="30"/>
  </w:num>
  <w:num w:numId="20" w16cid:durableId="1259868116">
    <w:abstractNumId w:val="31"/>
  </w:num>
  <w:num w:numId="21" w16cid:durableId="767820125">
    <w:abstractNumId w:val="27"/>
  </w:num>
  <w:num w:numId="22" w16cid:durableId="805853713">
    <w:abstractNumId w:val="26"/>
  </w:num>
  <w:num w:numId="23" w16cid:durableId="706681998">
    <w:abstractNumId w:val="20"/>
  </w:num>
  <w:num w:numId="24" w16cid:durableId="1822193019">
    <w:abstractNumId w:val="28"/>
  </w:num>
  <w:num w:numId="25" w16cid:durableId="579605451">
    <w:abstractNumId w:val="0"/>
  </w:num>
  <w:num w:numId="26" w16cid:durableId="1497695521">
    <w:abstractNumId w:val="29"/>
  </w:num>
  <w:num w:numId="27" w16cid:durableId="229005983">
    <w:abstractNumId w:val="23"/>
  </w:num>
  <w:num w:numId="28" w16cid:durableId="1697996643">
    <w:abstractNumId w:val="12"/>
  </w:num>
  <w:num w:numId="29" w16cid:durableId="1611739545">
    <w:abstractNumId w:val="17"/>
  </w:num>
  <w:num w:numId="30" w16cid:durableId="723019376">
    <w:abstractNumId w:val="7"/>
  </w:num>
  <w:num w:numId="31" w16cid:durableId="1589462704">
    <w:abstractNumId w:val="1"/>
  </w:num>
  <w:num w:numId="32" w16cid:durableId="1234270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30936"/>
    <w:rsid w:val="000431B8"/>
    <w:rsid w:val="000565F0"/>
    <w:rsid w:val="0006016A"/>
    <w:rsid w:val="00084FAC"/>
    <w:rsid w:val="0008643E"/>
    <w:rsid w:val="00091C59"/>
    <w:rsid w:val="00092687"/>
    <w:rsid w:val="000964A6"/>
    <w:rsid w:val="000B5EA8"/>
    <w:rsid w:val="000C5F09"/>
    <w:rsid w:val="000D53DF"/>
    <w:rsid w:val="00102EA1"/>
    <w:rsid w:val="001140AB"/>
    <w:rsid w:val="0012338C"/>
    <w:rsid w:val="00124EBF"/>
    <w:rsid w:val="00130457"/>
    <w:rsid w:val="0016012E"/>
    <w:rsid w:val="001742DA"/>
    <w:rsid w:val="00183C0F"/>
    <w:rsid w:val="001A3ECC"/>
    <w:rsid w:val="001A5AF9"/>
    <w:rsid w:val="001A6B05"/>
    <w:rsid w:val="001C4D60"/>
    <w:rsid w:val="001C73EB"/>
    <w:rsid w:val="001F62E1"/>
    <w:rsid w:val="0020382F"/>
    <w:rsid w:val="00214BA8"/>
    <w:rsid w:val="00222A3D"/>
    <w:rsid w:val="002231FA"/>
    <w:rsid w:val="00230375"/>
    <w:rsid w:val="0023386D"/>
    <w:rsid w:val="002338AC"/>
    <w:rsid w:val="00234E8D"/>
    <w:rsid w:val="00235A6D"/>
    <w:rsid w:val="002408DE"/>
    <w:rsid w:val="00241E60"/>
    <w:rsid w:val="0025173C"/>
    <w:rsid w:val="00253148"/>
    <w:rsid w:val="00257474"/>
    <w:rsid w:val="0028667A"/>
    <w:rsid w:val="002902E3"/>
    <w:rsid w:val="00292B70"/>
    <w:rsid w:val="002A1F68"/>
    <w:rsid w:val="002A319B"/>
    <w:rsid w:val="002B4DBE"/>
    <w:rsid w:val="002B793A"/>
    <w:rsid w:val="002C4F75"/>
    <w:rsid w:val="002D4B0A"/>
    <w:rsid w:val="002F65C2"/>
    <w:rsid w:val="00302F63"/>
    <w:rsid w:val="0031769A"/>
    <w:rsid w:val="00321894"/>
    <w:rsid w:val="003277CF"/>
    <w:rsid w:val="00327B2E"/>
    <w:rsid w:val="0033072C"/>
    <w:rsid w:val="00330EBD"/>
    <w:rsid w:val="0034062D"/>
    <w:rsid w:val="00374DAB"/>
    <w:rsid w:val="0038291A"/>
    <w:rsid w:val="003D2A6C"/>
    <w:rsid w:val="003D5231"/>
    <w:rsid w:val="003F3406"/>
    <w:rsid w:val="004044C0"/>
    <w:rsid w:val="004058D6"/>
    <w:rsid w:val="0040697A"/>
    <w:rsid w:val="004222F8"/>
    <w:rsid w:val="00422C1B"/>
    <w:rsid w:val="00436F5E"/>
    <w:rsid w:val="004522FF"/>
    <w:rsid w:val="004554B1"/>
    <w:rsid w:val="00456E2F"/>
    <w:rsid w:val="00464AA1"/>
    <w:rsid w:val="00482DDE"/>
    <w:rsid w:val="004A44DD"/>
    <w:rsid w:val="004B587E"/>
    <w:rsid w:val="004C2ADD"/>
    <w:rsid w:val="004D579A"/>
    <w:rsid w:val="004D6CA9"/>
    <w:rsid w:val="004F4E1D"/>
    <w:rsid w:val="005046F0"/>
    <w:rsid w:val="00520737"/>
    <w:rsid w:val="005353B7"/>
    <w:rsid w:val="00541024"/>
    <w:rsid w:val="00542413"/>
    <w:rsid w:val="00567BA5"/>
    <w:rsid w:val="00586906"/>
    <w:rsid w:val="005A0510"/>
    <w:rsid w:val="005A071A"/>
    <w:rsid w:val="005A5AD3"/>
    <w:rsid w:val="005A64C5"/>
    <w:rsid w:val="005B23A9"/>
    <w:rsid w:val="005B3345"/>
    <w:rsid w:val="005F2061"/>
    <w:rsid w:val="005F33EB"/>
    <w:rsid w:val="006010CA"/>
    <w:rsid w:val="006061FE"/>
    <w:rsid w:val="00607351"/>
    <w:rsid w:val="00614F70"/>
    <w:rsid w:val="006216BD"/>
    <w:rsid w:val="00621DB3"/>
    <w:rsid w:val="006228E1"/>
    <w:rsid w:val="00624D30"/>
    <w:rsid w:val="00651DBA"/>
    <w:rsid w:val="00657424"/>
    <w:rsid w:val="0065DE3D"/>
    <w:rsid w:val="00665B8D"/>
    <w:rsid w:val="00672EB1"/>
    <w:rsid w:val="00680FFE"/>
    <w:rsid w:val="0068678B"/>
    <w:rsid w:val="00691D33"/>
    <w:rsid w:val="006A7EFA"/>
    <w:rsid w:val="006B6845"/>
    <w:rsid w:val="006C0DE9"/>
    <w:rsid w:val="006C2EBC"/>
    <w:rsid w:val="006C7EA5"/>
    <w:rsid w:val="006D2637"/>
    <w:rsid w:val="006D608B"/>
    <w:rsid w:val="00701045"/>
    <w:rsid w:val="0070420D"/>
    <w:rsid w:val="00711BC5"/>
    <w:rsid w:val="007127D3"/>
    <w:rsid w:val="0072204D"/>
    <w:rsid w:val="0072294E"/>
    <w:rsid w:val="007250A3"/>
    <w:rsid w:val="00736F1D"/>
    <w:rsid w:val="00753E64"/>
    <w:rsid w:val="0076365F"/>
    <w:rsid w:val="0076564C"/>
    <w:rsid w:val="00769C5D"/>
    <w:rsid w:val="00772457"/>
    <w:rsid w:val="0077465C"/>
    <w:rsid w:val="00784137"/>
    <w:rsid w:val="00784D93"/>
    <w:rsid w:val="00794B3C"/>
    <w:rsid w:val="007A075B"/>
    <w:rsid w:val="007B3ACD"/>
    <w:rsid w:val="007B3B39"/>
    <w:rsid w:val="007B5675"/>
    <w:rsid w:val="007D2620"/>
    <w:rsid w:val="007D295D"/>
    <w:rsid w:val="008030DA"/>
    <w:rsid w:val="00806712"/>
    <w:rsid w:val="00813013"/>
    <w:rsid w:val="008152E7"/>
    <w:rsid w:val="00817EDB"/>
    <w:rsid w:val="0082082C"/>
    <w:rsid w:val="008261FE"/>
    <w:rsid w:val="00850C40"/>
    <w:rsid w:val="0087234E"/>
    <w:rsid w:val="00877346"/>
    <w:rsid w:val="008B7F2C"/>
    <w:rsid w:val="008C5046"/>
    <w:rsid w:val="008C6A6B"/>
    <w:rsid w:val="008C78B4"/>
    <w:rsid w:val="008F10A2"/>
    <w:rsid w:val="008F570D"/>
    <w:rsid w:val="00900BC5"/>
    <w:rsid w:val="00932D71"/>
    <w:rsid w:val="00945CD6"/>
    <w:rsid w:val="00957AE3"/>
    <w:rsid w:val="009619C4"/>
    <w:rsid w:val="009648CE"/>
    <w:rsid w:val="00984BBF"/>
    <w:rsid w:val="00984CA2"/>
    <w:rsid w:val="00992516"/>
    <w:rsid w:val="00993F41"/>
    <w:rsid w:val="009A1639"/>
    <w:rsid w:val="009B1638"/>
    <w:rsid w:val="009B491B"/>
    <w:rsid w:val="009B72C4"/>
    <w:rsid w:val="009D47D2"/>
    <w:rsid w:val="009E28C8"/>
    <w:rsid w:val="009F46C4"/>
    <w:rsid w:val="009F4BBE"/>
    <w:rsid w:val="009F60D9"/>
    <w:rsid w:val="00A020E8"/>
    <w:rsid w:val="00A24767"/>
    <w:rsid w:val="00A35B0D"/>
    <w:rsid w:val="00A35E23"/>
    <w:rsid w:val="00A412C5"/>
    <w:rsid w:val="00A44209"/>
    <w:rsid w:val="00A52553"/>
    <w:rsid w:val="00A73748"/>
    <w:rsid w:val="00A90988"/>
    <w:rsid w:val="00AA29C0"/>
    <w:rsid w:val="00AA5BA6"/>
    <w:rsid w:val="00AC3B70"/>
    <w:rsid w:val="00AC7B47"/>
    <w:rsid w:val="00AD7E83"/>
    <w:rsid w:val="00AE2E6E"/>
    <w:rsid w:val="00AE7F76"/>
    <w:rsid w:val="00B14396"/>
    <w:rsid w:val="00B175BC"/>
    <w:rsid w:val="00B21213"/>
    <w:rsid w:val="00B24224"/>
    <w:rsid w:val="00B31275"/>
    <w:rsid w:val="00B315DE"/>
    <w:rsid w:val="00B34DE3"/>
    <w:rsid w:val="00B66874"/>
    <w:rsid w:val="00B7379C"/>
    <w:rsid w:val="00B73ACF"/>
    <w:rsid w:val="00B77A38"/>
    <w:rsid w:val="00B84547"/>
    <w:rsid w:val="00B91D97"/>
    <w:rsid w:val="00BB13A6"/>
    <w:rsid w:val="00BB2F1A"/>
    <w:rsid w:val="00BC0430"/>
    <w:rsid w:val="00BD4CFB"/>
    <w:rsid w:val="00BE7952"/>
    <w:rsid w:val="00C032B2"/>
    <w:rsid w:val="00C12B95"/>
    <w:rsid w:val="00C1674B"/>
    <w:rsid w:val="00C3499E"/>
    <w:rsid w:val="00C36A6E"/>
    <w:rsid w:val="00C56EA9"/>
    <w:rsid w:val="00C66412"/>
    <w:rsid w:val="00C86932"/>
    <w:rsid w:val="00C93266"/>
    <w:rsid w:val="00CA2B52"/>
    <w:rsid w:val="00CB2ED6"/>
    <w:rsid w:val="00CC2CD1"/>
    <w:rsid w:val="00CD1CD9"/>
    <w:rsid w:val="00CD34FE"/>
    <w:rsid w:val="00CE6EFF"/>
    <w:rsid w:val="00D012A6"/>
    <w:rsid w:val="00D06D5F"/>
    <w:rsid w:val="00D277B1"/>
    <w:rsid w:val="00D44EA5"/>
    <w:rsid w:val="00D519D9"/>
    <w:rsid w:val="00D662CF"/>
    <w:rsid w:val="00D665BB"/>
    <w:rsid w:val="00D905A5"/>
    <w:rsid w:val="00D90EF6"/>
    <w:rsid w:val="00D964BC"/>
    <w:rsid w:val="00DA2237"/>
    <w:rsid w:val="00DA67F8"/>
    <w:rsid w:val="00DC1F3E"/>
    <w:rsid w:val="00DE7B87"/>
    <w:rsid w:val="00E00860"/>
    <w:rsid w:val="00E05A0A"/>
    <w:rsid w:val="00E41D46"/>
    <w:rsid w:val="00E61D0E"/>
    <w:rsid w:val="00E72E9A"/>
    <w:rsid w:val="00E86DB9"/>
    <w:rsid w:val="00EA0D45"/>
    <w:rsid w:val="00EA12DE"/>
    <w:rsid w:val="00EB5B54"/>
    <w:rsid w:val="00EC329F"/>
    <w:rsid w:val="00ED7C5E"/>
    <w:rsid w:val="00EE77BA"/>
    <w:rsid w:val="00EE79A3"/>
    <w:rsid w:val="00EF0BDA"/>
    <w:rsid w:val="00F46A65"/>
    <w:rsid w:val="00F514D1"/>
    <w:rsid w:val="00F56FDC"/>
    <w:rsid w:val="00F64302"/>
    <w:rsid w:val="00F6770A"/>
    <w:rsid w:val="00F73374"/>
    <w:rsid w:val="00F9048F"/>
    <w:rsid w:val="00FA05FE"/>
    <w:rsid w:val="00FC04C5"/>
    <w:rsid w:val="00FC196A"/>
    <w:rsid w:val="00FD1B70"/>
    <w:rsid w:val="00FD7600"/>
    <w:rsid w:val="00FF3048"/>
    <w:rsid w:val="0143D9C6"/>
    <w:rsid w:val="016319B7"/>
    <w:rsid w:val="02186541"/>
    <w:rsid w:val="02B4969B"/>
    <w:rsid w:val="02E7B3BF"/>
    <w:rsid w:val="031E2DEF"/>
    <w:rsid w:val="0321B4F3"/>
    <w:rsid w:val="03C0030B"/>
    <w:rsid w:val="04E6FE3B"/>
    <w:rsid w:val="05C46509"/>
    <w:rsid w:val="05E5D2F2"/>
    <w:rsid w:val="07E14D43"/>
    <w:rsid w:val="0801F9E1"/>
    <w:rsid w:val="085CD57A"/>
    <w:rsid w:val="0986CB61"/>
    <w:rsid w:val="09A3603E"/>
    <w:rsid w:val="0A015B08"/>
    <w:rsid w:val="0A086847"/>
    <w:rsid w:val="0B5AF34A"/>
    <w:rsid w:val="0B796F21"/>
    <w:rsid w:val="0BC14F94"/>
    <w:rsid w:val="0C6AC995"/>
    <w:rsid w:val="0CF6C3AB"/>
    <w:rsid w:val="0D3B8D05"/>
    <w:rsid w:val="0E76D161"/>
    <w:rsid w:val="0E92940C"/>
    <w:rsid w:val="0F1ED3F8"/>
    <w:rsid w:val="0FAF1CA2"/>
    <w:rsid w:val="0FB5CB3B"/>
    <w:rsid w:val="0FBC22C3"/>
    <w:rsid w:val="1023828A"/>
    <w:rsid w:val="10EDFA6B"/>
    <w:rsid w:val="112A28DF"/>
    <w:rsid w:val="11E26AA9"/>
    <w:rsid w:val="12507BE8"/>
    <w:rsid w:val="12AAF035"/>
    <w:rsid w:val="12AB8DFA"/>
    <w:rsid w:val="12CB4B5E"/>
    <w:rsid w:val="13311A27"/>
    <w:rsid w:val="14F6F3AD"/>
    <w:rsid w:val="15459B3D"/>
    <w:rsid w:val="15DAEB8D"/>
    <w:rsid w:val="15DE38DA"/>
    <w:rsid w:val="169194DD"/>
    <w:rsid w:val="1786B8A9"/>
    <w:rsid w:val="1846D7D2"/>
    <w:rsid w:val="19460698"/>
    <w:rsid w:val="19AAE92D"/>
    <w:rsid w:val="19C5963E"/>
    <w:rsid w:val="1A2CF6FE"/>
    <w:rsid w:val="1B5232C1"/>
    <w:rsid w:val="1BF73899"/>
    <w:rsid w:val="1C668CA2"/>
    <w:rsid w:val="1C6BEBA7"/>
    <w:rsid w:val="1CDCA135"/>
    <w:rsid w:val="1D1479F1"/>
    <w:rsid w:val="1EB291BF"/>
    <w:rsid w:val="2033023C"/>
    <w:rsid w:val="2124E130"/>
    <w:rsid w:val="213F2A73"/>
    <w:rsid w:val="21C98288"/>
    <w:rsid w:val="21EA43C3"/>
    <w:rsid w:val="223D6185"/>
    <w:rsid w:val="24D89211"/>
    <w:rsid w:val="2527795C"/>
    <w:rsid w:val="26C4FBCE"/>
    <w:rsid w:val="2730625F"/>
    <w:rsid w:val="2783826E"/>
    <w:rsid w:val="281032D3"/>
    <w:rsid w:val="287AC2FF"/>
    <w:rsid w:val="28B27D22"/>
    <w:rsid w:val="28F549AA"/>
    <w:rsid w:val="292A34B2"/>
    <w:rsid w:val="29FAEA7F"/>
    <w:rsid w:val="2AB7E0C1"/>
    <w:rsid w:val="2AD14601"/>
    <w:rsid w:val="2B5420D6"/>
    <w:rsid w:val="2BCB6226"/>
    <w:rsid w:val="2BDCBE87"/>
    <w:rsid w:val="2D328B41"/>
    <w:rsid w:val="2D977D4C"/>
    <w:rsid w:val="2E8BC198"/>
    <w:rsid w:val="2EDC928C"/>
    <w:rsid w:val="2F648B2E"/>
    <w:rsid w:val="2FB2CDCF"/>
    <w:rsid w:val="2FF5D604"/>
    <w:rsid w:val="306A2C03"/>
    <w:rsid w:val="315EBADB"/>
    <w:rsid w:val="319B8FD7"/>
    <w:rsid w:val="31AC8FD7"/>
    <w:rsid w:val="3311F774"/>
    <w:rsid w:val="33226551"/>
    <w:rsid w:val="3337FE21"/>
    <w:rsid w:val="339947C7"/>
    <w:rsid w:val="342BD339"/>
    <w:rsid w:val="35DBBA38"/>
    <w:rsid w:val="364F14A0"/>
    <w:rsid w:val="378B5FBE"/>
    <w:rsid w:val="384E81CD"/>
    <w:rsid w:val="38E82913"/>
    <w:rsid w:val="39135AFA"/>
    <w:rsid w:val="397C5B5E"/>
    <w:rsid w:val="3A29398C"/>
    <w:rsid w:val="3AAF2B5B"/>
    <w:rsid w:val="3AF7ACB7"/>
    <w:rsid w:val="3B175451"/>
    <w:rsid w:val="3B3632C9"/>
    <w:rsid w:val="3C4AFBBC"/>
    <w:rsid w:val="3C7D16CE"/>
    <w:rsid w:val="3E165689"/>
    <w:rsid w:val="3E2E129F"/>
    <w:rsid w:val="3EA4DABA"/>
    <w:rsid w:val="3EE502F7"/>
    <w:rsid w:val="3F7032B7"/>
    <w:rsid w:val="3F88A0C8"/>
    <w:rsid w:val="3F89A011"/>
    <w:rsid w:val="3FCA4FA6"/>
    <w:rsid w:val="403F7930"/>
    <w:rsid w:val="4040AB1B"/>
    <w:rsid w:val="4103C245"/>
    <w:rsid w:val="41C1D0A5"/>
    <w:rsid w:val="428EAB1C"/>
    <w:rsid w:val="42A275B8"/>
    <w:rsid w:val="442A7B7D"/>
    <w:rsid w:val="45EBC17C"/>
    <w:rsid w:val="45F1DE02"/>
    <w:rsid w:val="46F7213A"/>
    <w:rsid w:val="4720C480"/>
    <w:rsid w:val="4768D548"/>
    <w:rsid w:val="47CA2BE7"/>
    <w:rsid w:val="48BECB75"/>
    <w:rsid w:val="49167373"/>
    <w:rsid w:val="49544B25"/>
    <w:rsid w:val="497DF022"/>
    <w:rsid w:val="49D6D7AC"/>
    <w:rsid w:val="4A12552C"/>
    <w:rsid w:val="4A7A60B6"/>
    <w:rsid w:val="4AA5EFFC"/>
    <w:rsid w:val="4BAD9076"/>
    <w:rsid w:val="4BD26EDE"/>
    <w:rsid w:val="4C79A8B6"/>
    <w:rsid w:val="4CDA6E8C"/>
    <w:rsid w:val="4E1F6DAE"/>
    <w:rsid w:val="4F18BF4A"/>
    <w:rsid w:val="4F21E37F"/>
    <w:rsid w:val="5027956A"/>
    <w:rsid w:val="515658A3"/>
    <w:rsid w:val="515F304B"/>
    <w:rsid w:val="51B40869"/>
    <w:rsid w:val="51C3AFC4"/>
    <w:rsid w:val="525BAE4E"/>
    <w:rsid w:val="5286E3C5"/>
    <w:rsid w:val="52E14E63"/>
    <w:rsid w:val="53CF717F"/>
    <w:rsid w:val="54E11A3F"/>
    <w:rsid w:val="557F1B4A"/>
    <w:rsid w:val="558F11F0"/>
    <w:rsid w:val="56EBBD03"/>
    <w:rsid w:val="5761B60B"/>
    <w:rsid w:val="5771AAC0"/>
    <w:rsid w:val="57DF432E"/>
    <w:rsid w:val="57E1589F"/>
    <w:rsid w:val="57F01208"/>
    <w:rsid w:val="58A59237"/>
    <w:rsid w:val="58A875E8"/>
    <w:rsid w:val="59A1F2A0"/>
    <w:rsid w:val="5AB7CE51"/>
    <w:rsid w:val="5ACCE997"/>
    <w:rsid w:val="5DA3FFAA"/>
    <w:rsid w:val="5DC1A770"/>
    <w:rsid w:val="5F322CE1"/>
    <w:rsid w:val="60D69F8B"/>
    <w:rsid w:val="613A07F1"/>
    <w:rsid w:val="61601CE2"/>
    <w:rsid w:val="62ACA827"/>
    <w:rsid w:val="63848A4F"/>
    <w:rsid w:val="64AD97E2"/>
    <w:rsid w:val="665A0BA2"/>
    <w:rsid w:val="668D3042"/>
    <w:rsid w:val="677474CD"/>
    <w:rsid w:val="69169C78"/>
    <w:rsid w:val="6925D991"/>
    <w:rsid w:val="6926723B"/>
    <w:rsid w:val="692DADD1"/>
    <w:rsid w:val="698661A4"/>
    <w:rsid w:val="6991AC64"/>
    <w:rsid w:val="699B4E0D"/>
    <w:rsid w:val="6A8FEB98"/>
    <w:rsid w:val="6ACBF4D5"/>
    <w:rsid w:val="6DBB02DD"/>
    <w:rsid w:val="6DCD8F48"/>
    <w:rsid w:val="6E8F4B9C"/>
    <w:rsid w:val="6EB9301E"/>
    <w:rsid w:val="6EBACE50"/>
    <w:rsid w:val="6F00AAE3"/>
    <w:rsid w:val="70AEEA8D"/>
    <w:rsid w:val="7115CECB"/>
    <w:rsid w:val="7141C8DB"/>
    <w:rsid w:val="716BF708"/>
    <w:rsid w:val="733CD41F"/>
    <w:rsid w:val="73F2B668"/>
    <w:rsid w:val="745B3FE9"/>
    <w:rsid w:val="75933699"/>
    <w:rsid w:val="776593D1"/>
    <w:rsid w:val="781F3827"/>
    <w:rsid w:val="78924AE0"/>
    <w:rsid w:val="78D5C3BC"/>
    <w:rsid w:val="7A208335"/>
    <w:rsid w:val="7A71C765"/>
    <w:rsid w:val="7AF43EB5"/>
    <w:rsid w:val="7B957FE7"/>
    <w:rsid w:val="7BC1B439"/>
    <w:rsid w:val="7C1E3B25"/>
    <w:rsid w:val="7D0AF4DF"/>
    <w:rsid w:val="7E60AD96"/>
    <w:rsid w:val="7F6338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rsid w:val="0033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579A"/>
    <w:rPr>
      <w:sz w:val="24"/>
      <w:szCs w:val="24"/>
    </w:rPr>
  </w:style>
  <w:style w:type="paragraph" w:customStyle="1" w:styleId="pf0">
    <w:name w:val="pf0"/>
    <w:basedOn w:val="Normal"/>
    <w:rsid w:val="00084FAC"/>
    <w:pPr>
      <w:spacing w:before="100" w:beforeAutospacing="1" w:after="100" w:afterAutospacing="1"/>
    </w:pPr>
  </w:style>
  <w:style w:type="character" w:customStyle="1" w:styleId="cf01">
    <w:name w:val="cf01"/>
    <w:basedOn w:val="DefaultParagraphFont"/>
    <w:rsid w:val="00084FAC"/>
    <w:rPr>
      <w:rFonts w:ascii="Segoe UI" w:hAnsi="Segoe UI" w:cs="Segoe UI" w:hint="default"/>
      <w:sz w:val="18"/>
      <w:szCs w:val="18"/>
    </w:rPr>
  </w:style>
  <w:style w:type="character" w:styleId="FollowedHyperlink">
    <w:name w:val="FollowedHyperlink"/>
    <w:basedOn w:val="DefaultParagraphFont"/>
    <w:rsid w:val="009F60D9"/>
    <w:rPr>
      <w:color w:val="954F72" w:themeColor="followedHyperlink"/>
      <w:u w:val="single"/>
    </w:rPr>
  </w:style>
  <w:style w:type="paragraph" w:customStyle="1" w:styleId="Paragraph">
    <w:name w:val="Paragraph"/>
    <w:basedOn w:val="Normal"/>
    <w:qFormat/>
    <w:rsid w:val="00321894"/>
    <w:pPr>
      <w:widowControl w:val="0"/>
      <w:spacing w:after="160"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 xmlns="fce774b4-c9d4-4a8f-80fc-e2982472d72a" xsi:nil="true"/>
    <Notes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non_x002d_OPREaccess xmlns="fce774b4-c9d4-4a8f-80fc-e2982472d72a" xsi:nil="true"/>
    <Access0 xmlns="fce774b4-c9d4-4a8f-80fc-e2982472d7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ba3ebf6400a7783bab1a183f04f13015">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a7ae69fd2f92f587f8edc26e42fa42c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Access" minOccurs="0"/>
                <xsd:element ref="ns2:MediaServiceObjectDetectorVersions" minOccurs="0"/>
                <xsd:element ref="ns2:Access0" minOccurs="0"/>
                <xsd:element ref="ns2:non_x002d_OPREacces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Access" ma:index="21" nillable="true" ma:displayName="PO Access" ma:format="Dropdown" ma:internalName="Access">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ccess0" ma:index="23" nillable="true" ma:displayName="Access" ma:format="Dropdown" ma:internalName="Access0">
      <xsd:simpleType>
        <xsd:restriction base="dms:Text">
          <xsd:maxLength value="255"/>
        </xsd:restriction>
      </xsd:simpleType>
    </xsd:element>
    <xsd:element name="non_x002d_OPREaccess" ma:index="24" nillable="true" ma:displayName="non-OPRE access" ma:format="Dropdown" ma:internalName="non_x002d_OPREaccess">
      <xsd:simpleType>
        <xsd:restriction base="dms:Text">
          <xsd:maxLength value="255"/>
        </xsd:restriction>
      </xsd:simpleType>
    </xsd:element>
    <xsd:element name="Notes" ma:index="25" nillable="true" ma:displayName="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127480-d55d-4856-8fd6-03ef506dbe3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3.xml><?xml version="1.0" encoding="utf-8"?>
<ds:datastoreItem xmlns:ds="http://schemas.openxmlformats.org/officeDocument/2006/customXml" ds:itemID="{A300CE09-EA1D-42DC-A3C3-C3C2C1C6E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3522</Words>
  <Characters>20436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Griffin, Lauren (ACF) (CTR)</cp:lastModifiedBy>
  <cp:revision>3</cp:revision>
  <cp:lastPrinted>2009-01-26T16:35:00Z</cp:lastPrinted>
  <dcterms:created xsi:type="dcterms:W3CDTF">2024-07-05T21:01:00Z</dcterms:created>
  <dcterms:modified xsi:type="dcterms:W3CDTF">2024-07-05T21:01:00Z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