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69A" w:rsidP="006B5662" w14:paraId="27434A0F" w14:textId="77777777">
      <w:pPr>
        <w:pStyle w:val="Title"/>
        <w:contextualSpacing w:val="0"/>
        <w:jc w:val="center"/>
        <w:rPr>
          <w:sz w:val="28"/>
          <w:szCs w:val="28"/>
        </w:rPr>
      </w:pPr>
    </w:p>
    <w:p w:rsidR="000607F5" w:rsidP="000607F5" w14:paraId="54517C20" w14:textId="77777777">
      <w:pPr>
        <w:jc w:val="center"/>
      </w:pPr>
    </w:p>
    <w:p w:rsidR="000607F5" w:rsidRPr="000607F5" w:rsidP="000607F5" w14:paraId="6FF08F60" w14:textId="77777777">
      <w:pPr>
        <w:jc w:val="center"/>
      </w:pPr>
    </w:p>
    <w:p w:rsidR="006B5662" w:rsidRPr="001120C4" w:rsidP="006B5662" w14:paraId="274B327C" w14:textId="471C645E">
      <w:pPr>
        <w:pStyle w:val="Title"/>
        <w:contextualSpacing w:val="0"/>
        <w:jc w:val="center"/>
        <w:rPr>
          <w:b/>
          <w:bCs/>
          <w:sz w:val="28"/>
          <w:szCs w:val="28"/>
        </w:rPr>
      </w:pPr>
      <w:r w:rsidRPr="001120C4">
        <w:rPr>
          <w:b/>
          <w:bCs/>
          <w:sz w:val="28"/>
          <w:szCs w:val="28"/>
        </w:rPr>
        <w:t>Information Collection Request for</w:t>
      </w:r>
    </w:p>
    <w:p w:rsidR="006B5662" w:rsidRPr="001120C4" w:rsidP="006B5662" w14:paraId="0ADC930C" w14:textId="77777777">
      <w:pPr>
        <w:widowControl w:val="0"/>
        <w:tabs>
          <w:tab w:val="center" w:pos="4680"/>
        </w:tabs>
        <w:jc w:val="center"/>
        <w:rPr>
          <w:b/>
          <w:bCs/>
          <w:sz w:val="28"/>
          <w:szCs w:val="28"/>
        </w:rPr>
      </w:pPr>
      <w:r w:rsidRPr="001120C4">
        <w:rPr>
          <w:b/>
          <w:bCs/>
          <w:sz w:val="28"/>
          <w:szCs w:val="28"/>
        </w:rPr>
        <w:t xml:space="preserve">Occupational </w:t>
      </w:r>
      <w:r>
        <w:rPr>
          <w:b/>
          <w:bCs/>
          <w:sz w:val="28"/>
          <w:szCs w:val="28"/>
        </w:rPr>
        <w:t>E</w:t>
      </w:r>
      <w:r w:rsidRPr="001120C4">
        <w:rPr>
          <w:b/>
          <w:bCs/>
          <w:sz w:val="28"/>
          <w:szCs w:val="28"/>
        </w:rPr>
        <w:t xml:space="preserve">xposures to </w:t>
      </w:r>
      <w:r>
        <w:rPr>
          <w:b/>
          <w:bCs/>
          <w:sz w:val="28"/>
          <w:szCs w:val="28"/>
        </w:rPr>
        <w:t>S</w:t>
      </w:r>
      <w:r w:rsidRPr="001120C4">
        <w:rPr>
          <w:b/>
          <w:bCs/>
          <w:sz w:val="28"/>
          <w:szCs w:val="28"/>
        </w:rPr>
        <w:t xml:space="preserve">urgical </w:t>
      </w:r>
      <w:r>
        <w:rPr>
          <w:b/>
          <w:bCs/>
          <w:sz w:val="28"/>
          <w:szCs w:val="28"/>
        </w:rPr>
        <w:t>S</w:t>
      </w:r>
      <w:r w:rsidRPr="001120C4">
        <w:rPr>
          <w:b/>
          <w:bCs/>
          <w:sz w:val="28"/>
          <w:szCs w:val="28"/>
        </w:rPr>
        <w:t xml:space="preserve">moke in </w:t>
      </w:r>
      <w:r>
        <w:rPr>
          <w:b/>
          <w:bCs/>
          <w:sz w:val="28"/>
          <w:szCs w:val="28"/>
        </w:rPr>
        <w:t>V</w:t>
      </w:r>
      <w:r w:rsidRPr="001120C4">
        <w:rPr>
          <w:b/>
          <w:bCs/>
          <w:sz w:val="28"/>
          <w:szCs w:val="28"/>
        </w:rPr>
        <w:t xml:space="preserve">eterinary </w:t>
      </w:r>
      <w:r>
        <w:rPr>
          <w:b/>
          <w:bCs/>
          <w:sz w:val="28"/>
          <w:szCs w:val="28"/>
        </w:rPr>
        <w:t>P</w:t>
      </w:r>
      <w:r w:rsidRPr="001120C4">
        <w:rPr>
          <w:b/>
          <w:bCs/>
          <w:sz w:val="28"/>
          <w:szCs w:val="28"/>
        </w:rPr>
        <w:t>ersonnel</w:t>
      </w:r>
    </w:p>
    <w:p w:rsidR="006B5662" w:rsidRPr="000C17C3" w:rsidP="006B5662" w14:paraId="4B01D839" w14:textId="77777777">
      <w:pPr>
        <w:widowControl w:val="0"/>
        <w:jc w:val="center"/>
        <w:rPr>
          <w:szCs w:val="24"/>
        </w:rPr>
      </w:pPr>
    </w:p>
    <w:p w:rsidR="006B5662" w:rsidRPr="000F7D97" w:rsidP="006B5662" w14:paraId="20D0EAA3" w14:textId="77777777">
      <w:pPr>
        <w:jc w:val="center"/>
        <w:rPr>
          <w:b/>
          <w:szCs w:val="24"/>
        </w:rPr>
      </w:pPr>
      <w:r w:rsidRPr="000F7D97">
        <w:rPr>
          <w:b/>
          <w:szCs w:val="24"/>
        </w:rPr>
        <w:t xml:space="preserve">Request for Office of Management and Budget Review and </w:t>
      </w:r>
    </w:p>
    <w:p w:rsidR="006B5662" w:rsidRPr="000F7D97" w:rsidP="006B5662" w14:paraId="09C62039" w14:textId="77777777">
      <w:pPr>
        <w:jc w:val="center"/>
        <w:rPr>
          <w:b/>
          <w:szCs w:val="24"/>
        </w:rPr>
      </w:pPr>
      <w:r w:rsidRPr="000F7D97">
        <w:rPr>
          <w:b/>
          <w:szCs w:val="24"/>
        </w:rPr>
        <w:t>Approval for Federally Sponsored Data Collection</w:t>
      </w:r>
    </w:p>
    <w:p w:rsidR="006B5662" w:rsidP="006B5662" w14:paraId="10CED63E" w14:textId="77777777">
      <w:pPr>
        <w:jc w:val="center"/>
        <w:rPr>
          <w:b/>
          <w:sz w:val="28"/>
          <w:szCs w:val="28"/>
        </w:rPr>
      </w:pPr>
    </w:p>
    <w:p w:rsidR="006B5662" w:rsidRPr="000B339B" w:rsidP="006B5662" w14:paraId="69FDD074" w14:textId="23F11FE0">
      <w:pPr>
        <w:jc w:val="center"/>
        <w:rPr>
          <w:b/>
          <w:szCs w:val="24"/>
        </w:rPr>
      </w:pPr>
      <w:r w:rsidRPr="000B339B">
        <w:rPr>
          <w:b/>
          <w:szCs w:val="24"/>
        </w:rPr>
        <w:t xml:space="preserve">Section </w:t>
      </w:r>
      <w:r w:rsidR="00CA535B">
        <w:rPr>
          <w:b/>
          <w:szCs w:val="24"/>
        </w:rPr>
        <w:t>B</w:t>
      </w:r>
    </w:p>
    <w:p w:rsidR="006B5662" w:rsidRPr="000C17C3" w:rsidP="006B5662" w14:paraId="4932DA5E" w14:textId="77777777">
      <w:pPr>
        <w:jc w:val="center"/>
        <w:rPr>
          <w:szCs w:val="24"/>
        </w:rPr>
      </w:pPr>
    </w:p>
    <w:p w:rsidR="006B5662" w:rsidRPr="000C17C3" w:rsidP="006B5662" w14:paraId="3EF01506" w14:textId="77777777">
      <w:pPr>
        <w:jc w:val="center"/>
        <w:rPr>
          <w:szCs w:val="24"/>
          <w:lang w:eastAsia="ja-JP"/>
        </w:rPr>
      </w:pPr>
      <w:r w:rsidRPr="000C17C3">
        <w:rPr>
          <w:szCs w:val="24"/>
          <w:lang w:eastAsia="ja-JP"/>
        </w:rPr>
        <w:t>Project Officer:</w:t>
      </w:r>
    </w:p>
    <w:p w:rsidR="006B5662" w:rsidRPr="000C17C3" w:rsidP="006B5662" w14:paraId="1B636EF5" w14:textId="77777777">
      <w:pPr>
        <w:jc w:val="center"/>
        <w:rPr>
          <w:rFonts w:cs="Arial"/>
          <w:szCs w:val="24"/>
        </w:rPr>
      </w:pPr>
      <w:r w:rsidRPr="000C17C3">
        <w:rPr>
          <w:szCs w:val="24"/>
          <w:lang w:eastAsia="ja-JP"/>
        </w:rPr>
        <w:t>Ethan Fechter-Leggett</w:t>
      </w:r>
      <w:r w:rsidRPr="000C17C3">
        <w:rPr>
          <w:rFonts w:cs="Arial"/>
          <w:szCs w:val="24"/>
        </w:rPr>
        <w:t>, DVM, MPVM</w:t>
      </w:r>
    </w:p>
    <w:p w:rsidR="006B5662" w:rsidRPr="000C17C3" w:rsidP="006B5662" w14:paraId="50A4766F" w14:textId="77777777">
      <w:pPr>
        <w:jc w:val="center"/>
        <w:rPr>
          <w:rFonts w:cs="Arial"/>
          <w:szCs w:val="24"/>
        </w:rPr>
      </w:pPr>
      <w:r w:rsidRPr="000C17C3">
        <w:rPr>
          <w:rFonts w:cs="Arial"/>
          <w:szCs w:val="24"/>
        </w:rPr>
        <w:t>Research Epidemiologist</w:t>
      </w:r>
    </w:p>
    <w:p w:rsidR="006B5662" w:rsidRPr="000C17C3" w:rsidP="006B5662" w14:paraId="50605A76" w14:textId="77777777">
      <w:pPr>
        <w:jc w:val="center"/>
        <w:rPr>
          <w:szCs w:val="24"/>
        </w:rPr>
      </w:pPr>
      <w:r w:rsidRPr="000C17C3">
        <w:rPr>
          <w:szCs w:val="24"/>
        </w:rPr>
        <w:t>National Institute for Occupational Safety and Health</w:t>
      </w:r>
    </w:p>
    <w:p w:rsidR="006B5662" w:rsidRPr="000C17C3" w:rsidP="006B5662" w14:paraId="1B7B4E6A" w14:textId="77777777">
      <w:pPr>
        <w:jc w:val="center"/>
        <w:rPr>
          <w:szCs w:val="24"/>
        </w:rPr>
      </w:pPr>
      <w:r w:rsidRPr="000C17C3">
        <w:rPr>
          <w:szCs w:val="24"/>
        </w:rPr>
        <w:t>Field Studies Branch</w:t>
      </w:r>
    </w:p>
    <w:p w:rsidR="006B5662" w:rsidRPr="000C17C3" w:rsidP="006B5662" w14:paraId="647C0169" w14:textId="77777777">
      <w:pPr>
        <w:jc w:val="center"/>
        <w:rPr>
          <w:szCs w:val="24"/>
        </w:rPr>
      </w:pPr>
      <w:r w:rsidRPr="000C17C3">
        <w:rPr>
          <w:szCs w:val="24"/>
        </w:rPr>
        <w:t>1000 Frederick Lane, MS 2800</w:t>
      </w:r>
    </w:p>
    <w:p w:rsidR="006B5662" w:rsidRPr="000C17C3" w:rsidP="006B5662" w14:paraId="044F0F3C" w14:textId="77777777">
      <w:pPr>
        <w:jc w:val="center"/>
        <w:rPr>
          <w:szCs w:val="24"/>
        </w:rPr>
      </w:pPr>
      <w:r w:rsidRPr="000C17C3">
        <w:rPr>
          <w:szCs w:val="24"/>
        </w:rPr>
        <w:t>Morgantown, WV 26508</w:t>
      </w:r>
    </w:p>
    <w:p w:rsidR="006B5662" w:rsidRPr="000C17C3" w:rsidP="006B5662" w14:paraId="68082E76" w14:textId="77777777">
      <w:pPr>
        <w:jc w:val="center"/>
        <w:rPr>
          <w:szCs w:val="24"/>
        </w:rPr>
      </w:pPr>
      <w:r w:rsidRPr="000C17C3">
        <w:rPr>
          <w:szCs w:val="24"/>
        </w:rPr>
        <w:t>Phone: 304-285-6030</w:t>
      </w:r>
    </w:p>
    <w:p w:rsidR="006B5662" w:rsidRPr="000C17C3" w:rsidP="006B5662" w14:paraId="1CEB5184" w14:textId="77777777">
      <w:pPr>
        <w:jc w:val="center"/>
        <w:rPr>
          <w:szCs w:val="24"/>
        </w:rPr>
      </w:pPr>
      <w:r w:rsidRPr="000C17C3">
        <w:rPr>
          <w:szCs w:val="24"/>
        </w:rPr>
        <w:t xml:space="preserve">E-mail: </w:t>
      </w:r>
      <w:hyperlink r:id="rId5" w:history="1">
        <w:r w:rsidRPr="000C17C3">
          <w:rPr>
            <w:rStyle w:val="Hyperlink"/>
            <w:szCs w:val="24"/>
          </w:rPr>
          <w:t>iun8@cdc.gov</w:t>
        </w:r>
      </w:hyperlink>
    </w:p>
    <w:p w:rsidR="006B5662" w:rsidRPr="000C17C3" w:rsidP="006B5662" w14:paraId="0AA2F6F8" w14:textId="77777777">
      <w:pPr>
        <w:jc w:val="center"/>
        <w:rPr>
          <w:szCs w:val="24"/>
        </w:rPr>
      </w:pPr>
      <w:r w:rsidRPr="000C17C3">
        <w:rPr>
          <w:szCs w:val="24"/>
        </w:rPr>
        <w:t>Fax: 304-285-5820</w:t>
      </w:r>
    </w:p>
    <w:p w:rsidR="006B5662" w:rsidRPr="000C17C3" w:rsidP="006B5662" w14:paraId="28E93C8C" w14:textId="77777777">
      <w:pPr>
        <w:rPr>
          <w:szCs w:val="24"/>
        </w:rPr>
      </w:pPr>
    </w:p>
    <w:p w:rsidR="006B5662" w:rsidRPr="000C17C3" w:rsidP="006B5662" w14:paraId="16C48008" w14:textId="1A145B57">
      <w:pPr>
        <w:jc w:val="center"/>
        <w:rPr>
          <w:szCs w:val="24"/>
        </w:rPr>
      </w:pPr>
      <w:r>
        <w:rPr>
          <w:szCs w:val="24"/>
        </w:rPr>
        <w:t>AUGUST</w:t>
      </w:r>
      <w:r w:rsidRPr="000C17C3">
        <w:rPr>
          <w:szCs w:val="24"/>
        </w:rPr>
        <w:t xml:space="preserve"> 2024</w:t>
      </w:r>
    </w:p>
    <w:p w:rsidR="00101640" w:rsidRPr="00113164" w:rsidP="006B5662" w14:paraId="78AAB30D" w14:textId="0B707D17">
      <w:pPr>
        <w:widowControl w:val="0"/>
        <w:tabs>
          <w:tab w:val="center" w:pos="4680"/>
        </w:tabs>
      </w:pPr>
    </w:p>
    <w:p w:rsidR="00531C84" w:rsidRPr="00113164" w:rsidP="00531C84" w14:paraId="3DEE2515" w14:textId="77777777">
      <w:pPr>
        <w:rPr>
          <w:b/>
          <w:u w:val="single"/>
        </w:rPr>
      </w:pPr>
    </w:p>
    <w:p w:rsidR="006B5662" w14:paraId="7672CCE6" w14:textId="77777777">
      <w:pPr>
        <w:rPr>
          <w:b/>
          <w:u w:val="single"/>
        </w:rPr>
      </w:pPr>
      <w:r>
        <w:rPr>
          <w:b/>
          <w:u w:val="single"/>
        </w:rPr>
        <w:br w:type="page"/>
      </w:r>
    </w:p>
    <w:p w:rsidR="00AE60A5" w:rsidRPr="0075449C" w:rsidP="006B5662" w14:paraId="7626A304" w14:textId="5493A6AB">
      <w:pPr>
        <w:rPr>
          <w:highlight w:val="yellow"/>
        </w:rPr>
      </w:pPr>
      <w:r w:rsidRPr="0075449C">
        <w:rPr>
          <w:b/>
        </w:rPr>
        <w:t>Table of Contents</w:t>
      </w:r>
    </w:p>
    <w:sdt>
      <w:sdtPr>
        <w:rPr>
          <w:rFonts w:ascii="Times New Roman" w:eastAsia="Times New Roman" w:hAnsi="Times New Roman" w:cs="Times New Roman"/>
          <w:color w:val="auto"/>
          <w:sz w:val="24"/>
          <w:szCs w:val="20"/>
        </w:rPr>
        <w:id w:val="-1040979912"/>
        <w:docPartObj>
          <w:docPartGallery w:val="Table of Contents"/>
          <w:docPartUnique/>
        </w:docPartObj>
      </w:sdtPr>
      <w:sdtEndPr>
        <w:rPr>
          <w:b/>
          <w:bCs/>
          <w:noProof/>
        </w:rPr>
      </w:sdtEndPr>
      <w:sdtContent>
        <w:p w:rsidR="00AA790A" w:rsidRPr="00AA790A" w:rsidP="0047293B" w14:paraId="7DBCE8CD" w14:textId="0E3E8FD8">
          <w:pPr>
            <w:pStyle w:val="TOCHeading"/>
            <w:rPr>
              <w:szCs w:val="24"/>
            </w:rPr>
          </w:pPr>
        </w:p>
        <w:p w:rsidR="00AA790A" w:rsidP="00646D7F" w14:paraId="28943CBB" w14:textId="59C91B25">
          <w:pPr>
            <w:pStyle w:val="TOC1"/>
            <w:tabs>
              <w:tab w:val="right" w:leader="dot" w:pos="9350"/>
            </w:tabs>
            <w:ind w:left="540" w:hanging="540"/>
            <w:rPr>
              <w:noProof/>
            </w:rPr>
          </w:pPr>
          <w:r>
            <w:fldChar w:fldCharType="begin"/>
          </w:r>
          <w:r>
            <w:instrText xml:space="preserve"> TOC \o "1-3" \h \z \u </w:instrText>
          </w:r>
          <w:r>
            <w:fldChar w:fldCharType="separate"/>
          </w:r>
          <w:hyperlink w:anchor="_Toc165286025" w:history="1">
            <w:r w:rsidRPr="00CD2D01">
              <w:rPr>
                <w:rStyle w:val="Hyperlink"/>
                <w:noProof/>
              </w:rPr>
              <w:t>B1.</w:t>
            </w:r>
            <w:r>
              <w:rPr>
                <w:noProof/>
              </w:rPr>
              <w:tab/>
            </w:r>
            <w:r w:rsidRPr="00CD2D01">
              <w:rPr>
                <w:rStyle w:val="Hyperlink"/>
                <w:noProof/>
              </w:rPr>
              <w:t>Respondent Universe and Sampling Methods</w:t>
            </w:r>
            <w:r>
              <w:rPr>
                <w:noProof/>
                <w:webHidden/>
              </w:rPr>
              <w:tab/>
            </w:r>
            <w:r>
              <w:rPr>
                <w:noProof/>
                <w:webHidden/>
              </w:rPr>
              <w:fldChar w:fldCharType="begin"/>
            </w:r>
            <w:r>
              <w:rPr>
                <w:noProof/>
                <w:webHidden/>
              </w:rPr>
              <w:instrText xml:space="preserve"> PAGEREF _Toc165286025 \h </w:instrText>
            </w:r>
            <w:r>
              <w:rPr>
                <w:noProof/>
                <w:webHidden/>
              </w:rPr>
              <w:fldChar w:fldCharType="separate"/>
            </w:r>
            <w:r w:rsidR="005822D2">
              <w:rPr>
                <w:noProof/>
                <w:webHidden/>
              </w:rPr>
              <w:t>3</w:t>
            </w:r>
            <w:r>
              <w:rPr>
                <w:noProof/>
                <w:webHidden/>
              </w:rPr>
              <w:fldChar w:fldCharType="end"/>
            </w:r>
          </w:hyperlink>
        </w:p>
        <w:p w:rsidR="00AA790A" w:rsidP="00646D7F" w14:paraId="59EAA999" w14:textId="19032FFA">
          <w:pPr>
            <w:pStyle w:val="TOC1"/>
            <w:tabs>
              <w:tab w:val="right" w:leader="dot" w:pos="9350"/>
            </w:tabs>
            <w:ind w:left="540" w:hanging="540"/>
            <w:rPr>
              <w:noProof/>
            </w:rPr>
          </w:pPr>
          <w:hyperlink w:anchor="_Toc165286026" w:history="1">
            <w:r w:rsidRPr="00CD2D01">
              <w:rPr>
                <w:rStyle w:val="Hyperlink"/>
                <w:noProof/>
              </w:rPr>
              <w:t>B2.</w:t>
            </w:r>
            <w:r>
              <w:rPr>
                <w:noProof/>
              </w:rPr>
              <w:tab/>
            </w:r>
            <w:r w:rsidRPr="00CD2D01">
              <w:rPr>
                <w:rStyle w:val="Hyperlink"/>
                <w:noProof/>
              </w:rPr>
              <w:t>Procedures for the Collection of Information</w:t>
            </w:r>
            <w:r>
              <w:rPr>
                <w:noProof/>
                <w:webHidden/>
              </w:rPr>
              <w:tab/>
            </w:r>
            <w:r>
              <w:rPr>
                <w:noProof/>
                <w:webHidden/>
              </w:rPr>
              <w:fldChar w:fldCharType="begin"/>
            </w:r>
            <w:r>
              <w:rPr>
                <w:noProof/>
                <w:webHidden/>
              </w:rPr>
              <w:instrText xml:space="preserve"> PAGEREF _Toc165286026 \h </w:instrText>
            </w:r>
            <w:r>
              <w:rPr>
                <w:noProof/>
                <w:webHidden/>
              </w:rPr>
              <w:fldChar w:fldCharType="separate"/>
            </w:r>
            <w:r w:rsidR="005822D2">
              <w:rPr>
                <w:noProof/>
                <w:webHidden/>
              </w:rPr>
              <w:t>3</w:t>
            </w:r>
            <w:r>
              <w:rPr>
                <w:noProof/>
                <w:webHidden/>
              </w:rPr>
              <w:fldChar w:fldCharType="end"/>
            </w:r>
          </w:hyperlink>
        </w:p>
        <w:p w:rsidR="00AA790A" w:rsidP="00646D7F" w14:paraId="1A79405B" w14:textId="53D0F1D8">
          <w:pPr>
            <w:pStyle w:val="TOC1"/>
            <w:tabs>
              <w:tab w:val="right" w:leader="dot" w:pos="9350"/>
            </w:tabs>
            <w:ind w:left="540" w:hanging="540"/>
            <w:rPr>
              <w:noProof/>
            </w:rPr>
          </w:pPr>
          <w:hyperlink w:anchor="_Toc165286027" w:history="1">
            <w:r w:rsidRPr="00CD2D01">
              <w:rPr>
                <w:rStyle w:val="Hyperlink"/>
                <w:noProof/>
              </w:rPr>
              <w:t>B3.</w:t>
            </w:r>
            <w:r>
              <w:rPr>
                <w:noProof/>
              </w:rPr>
              <w:tab/>
            </w:r>
            <w:r w:rsidRPr="00CD2D01">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_Toc165286027 \h </w:instrText>
            </w:r>
            <w:r>
              <w:rPr>
                <w:noProof/>
                <w:webHidden/>
              </w:rPr>
              <w:fldChar w:fldCharType="separate"/>
            </w:r>
            <w:r w:rsidR="005822D2">
              <w:rPr>
                <w:noProof/>
                <w:webHidden/>
              </w:rPr>
              <w:t>5</w:t>
            </w:r>
            <w:r>
              <w:rPr>
                <w:noProof/>
                <w:webHidden/>
              </w:rPr>
              <w:fldChar w:fldCharType="end"/>
            </w:r>
          </w:hyperlink>
        </w:p>
        <w:p w:rsidR="00AA790A" w:rsidP="00646D7F" w14:paraId="38A69A82" w14:textId="452B627A">
          <w:pPr>
            <w:pStyle w:val="TOC1"/>
            <w:tabs>
              <w:tab w:val="right" w:leader="dot" w:pos="9350"/>
            </w:tabs>
            <w:ind w:left="540" w:hanging="540"/>
            <w:rPr>
              <w:noProof/>
            </w:rPr>
          </w:pPr>
          <w:hyperlink w:anchor="_Toc165286028" w:history="1">
            <w:r w:rsidRPr="00CD2D01">
              <w:rPr>
                <w:rStyle w:val="Hyperlink"/>
                <w:noProof/>
              </w:rPr>
              <w:t>B4.</w:t>
            </w:r>
            <w:r>
              <w:rPr>
                <w:noProof/>
              </w:rPr>
              <w:tab/>
            </w:r>
            <w:r w:rsidRPr="00CD2D01">
              <w:rPr>
                <w:rStyle w:val="Hyperlink"/>
                <w:noProof/>
              </w:rPr>
              <w:t>Test of Procedures or Methods to be Undertaken</w:t>
            </w:r>
            <w:r>
              <w:rPr>
                <w:noProof/>
                <w:webHidden/>
              </w:rPr>
              <w:tab/>
            </w:r>
            <w:r>
              <w:rPr>
                <w:noProof/>
                <w:webHidden/>
              </w:rPr>
              <w:fldChar w:fldCharType="begin"/>
            </w:r>
            <w:r>
              <w:rPr>
                <w:noProof/>
                <w:webHidden/>
              </w:rPr>
              <w:instrText xml:space="preserve"> PAGEREF _Toc165286028 \h </w:instrText>
            </w:r>
            <w:r>
              <w:rPr>
                <w:noProof/>
                <w:webHidden/>
              </w:rPr>
              <w:fldChar w:fldCharType="separate"/>
            </w:r>
            <w:r w:rsidR="005822D2">
              <w:rPr>
                <w:noProof/>
                <w:webHidden/>
              </w:rPr>
              <w:t>6</w:t>
            </w:r>
            <w:r>
              <w:rPr>
                <w:noProof/>
                <w:webHidden/>
              </w:rPr>
              <w:fldChar w:fldCharType="end"/>
            </w:r>
          </w:hyperlink>
        </w:p>
        <w:p w:rsidR="00AA790A" w:rsidP="00646D7F" w14:paraId="6A823096" w14:textId="71E860F8">
          <w:pPr>
            <w:pStyle w:val="TOC1"/>
            <w:tabs>
              <w:tab w:val="right" w:leader="dot" w:pos="9350"/>
            </w:tabs>
            <w:ind w:left="540" w:hanging="540"/>
            <w:rPr>
              <w:noProof/>
            </w:rPr>
          </w:pPr>
          <w:hyperlink w:anchor="_Toc165286029" w:history="1">
            <w:r w:rsidRPr="00CD2D01">
              <w:rPr>
                <w:rStyle w:val="Hyperlink"/>
                <w:noProof/>
              </w:rPr>
              <w:t>B5.</w:t>
            </w:r>
            <w:r>
              <w:rPr>
                <w:noProof/>
              </w:rPr>
              <w:tab/>
            </w:r>
            <w:r w:rsidRPr="00CD2D01">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_Toc165286029 \h </w:instrText>
            </w:r>
            <w:r>
              <w:rPr>
                <w:noProof/>
                <w:webHidden/>
              </w:rPr>
              <w:fldChar w:fldCharType="separate"/>
            </w:r>
            <w:r w:rsidR="005822D2">
              <w:rPr>
                <w:noProof/>
                <w:webHidden/>
              </w:rPr>
              <w:t>7</w:t>
            </w:r>
            <w:r>
              <w:rPr>
                <w:noProof/>
                <w:webHidden/>
              </w:rPr>
              <w:fldChar w:fldCharType="end"/>
            </w:r>
          </w:hyperlink>
        </w:p>
        <w:p w:rsidR="009B0CEF" w:rsidP="009B0CEF" w14:paraId="5B5B366A" w14:textId="79E5BC0B">
          <w:r>
            <w:rPr>
              <w:b/>
              <w:bCs/>
              <w:noProof/>
            </w:rPr>
            <w:fldChar w:fldCharType="end"/>
          </w:r>
        </w:p>
      </w:sdtContent>
    </w:sdt>
    <w:p w:rsidR="003C0959" w:rsidRPr="009B0CEF" w:rsidP="009B0CEF" w14:paraId="44999783" w14:textId="74938B7D">
      <w:pPr>
        <w:sectPr w:rsidSect="00B56551">
          <w:headerReference w:type="even" r:id="rId6"/>
          <w:footerReference w:type="even" r:id="rId7"/>
          <w:footerReference w:type="default" r:id="rId8"/>
          <w:footerReference w:type="first" r:id="rId9"/>
          <w:footnotePr>
            <w:numFmt w:val="lowerLetter"/>
          </w:footnotePr>
          <w:endnotePr>
            <w:numFmt w:val="lowerLetter"/>
          </w:endnotePr>
          <w:pgSz w:w="12240" w:h="15840" w:code="1"/>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pPr>
      <w:r w:rsidRPr="009B0CEF">
        <w:br w:type="page"/>
      </w:r>
    </w:p>
    <w:p w:rsidR="00563DE6" w:rsidRPr="00113164" w:rsidP="000F52CA" w14:paraId="53564F29" w14:textId="5355EA1A">
      <w:pPr>
        <w:rPr>
          <w:b/>
          <w:szCs w:val="24"/>
        </w:rPr>
      </w:pPr>
      <w:r>
        <w:rPr>
          <w:b/>
          <w:bCs/>
          <w:color w:val="000000"/>
          <w:szCs w:val="24"/>
        </w:rPr>
        <w:t xml:space="preserve">B. </w:t>
      </w:r>
      <w:r w:rsidRPr="009B0CEF">
        <w:rPr>
          <w:b/>
          <w:bCs/>
          <w:szCs w:val="24"/>
        </w:rPr>
        <w:t>Collections of Information Employing Statistical Methods</w:t>
      </w:r>
    </w:p>
    <w:p w:rsidR="00BD4B37" w:rsidRPr="004315CD" w14:paraId="715E34DE" w14:textId="77777777">
      <w:pPr>
        <w:rPr>
          <w:szCs w:val="24"/>
        </w:rPr>
      </w:pPr>
    </w:p>
    <w:p w:rsidR="007D0A57" w:rsidRPr="004315CD" w:rsidP="0047293B" w14:paraId="12366FE5" w14:textId="0E9ACE46">
      <w:pPr>
        <w:pStyle w:val="Heading1"/>
      </w:pPr>
      <w:bookmarkStart w:id="0" w:name="_Toc165286025"/>
      <w:r w:rsidRPr="004315CD">
        <w:t xml:space="preserve">Respondent </w:t>
      </w:r>
      <w:r w:rsidRPr="0047293B">
        <w:t>Universe</w:t>
      </w:r>
      <w:r w:rsidRPr="004315CD">
        <w:t xml:space="preserve"> and Sampling Methods</w:t>
      </w:r>
      <w:bookmarkEnd w:id="0"/>
    </w:p>
    <w:p w:rsidR="00582169" w:rsidP="009F7264" w14:paraId="194A2161" w14:textId="77777777">
      <w:pPr>
        <w:rPr>
          <w:szCs w:val="24"/>
        </w:rPr>
      </w:pPr>
    </w:p>
    <w:p w:rsidR="009F7264" w:rsidRPr="00550C96" w:rsidP="009F7264" w14:paraId="62FC41B2" w14:textId="046E5F49">
      <w:pPr>
        <w:rPr>
          <w:iCs/>
          <w:szCs w:val="24"/>
        </w:rPr>
      </w:pPr>
      <w:r w:rsidRPr="001A708E">
        <w:rPr>
          <w:szCs w:val="24"/>
        </w:rPr>
        <w:t xml:space="preserve">The respondent universe of interest for the proposed study includes </w:t>
      </w:r>
      <w:r w:rsidRPr="001A708E">
        <w:rPr>
          <w:iCs/>
          <w:szCs w:val="24"/>
        </w:rPr>
        <w:t xml:space="preserve">veterinary medicine and animal care (VM/AC) </w:t>
      </w:r>
      <w:r w:rsidRPr="0047357C">
        <w:rPr>
          <w:iCs/>
          <w:szCs w:val="24"/>
        </w:rPr>
        <w:t xml:space="preserve">personnel who are 18 years or older and currently working at a veterinary </w:t>
      </w:r>
      <w:r w:rsidR="002A4A3B">
        <w:rPr>
          <w:iCs/>
          <w:szCs w:val="24"/>
        </w:rPr>
        <w:t xml:space="preserve">clinical facility. </w:t>
      </w:r>
      <w:r w:rsidRPr="00D23F98" w:rsidR="00D23F98">
        <w:rPr>
          <w:iCs/>
          <w:szCs w:val="24"/>
        </w:rPr>
        <w:t xml:space="preserve">A convenience sample of </w:t>
      </w:r>
      <w:r w:rsidR="00D23F98">
        <w:rPr>
          <w:iCs/>
          <w:szCs w:val="24"/>
        </w:rPr>
        <w:t>150</w:t>
      </w:r>
      <w:r w:rsidRPr="00D23F98" w:rsidR="00D23F98">
        <w:rPr>
          <w:iCs/>
          <w:szCs w:val="24"/>
        </w:rPr>
        <w:t xml:space="preserve"> </w:t>
      </w:r>
      <w:r w:rsidR="00D23F98">
        <w:rPr>
          <w:iCs/>
          <w:szCs w:val="24"/>
        </w:rPr>
        <w:t>VM/AC personnel</w:t>
      </w:r>
      <w:r w:rsidRPr="00D23F98" w:rsidR="00D23F98">
        <w:rPr>
          <w:iCs/>
          <w:szCs w:val="24"/>
        </w:rPr>
        <w:t xml:space="preserve"> will be recruited </w:t>
      </w:r>
      <w:r w:rsidR="003E5BA1">
        <w:rPr>
          <w:iCs/>
          <w:szCs w:val="24"/>
        </w:rPr>
        <w:t xml:space="preserve">from participating veterinary facilities </w:t>
      </w:r>
      <w:r w:rsidR="00D23F98">
        <w:rPr>
          <w:iCs/>
          <w:szCs w:val="24"/>
        </w:rPr>
        <w:t>for the research study.</w:t>
      </w:r>
      <w:r w:rsidRPr="00D23F98" w:rsidR="00D23F98">
        <w:rPr>
          <w:iCs/>
          <w:szCs w:val="24"/>
        </w:rPr>
        <w:t xml:space="preserve"> </w:t>
      </w:r>
      <w:r w:rsidRPr="004909AC" w:rsidR="00D23F98">
        <w:rPr>
          <w:iCs/>
          <w:szCs w:val="24"/>
        </w:rPr>
        <w:t>Three veterinary teaching hospitals and a national network of community veterin</w:t>
      </w:r>
      <w:r w:rsidRPr="00CC7C4D" w:rsidR="00D23F98">
        <w:rPr>
          <w:iCs/>
          <w:szCs w:val="24"/>
        </w:rPr>
        <w:t>ary clinics that were recruited during the project funding proposal stage have agreed to participate</w:t>
      </w:r>
      <w:r w:rsidR="002172CC">
        <w:rPr>
          <w:iCs/>
          <w:szCs w:val="24"/>
        </w:rPr>
        <w:t xml:space="preserve"> in this research</w:t>
      </w:r>
      <w:r w:rsidRPr="00CC7C4D" w:rsidR="00D23F98">
        <w:rPr>
          <w:iCs/>
          <w:szCs w:val="24"/>
        </w:rPr>
        <w:t xml:space="preserve">. </w:t>
      </w:r>
      <w:r w:rsidRPr="00550C96">
        <w:rPr>
          <w:iCs/>
          <w:szCs w:val="24"/>
        </w:rPr>
        <w:t>Recruitment of individual participants at these facilities will occur after a description of the study, including potential risks and benefits of participation, has been provided to the eligible VM/AC personnel at each facility.</w:t>
      </w:r>
    </w:p>
    <w:p w:rsidR="004315CD" w:rsidP="004315CD" w14:paraId="38DF0E6D" w14:textId="77777777">
      <w:pPr>
        <w:rPr>
          <w:iCs/>
          <w:szCs w:val="24"/>
        </w:rPr>
      </w:pPr>
    </w:p>
    <w:p w:rsidR="004315CD" w:rsidP="004315CD" w14:paraId="60394EA7" w14:textId="54144991">
      <w:pPr>
        <w:tabs>
          <w:tab w:val="left" w:pos="3708"/>
          <w:tab w:val="left" w:pos="4272"/>
        </w:tabs>
      </w:pPr>
      <w:r>
        <w:t>The</w:t>
      </w:r>
      <w:r w:rsidRPr="00C93C1C">
        <w:t xml:space="preserve"> sample size calculation</w:t>
      </w:r>
      <w:r>
        <w:t>,</w:t>
      </w:r>
      <w:r w:rsidRPr="00C93C1C">
        <w:t xml:space="preserve"> assuming a repeated measures logistic regression with two measures per subject, power of 80%, alpha of 0.05, within subject correlation of 0.5, baseline asthma </w:t>
      </w:r>
      <w:r>
        <w:t xml:space="preserve">(used as the example health outcome) </w:t>
      </w:r>
      <w:r w:rsidRPr="00C93C1C">
        <w:t>prevalence of 0.1, and prevalence of 0.3 in the exposed population with equal allocation</w:t>
      </w:r>
      <w:r>
        <w:t>,</w:t>
      </w:r>
      <w:r w:rsidRPr="00C93C1C">
        <w:t xml:space="preserve"> revealed a sample size required of 103 participants</w:t>
      </w:r>
      <w:r>
        <w:t>, to observe a difference in proportions of 0.20</w:t>
      </w:r>
      <w:r w:rsidRPr="00C93C1C">
        <w:t>.</w:t>
      </w:r>
      <w:r>
        <w:t xml:space="preserve"> </w:t>
      </w:r>
      <w:r w:rsidRPr="0013731B">
        <w:t xml:space="preserve">While the final number of participants will in part be determined by the number of </w:t>
      </w:r>
      <w:r>
        <w:t>VM/AC</w:t>
      </w:r>
      <w:r w:rsidRPr="0013731B">
        <w:t xml:space="preserve"> personnel with surgery-related duties during the </w:t>
      </w:r>
      <w:r>
        <w:t>site visits</w:t>
      </w:r>
      <w:r w:rsidRPr="0013731B">
        <w:t>, we anticipate recruiting</w:t>
      </w:r>
      <w:r w:rsidR="00815882">
        <w:t xml:space="preserve"> up to </w:t>
      </w:r>
      <w:r w:rsidRPr="0013731B">
        <w:t>1</w:t>
      </w:r>
      <w:r>
        <w:t>5</w:t>
      </w:r>
      <w:r w:rsidRPr="0013731B">
        <w:t xml:space="preserve">0 participants across </w:t>
      </w:r>
      <w:r>
        <w:t>a</w:t>
      </w:r>
      <w:r w:rsidRPr="0013731B">
        <w:t>ll sites.</w:t>
      </w:r>
    </w:p>
    <w:p w:rsidR="0084239C" w:rsidP="004315CD" w14:paraId="43D1AA01" w14:textId="77777777">
      <w:pPr>
        <w:tabs>
          <w:tab w:val="left" w:pos="3708"/>
          <w:tab w:val="left" w:pos="4272"/>
        </w:tabs>
      </w:pPr>
    </w:p>
    <w:p w:rsidR="00885F12" w:rsidRPr="00D23F98" w:rsidP="00885F12" w14:paraId="23F8DF64" w14:textId="77777777">
      <w:pPr>
        <w:rPr>
          <w:iCs/>
          <w:szCs w:val="24"/>
        </w:rPr>
      </w:pPr>
      <w:r w:rsidRPr="00CC7C4D">
        <w:rPr>
          <w:szCs w:val="24"/>
        </w:rPr>
        <w:t>This is a new information collection request. Approval is being requested for a three-year period.</w:t>
      </w:r>
    </w:p>
    <w:p w:rsidR="004315CD" w:rsidRPr="004315CD" w:rsidP="004315CD" w14:paraId="7DFC58BD" w14:textId="77777777"/>
    <w:p w:rsidR="004315CD" w:rsidP="0047293B" w14:paraId="57552457" w14:textId="309DDD59">
      <w:pPr>
        <w:pStyle w:val="Heading1"/>
      </w:pPr>
      <w:bookmarkStart w:id="1" w:name="_Toc165286026"/>
      <w:r>
        <w:t>Procedures for the Collection of Information</w:t>
      </w:r>
      <w:bookmarkEnd w:id="1"/>
    </w:p>
    <w:p w:rsidR="00582169" w:rsidP="001920D8" w14:paraId="3477684A" w14:textId="77777777">
      <w:pPr>
        <w:autoSpaceDE w:val="0"/>
        <w:autoSpaceDN w:val="0"/>
        <w:adjustRightInd w:val="0"/>
        <w:rPr>
          <w:lang w:eastAsia="ja-JP"/>
        </w:rPr>
      </w:pPr>
    </w:p>
    <w:p w:rsidR="00CA4D32" w:rsidP="00E034EF" w14:paraId="50ED761E" w14:textId="69EC147D">
      <w:pPr>
        <w:autoSpaceDE w:val="0"/>
        <w:autoSpaceDN w:val="0"/>
        <w:adjustRightInd w:val="0"/>
        <w:rPr>
          <w:lang w:eastAsia="ja-JP"/>
        </w:rPr>
      </w:pPr>
      <w:r>
        <w:rPr>
          <w:lang w:eastAsia="ja-JP"/>
        </w:rPr>
        <w:t xml:space="preserve">The target population for the data collections will be </w:t>
      </w:r>
      <w:r w:rsidRPr="00EC5DF5" w:rsidR="00EC5DF5">
        <w:rPr>
          <w:lang w:eastAsia="ja-JP"/>
        </w:rPr>
        <w:t xml:space="preserve">VM/AC personnel who are 18 years or older, speak English, and work at a collaborating clinical veterinary </w:t>
      </w:r>
      <w:r w:rsidR="002308A0">
        <w:rPr>
          <w:lang w:eastAsia="ja-JP"/>
        </w:rPr>
        <w:t>facility</w:t>
      </w:r>
      <w:r w:rsidR="00EC5DF5">
        <w:rPr>
          <w:lang w:eastAsia="ja-JP"/>
        </w:rPr>
        <w:t>.</w:t>
      </w:r>
      <w:r w:rsidR="00E034EF">
        <w:rPr>
          <w:lang w:eastAsia="ja-JP"/>
        </w:rPr>
        <w:t xml:space="preserve"> </w:t>
      </w:r>
      <w:r w:rsidR="00EE23E6">
        <w:rPr>
          <w:lang w:eastAsia="ja-JP"/>
        </w:rPr>
        <w:t>Three veterinary teaching hospitals and a national network of community veterinary clinics</w:t>
      </w:r>
      <w:r w:rsidR="00EF62E0">
        <w:rPr>
          <w:lang w:eastAsia="ja-JP"/>
        </w:rPr>
        <w:t xml:space="preserve">, </w:t>
      </w:r>
      <w:r w:rsidR="00EE23E6">
        <w:rPr>
          <w:lang w:eastAsia="ja-JP"/>
        </w:rPr>
        <w:t>recruited during the project proposal phase</w:t>
      </w:r>
      <w:r w:rsidR="00EF62E0">
        <w:rPr>
          <w:lang w:eastAsia="ja-JP"/>
        </w:rPr>
        <w:t>, have agreed to</w:t>
      </w:r>
      <w:r w:rsidR="00EE23E6">
        <w:rPr>
          <w:lang w:eastAsia="ja-JP"/>
        </w:rPr>
        <w:t xml:space="preserve"> participate in this research as field study sites.</w:t>
      </w:r>
      <w:r>
        <w:rPr>
          <w:lang w:eastAsia="ja-JP"/>
        </w:rPr>
        <w:t xml:space="preserve"> </w:t>
      </w:r>
      <w:r w:rsidRPr="00FF5E62" w:rsidR="00B74B3F">
        <w:rPr>
          <w:lang w:eastAsia="ja-JP"/>
        </w:rPr>
        <w:t xml:space="preserve">Recruitment of individual participants at participating facilities will occur after a description of the study, including potential risks and benefits of participation, has been provided to the eligible VM/AC personnel at the facility. </w:t>
      </w:r>
      <w:r w:rsidR="0025242B">
        <w:rPr>
          <w:lang w:eastAsia="ja-JP"/>
        </w:rPr>
        <w:t>To be eligible to participate in the study, an individual must have worked in a clinical veterinary setting at any time during the previous 12 months and be able to provide verbal informed consent.</w:t>
      </w:r>
      <w:r w:rsidR="008A67EF">
        <w:rPr>
          <w:lang w:eastAsia="ja-JP"/>
        </w:rPr>
        <w:t xml:space="preserve"> </w:t>
      </w:r>
      <w:r w:rsidR="00EE23E6">
        <w:rPr>
          <w:lang w:eastAsia="ja-JP"/>
        </w:rPr>
        <w:t xml:space="preserve">VM/AC personnel </w:t>
      </w:r>
      <w:r w:rsidRPr="00FF5E62" w:rsidR="00253A8B">
        <w:rPr>
          <w:lang w:eastAsia="ja-JP"/>
        </w:rPr>
        <w:t xml:space="preserve">at participating facilities </w:t>
      </w:r>
      <w:r w:rsidR="00EE23E6">
        <w:rPr>
          <w:lang w:eastAsia="ja-JP"/>
        </w:rPr>
        <w:t>will have the opportunity to voluntarily express interest in participating by completing a brief expression of interest form.</w:t>
      </w:r>
      <w:r w:rsidR="00F21AC5">
        <w:rPr>
          <w:lang w:eastAsia="ja-JP"/>
        </w:rPr>
        <w:t xml:space="preserve"> </w:t>
      </w:r>
      <w:r w:rsidR="00D046AB">
        <w:rPr>
          <w:lang w:eastAsia="ja-JP"/>
        </w:rPr>
        <w:t>For each worker who v</w:t>
      </w:r>
      <w:r w:rsidRPr="00F21AC5" w:rsidR="00D046AB">
        <w:rPr>
          <w:lang w:eastAsia="ja-JP"/>
        </w:rPr>
        <w:t xml:space="preserve">oluntarily completes the </w:t>
      </w:r>
      <w:r w:rsidR="00D046AB">
        <w:rPr>
          <w:lang w:eastAsia="ja-JP"/>
        </w:rPr>
        <w:t>expression of interest form, a</w:t>
      </w:r>
      <w:r w:rsidRPr="00F21AC5" w:rsidR="00F21AC5">
        <w:rPr>
          <w:lang w:eastAsia="ja-JP"/>
        </w:rPr>
        <w:t xml:space="preserve"> </w:t>
      </w:r>
      <w:r w:rsidR="00F21AC5">
        <w:rPr>
          <w:lang w:eastAsia="ja-JP"/>
        </w:rPr>
        <w:t>NIOSH investigator</w:t>
      </w:r>
      <w:r w:rsidRPr="00F21AC5" w:rsidR="00F21AC5">
        <w:rPr>
          <w:lang w:eastAsia="ja-JP"/>
        </w:rPr>
        <w:t xml:space="preserve"> will schedule a day/time (at the worker’s convenience)</w:t>
      </w:r>
      <w:r w:rsidR="0001326B">
        <w:rPr>
          <w:lang w:eastAsia="ja-JP"/>
        </w:rPr>
        <w:t xml:space="preserve"> </w:t>
      </w:r>
      <w:r w:rsidRPr="00F21AC5" w:rsidR="00F21AC5">
        <w:rPr>
          <w:lang w:eastAsia="ja-JP"/>
        </w:rPr>
        <w:t>to complete the consenting process and</w:t>
      </w:r>
      <w:r w:rsidRPr="000446F3" w:rsidR="000446F3">
        <w:rPr>
          <w:lang w:eastAsia="ja-JP"/>
        </w:rPr>
        <w:t xml:space="preserve"> </w:t>
      </w:r>
      <w:r w:rsidRPr="00FF5E62" w:rsidR="000446F3">
        <w:rPr>
          <w:lang w:eastAsia="ja-JP"/>
        </w:rPr>
        <w:t>enrollment into the study</w:t>
      </w:r>
      <w:r w:rsidR="003B2F7C">
        <w:rPr>
          <w:lang w:eastAsia="ja-JP"/>
        </w:rPr>
        <w:t xml:space="preserve">; the NIOSH investigator will provide the </w:t>
      </w:r>
      <w:r w:rsidR="00D10496">
        <w:rPr>
          <w:lang w:eastAsia="ja-JP"/>
        </w:rPr>
        <w:t>potential participant the study informed consent form</w:t>
      </w:r>
      <w:r w:rsidR="00280BDC">
        <w:rPr>
          <w:lang w:eastAsia="ja-JP"/>
        </w:rPr>
        <w:t xml:space="preserve"> to review prior to </w:t>
      </w:r>
      <w:r w:rsidR="00080A41">
        <w:rPr>
          <w:lang w:eastAsia="ja-JP"/>
        </w:rPr>
        <w:t>administering the consent and, if the worker</w:t>
      </w:r>
      <w:r w:rsidR="002113A2">
        <w:rPr>
          <w:lang w:eastAsia="ja-JP"/>
        </w:rPr>
        <w:t xml:space="preserve"> agrees to participate, </w:t>
      </w:r>
      <w:r w:rsidR="00280BDC">
        <w:rPr>
          <w:lang w:eastAsia="ja-JP"/>
        </w:rPr>
        <w:t>study enrollment.</w:t>
      </w:r>
      <w:r w:rsidR="00080A41">
        <w:rPr>
          <w:lang w:eastAsia="ja-JP"/>
        </w:rPr>
        <w:t xml:space="preserve"> </w:t>
      </w:r>
    </w:p>
    <w:p w:rsidR="00CA4D32" w:rsidP="00E034EF" w14:paraId="694394C0" w14:textId="77777777">
      <w:pPr>
        <w:autoSpaceDE w:val="0"/>
        <w:autoSpaceDN w:val="0"/>
        <w:adjustRightInd w:val="0"/>
        <w:rPr>
          <w:lang w:eastAsia="ja-JP"/>
        </w:rPr>
      </w:pPr>
    </w:p>
    <w:p w:rsidR="00CA4D32" w:rsidRPr="004C0546" w:rsidP="00E034EF" w14:paraId="0C25805E" w14:textId="27D3BAB7">
      <w:pPr>
        <w:autoSpaceDE w:val="0"/>
        <w:autoSpaceDN w:val="0"/>
        <w:adjustRightInd w:val="0"/>
        <w:rPr>
          <w:i/>
          <w:iCs/>
          <w:lang w:eastAsia="ja-JP"/>
        </w:rPr>
      </w:pPr>
      <w:r w:rsidRPr="004C0546">
        <w:rPr>
          <w:i/>
          <w:iCs/>
          <w:lang w:eastAsia="ja-JP"/>
        </w:rPr>
        <w:t>Collection of Baseline Questionnaire Data</w:t>
      </w:r>
    </w:p>
    <w:p w:rsidR="006147B9" w:rsidP="00E034EF" w14:paraId="6556B23E" w14:textId="32D78485">
      <w:pPr>
        <w:autoSpaceDE w:val="0"/>
        <w:autoSpaceDN w:val="0"/>
        <w:adjustRightInd w:val="0"/>
        <w:rPr>
          <w:lang w:eastAsia="ja-JP"/>
        </w:rPr>
      </w:pPr>
      <w:r w:rsidRPr="00065AB4">
        <w:rPr>
          <w:lang w:eastAsia="ja-JP"/>
        </w:rPr>
        <w:t xml:space="preserve">After the participant provides informed consent, a NIOSH investigator will </w:t>
      </w:r>
      <w:r w:rsidR="00B21CC0">
        <w:rPr>
          <w:lang w:eastAsia="ja-JP"/>
        </w:rPr>
        <w:t xml:space="preserve">enroll the participant into the study and </w:t>
      </w:r>
      <w:r w:rsidRPr="00065AB4">
        <w:rPr>
          <w:lang w:eastAsia="ja-JP"/>
        </w:rPr>
        <w:t xml:space="preserve">assign </w:t>
      </w:r>
      <w:r w:rsidR="00696A24">
        <w:rPr>
          <w:lang w:eastAsia="ja-JP"/>
        </w:rPr>
        <w:t xml:space="preserve">the participant </w:t>
      </w:r>
      <w:r w:rsidRPr="00065AB4">
        <w:rPr>
          <w:lang w:eastAsia="ja-JP"/>
        </w:rPr>
        <w:t>a unique identifier. Th</w:t>
      </w:r>
      <w:r w:rsidR="00696A24">
        <w:rPr>
          <w:lang w:eastAsia="ja-JP"/>
        </w:rPr>
        <w:t>is</w:t>
      </w:r>
      <w:r w:rsidRPr="00065AB4">
        <w:rPr>
          <w:lang w:eastAsia="ja-JP"/>
        </w:rPr>
        <w:t xml:space="preserve"> same unique identifier will be assigned for the participant during the post-shift questionnaire (if they choose to participate) data collection.</w:t>
      </w:r>
      <w:r w:rsidR="00077990">
        <w:rPr>
          <w:lang w:eastAsia="ja-JP"/>
        </w:rPr>
        <w:t xml:space="preserve"> The NIOSH investigator will then </w:t>
      </w:r>
      <w:r w:rsidR="002D1B61">
        <w:rPr>
          <w:lang w:eastAsia="ja-JP"/>
        </w:rPr>
        <w:t xml:space="preserve">administer the </w:t>
      </w:r>
      <w:r w:rsidR="00DF5C5D">
        <w:rPr>
          <w:lang w:eastAsia="ja-JP"/>
        </w:rPr>
        <w:t xml:space="preserve">one-time </w:t>
      </w:r>
      <w:r w:rsidR="002D1B61">
        <w:rPr>
          <w:lang w:eastAsia="ja-JP"/>
        </w:rPr>
        <w:t>baseline questionnaire</w:t>
      </w:r>
      <w:r w:rsidR="00DF5C5D">
        <w:rPr>
          <w:lang w:eastAsia="ja-JP"/>
        </w:rPr>
        <w:t xml:space="preserve"> </w:t>
      </w:r>
      <w:r w:rsidRPr="00253A7C" w:rsidR="00253A7C">
        <w:rPr>
          <w:lang w:eastAsia="ja-JP"/>
        </w:rPr>
        <w:t>virtually through a secure government platform (e.g., Microsoft Teams)</w:t>
      </w:r>
      <w:r w:rsidR="00253A7C">
        <w:rPr>
          <w:lang w:eastAsia="ja-JP"/>
        </w:rPr>
        <w:t>,</w:t>
      </w:r>
      <w:r w:rsidRPr="00253A7C" w:rsidR="00253A7C">
        <w:rPr>
          <w:lang w:eastAsia="ja-JP"/>
        </w:rPr>
        <w:t xml:space="preserve"> </w:t>
      </w:r>
      <w:r w:rsidRPr="00FF5E62" w:rsidR="00FF5E62">
        <w:rPr>
          <w:lang w:eastAsia="ja-JP"/>
        </w:rPr>
        <w:t>with questions covering demographics, work history, work tasks, potential</w:t>
      </w:r>
      <w:r w:rsidR="00DB2013">
        <w:rPr>
          <w:lang w:eastAsia="ja-JP"/>
        </w:rPr>
        <w:t xml:space="preserve"> occupational</w:t>
      </w:r>
      <w:r w:rsidRPr="00FF5E62" w:rsidR="00FF5E62">
        <w:rPr>
          <w:lang w:eastAsia="ja-JP"/>
        </w:rPr>
        <w:t xml:space="preserve"> exposures</w:t>
      </w:r>
      <w:r w:rsidR="00DB2013">
        <w:rPr>
          <w:lang w:eastAsia="ja-JP"/>
        </w:rPr>
        <w:t>,</w:t>
      </w:r>
      <w:r w:rsidRPr="00FF5E62" w:rsidR="00FF5E62">
        <w:rPr>
          <w:lang w:eastAsia="ja-JP"/>
        </w:rPr>
        <w:t xml:space="preserve"> use of </w:t>
      </w:r>
      <w:r w:rsidR="00DB2013">
        <w:rPr>
          <w:lang w:eastAsia="ja-JP"/>
        </w:rPr>
        <w:t>personal protective equipment</w:t>
      </w:r>
      <w:r w:rsidRPr="00FF5E62" w:rsidR="00FF5E62">
        <w:rPr>
          <w:lang w:eastAsia="ja-JP"/>
        </w:rPr>
        <w:t>, and health outcomes.</w:t>
      </w:r>
      <w:r w:rsidR="00DF5C5D">
        <w:rPr>
          <w:lang w:eastAsia="ja-JP"/>
        </w:rPr>
        <w:t xml:space="preserve"> </w:t>
      </w:r>
      <w:r w:rsidR="00E034EF">
        <w:rPr>
          <w:lang w:eastAsia="ja-JP"/>
        </w:rPr>
        <w:t>The nature of the recruitment strategy means potential participants who express interest in participating are likely to meet the inclusion criteria of having worked in a clinical veterinary practice at any time during the previous 12 months prior to consent; however, a screening question will be administered at the start of the baseline questionnaire to ensure the worker is eligible for participation.</w:t>
      </w:r>
    </w:p>
    <w:p w:rsidR="002618CA" w:rsidP="00E034EF" w14:paraId="7C43DDE0" w14:textId="77777777">
      <w:pPr>
        <w:autoSpaceDE w:val="0"/>
        <w:autoSpaceDN w:val="0"/>
        <w:adjustRightInd w:val="0"/>
        <w:rPr>
          <w:lang w:eastAsia="ja-JP"/>
        </w:rPr>
      </w:pPr>
    </w:p>
    <w:p w:rsidR="002618CA" w:rsidP="002618CA" w14:paraId="6A3CC0FA" w14:textId="5C45C86C">
      <w:pPr>
        <w:autoSpaceDE w:val="0"/>
        <w:autoSpaceDN w:val="0"/>
        <w:adjustRightInd w:val="0"/>
        <w:rPr>
          <w:lang w:eastAsia="ja-JP"/>
        </w:rPr>
      </w:pPr>
      <w:r w:rsidRPr="005D3CF3">
        <w:rPr>
          <w:lang w:eastAsia="ja-JP"/>
        </w:rPr>
        <w:t>All NIOSH investigators administering the baseline questionnaire will be trained on the protocols required to successfully complete the data collection, including the use of the data collection software.</w:t>
      </w:r>
      <w:r w:rsidR="007A5D8D">
        <w:rPr>
          <w:lang w:eastAsia="ja-JP"/>
        </w:rPr>
        <w:t xml:space="preserve"> </w:t>
      </w:r>
      <w:r w:rsidR="007A5D8D">
        <w:t>Data from completed baseline questionnaires will be stored on a</w:t>
      </w:r>
      <w:r w:rsidRPr="006823B9" w:rsidR="007A5D8D">
        <w:t xml:space="preserve"> CDC approved and secured platform</w:t>
      </w:r>
      <w:r w:rsidR="009B2F93">
        <w:t>, with data a</w:t>
      </w:r>
      <w:r w:rsidRPr="009B2F93" w:rsidR="009B2F93">
        <w:t>ccess restricted to NIOSH staff involved in this research study.</w:t>
      </w:r>
    </w:p>
    <w:p w:rsidR="00990A2A" w:rsidP="00E034EF" w14:paraId="5ADDFFB7" w14:textId="77777777">
      <w:pPr>
        <w:autoSpaceDE w:val="0"/>
        <w:autoSpaceDN w:val="0"/>
        <w:adjustRightInd w:val="0"/>
        <w:rPr>
          <w:lang w:eastAsia="ja-JP"/>
        </w:rPr>
      </w:pPr>
    </w:p>
    <w:p w:rsidR="001B11EE" w:rsidRPr="005C3554" w:rsidP="00E034EF" w14:paraId="1663BBC7" w14:textId="13796FA4">
      <w:pPr>
        <w:autoSpaceDE w:val="0"/>
        <w:autoSpaceDN w:val="0"/>
        <w:adjustRightInd w:val="0"/>
        <w:rPr>
          <w:i/>
          <w:iCs/>
          <w:lang w:eastAsia="ja-JP"/>
        </w:rPr>
      </w:pPr>
      <w:r w:rsidRPr="005C3554">
        <w:rPr>
          <w:i/>
          <w:iCs/>
          <w:lang w:eastAsia="ja-JP"/>
        </w:rPr>
        <w:t>Collection of Post-shift Questionnaire Data</w:t>
      </w:r>
    </w:p>
    <w:p w:rsidR="002618CA" w:rsidP="00E35C72" w14:paraId="2A63DA02" w14:textId="77777777">
      <w:pPr>
        <w:autoSpaceDE w:val="0"/>
        <w:autoSpaceDN w:val="0"/>
        <w:adjustRightInd w:val="0"/>
        <w:rPr>
          <w:lang w:eastAsia="ja-JP"/>
        </w:rPr>
      </w:pPr>
      <w:r w:rsidRPr="00B42F82">
        <w:rPr>
          <w:lang w:eastAsia="ja-JP"/>
        </w:rPr>
        <w:t xml:space="preserve">The intervention component of this research is the use of a local exhaust ventilation system, called a smoke evacuation system (SES), specifically designed to reduce surgical smoke exposures during animal surgeries. SESs are standard recommendations by several authoritative organizations focused on human health for the control of surgical smoke. Based on the literature and pilot studies at least a 50% reduction in surgical smoke is </w:t>
      </w:r>
      <w:r w:rsidR="00D16669">
        <w:rPr>
          <w:lang w:eastAsia="ja-JP"/>
        </w:rPr>
        <w:t xml:space="preserve">expected </w:t>
      </w:r>
      <w:r w:rsidRPr="00B42F82">
        <w:rPr>
          <w:lang w:eastAsia="ja-JP"/>
        </w:rPr>
        <w:t xml:space="preserve">after implementing an SES in a veterinary surgical suite. </w:t>
      </w:r>
    </w:p>
    <w:p w:rsidR="002618CA" w:rsidP="00E35C72" w14:paraId="0644E29D" w14:textId="77777777">
      <w:pPr>
        <w:autoSpaceDE w:val="0"/>
        <w:autoSpaceDN w:val="0"/>
        <w:adjustRightInd w:val="0"/>
        <w:rPr>
          <w:lang w:eastAsia="ja-JP"/>
        </w:rPr>
      </w:pPr>
    </w:p>
    <w:p w:rsidR="00E35C72" w:rsidP="00DA1C56" w14:paraId="5D370C0E" w14:textId="57876E89">
      <w:pPr>
        <w:rPr>
          <w:lang w:eastAsia="ja-JP"/>
        </w:rPr>
      </w:pPr>
      <w:r w:rsidRPr="00B42F82">
        <w:rPr>
          <w:lang w:eastAsia="ja-JP"/>
        </w:rPr>
        <w:t>Project staff will make two site visits to each participating facility during the project for field work. During site visit #1 (no intervention), general area air sampling for surgical smoke constituents and the post-shift questionnaire will be conducted on each day of the 5-day workweek. None of the participating facilities are currently using SESs; therefore, site visit #1 will be considered the “no intervention” condition. During site visit #2 (intervention), SESs will be deployed in surgery suites at the facility at the start of each day of the 5-day workweek. The same protocol for general area air sampling for surgical smoke constituents and conducing the post-shift questionnaire as in site visit #1 will be conducted during site visit #2; therefore, site visit #2 will be considered the “intervention” condition.</w:t>
      </w:r>
      <w:r w:rsidRPr="00DA1C56" w:rsidR="00DA1C56">
        <w:t xml:space="preserve"> </w:t>
      </w:r>
      <w:r w:rsidR="00DA1C56">
        <w:t xml:space="preserve">The post-shift questionnaire will be used to </w:t>
      </w:r>
      <w:r w:rsidRPr="00FC03C7" w:rsidR="00DA1C56">
        <w:t>collect information on acute respiratory, eye, and headache symptoms; work-relatedness of these symptoms; work tasks; and potential confounding factors, including use of cleaning products and animal species in the work area.</w:t>
      </w:r>
    </w:p>
    <w:p w:rsidR="00E35C72" w:rsidP="00E35C72" w14:paraId="23D662DC" w14:textId="77777777"/>
    <w:p w:rsidR="008E5826" w:rsidP="00E35C72" w14:paraId="011872F8" w14:textId="77777777">
      <w:r>
        <w:t>NIOSH s</w:t>
      </w:r>
      <w:r w:rsidRPr="003C6CDB">
        <w:t xml:space="preserve">tudy </w:t>
      </w:r>
      <w:r>
        <w:t>staff</w:t>
      </w:r>
      <w:r w:rsidRPr="003C6CDB">
        <w:t xml:space="preserve"> will arrive at the facility prior to the start of the work shift and work with the facility liaison to identify an appropriate location for </w:t>
      </w:r>
      <w:r>
        <w:t xml:space="preserve">NIOSH </w:t>
      </w:r>
      <w:r w:rsidRPr="003C6CDB">
        <w:t xml:space="preserve">investigators to conduct the study activities. </w:t>
      </w:r>
      <w:r w:rsidR="00F91F73">
        <w:t>Participants</w:t>
      </w:r>
      <w:r w:rsidRPr="003C6CDB">
        <w:t xml:space="preserve"> will be offered to complete a post-shift questionnaire at the end of their work shift</w:t>
      </w:r>
      <w:r w:rsidR="005B644D">
        <w:t xml:space="preserve">, either with </w:t>
      </w:r>
      <w:r w:rsidRPr="00A65927" w:rsidR="005B644D">
        <w:t>a NIOSH interviewer who will enter data on a password-protected NIOSH computer</w:t>
      </w:r>
      <w:r w:rsidR="005B644D">
        <w:t xml:space="preserve"> or </w:t>
      </w:r>
      <w:r w:rsidRPr="00A65927" w:rsidR="005B644D">
        <w:t>paper copy, whichever they prefer.</w:t>
      </w:r>
      <w:r w:rsidRPr="00915014" w:rsidR="00915014">
        <w:t xml:space="preserve"> </w:t>
      </w:r>
      <w:r w:rsidRPr="00A65927" w:rsidR="00915014">
        <w:t xml:space="preserve">All post-shift questionnaires completed on a password-protected NIOSH computer will be stored on the computer, in the possession of NIOSH staff, during the site visit. Post-shift questionnaires completed on paper will be stored in a secure lock box, in the possession of NIOSH staff, during the site visit; data from the paper questionnaires will be double-entered into </w:t>
      </w:r>
      <w:r w:rsidR="00915014">
        <w:t xml:space="preserve">onto a </w:t>
      </w:r>
      <w:r w:rsidR="0041261C">
        <w:t xml:space="preserve">password-protected NIOSH computer </w:t>
      </w:r>
      <w:r w:rsidRPr="00A65927" w:rsidR="0041261C">
        <w:t>by two different study personnel, and then the paper questionnaires will be destroyed.</w:t>
      </w:r>
      <w:r w:rsidRPr="0013204D" w:rsidR="0013204D">
        <w:t xml:space="preserve"> </w:t>
      </w:r>
      <w:r w:rsidRPr="00A65927" w:rsidR="0013204D">
        <w:t xml:space="preserve">Skip patterns will be applied in the post-shift questionnaire where appropriate to avoid asking non-applicable </w:t>
      </w:r>
      <w:r w:rsidRPr="00A65927" w:rsidR="0013204D">
        <w:t>questions.</w:t>
      </w:r>
      <w:r w:rsidR="006B7B0F">
        <w:t xml:space="preserve"> </w:t>
      </w:r>
      <w:r w:rsidRPr="006B7B0F" w:rsidR="006B7B0F">
        <w:t xml:space="preserve">The same </w:t>
      </w:r>
      <w:r w:rsidR="006B7B0F">
        <w:t xml:space="preserve">participant </w:t>
      </w:r>
      <w:r w:rsidRPr="006B7B0F" w:rsidR="006B7B0F">
        <w:t xml:space="preserve">unique identifier that was assigned during informed consent and baseline questionnaire administration will be used for the </w:t>
      </w:r>
      <w:r w:rsidR="0047022E">
        <w:t xml:space="preserve">participant’s </w:t>
      </w:r>
      <w:r w:rsidRPr="006B7B0F" w:rsidR="006B7B0F">
        <w:t>post-shift</w:t>
      </w:r>
      <w:r w:rsidR="0047022E">
        <w:t xml:space="preserve"> questionnaire.</w:t>
      </w:r>
      <w:r w:rsidR="00522317">
        <w:t xml:space="preserve"> </w:t>
      </w:r>
    </w:p>
    <w:p w:rsidR="008E5826" w:rsidP="00E35C72" w14:paraId="59AE7A9B" w14:textId="77777777"/>
    <w:p w:rsidR="008E5826" w:rsidP="008E5826" w14:paraId="3B44FF6A" w14:textId="05CA56A7">
      <w:r>
        <w:t xml:space="preserve">Workers who did </w:t>
      </w:r>
      <w:r w:rsidRPr="007A089F">
        <w:rPr>
          <w:i/>
          <w:iCs/>
        </w:rPr>
        <w:t>not</w:t>
      </w:r>
      <w:r>
        <w:t xml:space="preserve"> complete the study consent and the baseline questionnaire p</w:t>
      </w:r>
      <w:r w:rsidRPr="00F83498">
        <w:t>rior to site visit #1 (no intervention) will</w:t>
      </w:r>
      <w:r>
        <w:t xml:space="preserve"> be provided </w:t>
      </w:r>
      <w:r w:rsidR="00752A58">
        <w:t xml:space="preserve">a </w:t>
      </w:r>
      <w:r>
        <w:t>verbal</w:t>
      </w:r>
      <w:r w:rsidR="00752A58">
        <w:t xml:space="preserve"> and written</w:t>
      </w:r>
      <w:r>
        <w:t xml:space="preserve"> description of the study. If they are interested in </w:t>
      </w:r>
      <w:r w:rsidRPr="007A089F">
        <w:t>participating</w:t>
      </w:r>
      <w:r>
        <w:t xml:space="preserve">, informed consent will be </w:t>
      </w:r>
      <w:r w:rsidR="00957118">
        <w:t>conducted</w:t>
      </w:r>
      <w:r>
        <w:t>. If the participant is 18 years or older, study personnel will assign the participant a unique identifier to be used in the post-shift questionnaire. Following the site visit, a</w:t>
      </w:r>
      <w:r w:rsidR="00957118">
        <w:t xml:space="preserve"> NIOSH investigator </w:t>
      </w:r>
      <w:r>
        <w:t>will follow up with the worker via email to schedule a day/time (at the worker’s convenience) to complete the baseline questionnaire.</w:t>
      </w:r>
    </w:p>
    <w:p w:rsidR="008E5826" w:rsidP="00E35C72" w14:paraId="164A7282" w14:textId="77777777"/>
    <w:p w:rsidR="00E97F4E" w:rsidP="00E35C72" w14:paraId="4F33DBC5" w14:textId="15A28163">
      <w:r w:rsidRPr="00322EE0">
        <w:t xml:space="preserve">The post-shift questionnaire could be completed up to a maximum of </w:t>
      </w:r>
      <w:r>
        <w:t>10</w:t>
      </w:r>
      <w:r w:rsidRPr="00322EE0">
        <w:t xml:space="preserve"> times per respondent</w:t>
      </w:r>
      <w:r>
        <w:t xml:space="preserve"> over the entire course of the study</w:t>
      </w:r>
      <w:r w:rsidRPr="00322EE0">
        <w:t xml:space="preserve"> (</w:t>
      </w:r>
      <w:r w:rsidRPr="001F2544" w:rsidR="004D565F">
        <w:t xml:space="preserve">once per workday </w:t>
      </w:r>
      <w:r w:rsidR="004D565F">
        <w:t>during the five-day site visit #1 [no intervention] and once per workday during the five-day site visit #2 [intervention]</w:t>
      </w:r>
      <w:r w:rsidRPr="00322EE0">
        <w:t>).</w:t>
      </w:r>
    </w:p>
    <w:p w:rsidR="00E41C31" w:rsidP="00E35C72" w14:paraId="19011EDD" w14:textId="77777777"/>
    <w:p w:rsidR="000004C5" w:rsidP="001920D8" w14:paraId="4FE033B5" w14:textId="22AF4297">
      <w:pPr>
        <w:autoSpaceDE w:val="0"/>
        <w:autoSpaceDN w:val="0"/>
        <w:adjustRightInd w:val="0"/>
        <w:rPr>
          <w:lang w:eastAsia="ja-JP"/>
        </w:rPr>
      </w:pPr>
      <w:r w:rsidRPr="005D3CF3">
        <w:rPr>
          <w:lang w:eastAsia="ja-JP"/>
        </w:rPr>
        <w:t xml:space="preserve">All NIOSH investigators administering the </w:t>
      </w:r>
      <w:r>
        <w:rPr>
          <w:lang w:eastAsia="ja-JP"/>
        </w:rPr>
        <w:t xml:space="preserve">post-shift questionnaire </w:t>
      </w:r>
      <w:r w:rsidRPr="005D3CF3">
        <w:rPr>
          <w:lang w:eastAsia="ja-JP"/>
        </w:rPr>
        <w:t>will be trained on the protocols required to successfully complete the data collection, including the use of the data collection software.</w:t>
      </w:r>
      <w:r w:rsidR="007A5D8D">
        <w:rPr>
          <w:lang w:eastAsia="ja-JP"/>
        </w:rPr>
        <w:t xml:space="preserve"> </w:t>
      </w:r>
      <w:r w:rsidR="007A5D8D">
        <w:t>Data from completed post-shift questionnaires will be stored on a</w:t>
      </w:r>
      <w:r w:rsidRPr="006823B9" w:rsidR="007A5D8D">
        <w:t xml:space="preserve"> CDC approved and secured platform</w:t>
      </w:r>
      <w:r w:rsidR="009B2F93">
        <w:t>, with data a</w:t>
      </w:r>
      <w:r w:rsidRPr="009B2F93" w:rsidR="009B2F93">
        <w:t>ccess restricted to NIOSH staff involved in this research study.</w:t>
      </w:r>
    </w:p>
    <w:p w:rsidR="004315CD" w:rsidRPr="004315CD" w:rsidP="004315CD" w14:paraId="7711ECB1" w14:textId="77777777"/>
    <w:p w:rsidR="004315CD" w:rsidP="0047293B" w14:paraId="6DEA0BA9" w14:textId="61E4445F">
      <w:pPr>
        <w:pStyle w:val="Heading1"/>
      </w:pPr>
      <w:bookmarkStart w:id="2" w:name="_Toc165286027"/>
      <w:r>
        <w:t>Methods to Maximize Response Rates and Deal with No Response</w:t>
      </w:r>
      <w:bookmarkEnd w:id="2"/>
    </w:p>
    <w:p w:rsidR="004315CD" w:rsidP="004315CD" w14:paraId="21832E10" w14:textId="77777777"/>
    <w:p w:rsidR="00481061" w:rsidRPr="00172F2E" w:rsidP="004315CD" w14:paraId="382EFA57" w14:textId="5FC26395">
      <w:pPr>
        <w:rPr>
          <w:iCs/>
          <w:szCs w:val="24"/>
        </w:rPr>
      </w:pPr>
      <w:r>
        <w:rPr>
          <w:iCs/>
        </w:rPr>
        <w:t xml:space="preserve">To obtain </w:t>
      </w:r>
      <w:r w:rsidR="003B5D80">
        <w:rPr>
          <w:iCs/>
        </w:rPr>
        <w:t xml:space="preserve">a </w:t>
      </w:r>
      <w:r>
        <w:rPr>
          <w:iCs/>
        </w:rPr>
        <w:t xml:space="preserve">sufficient </w:t>
      </w:r>
      <w:r w:rsidR="003B5D80">
        <w:rPr>
          <w:iCs/>
        </w:rPr>
        <w:t xml:space="preserve">number of completed questionnaires, </w:t>
      </w:r>
      <w:r w:rsidR="00172F2E">
        <w:rPr>
          <w:iCs/>
        </w:rPr>
        <w:t xml:space="preserve">we have (or will) take the following </w:t>
      </w:r>
      <w:r w:rsidRPr="00172F2E" w:rsidR="00172F2E">
        <w:rPr>
          <w:iCs/>
          <w:szCs w:val="24"/>
        </w:rPr>
        <w:t>steps to facilitate willingness to participate:</w:t>
      </w:r>
    </w:p>
    <w:p w:rsidR="00172F2E" w:rsidP="00172F2E" w14:paraId="3F41510F" w14:textId="063C6B29">
      <w:pPr>
        <w:pStyle w:val="ListParagraph"/>
        <w:numPr>
          <w:ilvl w:val="0"/>
          <w:numId w:val="16"/>
        </w:numPr>
        <w:rPr>
          <w:rFonts w:ascii="Times New Roman" w:hAnsi="Times New Roman"/>
          <w:iCs/>
          <w:sz w:val="24"/>
        </w:rPr>
      </w:pPr>
      <w:r>
        <w:rPr>
          <w:rFonts w:ascii="Times New Roman" w:hAnsi="Times New Roman"/>
          <w:iCs/>
          <w:sz w:val="24"/>
        </w:rPr>
        <w:t xml:space="preserve">Established collaborating veterinary clinical facilities – Three </w:t>
      </w:r>
      <w:r w:rsidRPr="003B37A1">
        <w:rPr>
          <w:rFonts w:ascii="Times New Roman" w:hAnsi="Times New Roman"/>
          <w:iCs/>
          <w:sz w:val="24"/>
        </w:rPr>
        <w:t>veterinary teaching hospitals and a national network of community veterinary clinics were recruited during the project funding proposal stage</w:t>
      </w:r>
      <w:r w:rsidR="00B06A81">
        <w:rPr>
          <w:rFonts w:ascii="Times New Roman" w:hAnsi="Times New Roman"/>
          <w:iCs/>
          <w:sz w:val="24"/>
        </w:rPr>
        <w:t xml:space="preserve"> and </w:t>
      </w:r>
      <w:r w:rsidRPr="003B37A1">
        <w:rPr>
          <w:rFonts w:ascii="Times New Roman" w:hAnsi="Times New Roman"/>
          <w:iCs/>
          <w:sz w:val="24"/>
        </w:rPr>
        <w:t>have agreed to participate in this research</w:t>
      </w:r>
      <w:r w:rsidR="00B06A81">
        <w:rPr>
          <w:rFonts w:ascii="Times New Roman" w:hAnsi="Times New Roman"/>
          <w:iCs/>
          <w:sz w:val="24"/>
        </w:rPr>
        <w:t xml:space="preserve">. </w:t>
      </w:r>
      <w:r w:rsidRPr="003B37A1">
        <w:rPr>
          <w:rFonts w:ascii="Times New Roman" w:hAnsi="Times New Roman"/>
          <w:iCs/>
          <w:sz w:val="24"/>
        </w:rPr>
        <w:t>NIOSH investigators have already discussed worker participation in the study with local investigators</w:t>
      </w:r>
      <w:r w:rsidR="00B06A81">
        <w:rPr>
          <w:rFonts w:ascii="Times New Roman" w:hAnsi="Times New Roman"/>
          <w:iCs/>
          <w:sz w:val="24"/>
        </w:rPr>
        <w:t>, and t</w:t>
      </w:r>
      <w:r w:rsidRPr="003B37A1">
        <w:rPr>
          <w:rFonts w:ascii="Times New Roman" w:hAnsi="Times New Roman"/>
          <w:iCs/>
          <w:sz w:val="24"/>
        </w:rPr>
        <w:t>hese participating facilities have agreed to allow access to workers to provide them the opportunity to participate in study activities</w:t>
      </w:r>
      <w:r w:rsidR="00B06A81">
        <w:rPr>
          <w:rFonts w:ascii="Times New Roman" w:hAnsi="Times New Roman"/>
          <w:iCs/>
          <w:sz w:val="24"/>
        </w:rPr>
        <w:t>.</w:t>
      </w:r>
    </w:p>
    <w:p w:rsidR="00694BFF" w:rsidP="00172F2E" w14:paraId="2DE170D1" w14:textId="19975D4B">
      <w:pPr>
        <w:pStyle w:val="ListParagraph"/>
        <w:numPr>
          <w:ilvl w:val="0"/>
          <w:numId w:val="16"/>
        </w:numPr>
        <w:rPr>
          <w:rFonts w:ascii="Times New Roman" w:hAnsi="Times New Roman"/>
          <w:iCs/>
          <w:sz w:val="24"/>
        </w:rPr>
      </w:pPr>
      <w:r>
        <w:rPr>
          <w:rFonts w:ascii="Times New Roman" w:hAnsi="Times New Roman"/>
          <w:iCs/>
          <w:sz w:val="24"/>
        </w:rPr>
        <w:t xml:space="preserve">Institutional support </w:t>
      </w:r>
      <w:r w:rsidR="00FA565C">
        <w:rPr>
          <w:rFonts w:ascii="Times New Roman" w:hAnsi="Times New Roman"/>
          <w:iCs/>
          <w:sz w:val="24"/>
        </w:rPr>
        <w:t>–</w:t>
      </w:r>
      <w:r>
        <w:rPr>
          <w:rFonts w:ascii="Times New Roman" w:hAnsi="Times New Roman"/>
          <w:iCs/>
          <w:sz w:val="24"/>
        </w:rPr>
        <w:t xml:space="preserve"> </w:t>
      </w:r>
      <w:r w:rsidR="00FA565C">
        <w:rPr>
          <w:rFonts w:ascii="Times New Roman" w:hAnsi="Times New Roman"/>
          <w:iCs/>
          <w:sz w:val="24"/>
        </w:rPr>
        <w:t>The participating facilities</w:t>
      </w:r>
      <w:r w:rsidR="00EF1DD7">
        <w:rPr>
          <w:rFonts w:ascii="Times New Roman" w:hAnsi="Times New Roman"/>
          <w:iCs/>
          <w:sz w:val="24"/>
        </w:rPr>
        <w:t xml:space="preserve"> can </w:t>
      </w:r>
      <w:r w:rsidR="00D178D2">
        <w:rPr>
          <w:rFonts w:ascii="Times New Roman" w:hAnsi="Times New Roman"/>
          <w:iCs/>
          <w:sz w:val="24"/>
        </w:rPr>
        <w:t xml:space="preserve">distribute (print and electronically via email) the NIOSH-developed </w:t>
      </w:r>
      <w:r w:rsidR="006F74AD">
        <w:rPr>
          <w:rFonts w:ascii="Times New Roman" w:hAnsi="Times New Roman"/>
          <w:iCs/>
          <w:sz w:val="24"/>
        </w:rPr>
        <w:t xml:space="preserve">facility-specific </w:t>
      </w:r>
      <w:r w:rsidR="00D178D2">
        <w:rPr>
          <w:rFonts w:ascii="Times New Roman" w:hAnsi="Times New Roman"/>
          <w:iCs/>
          <w:sz w:val="24"/>
        </w:rPr>
        <w:t xml:space="preserve">study recruitment fact sheet </w:t>
      </w:r>
      <w:r w:rsidR="0029142E">
        <w:rPr>
          <w:rFonts w:ascii="Times New Roman" w:hAnsi="Times New Roman"/>
          <w:iCs/>
          <w:sz w:val="24"/>
        </w:rPr>
        <w:t>and recruitment communication</w:t>
      </w:r>
      <w:r w:rsidR="00247C08">
        <w:rPr>
          <w:rFonts w:ascii="Times New Roman" w:hAnsi="Times New Roman"/>
          <w:iCs/>
          <w:sz w:val="24"/>
        </w:rPr>
        <w:t>, which</w:t>
      </w:r>
      <w:r w:rsidR="005D5D71">
        <w:rPr>
          <w:rFonts w:ascii="Times New Roman" w:hAnsi="Times New Roman"/>
          <w:iCs/>
          <w:sz w:val="24"/>
        </w:rPr>
        <w:t xml:space="preserve"> includes the voluntary expression of interest form</w:t>
      </w:r>
      <w:r w:rsidR="00247C08">
        <w:rPr>
          <w:rFonts w:ascii="Times New Roman" w:hAnsi="Times New Roman"/>
          <w:iCs/>
          <w:sz w:val="24"/>
        </w:rPr>
        <w:t>,</w:t>
      </w:r>
      <w:r w:rsidR="008E3471">
        <w:rPr>
          <w:rFonts w:ascii="Times New Roman" w:hAnsi="Times New Roman"/>
          <w:iCs/>
          <w:sz w:val="24"/>
        </w:rPr>
        <w:t xml:space="preserve"> that communicate the study objectives and </w:t>
      </w:r>
      <w:r w:rsidR="005D5D71">
        <w:rPr>
          <w:rFonts w:ascii="Times New Roman" w:hAnsi="Times New Roman"/>
          <w:iCs/>
          <w:sz w:val="24"/>
        </w:rPr>
        <w:t xml:space="preserve">emphasize the </w:t>
      </w:r>
      <w:r>
        <w:rPr>
          <w:rFonts w:ascii="Times New Roman" w:hAnsi="Times New Roman"/>
          <w:iCs/>
          <w:sz w:val="24"/>
        </w:rPr>
        <w:t>importance of participation.</w:t>
      </w:r>
    </w:p>
    <w:p w:rsidR="00B06A81" w:rsidP="00172F2E" w14:paraId="10EE7AA5" w14:textId="5A72FF99">
      <w:pPr>
        <w:pStyle w:val="ListParagraph"/>
        <w:numPr>
          <w:ilvl w:val="0"/>
          <w:numId w:val="16"/>
        </w:numPr>
        <w:rPr>
          <w:rFonts w:ascii="Times New Roman" w:hAnsi="Times New Roman"/>
          <w:iCs/>
          <w:sz w:val="24"/>
        </w:rPr>
      </w:pPr>
      <w:r>
        <w:rPr>
          <w:rFonts w:ascii="Times New Roman" w:hAnsi="Times New Roman"/>
          <w:iCs/>
          <w:sz w:val="24"/>
        </w:rPr>
        <w:t xml:space="preserve">Local involvement – </w:t>
      </w:r>
      <w:r w:rsidR="00BE2CA4">
        <w:rPr>
          <w:rFonts w:ascii="Times New Roman" w:hAnsi="Times New Roman"/>
          <w:iCs/>
          <w:sz w:val="24"/>
        </w:rPr>
        <w:t>In addition to NIOSH investigators being available at all times to answer questions from potential participants, a</w:t>
      </w:r>
      <w:r>
        <w:rPr>
          <w:rFonts w:ascii="Times New Roman" w:hAnsi="Times New Roman"/>
          <w:iCs/>
          <w:sz w:val="24"/>
        </w:rPr>
        <w:t xml:space="preserve"> local investigator at each participating facility </w:t>
      </w:r>
      <w:r w:rsidR="004934F6">
        <w:rPr>
          <w:rFonts w:ascii="Times New Roman" w:hAnsi="Times New Roman"/>
          <w:iCs/>
          <w:sz w:val="24"/>
        </w:rPr>
        <w:t>will</w:t>
      </w:r>
      <w:r w:rsidR="00BE2CA4">
        <w:rPr>
          <w:rFonts w:ascii="Times New Roman" w:hAnsi="Times New Roman"/>
          <w:iCs/>
          <w:sz w:val="24"/>
        </w:rPr>
        <w:t xml:space="preserve"> also</w:t>
      </w:r>
      <w:r w:rsidR="004934F6">
        <w:rPr>
          <w:rFonts w:ascii="Times New Roman" w:hAnsi="Times New Roman"/>
          <w:iCs/>
          <w:sz w:val="24"/>
        </w:rPr>
        <w:t xml:space="preserve"> be available </w:t>
      </w:r>
      <w:r w:rsidR="00D54C44">
        <w:rPr>
          <w:rFonts w:ascii="Times New Roman" w:hAnsi="Times New Roman"/>
          <w:iCs/>
          <w:sz w:val="24"/>
        </w:rPr>
        <w:t>to answer any questions from potential participants.</w:t>
      </w:r>
      <w:r w:rsidR="00C5214B">
        <w:rPr>
          <w:rFonts w:ascii="Times New Roman" w:hAnsi="Times New Roman"/>
          <w:iCs/>
          <w:sz w:val="24"/>
        </w:rPr>
        <w:t xml:space="preserve"> We have designed our collaborations in this way to </w:t>
      </w:r>
    </w:p>
    <w:p w:rsidR="00D93B4F" w:rsidP="00D93B4F" w14:paraId="3D67E147" w14:textId="77777777">
      <w:pPr>
        <w:pStyle w:val="ListParagraph"/>
        <w:numPr>
          <w:ilvl w:val="0"/>
          <w:numId w:val="16"/>
        </w:numPr>
        <w:rPr>
          <w:rFonts w:ascii="Times New Roman" w:hAnsi="Times New Roman"/>
          <w:iCs/>
          <w:sz w:val="24"/>
        </w:rPr>
      </w:pPr>
      <w:r>
        <w:rPr>
          <w:rFonts w:ascii="Times New Roman" w:hAnsi="Times New Roman"/>
          <w:iCs/>
          <w:sz w:val="24"/>
        </w:rPr>
        <w:t>Streamlined questionnaires – We have developed the questionnaires to be least burdensome as possible to participants by ordering questions in a logical sequence, integrating skip patterns, and asking questions that serve the study objectives and analyses.</w:t>
      </w:r>
    </w:p>
    <w:p w:rsidR="008171F8" w:rsidRPr="00172F2E" w:rsidP="00D93B4F" w14:paraId="2824CCE1" w14:textId="1EB0B351">
      <w:pPr>
        <w:pStyle w:val="ListParagraph"/>
        <w:numPr>
          <w:ilvl w:val="0"/>
          <w:numId w:val="16"/>
        </w:numPr>
        <w:rPr>
          <w:rFonts w:ascii="Times New Roman" w:hAnsi="Times New Roman"/>
          <w:iCs/>
          <w:sz w:val="24"/>
        </w:rPr>
      </w:pPr>
      <w:r>
        <w:rPr>
          <w:rFonts w:ascii="Times New Roman" w:hAnsi="Times New Roman"/>
          <w:iCs/>
          <w:sz w:val="24"/>
        </w:rPr>
        <w:t>Interviewer training</w:t>
      </w:r>
      <w:r w:rsidR="00BD4ACC">
        <w:rPr>
          <w:rFonts w:ascii="Times New Roman" w:hAnsi="Times New Roman"/>
          <w:iCs/>
          <w:sz w:val="24"/>
        </w:rPr>
        <w:t xml:space="preserve"> and experience</w:t>
      </w:r>
      <w:r>
        <w:rPr>
          <w:rFonts w:ascii="Times New Roman" w:hAnsi="Times New Roman"/>
          <w:iCs/>
          <w:sz w:val="24"/>
        </w:rPr>
        <w:t xml:space="preserve"> – All NIOSH staff who collect data will be </w:t>
      </w:r>
      <w:r w:rsidR="004050DF">
        <w:rPr>
          <w:rFonts w:ascii="Times New Roman" w:hAnsi="Times New Roman"/>
          <w:iCs/>
          <w:sz w:val="24"/>
        </w:rPr>
        <w:t xml:space="preserve">trained and </w:t>
      </w:r>
      <w:r>
        <w:rPr>
          <w:rFonts w:ascii="Times New Roman" w:hAnsi="Times New Roman"/>
          <w:iCs/>
          <w:sz w:val="24"/>
        </w:rPr>
        <w:t>experienced at conducting questionnaires in a workplace</w:t>
      </w:r>
      <w:r w:rsidR="00BD4ACC">
        <w:rPr>
          <w:rFonts w:ascii="Times New Roman" w:hAnsi="Times New Roman"/>
          <w:iCs/>
          <w:sz w:val="24"/>
        </w:rPr>
        <w:t xml:space="preserve"> setting</w:t>
      </w:r>
      <w:r w:rsidR="008F5E23">
        <w:rPr>
          <w:rFonts w:ascii="Times New Roman" w:hAnsi="Times New Roman"/>
          <w:iCs/>
          <w:sz w:val="24"/>
        </w:rPr>
        <w:t xml:space="preserve">, thus facilitating </w:t>
      </w:r>
      <w:r w:rsidR="008F5E23">
        <w:rPr>
          <w:rFonts w:ascii="Times New Roman" w:hAnsi="Times New Roman"/>
          <w:iCs/>
          <w:sz w:val="24"/>
        </w:rPr>
        <w:t>easy of survey participation for the participant and increasing the likelihood the participant will complete the questionnaires in their entirety.</w:t>
      </w:r>
    </w:p>
    <w:p w:rsidR="00530F3C" w:rsidP="00172F2E" w14:paraId="2837AC5E" w14:textId="2EAB79C8">
      <w:pPr>
        <w:pStyle w:val="ListParagraph"/>
        <w:numPr>
          <w:ilvl w:val="0"/>
          <w:numId w:val="16"/>
        </w:numPr>
        <w:rPr>
          <w:rFonts w:ascii="Times New Roman" w:hAnsi="Times New Roman"/>
          <w:iCs/>
          <w:sz w:val="24"/>
        </w:rPr>
      </w:pPr>
      <w:r>
        <w:rPr>
          <w:rFonts w:ascii="Times New Roman" w:hAnsi="Times New Roman"/>
          <w:iCs/>
          <w:sz w:val="24"/>
        </w:rPr>
        <w:t xml:space="preserve">Participant follow up </w:t>
      </w:r>
      <w:r w:rsidR="001559FE">
        <w:rPr>
          <w:rFonts w:ascii="Times New Roman" w:hAnsi="Times New Roman"/>
          <w:iCs/>
          <w:sz w:val="24"/>
        </w:rPr>
        <w:t>–</w:t>
      </w:r>
      <w:r>
        <w:rPr>
          <w:rFonts w:ascii="Times New Roman" w:hAnsi="Times New Roman"/>
          <w:iCs/>
          <w:sz w:val="24"/>
        </w:rPr>
        <w:t xml:space="preserve"> </w:t>
      </w:r>
      <w:r w:rsidR="001559FE">
        <w:rPr>
          <w:rFonts w:ascii="Times New Roman" w:hAnsi="Times New Roman"/>
          <w:iCs/>
          <w:sz w:val="24"/>
        </w:rPr>
        <w:t xml:space="preserve">For participants who </w:t>
      </w:r>
      <w:r w:rsidRPr="00993C68" w:rsidR="00993C68">
        <w:rPr>
          <w:rFonts w:ascii="Times New Roman" w:hAnsi="Times New Roman"/>
          <w:iCs/>
          <w:sz w:val="24"/>
        </w:rPr>
        <w:t xml:space="preserve">did </w:t>
      </w:r>
      <w:r w:rsidRPr="00993C68" w:rsidR="00993C68">
        <w:rPr>
          <w:rFonts w:ascii="Times New Roman" w:hAnsi="Times New Roman"/>
          <w:i/>
          <w:sz w:val="24"/>
        </w:rPr>
        <w:t>not</w:t>
      </w:r>
      <w:r w:rsidRPr="00993C68" w:rsidR="00993C68">
        <w:rPr>
          <w:rFonts w:ascii="Times New Roman" w:hAnsi="Times New Roman"/>
          <w:iCs/>
          <w:sz w:val="24"/>
        </w:rPr>
        <w:t xml:space="preserve"> complete the baseline questionnaire prior</w:t>
      </w:r>
      <w:r w:rsidR="00993C68">
        <w:rPr>
          <w:rFonts w:ascii="Times New Roman" w:hAnsi="Times New Roman"/>
          <w:iCs/>
          <w:sz w:val="24"/>
        </w:rPr>
        <w:t xml:space="preserve"> to </w:t>
      </w:r>
      <w:r w:rsidR="002956A6">
        <w:rPr>
          <w:rFonts w:ascii="Times New Roman" w:hAnsi="Times New Roman"/>
          <w:iCs/>
          <w:sz w:val="24"/>
        </w:rPr>
        <w:t xml:space="preserve">study consent and enrollment during site visit #1 (no intervention), NIOSH investigators will make at least two attempts to reach </w:t>
      </w:r>
      <w:r w:rsidR="00480548">
        <w:rPr>
          <w:rFonts w:ascii="Times New Roman" w:hAnsi="Times New Roman"/>
          <w:iCs/>
          <w:sz w:val="24"/>
        </w:rPr>
        <w:t>the participant to conduct the baseline questionnaire.</w:t>
      </w:r>
    </w:p>
    <w:p w:rsidR="004315CD" w:rsidRPr="004315CD" w:rsidP="004315CD" w14:paraId="59197FF3" w14:textId="77777777"/>
    <w:p w:rsidR="004315CD" w:rsidP="0047293B" w14:paraId="17EA8D23" w14:textId="674E03F3">
      <w:pPr>
        <w:pStyle w:val="Heading1"/>
      </w:pPr>
      <w:bookmarkStart w:id="3" w:name="_Toc165286028"/>
      <w:r>
        <w:t>Test of Procedures or Methods to be Undertaken</w:t>
      </w:r>
      <w:bookmarkEnd w:id="3"/>
    </w:p>
    <w:p w:rsidR="004315CD" w:rsidP="004315CD" w14:paraId="5974266B" w14:textId="77777777"/>
    <w:p w:rsidR="00790B6A" w:rsidRPr="00790B6A" w:rsidP="000305DB" w14:paraId="0A86943A" w14:textId="7E57FB08">
      <w:pPr>
        <w:rPr>
          <w:lang w:eastAsia="ja-JP"/>
        </w:rPr>
      </w:pPr>
      <w:r>
        <w:rPr>
          <w:lang w:eastAsia="ja-JP"/>
        </w:rPr>
        <w:t xml:space="preserve">The questionnaires were reviewed and discussed with researchers internal and external to NIOSH with expertise in </w:t>
      </w:r>
      <w:r w:rsidRPr="00790B6A" w:rsidR="003C1696">
        <w:rPr>
          <w:lang w:eastAsia="ja-JP"/>
        </w:rPr>
        <w:t>veterinary medicine, industrial hygiene, exposure assessment and control, ventilation assessment, behavioral research, and biostatistics</w:t>
      </w:r>
      <w:r w:rsidR="003C1696">
        <w:rPr>
          <w:lang w:eastAsia="ja-JP"/>
        </w:rPr>
        <w:t xml:space="preserve">. </w:t>
      </w:r>
      <w:r w:rsidR="008A48C6">
        <w:rPr>
          <w:lang w:eastAsia="ja-JP"/>
        </w:rPr>
        <w:t>These s</w:t>
      </w:r>
      <w:r w:rsidR="00BE4186">
        <w:rPr>
          <w:lang w:eastAsia="ja-JP"/>
        </w:rPr>
        <w:t xml:space="preserve">ubject matter experts have experience </w:t>
      </w:r>
      <w:r>
        <w:rPr>
          <w:lang w:eastAsia="ja-JP"/>
        </w:rPr>
        <w:t>developing questionnaires</w:t>
      </w:r>
      <w:r w:rsidR="00622C74">
        <w:rPr>
          <w:lang w:eastAsia="ja-JP"/>
        </w:rPr>
        <w:t xml:space="preserve"> to collect information on respiratory health, occupational exposures in veterinary settings, and </w:t>
      </w:r>
      <w:r w:rsidR="00A67A07">
        <w:rPr>
          <w:lang w:eastAsia="ja-JP"/>
        </w:rPr>
        <w:t>assessing surgical smoke exposure among healthcare workers.</w:t>
      </w:r>
      <w:r w:rsidRPr="00790B6A">
        <w:rPr>
          <w:lang w:eastAsia="ja-JP"/>
        </w:rPr>
        <w:t xml:space="preserve"> Consultations on the type of information to be collected began in 2021 and have continued throughout the project planning and protocol development. There were no issues with data collection methods or frequency that were unable to be resolved through this consultation.</w:t>
      </w:r>
    </w:p>
    <w:p w:rsidR="00790B6A" w:rsidRPr="00790B6A" w:rsidP="00790B6A" w14:paraId="67F1397A" w14:textId="77777777">
      <w:pPr>
        <w:rPr>
          <w:szCs w:val="24"/>
          <w:lang w:eastAsia="ja-JP"/>
        </w:rPr>
      </w:pPr>
    </w:p>
    <w:p w:rsidR="00790B6A" w:rsidRPr="00BE3B28" w:rsidP="00790B6A" w14:paraId="2C36F74E" w14:textId="77777777">
      <w:pPr>
        <w:rPr>
          <w:szCs w:val="24"/>
          <w:lang w:eastAsia="ja-JP"/>
        </w:rPr>
      </w:pPr>
      <w:r w:rsidRPr="00790B6A">
        <w:rPr>
          <w:szCs w:val="24"/>
          <w:lang w:eastAsia="ja-JP"/>
        </w:rPr>
        <w:t>CDC programs consulted during project development, drafting of the data collection tools, and designing of methods:</w:t>
      </w:r>
    </w:p>
    <w:p w:rsidR="00BE3B28" w:rsidRPr="00BE3B28" w:rsidP="00BE3B28" w14:paraId="31F43EC0" w14:textId="77777777">
      <w:pPr>
        <w:pStyle w:val="ListParagraph"/>
        <w:numPr>
          <w:ilvl w:val="0"/>
          <w:numId w:val="20"/>
        </w:numPr>
        <w:rPr>
          <w:rFonts w:ascii="Times New Roman" w:hAnsi="Times New Roman"/>
          <w:sz w:val="24"/>
          <w:lang w:eastAsia="ja-JP"/>
        </w:rPr>
      </w:pPr>
      <w:r w:rsidRPr="00BE3B28">
        <w:rPr>
          <w:rFonts w:ascii="Times New Roman" w:hAnsi="Times New Roman"/>
          <w:sz w:val="24"/>
          <w:lang w:eastAsia="ja-JP"/>
        </w:rPr>
        <w:t xml:space="preserve">CDC/NIOSH Healthcare and Social Assistance Program. Contact person: Megan Casey, BSN, MPH, RN, Nurse Epidemiologist, 304-644-3274, </w:t>
      </w:r>
      <w:hyperlink r:id="rId10" w:history="1">
        <w:r w:rsidRPr="00BE3B28">
          <w:rPr>
            <w:rStyle w:val="Hyperlink"/>
            <w:rFonts w:ascii="Times New Roman" w:hAnsi="Times New Roman"/>
            <w:sz w:val="24"/>
            <w:lang w:eastAsia="ja-JP"/>
          </w:rPr>
          <w:t>ydg7@cdc.gov</w:t>
        </w:r>
      </w:hyperlink>
    </w:p>
    <w:p w:rsidR="00BE3B28" w:rsidRPr="00BE3B28" w:rsidP="00BE3B28" w14:paraId="021827B1" w14:textId="77777777">
      <w:pPr>
        <w:pStyle w:val="ListParagraph"/>
        <w:numPr>
          <w:ilvl w:val="0"/>
          <w:numId w:val="20"/>
        </w:numPr>
        <w:rPr>
          <w:rFonts w:ascii="Times New Roman" w:hAnsi="Times New Roman"/>
          <w:sz w:val="24"/>
          <w:lang w:eastAsia="ja-JP"/>
        </w:rPr>
      </w:pPr>
      <w:r w:rsidRPr="00BE3B28">
        <w:rPr>
          <w:rFonts w:ascii="Times New Roman" w:hAnsi="Times New Roman"/>
          <w:sz w:val="24"/>
          <w:lang w:eastAsia="ja-JP"/>
        </w:rPr>
        <w:t xml:space="preserve">CDC/NIOSH Respiratory Health Program. Contact person: Paul Henneberger, MPH, ScD, Research Health Scientist, 304-285-6161, </w:t>
      </w:r>
      <w:hyperlink r:id="rId11" w:history="1">
        <w:r w:rsidRPr="00BE3B28">
          <w:rPr>
            <w:rStyle w:val="Hyperlink"/>
            <w:rFonts w:ascii="Times New Roman" w:hAnsi="Times New Roman"/>
            <w:sz w:val="24"/>
            <w:lang w:eastAsia="ja-JP"/>
          </w:rPr>
          <w:t>pkh0@cdc.gov</w:t>
        </w:r>
      </w:hyperlink>
      <w:r w:rsidRPr="00BE3B28">
        <w:rPr>
          <w:rFonts w:ascii="Times New Roman" w:hAnsi="Times New Roman"/>
          <w:sz w:val="24"/>
          <w:lang w:eastAsia="ja-JP"/>
        </w:rPr>
        <w:t xml:space="preserve"> </w:t>
      </w:r>
    </w:p>
    <w:p w:rsidR="00BE3B28" w:rsidRPr="00BE3B28" w:rsidP="00BE3B28" w14:paraId="73B75FE7" w14:textId="77777777">
      <w:pPr>
        <w:pStyle w:val="ListParagraph"/>
        <w:numPr>
          <w:ilvl w:val="0"/>
          <w:numId w:val="20"/>
        </w:numPr>
        <w:rPr>
          <w:rFonts w:ascii="Times New Roman" w:hAnsi="Times New Roman"/>
          <w:sz w:val="24"/>
          <w:lang w:eastAsia="ja-JP"/>
        </w:rPr>
      </w:pPr>
      <w:r w:rsidRPr="00BE3B28">
        <w:rPr>
          <w:rFonts w:ascii="Times New Roman" w:hAnsi="Times New Roman"/>
          <w:sz w:val="24"/>
          <w:lang w:eastAsia="ja-JP"/>
        </w:rPr>
        <w:t xml:space="preserve">CDC/NIOSH Exposure Assessment Program. Contact person: Matthew Dahm, PhD, MPH, REHS, Supervisory Environmental Health Specialist, 513-458-7136, </w:t>
      </w:r>
      <w:hyperlink r:id="rId12" w:history="1">
        <w:r w:rsidRPr="00BE3B28">
          <w:rPr>
            <w:rStyle w:val="Hyperlink"/>
            <w:rFonts w:ascii="Times New Roman" w:hAnsi="Times New Roman"/>
            <w:sz w:val="24"/>
            <w:lang w:eastAsia="ja-JP"/>
          </w:rPr>
          <w:t>iwa6@cdc.gov</w:t>
        </w:r>
      </w:hyperlink>
      <w:r w:rsidRPr="00BE3B28">
        <w:rPr>
          <w:rFonts w:ascii="Times New Roman" w:hAnsi="Times New Roman"/>
          <w:sz w:val="24"/>
          <w:lang w:eastAsia="ja-JP"/>
        </w:rPr>
        <w:t xml:space="preserve"> </w:t>
      </w:r>
    </w:p>
    <w:p w:rsidR="00BE3B28" w:rsidRPr="00BE3B28" w:rsidP="00BE3B28" w14:paraId="5CE7205F" w14:textId="77777777">
      <w:pPr>
        <w:pStyle w:val="ListParagraph"/>
        <w:numPr>
          <w:ilvl w:val="0"/>
          <w:numId w:val="20"/>
        </w:numPr>
        <w:rPr>
          <w:rFonts w:ascii="Times New Roman" w:hAnsi="Times New Roman"/>
          <w:sz w:val="24"/>
          <w:lang w:eastAsia="ja-JP"/>
        </w:rPr>
      </w:pPr>
      <w:r w:rsidRPr="00BE3B28">
        <w:rPr>
          <w:rFonts w:ascii="Times New Roman" w:hAnsi="Times New Roman"/>
          <w:sz w:val="24"/>
          <w:lang w:eastAsia="ja-JP"/>
        </w:rPr>
        <w:t xml:space="preserve">CDC/NIOSH Prevention Through Design Program. Contact person: Jonathan Bach, PE, CSP, CIH, Safety Engineer, 513-533-8317, </w:t>
      </w:r>
      <w:hyperlink r:id="rId13" w:history="1">
        <w:r w:rsidRPr="00BE3B28">
          <w:rPr>
            <w:rStyle w:val="Hyperlink"/>
            <w:rFonts w:ascii="Times New Roman" w:hAnsi="Times New Roman"/>
            <w:sz w:val="24"/>
            <w:lang w:eastAsia="ja-JP"/>
          </w:rPr>
          <w:t>yeh6@cdc.gov</w:t>
        </w:r>
      </w:hyperlink>
      <w:r w:rsidRPr="00BE3B28">
        <w:rPr>
          <w:rFonts w:ascii="Times New Roman" w:hAnsi="Times New Roman"/>
          <w:sz w:val="24"/>
          <w:lang w:eastAsia="ja-JP"/>
        </w:rPr>
        <w:t xml:space="preserve"> </w:t>
      </w:r>
    </w:p>
    <w:p w:rsidR="00BE3B28" w:rsidRPr="00BE3B28" w:rsidP="00BE3B28" w14:paraId="29D1CC3B" w14:textId="77777777">
      <w:pPr>
        <w:pStyle w:val="ListParagraph"/>
        <w:numPr>
          <w:ilvl w:val="0"/>
          <w:numId w:val="20"/>
        </w:numPr>
        <w:rPr>
          <w:rFonts w:ascii="Times New Roman" w:hAnsi="Times New Roman"/>
          <w:sz w:val="24"/>
          <w:lang w:eastAsia="ja-JP"/>
        </w:rPr>
      </w:pPr>
      <w:r w:rsidRPr="00BE3B28">
        <w:rPr>
          <w:rFonts w:ascii="Times New Roman" w:hAnsi="Times New Roman"/>
          <w:sz w:val="24"/>
          <w:lang w:eastAsia="ja-JP"/>
        </w:rPr>
        <w:t xml:space="preserve">CDC/NIOSH Small Business Assistance Program. Contact person: Brenda Jacklitsch, PhD, MS, Research Health Scientist, 513-533-8369, </w:t>
      </w:r>
      <w:hyperlink r:id="rId14" w:history="1">
        <w:r w:rsidRPr="00BE3B28">
          <w:rPr>
            <w:rStyle w:val="Hyperlink"/>
            <w:rFonts w:ascii="Times New Roman" w:hAnsi="Times New Roman"/>
            <w:sz w:val="24"/>
            <w:lang w:eastAsia="ja-JP"/>
          </w:rPr>
          <w:t>gwe6@cdc.gov</w:t>
        </w:r>
      </w:hyperlink>
    </w:p>
    <w:p w:rsidR="00BE3B28" w:rsidRPr="00BE3B28" w:rsidP="00BE3B28" w14:paraId="21A1E604" w14:textId="7094C69A">
      <w:pPr>
        <w:pStyle w:val="ListParagraph"/>
        <w:numPr>
          <w:ilvl w:val="0"/>
          <w:numId w:val="20"/>
        </w:numPr>
        <w:rPr>
          <w:rFonts w:ascii="Times New Roman" w:hAnsi="Times New Roman"/>
          <w:sz w:val="24"/>
          <w:lang w:eastAsia="ja-JP"/>
        </w:rPr>
      </w:pPr>
      <w:r w:rsidRPr="00790B6A">
        <w:rPr>
          <w:rFonts w:ascii="Times New Roman" w:hAnsi="Times New Roman"/>
          <w:sz w:val="24"/>
          <w:lang w:eastAsia="ja-JP"/>
        </w:rPr>
        <w:t xml:space="preserve">CDC/NIOSH Engineering Controls Program. Contact person: Duane Hammond, MS, PE, Mechanical Engineer, 513-841-4286, </w:t>
      </w:r>
      <w:hyperlink r:id="rId15" w:history="1">
        <w:r w:rsidRPr="00790B6A">
          <w:rPr>
            <w:rStyle w:val="Hyperlink"/>
            <w:rFonts w:ascii="Times New Roman" w:hAnsi="Times New Roman"/>
            <w:sz w:val="24"/>
            <w:lang w:eastAsia="ja-JP"/>
          </w:rPr>
          <w:t>ahz0@cdc.gov</w:t>
        </w:r>
      </w:hyperlink>
    </w:p>
    <w:p w:rsidR="00790B6A" w:rsidRPr="00790B6A" w:rsidP="00790B6A" w14:paraId="559A42C8" w14:textId="77777777">
      <w:pPr>
        <w:rPr>
          <w:lang w:eastAsia="ja-JP"/>
        </w:rPr>
      </w:pPr>
    </w:p>
    <w:p w:rsidR="00D24BAB" w:rsidRPr="009A1438" w:rsidP="009A1438" w14:paraId="56DBB1B1" w14:textId="77777777">
      <w:r w:rsidRPr="009A1438">
        <w:t>Non-CDC collaborators with the following affiliations were consulted during the development of the project, drafting of the data collection tools, and designing of methods:</w:t>
      </w:r>
    </w:p>
    <w:p w:rsidR="00D24BAB" w:rsidRPr="00310BC2" w:rsidP="0059716F" w14:paraId="453CAB0B" w14:textId="77777777">
      <w:pPr>
        <w:pStyle w:val="ListParagraph"/>
        <w:numPr>
          <w:ilvl w:val="0"/>
          <w:numId w:val="19"/>
        </w:numPr>
        <w:ind w:left="720"/>
        <w:rPr>
          <w:rFonts w:ascii="Times New Roman" w:hAnsi="Times New Roman"/>
          <w:sz w:val="24"/>
        </w:rPr>
      </w:pPr>
      <w:r w:rsidRPr="00310BC2">
        <w:rPr>
          <w:rFonts w:ascii="Times New Roman" w:hAnsi="Times New Roman"/>
          <w:sz w:val="24"/>
        </w:rPr>
        <w:t>Cummings School of Veterinary Medicine at Tufts University</w:t>
      </w:r>
      <w:r w:rsidRPr="00310BC2">
        <w:rPr>
          <w:rFonts w:ascii="Times New Roman" w:hAnsi="Times New Roman"/>
          <w:sz w:val="24"/>
        </w:rPr>
        <w:t xml:space="preserve"> </w:t>
      </w:r>
    </w:p>
    <w:p w:rsidR="00D24BAB" w:rsidRPr="00310BC2" w:rsidP="0059716F" w14:paraId="437A935F" w14:textId="77777777">
      <w:pPr>
        <w:pStyle w:val="ListParagraph"/>
        <w:numPr>
          <w:ilvl w:val="0"/>
          <w:numId w:val="19"/>
        </w:numPr>
        <w:ind w:left="720"/>
        <w:rPr>
          <w:rFonts w:ascii="Times New Roman" w:hAnsi="Times New Roman"/>
          <w:sz w:val="24"/>
        </w:rPr>
      </w:pPr>
      <w:r w:rsidRPr="00310BC2">
        <w:rPr>
          <w:rFonts w:ascii="Times New Roman" w:hAnsi="Times New Roman"/>
          <w:sz w:val="24"/>
        </w:rPr>
        <w:t>The Ohio State University College of Veterinary Medicine</w:t>
      </w:r>
      <w:r w:rsidRPr="00310BC2">
        <w:rPr>
          <w:rFonts w:ascii="Times New Roman" w:hAnsi="Times New Roman"/>
          <w:sz w:val="24"/>
        </w:rPr>
        <w:t xml:space="preserve"> </w:t>
      </w:r>
    </w:p>
    <w:p w:rsidR="00D24BAB" w:rsidRPr="00310BC2" w:rsidP="0059716F" w14:paraId="50747D33" w14:textId="77777777">
      <w:pPr>
        <w:pStyle w:val="ListParagraph"/>
        <w:numPr>
          <w:ilvl w:val="0"/>
          <w:numId w:val="19"/>
        </w:numPr>
        <w:ind w:left="720"/>
        <w:rPr>
          <w:rFonts w:ascii="Times New Roman" w:hAnsi="Times New Roman"/>
          <w:sz w:val="24"/>
        </w:rPr>
      </w:pPr>
      <w:r w:rsidRPr="00310BC2">
        <w:rPr>
          <w:rFonts w:ascii="Times New Roman" w:hAnsi="Times New Roman"/>
          <w:sz w:val="24"/>
        </w:rPr>
        <w:t>University of Tennessee College of Veterinary Medicine</w:t>
      </w:r>
      <w:r w:rsidRPr="00310BC2">
        <w:rPr>
          <w:rFonts w:ascii="Times New Roman" w:hAnsi="Times New Roman"/>
          <w:sz w:val="24"/>
        </w:rPr>
        <w:t xml:space="preserve"> </w:t>
      </w:r>
    </w:p>
    <w:p w:rsidR="00D24BAB" w:rsidP="0059716F" w14:paraId="1FF3F7A1" w14:textId="77777777">
      <w:pPr>
        <w:pStyle w:val="ListParagraph"/>
        <w:numPr>
          <w:ilvl w:val="0"/>
          <w:numId w:val="19"/>
        </w:numPr>
        <w:ind w:left="720"/>
        <w:rPr>
          <w:rFonts w:ascii="Times New Roman" w:hAnsi="Times New Roman"/>
          <w:sz w:val="24"/>
        </w:rPr>
      </w:pPr>
      <w:r w:rsidRPr="00310BC2">
        <w:rPr>
          <w:rFonts w:ascii="Times New Roman" w:hAnsi="Times New Roman"/>
          <w:sz w:val="24"/>
        </w:rPr>
        <w:t xml:space="preserve">BluePearl Specialty </w:t>
      </w:r>
      <w:r>
        <w:rPr>
          <w:rFonts w:ascii="Times New Roman" w:hAnsi="Times New Roman"/>
          <w:sz w:val="24"/>
        </w:rPr>
        <w:t>and</w:t>
      </w:r>
      <w:r w:rsidRPr="00310BC2">
        <w:rPr>
          <w:rFonts w:ascii="Times New Roman" w:hAnsi="Times New Roman"/>
          <w:sz w:val="24"/>
        </w:rPr>
        <w:t xml:space="preserve"> Emergency Pet Hospitals</w:t>
      </w:r>
    </w:p>
    <w:p w:rsidR="00D24BAB" w:rsidRPr="000A7212" w:rsidP="0059716F" w14:paraId="6D6F96C1" w14:textId="77777777">
      <w:pPr>
        <w:pStyle w:val="ListParagraph"/>
        <w:numPr>
          <w:ilvl w:val="0"/>
          <w:numId w:val="19"/>
        </w:numPr>
        <w:ind w:left="720"/>
        <w:rPr>
          <w:rFonts w:ascii="Times New Roman" w:hAnsi="Times New Roman"/>
          <w:sz w:val="24"/>
        </w:rPr>
      </w:pPr>
      <w:r w:rsidRPr="000A7212">
        <w:rPr>
          <w:rFonts w:ascii="Times New Roman" w:hAnsi="Times New Roman"/>
          <w:sz w:val="24"/>
        </w:rPr>
        <w:t>West Virginia University</w:t>
      </w:r>
    </w:p>
    <w:p w:rsidR="00790B6A" w:rsidRPr="00790B6A" w:rsidP="0059716F" w14:paraId="00DA9398" w14:textId="522B013F">
      <w:pPr>
        <w:rPr>
          <w:lang w:eastAsia="ja-JP"/>
        </w:rPr>
      </w:pPr>
    </w:p>
    <w:p w:rsidR="00A46A50" w:rsidRPr="00470C35" w:rsidP="00A46A50" w14:paraId="46A83467" w14:textId="73B627BA">
      <w:pPr>
        <w:rPr>
          <w:lang w:eastAsia="ja-JP"/>
        </w:rPr>
      </w:pPr>
      <w:r w:rsidRPr="00470C35">
        <w:rPr>
          <w:lang w:eastAsia="ja-JP"/>
        </w:rPr>
        <w:t xml:space="preserve">Content of the baseline questionnaire designed for this study is based on: (1) previous work at NIOSH that identified work- and respiratory health-related data that would be relevant to VM/AC personnel (i.e., tasks, procedures, and processes specific to the veterinary industry); (2) </w:t>
      </w:r>
      <w:r w:rsidRPr="00470C35">
        <w:rPr>
          <w:lang w:eastAsia="ja-JP"/>
        </w:rPr>
        <w:t>portions of the NIOSH Well-Being Questionnaire (WellBQ)</w:t>
      </w:r>
      <w:r w:rsidRPr="00470C35">
        <w:rPr>
          <w:vertAlign w:val="superscript"/>
          <w:lang w:eastAsia="ja-JP"/>
        </w:rPr>
        <w:t>(1)</w:t>
      </w:r>
      <w:r w:rsidRPr="00470C35">
        <w:rPr>
          <w:lang w:eastAsia="ja-JP"/>
        </w:rPr>
        <w:t xml:space="preserve"> (pilot tested under OMB 0920-1234); and (3) the </w:t>
      </w:r>
      <w:bookmarkStart w:id="4" w:name="_Hlk144992269"/>
      <w:r w:rsidRPr="00470C35">
        <w:rPr>
          <w:lang w:eastAsia="ja-JP"/>
        </w:rPr>
        <w:t>Surgical Smok</w:t>
      </w:r>
      <w:bookmarkEnd w:id="4"/>
      <w:r w:rsidRPr="00470C35">
        <w:rPr>
          <w:lang w:eastAsia="ja-JP"/>
        </w:rPr>
        <w:t xml:space="preserve">e module of the </w:t>
      </w:r>
      <w:bookmarkStart w:id="5" w:name="_Hlk145057825"/>
      <w:r w:rsidRPr="00470C35">
        <w:rPr>
          <w:lang w:eastAsia="ja-JP"/>
        </w:rPr>
        <w:t xml:space="preserve">NIOSH Survey of Healthcare Workers’ Health and Safety Practices </w:t>
      </w:r>
      <w:bookmarkEnd w:id="5"/>
      <w:r w:rsidRPr="00470C35">
        <w:rPr>
          <w:lang w:eastAsia="ja-JP"/>
        </w:rPr>
        <w:t>(OMB 0920-0860), which included questions on surgical smoke exposure and personal protective equipment used for respiratory protection.</w:t>
      </w:r>
      <w:r w:rsidRPr="00470C35">
        <w:rPr>
          <w:vertAlign w:val="superscript"/>
          <w:lang w:eastAsia="ja-JP"/>
        </w:rPr>
        <w:t>(2)(3)</w:t>
      </w:r>
      <w:r w:rsidRPr="00470C35">
        <w:rPr>
          <w:lang w:eastAsia="ja-JP"/>
        </w:rPr>
        <w:t xml:space="preserve"> Respiratory health-related questions included were drawn from standardized questionnaires: the European Community Respiratory Health Survey (ECRHS),</w:t>
      </w:r>
      <w:r w:rsidRPr="00470C35">
        <w:rPr>
          <w:vertAlign w:val="superscript"/>
          <w:lang w:eastAsia="ja-JP"/>
        </w:rPr>
        <w:t>(4)(5)</w:t>
      </w:r>
      <w:r w:rsidRPr="00470C35">
        <w:rPr>
          <w:lang w:eastAsia="ja-JP"/>
        </w:rPr>
        <w:t xml:space="preserve"> the American Thoracic Society (ATS) adult respiratory questionnaire (ATS-DLD-78),</w:t>
      </w:r>
      <w:r w:rsidRPr="00470C35">
        <w:rPr>
          <w:vertAlign w:val="superscript"/>
          <w:lang w:eastAsia="ja-JP"/>
        </w:rPr>
        <w:t>(6)</w:t>
      </w:r>
      <w:r w:rsidRPr="00470C35">
        <w:rPr>
          <w:lang w:eastAsia="ja-JP"/>
        </w:rPr>
        <w:t xml:space="preserve"> and the Centers for Disease Control and Prevention’s National Health and Nutrition Examination Survey (NHANES) questionnaires.</w:t>
      </w:r>
      <w:r w:rsidRPr="00470C35">
        <w:rPr>
          <w:vertAlign w:val="superscript"/>
          <w:lang w:eastAsia="ja-JP"/>
        </w:rPr>
        <w:t>(7)(8)</w:t>
      </w:r>
      <w:r w:rsidRPr="00470C35">
        <w:rPr>
          <w:lang w:eastAsia="ja-JP"/>
        </w:rPr>
        <w:t xml:space="preserve"> Content of the post-shift questionnaire designed for this study is based on data collection instruments previously used in post-shift questionnaires used to evaluate occupational respiratory and eye concerns during NIOSH Health Hazard Evaluations in healthcare settings; these results are summarized in multiple publications.</w:t>
      </w:r>
      <w:r w:rsidRPr="00470C35">
        <w:rPr>
          <w:vertAlign w:val="superscript"/>
          <w:lang w:eastAsia="ja-JP"/>
        </w:rPr>
        <w:t>(9)(10)(11)</w:t>
      </w:r>
    </w:p>
    <w:p w:rsidR="00A46A50" w:rsidRPr="00CF180D" w:rsidP="00A46A50" w14:paraId="3DEF2C22" w14:textId="77777777">
      <w:pPr>
        <w:autoSpaceDE w:val="0"/>
        <w:autoSpaceDN w:val="0"/>
        <w:adjustRightInd w:val="0"/>
        <w:rPr>
          <w:color w:val="000000"/>
          <w:szCs w:val="24"/>
        </w:rPr>
      </w:pPr>
    </w:p>
    <w:p w:rsidR="002A0EDF" w:rsidP="00CF180D" w14:paraId="706456B1" w14:textId="77777777">
      <w:bookmarkStart w:id="6" w:name="_Hlk145341383"/>
      <w:r w:rsidRPr="00D93AE0">
        <w:rPr>
          <w:lang w:eastAsia="ja-JP"/>
        </w:rPr>
        <w:t xml:space="preserve">The data </w:t>
      </w:r>
      <w:r>
        <w:rPr>
          <w:lang w:eastAsia="ja-JP"/>
        </w:rPr>
        <w:t xml:space="preserve">collected </w:t>
      </w:r>
      <w:r w:rsidRPr="00D93AE0">
        <w:rPr>
          <w:lang w:eastAsia="ja-JP"/>
        </w:rPr>
        <w:t>will be used to</w:t>
      </w:r>
      <w:r w:rsidRPr="00D93AE0">
        <w:t xml:space="preserve"> examine (1) work-related factors that contribute to exposure to </w:t>
      </w:r>
      <w:r>
        <w:t>surgical smoke</w:t>
      </w:r>
      <w:r w:rsidRPr="00D93AE0">
        <w:t xml:space="preserve"> in clinical veterinary settings, (2) relationships between </w:t>
      </w:r>
      <w:r>
        <w:t>surgical smoke</w:t>
      </w:r>
      <w:r w:rsidRPr="00D93AE0">
        <w:t xml:space="preserve"> exposure in clinical veterinary settings and respiratory health, and (3) barriers and aids to implementing </w:t>
      </w:r>
      <w:r>
        <w:t>surgical smoke</w:t>
      </w:r>
      <w:r w:rsidRPr="00D93AE0">
        <w:t xml:space="preserve"> extraction systems that reduce occupational exposures to </w:t>
      </w:r>
      <w:r>
        <w:t>surgical smoke</w:t>
      </w:r>
      <w:r w:rsidRPr="00D93AE0">
        <w:t>.</w:t>
      </w:r>
      <w:bookmarkEnd w:id="6"/>
    </w:p>
    <w:p w:rsidR="002A0EDF" w:rsidP="00CF180D" w14:paraId="531295B2" w14:textId="77777777"/>
    <w:p w:rsidR="00CF180D" w:rsidRPr="00CF180D" w:rsidP="002A0EDF" w14:paraId="6978A924" w14:textId="0A8EEB3E">
      <w:pPr>
        <w:rPr>
          <w:color w:val="000000"/>
          <w:szCs w:val="24"/>
        </w:rPr>
      </w:pPr>
      <w:r w:rsidRPr="00D93AE0">
        <w:rPr>
          <w:color w:val="000000" w:themeColor="text1"/>
        </w:rPr>
        <w:t xml:space="preserve">Data </w:t>
      </w:r>
      <w:r>
        <w:rPr>
          <w:color w:val="000000" w:themeColor="text1"/>
        </w:rPr>
        <w:t xml:space="preserve">collected </w:t>
      </w:r>
      <w:r w:rsidRPr="00D93AE0">
        <w:rPr>
          <w:color w:val="000000" w:themeColor="text1"/>
        </w:rPr>
        <w:t>will be summarized using descriptive statistical methods (including means, medians, standard deviations, percentages, and frequencies), inferential statistical methods (including univariable regression, multivariable regression, and structural equation modeling), and Bayesian modeling.</w:t>
      </w:r>
    </w:p>
    <w:p w:rsidR="00CF180D" w:rsidRPr="00CF180D" w:rsidP="00A46A50" w14:paraId="275FDCAA" w14:textId="77777777">
      <w:pPr>
        <w:autoSpaceDE w:val="0"/>
        <w:autoSpaceDN w:val="0"/>
        <w:adjustRightInd w:val="0"/>
        <w:rPr>
          <w:color w:val="000000"/>
          <w:szCs w:val="24"/>
        </w:rPr>
      </w:pPr>
    </w:p>
    <w:p w:rsidR="004315CD" w:rsidP="0047293B" w14:paraId="3E441709" w14:textId="3BB86237">
      <w:pPr>
        <w:pStyle w:val="Heading1"/>
      </w:pPr>
      <w:bookmarkStart w:id="7" w:name="_Toc165286029"/>
      <w:r>
        <w:t>Individuals Consulted on Statistical Aspects and Individuals Collecting and/or Analyzing Data</w:t>
      </w:r>
      <w:bookmarkEnd w:id="7"/>
    </w:p>
    <w:p w:rsidR="004315CD" w:rsidP="004315CD" w14:paraId="33398FAA" w14:textId="77777777"/>
    <w:p w:rsidR="00A46A50" w:rsidRPr="0081791B" w:rsidP="00A46A50" w14:paraId="2BFA88D2" w14:textId="77777777">
      <w:pPr>
        <w:tabs>
          <w:tab w:val="left" w:pos="720"/>
          <w:tab w:val="left" w:pos="2160"/>
          <w:tab w:val="left" w:pos="2880"/>
        </w:tabs>
        <w:rPr>
          <w:szCs w:val="24"/>
        </w:rPr>
      </w:pPr>
      <w:r w:rsidRPr="0081791B">
        <w:rPr>
          <w:szCs w:val="24"/>
        </w:rPr>
        <w:t xml:space="preserve">Contact information for those responsible for design, collection, and analysis of survey data. </w:t>
      </w:r>
    </w:p>
    <w:p w:rsidR="00A46A50" w:rsidRPr="0081791B" w:rsidP="00A46A50" w14:paraId="455FA5AC" w14:textId="77777777">
      <w:pPr>
        <w:tabs>
          <w:tab w:val="left" w:pos="720"/>
          <w:tab w:val="left" w:pos="2160"/>
          <w:tab w:val="left" w:pos="2880"/>
        </w:tabs>
        <w:rPr>
          <w:szCs w:val="24"/>
        </w:rPr>
      </w:pPr>
    </w:p>
    <w:p w:rsidR="00A46A50" w:rsidP="00A46A50" w14:paraId="016398F8" w14:textId="77777777">
      <w:pPr>
        <w:tabs>
          <w:tab w:val="left" w:pos="720"/>
          <w:tab w:val="left" w:pos="2160"/>
          <w:tab w:val="left" w:pos="2880"/>
        </w:tabs>
        <w:rPr>
          <w:szCs w:val="24"/>
          <w:u w:val="single"/>
        </w:rPr>
      </w:pPr>
      <w:r w:rsidRPr="0081791B">
        <w:rPr>
          <w:szCs w:val="24"/>
          <w:u w:val="single"/>
        </w:rPr>
        <w:t>Individuals who designed the data collection</w:t>
      </w:r>
    </w:p>
    <w:p w:rsidR="00A46A50" w:rsidP="00A46A50" w14:paraId="64F021A2" w14:textId="77777777">
      <w:pPr>
        <w:tabs>
          <w:tab w:val="left" w:pos="720"/>
          <w:tab w:val="left" w:pos="2160"/>
          <w:tab w:val="left" w:pos="2880"/>
        </w:tabs>
        <w:rPr>
          <w:szCs w:val="24"/>
          <w:u w:val="single"/>
        </w:rPr>
      </w:pPr>
    </w:p>
    <w:p w:rsidR="00A46A50" w:rsidP="00A46A50" w14:paraId="6B471EE3" w14:textId="04B7D44A">
      <w:pPr>
        <w:tabs>
          <w:tab w:val="left" w:pos="720"/>
          <w:tab w:val="left" w:pos="2160"/>
          <w:tab w:val="left" w:pos="2880"/>
        </w:tabs>
        <w:rPr>
          <w:rFonts w:cs="Arial"/>
          <w:szCs w:val="24"/>
        </w:rPr>
      </w:pPr>
      <w:r w:rsidRPr="004A440F">
        <w:rPr>
          <w:szCs w:val="24"/>
        </w:rPr>
        <w:t xml:space="preserve">Ethan </w:t>
      </w:r>
      <w:r w:rsidRPr="004A440F">
        <w:rPr>
          <w:rFonts w:cs="Arial"/>
          <w:szCs w:val="24"/>
        </w:rPr>
        <w:t>D. Fechter-Leggett, DVM, MPVM</w:t>
      </w:r>
    </w:p>
    <w:p w:rsidR="00A46A50" w:rsidRPr="0081791B" w:rsidP="00A46A50" w14:paraId="2278EA5F" w14:textId="77777777">
      <w:pPr>
        <w:tabs>
          <w:tab w:val="left" w:pos="720"/>
          <w:tab w:val="left" w:pos="2160"/>
          <w:tab w:val="left" w:pos="2880"/>
        </w:tabs>
        <w:rPr>
          <w:szCs w:val="24"/>
        </w:rPr>
      </w:pPr>
      <w:r>
        <w:rPr>
          <w:szCs w:val="24"/>
        </w:rPr>
        <w:t>Research Epidemiologist</w:t>
      </w:r>
    </w:p>
    <w:p w:rsidR="00A46A50" w:rsidRPr="0081791B" w:rsidP="00A46A50" w14:paraId="5F834471" w14:textId="56394670">
      <w:pPr>
        <w:tabs>
          <w:tab w:val="left" w:pos="720"/>
          <w:tab w:val="left" w:pos="2160"/>
          <w:tab w:val="left" w:pos="2880"/>
        </w:tabs>
        <w:rPr>
          <w:szCs w:val="24"/>
        </w:rPr>
      </w:pPr>
      <w:r w:rsidRPr="0081791B">
        <w:rPr>
          <w:szCs w:val="24"/>
        </w:rPr>
        <w:t>Field Studies Branch</w:t>
      </w:r>
      <w:r w:rsidR="00DE3C6C">
        <w:rPr>
          <w:szCs w:val="24"/>
        </w:rPr>
        <w:t xml:space="preserve">, </w:t>
      </w:r>
      <w:r w:rsidRPr="0081791B">
        <w:rPr>
          <w:szCs w:val="24"/>
        </w:rPr>
        <w:t>Respiratory Health Division, NIOSH</w:t>
      </w:r>
      <w:r w:rsidR="000A4C8F">
        <w:rPr>
          <w:szCs w:val="24"/>
        </w:rPr>
        <w:t>, CDC</w:t>
      </w:r>
    </w:p>
    <w:p w:rsidR="00A46A50" w:rsidP="00A46A50" w14:paraId="49E59205" w14:textId="77777777">
      <w:pPr>
        <w:tabs>
          <w:tab w:val="left" w:pos="720"/>
          <w:tab w:val="left" w:pos="2160"/>
          <w:tab w:val="left" w:pos="2880"/>
        </w:tabs>
        <w:rPr>
          <w:szCs w:val="24"/>
        </w:rPr>
      </w:pPr>
      <w:r w:rsidRPr="0081791B">
        <w:rPr>
          <w:szCs w:val="24"/>
        </w:rPr>
        <w:t>Phone: 304-285-</w:t>
      </w:r>
      <w:r>
        <w:rPr>
          <w:szCs w:val="24"/>
        </w:rPr>
        <w:t>6030</w:t>
      </w:r>
    </w:p>
    <w:p w:rsidR="00E80AD6" w:rsidP="00A46A50" w14:paraId="67AEB62D" w14:textId="545F7466">
      <w:pPr>
        <w:tabs>
          <w:tab w:val="left" w:pos="720"/>
          <w:tab w:val="left" w:pos="2160"/>
          <w:tab w:val="left" w:pos="2880"/>
        </w:tabs>
        <w:rPr>
          <w:szCs w:val="24"/>
        </w:rPr>
      </w:pPr>
      <w:r>
        <w:rPr>
          <w:szCs w:val="24"/>
        </w:rPr>
        <w:t xml:space="preserve">Email: </w:t>
      </w:r>
      <w:hyperlink r:id="rId5" w:history="1">
        <w:r w:rsidRPr="00704FE1">
          <w:rPr>
            <w:rStyle w:val="Hyperlink"/>
            <w:szCs w:val="24"/>
          </w:rPr>
          <w:t>iun8@cdc.gov</w:t>
        </w:r>
      </w:hyperlink>
    </w:p>
    <w:p w:rsidR="00E80AD6" w:rsidP="00A46A50" w14:paraId="5562B846" w14:textId="77777777">
      <w:pPr>
        <w:tabs>
          <w:tab w:val="left" w:pos="720"/>
          <w:tab w:val="left" w:pos="2160"/>
          <w:tab w:val="left" w:pos="2880"/>
        </w:tabs>
        <w:rPr>
          <w:szCs w:val="24"/>
        </w:rPr>
      </w:pPr>
    </w:p>
    <w:p w:rsidR="00E80AD6" w:rsidP="00A46A50" w14:paraId="46928622" w14:textId="394A8D00">
      <w:pPr>
        <w:tabs>
          <w:tab w:val="left" w:pos="720"/>
          <w:tab w:val="left" w:pos="2160"/>
          <w:tab w:val="left" w:pos="2880"/>
        </w:tabs>
        <w:rPr>
          <w:szCs w:val="24"/>
        </w:rPr>
      </w:pPr>
      <w:r>
        <w:rPr>
          <w:szCs w:val="24"/>
        </w:rPr>
        <w:t>Kimberly R. Anderson, PhD</w:t>
      </w:r>
    </w:p>
    <w:p w:rsidR="00E025D7" w:rsidP="00A46A50" w14:paraId="0CB5D60D" w14:textId="539C1FA7">
      <w:pPr>
        <w:tabs>
          <w:tab w:val="left" w:pos="720"/>
          <w:tab w:val="left" w:pos="2160"/>
          <w:tab w:val="left" w:pos="2880"/>
        </w:tabs>
        <w:rPr>
          <w:szCs w:val="24"/>
        </w:rPr>
      </w:pPr>
      <w:r>
        <w:rPr>
          <w:szCs w:val="24"/>
        </w:rPr>
        <w:t>Research Industrial Hygienist</w:t>
      </w:r>
    </w:p>
    <w:p w:rsidR="00E875E9" w:rsidRPr="0081791B" w:rsidP="00E875E9" w14:paraId="2CF4CB6E"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E875E9" w:rsidP="00E875E9" w14:paraId="22FE485B" w14:textId="6DB1B7A3">
      <w:pPr>
        <w:tabs>
          <w:tab w:val="left" w:pos="720"/>
          <w:tab w:val="left" w:pos="2160"/>
          <w:tab w:val="left" w:pos="2880"/>
        </w:tabs>
        <w:rPr>
          <w:szCs w:val="24"/>
        </w:rPr>
      </w:pPr>
      <w:r w:rsidRPr="0081791B">
        <w:rPr>
          <w:szCs w:val="24"/>
        </w:rPr>
        <w:t>Phone:</w:t>
      </w:r>
      <w:r>
        <w:rPr>
          <w:szCs w:val="24"/>
        </w:rPr>
        <w:t xml:space="preserve"> </w:t>
      </w:r>
      <w:r w:rsidRPr="00CD397A" w:rsidR="00CD397A">
        <w:rPr>
          <w:szCs w:val="24"/>
        </w:rPr>
        <w:t>304</w:t>
      </w:r>
      <w:r w:rsidR="00CD397A">
        <w:rPr>
          <w:szCs w:val="24"/>
        </w:rPr>
        <w:t>-</w:t>
      </w:r>
      <w:r w:rsidRPr="00CD397A" w:rsidR="00CD397A">
        <w:rPr>
          <w:szCs w:val="24"/>
        </w:rPr>
        <w:t>285</w:t>
      </w:r>
      <w:r w:rsidR="00CD397A">
        <w:rPr>
          <w:szCs w:val="24"/>
        </w:rPr>
        <w:t>-</w:t>
      </w:r>
      <w:r w:rsidRPr="00CD397A" w:rsidR="00CD397A">
        <w:rPr>
          <w:szCs w:val="24"/>
        </w:rPr>
        <w:t>6321</w:t>
      </w:r>
    </w:p>
    <w:p w:rsidR="00CD397A" w:rsidP="00E875E9" w14:paraId="6392A219" w14:textId="36118B90">
      <w:pPr>
        <w:tabs>
          <w:tab w:val="left" w:pos="720"/>
          <w:tab w:val="left" w:pos="2160"/>
          <w:tab w:val="left" w:pos="2880"/>
        </w:tabs>
        <w:rPr>
          <w:szCs w:val="24"/>
        </w:rPr>
      </w:pPr>
      <w:r>
        <w:rPr>
          <w:szCs w:val="24"/>
        </w:rPr>
        <w:t xml:space="preserve">Email: </w:t>
      </w:r>
      <w:hyperlink r:id="rId16" w:history="1">
        <w:r w:rsidRPr="00704FE1">
          <w:rPr>
            <w:rStyle w:val="Hyperlink"/>
            <w:szCs w:val="24"/>
          </w:rPr>
          <w:t>qdk5@cdc.gov</w:t>
        </w:r>
      </w:hyperlink>
    </w:p>
    <w:p w:rsidR="00CD397A" w:rsidP="00E875E9" w14:paraId="20040FF6" w14:textId="77777777">
      <w:pPr>
        <w:tabs>
          <w:tab w:val="left" w:pos="720"/>
          <w:tab w:val="left" w:pos="2160"/>
          <w:tab w:val="left" w:pos="2880"/>
        </w:tabs>
        <w:rPr>
          <w:szCs w:val="24"/>
        </w:rPr>
      </w:pPr>
    </w:p>
    <w:p w:rsidR="00CD397A" w:rsidP="00E875E9" w14:paraId="06B6A2CE" w14:textId="215F3B33">
      <w:pPr>
        <w:tabs>
          <w:tab w:val="left" w:pos="720"/>
          <w:tab w:val="left" w:pos="2160"/>
          <w:tab w:val="left" w:pos="2880"/>
        </w:tabs>
        <w:rPr>
          <w:szCs w:val="24"/>
        </w:rPr>
      </w:pPr>
      <w:r>
        <w:rPr>
          <w:szCs w:val="24"/>
        </w:rPr>
        <w:t>Anne Foreman, PhD</w:t>
      </w:r>
    </w:p>
    <w:p w:rsidR="003F1F61" w:rsidP="00E875E9" w14:paraId="7E0620D5" w14:textId="570A9B68">
      <w:pPr>
        <w:tabs>
          <w:tab w:val="left" w:pos="720"/>
          <w:tab w:val="left" w:pos="2160"/>
          <w:tab w:val="left" w:pos="2880"/>
        </w:tabs>
        <w:rPr>
          <w:szCs w:val="24"/>
        </w:rPr>
      </w:pPr>
      <w:r>
        <w:rPr>
          <w:szCs w:val="24"/>
        </w:rPr>
        <w:t>Epidemiologist</w:t>
      </w:r>
    </w:p>
    <w:p w:rsidR="003F1F61" w:rsidRPr="0081791B" w:rsidP="003F1F61" w14:paraId="2D6F517A"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3F1F61" w:rsidP="003F1F61" w14:paraId="7D87AD80" w14:textId="0E212D7C">
      <w:pPr>
        <w:tabs>
          <w:tab w:val="left" w:pos="720"/>
          <w:tab w:val="left" w:pos="2160"/>
          <w:tab w:val="left" w:pos="2880"/>
        </w:tabs>
        <w:rPr>
          <w:szCs w:val="24"/>
        </w:rPr>
      </w:pPr>
      <w:r w:rsidRPr="0081791B">
        <w:rPr>
          <w:szCs w:val="24"/>
        </w:rPr>
        <w:t>Phone:</w:t>
      </w:r>
      <w:r>
        <w:rPr>
          <w:szCs w:val="24"/>
        </w:rPr>
        <w:t xml:space="preserve"> </w:t>
      </w:r>
      <w:r w:rsidRPr="004272D9" w:rsidR="004272D9">
        <w:rPr>
          <w:szCs w:val="24"/>
        </w:rPr>
        <w:t>304</w:t>
      </w:r>
      <w:r w:rsidR="004272D9">
        <w:rPr>
          <w:szCs w:val="24"/>
        </w:rPr>
        <w:t>-</w:t>
      </w:r>
      <w:r w:rsidRPr="004272D9" w:rsidR="004272D9">
        <w:rPr>
          <w:szCs w:val="24"/>
        </w:rPr>
        <w:t>285</w:t>
      </w:r>
      <w:r w:rsidR="004272D9">
        <w:rPr>
          <w:szCs w:val="24"/>
        </w:rPr>
        <w:t>-</w:t>
      </w:r>
      <w:r w:rsidRPr="004272D9" w:rsidR="004272D9">
        <w:rPr>
          <w:szCs w:val="24"/>
        </w:rPr>
        <w:t>6169</w:t>
      </w:r>
    </w:p>
    <w:p w:rsidR="004272D9" w:rsidP="003F1F61" w14:paraId="4381C2B4" w14:textId="02F4D0EF">
      <w:pPr>
        <w:tabs>
          <w:tab w:val="left" w:pos="720"/>
          <w:tab w:val="left" w:pos="2160"/>
          <w:tab w:val="left" w:pos="2880"/>
        </w:tabs>
        <w:rPr>
          <w:szCs w:val="24"/>
        </w:rPr>
      </w:pPr>
      <w:r>
        <w:rPr>
          <w:szCs w:val="24"/>
        </w:rPr>
        <w:t xml:space="preserve">Email: </w:t>
      </w:r>
      <w:hyperlink r:id="rId17" w:history="1">
        <w:r w:rsidRPr="00704FE1">
          <w:rPr>
            <w:rStyle w:val="Hyperlink"/>
            <w:szCs w:val="24"/>
          </w:rPr>
          <w:t>vpc3@cdc.gov</w:t>
        </w:r>
      </w:hyperlink>
    </w:p>
    <w:p w:rsidR="004272D9" w:rsidP="003F1F61" w14:paraId="080F09A7" w14:textId="77777777">
      <w:pPr>
        <w:tabs>
          <w:tab w:val="left" w:pos="720"/>
          <w:tab w:val="left" w:pos="2160"/>
          <w:tab w:val="left" w:pos="2880"/>
        </w:tabs>
        <w:rPr>
          <w:szCs w:val="24"/>
        </w:rPr>
      </w:pPr>
    </w:p>
    <w:p w:rsidR="004272D9" w:rsidP="003F1F61" w14:paraId="6A87BC73" w14:textId="7C592C3D">
      <w:pPr>
        <w:tabs>
          <w:tab w:val="left" w:pos="720"/>
          <w:tab w:val="left" w:pos="2160"/>
          <w:tab w:val="left" w:pos="2880"/>
        </w:tabs>
        <w:rPr>
          <w:szCs w:val="24"/>
        </w:rPr>
      </w:pPr>
      <w:r>
        <w:rPr>
          <w:szCs w:val="24"/>
        </w:rPr>
        <w:t>R. Reid Harvey, DVM, MPH, DACVPM</w:t>
      </w:r>
    </w:p>
    <w:p w:rsidR="002773DD" w:rsidP="003F1F61" w14:paraId="07C6987C" w14:textId="7D31C505">
      <w:pPr>
        <w:tabs>
          <w:tab w:val="left" w:pos="720"/>
          <w:tab w:val="left" w:pos="2160"/>
          <w:tab w:val="left" w:pos="2880"/>
        </w:tabs>
        <w:rPr>
          <w:szCs w:val="24"/>
        </w:rPr>
      </w:pPr>
      <w:r w:rsidRPr="00CD037B">
        <w:rPr>
          <w:szCs w:val="24"/>
        </w:rPr>
        <w:t>Supervisory Research Epidemiologist</w:t>
      </w:r>
    </w:p>
    <w:p w:rsidR="00CD037B" w:rsidRPr="0081791B" w:rsidP="00CD037B" w14:paraId="43FC10FC"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CD037B" w:rsidP="00CD037B" w14:paraId="7FEB74BB" w14:textId="57CA9053">
      <w:pPr>
        <w:tabs>
          <w:tab w:val="left" w:pos="720"/>
          <w:tab w:val="left" w:pos="2160"/>
          <w:tab w:val="left" w:pos="2880"/>
        </w:tabs>
        <w:rPr>
          <w:szCs w:val="24"/>
        </w:rPr>
      </w:pPr>
      <w:r w:rsidRPr="0081791B">
        <w:rPr>
          <w:szCs w:val="24"/>
        </w:rPr>
        <w:t>Phone:</w:t>
      </w:r>
      <w:r>
        <w:rPr>
          <w:szCs w:val="24"/>
        </w:rPr>
        <w:t xml:space="preserve"> </w:t>
      </w:r>
      <w:r w:rsidRPr="004272D9">
        <w:rPr>
          <w:szCs w:val="24"/>
        </w:rPr>
        <w:t>304</w:t>
      </w:r>
      <w:r>
        <w:rPr>
          <w:szCs w:val="24"/>
        </w:rPr>
        <w:t>-</w:t>
      </w:r>
      <w:r w:rsidRPr="004272D9">
        <w:rPr>
          <w:szCs w:val="24"/>
        </w:rPr>
        <w:t>285</w:t>
      </w:r>
      <w:r>
        <w:rPr>
          <w:szCs w:val="24"/>
        </w:rPr>
        <w:t>-6377</w:t>
      </w:r>
    </w:p>
    <w:p w:rsidR="00CD037B" w:rsidP="00CD037B" w14:paraId="21CF51B4" w14:textId="6C408168">
      <w:pPr>
        <w:tabs>
          <w:tab w:val="left" w:pos="720"/>
          <w:tab w:val="left" w:pos="2160"/>
          <w:tab w:val="left" w:pos="2880"/>
        </w:tabs>
        <w:rPr>
          <w:szCs w:val="24"/>
        </w:rPr>
      </w:pPr>
      <w:r>
        <w:rPr>
          <w:szCs w:val="24"/>
        </w:rPr>
        <w:t xml:space="preserve">Email: </w:t>
      </w:r>
      <w:hyperlink r:id="rId18" w:history="1">
        <w:r w:rsidRPr="00704FE1">
          <w:rPr>
            <w:rStyle w:val="Hyperlink"/>
            <w:szCs w:val="24"/>
          </w:rPr>
          <w:t>iez1@cdc.gov</w:t>
        </w:r>
      </w:hyperlink>
    </w:p>
    <w:p w:rsidR="00CD037B" w:rsidP="00CD037B" w14:paraId="1B226245" w14:textId="77777777">
      <w:pPr>
        <w:tabs>
          <w:tab w:val="left" w:pos="720"/>
          <w:tab w:val="left" w:pos="2160"/>
          <w:tab w:val="left" w:pos="2880"/>
        </w:tabs>
        <w:rPr>
          <w:szCs w:val="24"/>
        </w:rPr>
      </w:pPr>
    </w:p>
    <w:p w:rsidR="00CD037B" w:rsidP="00CD037B" w14:paraId="2ADFFD1C" w14:textId="6033C362">
      <w:pPr>
        <w:tabs>
          <w:tab w:val="left" w:pos="720"/>
          <w:tab w:val="left" w:pos="2160"/>
          <w:tab w:val="left" w:pos="2880"/>
        </w:tabs>
        <w:rPr>
          <w:szCs w:val="24"/>
        </w:rPr>
      </w:pPr>
      <w:r w:rsidRPr="004F7A8D">
        <w:rPr>
          <w:szCs w:val="24"/>
        </w:rPr>
        <w:t>Andrea L. Steege, PhD, MPH</w:t>
      </w:r>
    </w:p>
    <w:p w:rsidR="004F7A8D" w:rsidP="00CD037B" w14:paraId="4BDB0980" w14:textId="2FDC8152">
      <w:pPr>
        <w:tabs>
          <w:tab w:val="left" w:pos="720"/>
          <w:tab w:val="left" w:pos="2160"/>
          <w:tab w:val="left" w:pos="2880"/>
        </w:tabs>
        <w:rPr>
          <w:szCs w:val="24"/>
        </w:rPr>
      </w:pPr>
      <w:r>
        <w:rPr>
          <w:szCs w:val="24"/>
        </w:rPr>
        <w:t>Lead Research Health Scientist</w:t>
      </w:r>
    </w:p>
    <w:p w:rsidR="00485C9D" w:rsidP="00CD037B" w14:paraId="4AFF875F" w14:textId="158BEB7E">
      <w:pPr>
        <w:tabs>
          <w:tab w:val="left" w:pos="720"/>
          <w:tab w:val="left" w:pos="2160"/>
          <w:tab w:val="left" w:pos="2880"/>
        </w:tabs>
        <w:rPr>
          <w:szCs w:val="24"/>
        </w:rPr>
      </w:pPr>
      <w:r>
        <w:rPr>
          <w:szCs w:val="24"/>
        </w:rPr>
        <w:t xml:space="preserve">Health Informatics Branch, </w:t>
      </w:r>
      <w:r w:rsidRPr="00FD608E" w:rsidR="00FD608E">
        <w:rPr>
          <w:szCs w:val="24"/>
        </w:rPr>
        <w:t>Division of Field Studies &amp; Engineering</w:t>
      </w:r>
      <w:r w:rsidR="00FD608E">
        <w:rPr>
          <w:szCs w:val="24"/>
        </w:rPr>
        <w:t>, NIOSH, CDC</w:t>
      </w:r>
    </w:p>
    <w:p w:rsidR="00CD037B" w:rsidP="00CD037B" w14:paraId="3D9E88B2" w14:textId="2B6141C0">
      <w:pPr>
        <w:tabs>
          <w:tab w:val="left" w:pos="720"/>
          <w:tab w:val="left" w:pos="2160"/>
          <w:tab w:val="left" w:pos="2880"/>
        </w:tabs>
        <w:rPr>
          <w:szCs w:val="24"/>
        </w:rPr>
      </w:pPr>
      <w:r>
        <w:rPr>
          <w:szCs w:val="24"/>
        </w:rPr>
        <w:t xml:space="preserve">Phone: </w:t>
      </w:r>
      <w:r w:rsidRPr="004201BF" w:rsidR="004201BF">
        <w:rPr>
          <w:szCs w:val="24"/>
        </w:rPr>
        <w:t>513</w:t>
      </w:r>
      <w:r w:rsidR="004201BF">
        <w:rPr>
          <w:szCs w:val="24"/>
        </w:rPr>
        <w:t>-</w:t>
      </w:r>
      <w:r w:rsidRPr="004201BF" w:rsidR="004201BF">
        <w:rPr>
          <w:szCs w:val="24"/>
        </w:rPr>
        <w:t>841</w:t>
      </w:r>
      <w:r w:rsidR="004201BF">
        <w:rPr>
          <w:szCs w:val="24"/>
        </w:rPr>
        <w:t>-</w:t>
      </w:r>
      <w:r w:rsidRPr="004201BF" w:rsidR="004201BF">
        <w:rPr>
          <w:szCs w:val="24"/>
        </w:rPr>
        <w:t>4538</w:t>
      </w:r>
    </w:p>
    <w:p w:rsidR="004272D9" w:rsidP="003F1F61" w14:paraId="0B637281" w14:textId="5F489C10">
      <w:pPr>
        <w:tabs>
          <w:tab w:val="left" w:pos="720"/>
          <w:tab w:val="left" w:pos="2160"/>
          <w:tab w:val="left" w:pos="2880"/>
        </w:tabs>
        <w:rPr>
          <w:szCs w:val="24"/>
        </w:rPr>
      </w:pPr>
      <w:r>
        <w:rPr>
          <w:szCs w:val="24"/>
        </w:rPr>
        <w:t xml:space="preserve">Email: </w:t>
      </w:r>
      <w:hyperlink r:id="rId19" w:history="1">
        <w:r w:rsidRPr="00704FE1">
          <w:rPr>
            <w:rStyle w:val="Hyperlink"/>
            <w:szCs w:val="24"/>
          </w:rPr>
          <w:t>avs0@cdc.gov</w:t>
        </w:r>
      </w:hyperlink>
    </w:p>
    <w:p w:rsidR="004201BF" w:rsidP="003F1F61" w14:paraId="09FC75A3" w14:textId="77777777">
      <w:pPr>
        <w:tabs>
          <w:tab w:val="left" w:pos="720"/>
          <w:tab w:val="left" w:pos="2160"/>
          <w:tab w:val="left" w:pos="2880"/>
        </w:tabs>
        <w:rPr>
          <w:szCs w:val="24"/>
        </w:rPr>
      </w:pPr>
    </w:p>
    <w:p w:rsidR="004201BF" w:rsidP="003F1F61" w14:paraId="65230A36" w14:textId="0FB6660E">
      <w:pPr>
        <w:tabs>
          <w:tab w:val="left" w:pos="720"/>
          <w:tab w:val="left" w:pos="2160"/>
          <w:tab w:val="left" w:pos="2880"/>
        </w:tabs>
        <w:rPr>
          <w:szCs w:val="24"/>
        </w:rPr>
      </w:pPr>
      <w:r>
        <w:rPr>
          <w:szCs w:val="24"/>
        </w:rPr>
        <w:t>Suzanne E. Tomasi, DVM, MPH, DACVPM</w:t>
      </w:r>
    </w:p>
    <w:p w:rsidR="00502B15" w:rsidP="003F1F61" w14:paraId="3A90E085" w14:textId="781CC09F">
      <w:pPr>
        <w:tabs>
          <w:tab w:val="left" w:pos="720"/>
          <w:tab w:val="left" w:pos="2160"/>
          <w:tab w:val="left" w:pos="2880"/>
        </w:tabs>
        <w:rPr>
          <w:szCs w:val="24"/>
        </w:rPr>
      </w:pPr>
      <w:r>
        <w:rPr>
          <w:szCs w:val="24"/>
        </w:rPr>
        <w:t>Epidemiologist</w:t>
      </w:r>
    </w:p>
    <w:p w:rsidR="00497D0E" w:rsidRPr="0081791B" w:rsidP="00497D0E" w14:paraId="3E1624DA"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502B15" w:rsidP="00497D0E" w14:paraId="380ED2DB" w14:textId="58726D90">
      <w:pPr>
        <w:tabs>
          <w:tab w:val="left" w:pos="720"/>
          <w:tab w:val="left" w:pos="2160"/>
          <w:tab w:val="left" w:pos="2880"/>
        </w:tabs>
        <w:rPr>
          <w:szCs w:val="24"/>
        </w:rPr>
      </w:pPr>
      <w:r w:rsidRPr="0081791B">
        <w:rPr>
          <w:szCs w:val="24"/>
        </w:rPr>
        <w:t>Phone:</w:t>
      </w:r>
      <w:r>
        <w:rPr>
          <w:szCs w:val="24"/>
        </w:rPr>
        <w:t xml:space="preserve"> </w:t>
      </w:r>
      <w:r w:rsidRPr="004272D9">
        <w:rPr>
          <w:szCs w:val="24"/>
        </w:rPr>
        <w:t>304</w:t>
      </w:r>
      <w:r>
        <w:rPr>
          <w:szCs w:val="24"/>
        </w:rPr>
        <w:t>-</w:t>
      </w:r>
      <w:r w:rsidRPr="004272D9">
        <w:rPr>
          <w:szCs w:val="24"/>
        </w:rPr>
        <w:t>285</w:t>
      </w:r>
      <w:r>
        <w:rPr>
          <w:szCs w:val="24"/>
        </w:rPr>
        <w:t>-6115</w:t>
      </w:r>
    </w:p>
    <w:p w:rsidR="00497D0E" w:rsidP="00497D0E" w14:paraId="529DD050" w14:textId="35EB7AB2">
      <w:pPr>
        <w:tabs>
          <w:tab w:val="left" w:pos="720"/>
          <w:tab w:val="left" w:pos="2160"/>
          <w:tab w:val="left" w:pos="2880"/>
        </w:tabs>
        <w:rPr>
          <w:szCs w:val="24"/>
        </w:rPr>
      </w:pPr>
      <w:r>
        <w:rPr>
          <w:szCs w:val="24"/>
        </w:rPr>
        <w:t xml:space="preserve">Email: </w:t>
      </w:r>
      <w:hyperlink r:id="rId20" w:history="1">
        <w:r w:rsidRPr="00704FE1">
          <w:rPr>
            <w:rStyle w:val="Hyperlink"/>
            <w:szCs w:val="24"/>
          </w:rPr>
          <w:t>yxc4@cdc.gov</w:t>
        </w:r>
      </w:hyperlink>
    </w:p>
    <w:p w:rsidR="00497D0E" w:rsidP="00497D0E" w14:paraId="7B341C8F" w14:textId="77777777">
      <w:pPr>
        <w:tabs>
          <w:tab w:val="left" w:pos="720"/>
          <w:tab w:val="left" w:pos="2160"/>
          <w:tab w:val="left" w:pos="2880"/>
        </w:tabs>
        <w:rPr>
          <w:szCs w:val="24"/>
        </w:rPr>
      </w:pPr>
    </w:p>
    <w:p w:rsidR="00497D0E" w:rsidP="00497D0E" w14:paraId="52CE2455" w14:textId="706A333B">
      <w:pPr>
        <w:tabs>
          <w:tab w:val="left" w:pos="720"/>
          <w:tab w:val="left" w:pos="2160"/>
          <w:tab w:val="left" w:pos="2880"/>
        </w:tabs>
        <w:rPr>
          <w:szCs w:val="24"/>
        </w:rPr>
      </w:pPr>
      <w:r>
        <w:rPr>
          <w:szCs w:val="24"/>
        </w:rPr>
        <w:t>M. Abbas Virji, ScD, CIH, FAIHA</w:t>
      </w:r>
    </w:p>
    <w:p w:rsidR="005D6E54" w:rsidP="00497D0E" w14:paraId="655583FF" w14:textId="4192AE13">
      <w:pPr>
        <w:tabs>
          <w:tab w:val="left" w:pos="720"/>
          <w:tab w:val="left" w:pos="2160"/>
          <w:tab w:val="left" w:pos="2880"/>
        </w:tabs>
        <w:rPr>
          <w:szCs w:val="24"/>
        </w:rPr>
      </w:pPr>
      <w:r w:rsidRPr="00DE0F5C">
        <w:rPr>
          <w:szCs w:val="24"/>
        </w:rPr>
        <w:t>Research Industrial Hygienist</w:t>
      </w:r>
    </w:p>
    <w:p w:rsidR="00DE0F5C" w:rsidRPr="0081791B" w:rsidP="00DE0F5C" w14:paraId="2CEB5E3C"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DE0F5C" w:rsidP="00DE0F5C" w14:paraId="5A5A302E" w14:textId="5B86E48C">
      <w:pPr>
        <w:tabs>
          <w:tab w:val="left" w:pos="720"/>
          <w:tab w:val="left" w:pos="2160"/>
          <w:tab w:val="left" w:pos="2880"/>
        </w:tabs>
        <w:rPr>
          <w:szCs w:val="24"/>
        </w:rPr>
      </w:pPr>
      <w:r w:rsidRPr="0081791B">
        <w:rPr>
          <w:szCs w:val="24"/>
        </w:rPr>
        <w:t>Phone:</w:t>
      </w:r>
      <w:r>
        <w:rPr>
          <w:szCs w:val="24"/>
        </w:rPr>
        <w:t xml:space="preserve"> </w:t>
      </w:r>
      <w:r w:rsidRPr="004272D9">
        <w:rPr>
          <w:szCs w:val="24"/>
        </w:rPr>
        <w:t>304</w:t>
      </w:r>
      <w:r>
        <w:rPr>
          <w:szCs w:val="24"/>
        </w:rPr>
        <w:t>-</w:t>
      </w:r>
      <w:r w:rsidRPr="004272D9">
        <w:rPr>
          <w:szCs w:val="24"/>
        </w:rPr>
        <w:t>285</w:t>
      </w:r>
      <w:r>
        <w:rPr>
          <w:szCs w:val="24"/>
        </w:rPr>
        <w:t>-5797</w:t>
      </w:r>
    </w:p>
    <w:p w:rsidR="00DE0F5C" w:rsidP="00DE0F5C" w14:paraId="0D5173BE" w14:textId="2237131D">
      <w:pPr>
        <w:tabs>
          <w:tab w:val="left" w:pos="720"/>
          <w:tab w:val="left" w:pos="2160"/>
          <w:tab w:val="left" w:pos="2880"/>
        </w:tabs>
        <w:rPr>
          <w:szCs w:val="24"/>
        </w:rPr>
      </w:pPr>
      <w:r>
        <w:rPr>
          <w:szCs w:val="24"/>
        </w:rPr>
        <w:t xml:space="preserve">Email: </w:t>
      </w:r>
      <w:hyperlink r:id="rId21" w:history="1">
        <w:r w:rsidRPr="00704FE1">
          <w:rPr>
            <w:rStyle w:val="Hyperlink"/>
            <w:szCs w:val="24"/>
          </w:rPr>
          <w:t>fnb8@cdc.gov</w:t>
        </w:r>
      </w:hyperlink>
    </w:p>
    <w:p w:rsidR="00DE0F5C" w:rsidP="00DE0F5C" w14:paraId="3326D0D1" w14:textId="77777777">
      <w:pPr>
        <w:tabs>
          <w:tab w:val="left" w:pos="720"/>
          <w:tab w:val="left" w:pos="2160"/>
          <w:tab w:val="left" w:pos="2880"/>
        </w:tabs>
        <w:rPr>
          <w:szCs w:val="24"/>
        </w:rPr>
      </w:pPr>
    </w:p>
    <w:p w:rsidR="00EF5F27" w:rsidP="004315CD" w14:paraId="7D6494A3" w14:textId="77777777"/>
    <w:p w:rsidR="0095256B" w:rsidRPr="0095256B" w:rsidP="0095256B" w14:paraId="1FE6C241" w14:textId="77777777">
      <w:pPr>
        <w:rPr>
          <w:u w:val="single"/>
        </w:rPr>
      </w:pPr>
      <w:r w:rsidRPr="0095256B">
        <w:rPr>
          <w:u w:val="single"/>
        </w:rPr>
        <w:t>Individuals who will collect the data</w:t>
      </w:r>
    </w:p>
    <w:p w:rsidR="00EF5F27" w:rsidP="004315CD" w14:paraId="258A59EE" w14:textId="77777777"/>
    <w:p w:rsidR="00FA17C8" w:rsidP="00FA17C8" w14:paraId="4F0C49FC" w14:textId="77777777">
      <w:pPr>
        <w:tabs>
          <w:tab w:val="left" w:pos="720"/>
          <w:tab w:val="left" w:pos="2160"/>
          <w:tab w:val="left" w:pos="2880"/>
        </w:tabs>
        <w:rPr>
          <w:rFonts w:cs="Arial"/>
          <w:szCs w:val="24"/>
        </w:rPr>
      </w:pPr>
      <w:r w:rsidRPr="004A440F">
        <w:rPr>
          <w:szCs w:val="24"/>
        </w:rPr>
        <w:t xml:space="preserve">Ethan </w:t>
      </w:r>
      <w:r w:rsidRPr="004A440F">
        <w:rPr>
          <w:rFonts w:cs="Arial"/>
          <w:szCs w:val="24"/>
        </w:rPr>
        <w:t>D. Fechter-Leggett, DVM, MPVM</w:t>
      </w:r>
    </w:p>
    <w:p w:rsidR="00FA17C8" w:rsidRPr="0081791B" w:rsidP="00FA17C8" w14:paraId="257F23A9" w14:textId="77777777">
      <w:pPr>
        <w:tabs>
          <w:tab w:val="left" w:pos="720"/>
          <w:tab w:val="left" w:pos="2160"/>
          <w:tab w:val="left" w:pos="2880"/>
        </w:tabs>
        <w:rPr>
          <w:szCs w:val="24"/>
        </w:rPr>
      </w:pPr>
      <w:r>
        <w:rPr>
          <w:szCs w:val="24"/>
        </w:rPr>
        <w:t>Research Epidemiologist</w:t>
      </w:r>
    </w:p>
    <w:p w:rsidR="00FA17C8" w:rsidRPr="0081791B" w:rsidP="00FA17C8" w14:paraId="1987DF71"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FA17C8" w:rsidP="00FA17C8" w14:paraId="0C93ABC0" w14:textId="77777777">
      <w:pPr>
        <w:tabs>
          <w:tab w:val="left" w:pos="720"/>
          <w:tab w:val="left" w:pos="2160"/>
          <w:tab w:val="left" w:pos="2880"/>
        </w:tabs>
        <w:rPr>
          <w:szCs w:val="24"/>
        </w:rPr>
      </w:pPr>
      <w:r w:rsidRPr="0081791B">
        <w:rPr>
          <w:szCs w:val="24"/>
        </w:rPr>
        <w:t>Phone: 304-285-</w:t>
      </w:r>
      <w:r>
        <w:rPr>
          <w:szCs w:val="24"/>
        </w:rPr>
        <w:t>6030</w:t>
      </w:r>
    </w:p>
    <w:p w:rsidR="00FA17C8" w:rsidP="00FA17C8" w14:paraId="183092FC" w14:textId="77777777">
      <w:pPr>
        <w:tabs>
          <w:tab w:val="left" w:pos="720"/>
          <w:tab w:val="left" w:pos="2160"/>
          <w:tab w:val="left" w:pos="2880"/>
        </w:tabs>
        <w:rPr>
          <w:szCs w:val="24"/>
        </w:rPr>
      </w:pPr>
      <w:r>
        <w:rPr>
          <w:szCs w:val="24"/>
        </w:rPr>
        <w:t xml:space="preserve">Email: </w:t>
      </w:r>
      <w:hyperlink r:id="rId5" w:history="1">
        <w:r w:rsidRPr="00704FE1">
          <w:rPr>
            <w:rStyle w:val="Hyperlink"/>
            <w:szCs w:val="24"/>
          </w:rPr>
          <w:t>iun8@cdc.gov</w:t>
        </w:r>
      </w:hyperlink>
    </w:p>
    <w:p w:rsidR="00FA17C8" w:rsidP="00FA17C8" w14:paraId="1A8383CC" w14:textId="77777777">
      <w:pPr>
        <w:tabs>
          <w:tab w:val="left" w:pos="720"/>
          <w:tab w:val="left" w:pos="2160"/>
          <w:tab w:val="left" w:pos="2880"/>
        </w:tabs>
        <w:rPr>
          <w:szCs w:val="24"/>
        </w:rPr>
      </w:pPr>
    </w:p>
    <w:p w:rsidR="00FA17C8" w:rsidP="00FA17C8" w14:paraId="4263F011" w14:textId="77777777">
      <w:pPr>
        <w:tabs>
          <w:tab w:val="left" w:pos="720"/>
          <w:tab w:val="left" w:pos="2160"/>
          <w:tab w:val="left" w:pos="2880"/>
        </w:tabs>
        <w:rPr>
          <w:szCs w:val="24"/>
        </w:rPr>
      </w:pPr>
      <w:r>
        <w:rPr>
          <w:szCs w:val="24"/>
        </w:rPr>
        <w:t>Kimberly R. Anderson, PhD</w:t>
      </w:r>
    </w:p>
    <w:p w:rsidR="00FA17C8" w:rsidP="00FA17C8" w14:paraId="0EFD968B" w14:textId="77777777">
      <w:pPr>
        <w:tabs>
          <w:tab w:val="left" w:pos="720"/>
          <w:tab w:val="left" w:pos="2160"/>
          <w:tab w:val="left" w:pos="2880"/>
        </w:tabs>
        <w:rPr>
          <w:szCs w:val="24"/>
        </w:rPr>
      </w:pPr>
      <w:r>
        <w:rPr>
          <w:szCs w:val="24"/>
        </w:rPr>
        <w:t>Research Industrial Hygienist</w:t>
      </w:r>
    </w:p>
    <w:p w:rsidR="00FA17C8" w:rsidRPr="0081791B" w:rsidP="00FA17C8" w14:paraId="31850839"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FA17C8" w:rsidP="00FA17C8" w14:paraId="57992F3F" w14:textId="77777777">
      <w:pPr>
        <w:tabs>
          <w:tab w:val="left" w:pos="720"/>
          <w:tab w:val="left" w:pos="2160"/>
          <w:tab w:val="left" w:pos="2880"/>
        </w:tabs>
        <w:rPr>
          <w:szCs w:val="24"/>
        </w:rPr>
      </w:pPr>
      <w:r w:rsidRPr="0081791B">
        <w:rPr>
          <w:szCs w:val="24"/>
        </w:rPr>
        <w:t>Phone:</w:t>
      </w:r>
      <w:r>
        <w:rPr>
          <w:szCs w:val="24"/>
        </w:rPr>
        <w:t xml:space="preserve"> </w:t>
      </w:r>
      <w:r w:rsidRPr="00CD397A">
        <w:rPr>
          <w:szCs w:val="24"/>
        </w:rPr>
        <w:t>304</w:t>
      </w:r>
      <w:r>
        <w:rPr>
          <w:szCs w:val="24"/>
        </w:rPr>
        <w:t>-</w:t>
      </w:r>
      <w:r w:rsidRPr="00CD397A">
        <w:rPr>
          <w:szCs w:val="24"/>
        </w:rPr>
        <w:t>285</w:t>
      </w:r>
      <w:r>
        <w:rPr>
          <w:szCs w:val="24"/>
        </w:rPr>
        <w:t>-</w:t>
      </w:r>
      <w:r w:rsidRPr="00CD397A">
        <w:rPr>
          <w:szCs w:val="24"/>
        </w:rPr>
        <w:t>6321</w:t>
      </w:r>
    </w:p>
    <w:p w:rsidR="00FA17C8" w:rsidP="00FA17C8" w14:paraId="2AB67B19" w14:textId="77777777">
      <w:pPr>
        <w:tabs>
          <w:tab w:val="left" w:pos="720"/>
          <w:tab w:val="left" w:pos="2160"/>
          <w:tab w:val="left" w:pos="2880"/>
        </w:tabs>
        <w:rPr>
          <w:szCs w:val="24"/>
        </w:rPr>
      </w:pPr>
      <w:r>
        <w:rPr>
          <w:szCs w:val="24"/>
        </w:rPr>
        <w:t xml:space="preserve">Email: </w:t>
      </w:r>
      <w:hyperlink r:id="rId16" w:history="1">
        <w:r w:rsidRPr="00704FE1">
          <w:rPr>
            <w:rStyle w:val="Hyperlink"/>
            <w:szCs w:val="24"/>
          </w:rPr>
          <w:t>qdk5@cdc.gov</w:t>
        </w:r>
      </w:hyperlink>
    </w:p>
    <w:p w:rsidR="00FA17C8" w:rsidP="00FA17C8" w14:paraId="359D478C" w14:textId="77777777">
      <w:pPr>
        <w:tabs>
          <w:tab w:val="left" w:pos="720"/>
          <w:tab w:val="left" w:pos="2160"/>
          <w:tab w:val="left" w:pos="2880"/>
        </w:tabs>
        <w:rPr>
          <w:szCs w:val="24"/>
        </w:rPr>
      </w:pPr>
    </w:p>
    <w:p w:rsidR="00FA17C8" w:rsidP="00FA17C8" w14:paraId="6DCE9B0D" w14:textId="77777777">
      <w:pPr>
        <w:tabs>
          <w:tab w:val="left" w:pos="720"/>
          <w:tab w:val="left" w:pos="2160"/>
          <w:tab w:val="left" w:pos="2880"/>
        </w:tabs>
        <w:rPr>
          <w:szCs w:val="24"/>
        </w:rPr>
      </w:pPr>
      <w:r>
        <w:rPr>
          <w:szCs w:val="24"/>
        </w:rPr>
        <w:t>Anne Foreman, PhD</w:t>
      </w:r>
    </w:p>
    <w:p w:rsidR="00FA17C8" w:rsidP="00FA17C8" w14:paraId="2A1F2FB8" w14:textId="77777777">
      <w:pPr>
        <w:tabs>
          <w:tab w:val="left" w:pos="720"/>
          <w:tab w:val="left" w:pos="2160"/>
          <w:tab w:val="left" w:pos="2880"/>
        </w:tabs>
        <w:rPr>
          <w:szCs w:val="24"/>
        </w:rPr>
      </w:pPr>
      <w:r>
        <w:rPr>
          <w:szCs w:val="24"/>
        </w:rPr>
        <w:t>Epidemiologist</w:t>
      </w:r>
    </w:p>
    <w:p w:rsidR="00FA17C8" w:rsidRPr="0081791B" w:rsidP="00FA17C8" w14:paraId="09767233"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FA17C8" w:rsidP="00FA17C8" w14:paraId="2007C587" w14:textId="77777777">
      <w:pPr>
        <w:tabs>
          <w:tab w:val="left" w:pos="720"/>
          <w:tab w:val="left" w:pos="2160"/>
          <w:tab w:val="left" w:pos="2880"/>
        </w:tabs>
        <w:rPr>
          <w:szCs w:val="24"/>
        </w:rPr>
      </w:pPr>
      <w:r w:rsidRPr="0081791B">
        <w:rPr>
          <w:szCs w:val="24"/>
        </w:rPr>
        <w:t>Phone:</w:t>
      </w:r>
      <w:r>
        <w:rPr>
          <w:szCs w:val="24"/>
        </w:rPr>
        <w:t xml:space="preserve"> </w:t>
      </w:r>
      <w:r w:rsidRPr="004272D9">
        <w:rPr>
          <w:szCs w:val="24"/>
        </w:rPr>
        <w:t>304</w:t>
      </w:r>
      <w:r>
        <w:rPr>
          <w:szCs w:val="24"/>
        </w:rPr>
        <w:t>-</w:t>
      </w:r>
      <w:r w:rsidRPr="004272D9">
        <w:rPr>
          <w:szCs w:val="24"/>
        </w:rPr>
        <w:t>285</w:t>
      </w:r>
      <w:r>
        <w:rPr>
          <w:szCs w:val="24"/>
        </w:rPr>
        <w:t>-</w:t>
      </w:r>
      <w:r w:rsidRPr="004272D9">
        <w:rPr>
          <w:szCs w:val="24"/>
        </w:rPr>
        <w:t>6169</w:t>
      </w:r>
    </w:p>
    <w:p w:rsidR="00FA17C8" w:rsidP="00FA17C8" w14:paraId="65318BF4" w14:textId="77777777">
      <w:pPr>
        <w:tabs>
          <w:tab w:val="left" w:pos="720"/>
          <w:tab w:val="left" w:pos="2160"/>
          <w:tab w:val="left" w:pos="2880"/>
        </w:tabs>
        <w:rPr>
          <w:szCs w:val="24"/>
        </w:rPr>
      </w:pPr>
      <w:r>
        <w:rPr>
          <w:szCs w:val="24"/>
        </w:rPr>
        <w:t xml:space="preserve">Email: </w:t>
      </w:r>
      <w:hyperlink r:id="rId17" w:history="1">
        <w:r w:rsidRPr="00704FE1">
          <w:rPr>
            <w:rStyle w:val="Hyperlink"/>
            <w:szCs w:val="24"/>
          </w:rPr>
          <w:t>vpc3@cdc.gov</w:t>
        </w:r>
      </w:hyperlink>
    </w:p>
    <w:p w:rsidR="00FA17C8" w:rsidP="00FA17C8" w14:paraId="38D30D85" w14:textId="77777777">
      <w:pPr>
        <w:tabs>
          <w:tab w:val="left" w:pos="720"/>
          <w:tab w:val="left" w:pos="2160"/>
          <w:tab w:val="left" w:pos="2880"/>
        </w:tabs>
        <w:rPr>
          <w:szCs w:val="24"/>
        </w:rPr>
      </w:pPr>
    </w:p>
    <w:p w:rsidR="00FA17C8" w:rsidP="00FA17C8" w14:paraId="13BA8727" w14:textId="77777777">
      <w:pPr>
        <w:tabs>
          <w:tab w:val="left" w:pos="720"/>
          <w:tab w:val="left" w:pos="2160"/>
          <w:tab w:val="left" w:pos="2880"/>
        </w:tabs>
        <w:rPr>
          <w:szCs w:val="24"/>
        </w:rPr>
      </w:pPr>
      <w:r>
        <w:rPr>
          <w:szCs w:val="24"/>
        </w:rPr>
        <w:t>R. Reid Harvey, DVM, MPH, DACVPM</w:t>
      </w:r>
    </w:p>
    <w:p w:rsidR="00FA17C8" w:rsidP="00FA17C8" w14:paraId="75DFA2DB" w14:textId="77777777">
      <w:pPr>
        <w:tabs>
          <w:tab w:val="left" w:pos="720"/>
          <w:tab w:val="left" w:pos="2160"/>
          <w:tab w:val="left" w:pos="2880"/>
        </w:tabs>
        <w:rPr>
          <w:szCs w:val="24"/>
        </w:rPr>
      </w:pPr>
      <w:r w:rsidRPr="00CD037B">
        <w:rPr>
          <w:szCs w:val="24"/>
        </w:rPr>
        <w:t>Supervisory Research Epidemiologist</w:t>
      </w:r>
    </w:p>
    <w:p w:rsidR="00FA17C8" w:rsidRPr="0081791B" w:rsidP="00FA17C8" w14:paraId="1F779489"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FA17C8" w:rsidP="00FA17C8" w14:paraId="498A11AD" w14:textId="77777777">
      <w:pPr>
        <w:tabs>
          <w:tab w:val="left" w:pos="720"/>
          <w:tab w:val="left" w:pos="2160"/>
          <w:tab w:val="left" w:pos="2880"/>
        </w:tabs>
        <w:rPr>
          <w:szCs w:val="24"/>
        </w:rPr>
      </w:pPr>
      <w:r w:rsidRPr="0081791B">
        <w:rPr>
          <w:szCs w:val="24"/>
        </w:rPr>
        <w:t>Phone:</w:t>
      </w:r>
      <w:r>
        <w:rPr>
          <w:szCs w:val="24"/>
        </w:rPr>
        <w:t xml:space="preserve"> </w:t>
      </w:r>
      <w:r w:rsidRPr="004272D9">
        <w:rPr>
          <w:szCs w:val="24"/>
        </w:rPr>
        <w:t>304</w:t>
      </w:r>
      <w:r>
        <w:rPr>
          <w:szCs w:val="24"/>
        </w:rPr>
        <w:t>-</w:t>
      </w:r>
      <w:r w:rsidRPr="004272D9">
        <w:rPr>
          <w:szCs w:val="24"/>
        </w:rPr>
        <w:t>285</w:t>
      </w:r>
      <w:r>
        <w:rPr>
          <w:szCs w:val="24"/>
        </w:rPr>
        <w:t>-6377</w:t>
      </w:r>
    </w:p>
    <w:p w:rsidR="00FA17C8" w:rsidP="00FA17C8" w14:paraId="50D505BE" w14:textId="77777777">
      <w:pPr>
        <w:tabs>
          <w:tab w:val="left" w:pos="720"/>
          <w:tab w:val="left" w:pos="2160"/>
          <w:tab w:val="left" w:pos="2880"/>
        </w:tabs>
        <w:rPr>
          <w:szCs w:val="24"/>
        </w:rPr>
      </w:pPr>
      <w:r>
        <w:rPr>
          <w:szCs w:val="24"/>
        </w:rPr>
        <w:t xml:space="preserve">Email: </w:t>
      </w:r>
      <w:hyperlink r:id="rId18" w:history="1">
        <w:r w:rsidRPr="00704FE1">
          <w:rPr>
            <w:rStyle w:val="Hyperlink"/>
            <w:szCs w:val="24"/>
          </w:rPr>
          <w:t>iez1@cdc.gov</w:t>
        </w:r>
      </w:hyperlink>
    </w:p>
    <w:p w:rsidR="0095256B" w:rsidP="004315CD" w14:paraId="38570267" w14:textId="77777777"/>
    <w:p w:rsidR="00FA17C8" w:rsidP="00FA17C8" w14:paraId="705729BD" w14:textId="77777777">
      <w:pPr>
        <w:tabs>
          <w:tab w:val="left" w:pos="720"/>
          <w:tab w:val="left" w:pos="2160"/>
          <w:tab w:val="left" w:pos="2880"/>
        </w:tabs>
        <w:rPr>
          <w:szCs w:val="24"/>
        </w:rPr>
      </w:pPr>
      <w:r>
        <w:rPr>
          <w:szCs w:val="24"/>
        </w:rPr>
        <w:t>Suzanne E. Tomasi, DVM, MPH, DACVPM</w:t>
      </w:r>
    </w:p>
    <w:p w:rsidR="00FA17C8" w:rsidP="00FA17C8" w14:paraId="5AE91CBD" w14:textId="77777777">
      <w:pPr>
        <w:tabs>
          <w:tab w:val="left" w:pos="720"/>
          <w:tab w:val="left" w:pos="2160"/>
          <w:tab w:val="left" w:pos="2880"/>
        </w:tabs>
        <w:rPr>
          <w:szCs w:val="24"/>
        </w:rPr>
      </w:pPr>
      <w:r>
        <w:rPr>
          <w:szCs w:val="24"/>
        </w:rPr>
        <w:t>Epidemiologist</w:t>
      </w:r>
    </w:p>
    <w:p w:rsidR="00FA17C8" w:rsidRPr="0081791B" w:rsidP="00FA17C8" w14:paraId="3C0059D9"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FA17C8" w:rsidP="00FA17C8" w14:paraId="7483B5D7" w14:textId="77777777">
      <w:pPr>
        <w:tabs>
          <w:tab w:val="left" w:pos="720"/>
          <w:tab w:val="left" w:pos="2160"/>
          <w:tab w:val="left" w:pos="2880"/>
        </w:tabs>
        <w:rPr>
          <w:szCs w:val="24"/>
        </w:rPr>
      </w:pPr>
      <w:r w:rsidRPr="0081791B">
        <w:rPr>
          <w:szCs w:val="24"/>
        </w:rPr>
        <w:t>Phone:</w:t>
      </w:r>
      <w:r>
        <w:rPr>
          <w:szCs w:val="24"/>
        </w:rPr>
        <w:t xml:space="preserve"> </w:t>
      </w:r>
      <w:r w:rsidRPr="004272D9">
        <w:rPr>
          <w:szCs w:val="24"/>
        </w:rPr>
        <w:t>304</w:t>
      </w:r>
      <w:r>
        <w:rPr>
          <w:szCs w:val="24"/>
        </w:rPr>
        <w:t>-</w:t>
      </w:r>
      <w:r w:rsidRPr="004272D9">
        <w:rPr>
          <w:szCs w:val="24"/>
        </w:rPr>
        <w:t>285</w:t>
      </w:r>
      <w:r>
        <w:rPr>
          <w:szCs w:val="24"/>
        </w:rPr>
        <w:t>-6115</w:t>
      </w:r>
    </w:p>
    <w:p w:rsidR="00FA17C8" w:rsidP="00FA17C8" w14:paraId="7BE3FB67" w14:textId="77777777">
      <w:pPr>
        <w:tabs>
          <w:tab w:val="left" w:pos="720"/>
          <w:tab w:val="left" w:pos="2160"/>
          <w:tab w:val="left" w:pos="2880"/>
        </w:tabs>
        <w:rPr>
          <w:szCs w:val="24"/>
        </w:rPr>
      </w:pPr>
      <w:r>
        <w:rPr>
          <w:szCs w:val="24"/>
        </w:rPr>
        <w:t xml:space="preserve">Email: </w:t>
      </w:r>
      <w:hyperlink r:id="rId20" w:history="1">
        <w:r w:rsidRPr="00704FE1">
          <w:rPr>
            <w:rStyle w:val="Hyperlink"/>
            <w:szCs w:val="24"/>
          </w:rPr>
          <w:t>yxc4@cdc.gov</w:t>
        </w:r>
      </w:hyperlink>
    </w:p>
    <w:p w:rsidR="0095256B" w:rsidP="004315CD" w14:paraId="37FC74B3" w14:textId="77777777"/>
    <w:p w:rsidR="0095256B" w:rsidP="004315CD" w14:paraId="3F3FA338" w14:textId="77777777"/>
    <w:p w:rsidR="00F75834" w:rsidRPr="00F75834" w:rsidP="00F75834" w14:paraId="101091AA" w14:textId="77777777">
      <w:pPr>
        <w:rPr>
          <w:u w:val="single"/>
        </w:rPr>
      </w:pPr>
      <w:r w:rsidRPr="00F75834">
        <w:rPr>
          <w:u w:val="single"/>
        </w:rPr>
        <w:t>Individuals who will analyze the data</w:t>
      </w:r>
    </w:p>
    <w:p w:rsidR="0095256B" w:rsidP="004315CD" w14:paraId="56EF048B" w14:textId="77777777"/>
    <w:p w:rsidR="000807B8" w:rsidP="000807B8" w14:paraId="4AF067FB" w14:textId="77777777">
      <w:pPr>
        <w:tabs>
          <w:tab w:val="left" w:pos="720"/>
          <w:tab w:val="left" w:pos="2160"/>
          <w:tab w:val="left" w:pos="2880"/>
        </w:tabs>
        <w:rPr>
          <w:rFonts w:cs="Arial"/>
          <w:szCs w:val="24"/>
        </w:rPr>
      </w:pPr>
      <w:r w:rsidRPr="004A440F">
        <w:rPr>
          <w:szCs w:val="24"/>
        </w:rPr>
        <w:t xml:space="preserve">Ethan </w:t>
      </w:r>
      <w:r w:rsidRPr="004A440F">
        <w:rPr>
          <w:rFonts w:cs="Arial"/>
          <w:szCs w:val="24"/>
        </w:rPr>
        <w:t>D. Fechter-Leggett, DVM, MPVM</w:t>
      </w:r>
    </w:p>
    <w:p w:rsidR="000807B8" w:rsidRPr="0081791B" w:rsidP="000807B8" w14:paraId="03D1EF10" w14:textId="77777777">
      <w:pPr>
        <w:tabs>
          <w:tab w:val="left" w:pos="720"/>
          <w:tab w:val="left" w:pos="2160"/>
          <w:tab w:val="left" w:pos="2880"/>
        </w:tabs>
        <w:rPr>
          <w:szCs w:val="24"/>
        </w:rPr>
      </w:pPr>
      <w:r>
        <w:rPr>
          <w:szCs w:val="24"/>
        </w:rPr>
        <w:t>Research Epidemiologist</w:t>
      </w:r>
    </w:p>
    <w:p w:rsidR="000807B8" w:rsidRPr="0081791B" w:rsidP="000807B8" w14:paraId="27CCFB5A"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0807B8" w:rsidP="000807B8" w14:paraId="7DD36A8F" w14:textId="77777777">
      <w:pPr>
        <w:tabs>
          <w:tab w:val="left" w:pos="720"/>
          <w:tab w:val="left" w:pos="2160"/>
          <w:tab w:val="left" w:pos="2880"/>
        </w:tabs>
        <w:rPr>
          <w:szCs w:val="24"/>
        </w:rPr>
      </w:pPr>
      <w:r w:rsidRPr="0081791B">
        <w:rPr>
          <w:szCs w:val="24"/>
        </w:rPr>
        <w:t>Phone: 304-285-</w:t>
      </w:r>
      <w:r>
        <w:rPr>
          <w:szCs w:val="24"/>
        </w:rPr>
        <w:t>6030</w:t>
      </w:r>
    </w:p>
    <w:p w:rsidR="000807B8" w:rsidP="000807B8" w14:paraId="32ABD900" w14:textId="77777777">
      <w:pPr>
        <w:tabs>
          <w:tab w:val="left" w:pos="720"/>
          <w:tab w:val="left" w:pos="2160"/>
          <w:tab w:val="left" w:pos="2880"/>
        </w:tabs>
        <w:rPr>
          <w:szCs w:val="24"/>
        </w:rPr>
      </w:pPr>
      <w:r>
        <w:rPr>
          <w:szCs w:val="24"/>
        </w:rPr>
        <w:t xml:space="preserve">Email: </w:t>
      </w:r>
      <w:hyperlink r:id="rId5" w:history="1">
        <w:r w:rsidRPr="00704FE1">
          <w:rPr>
            <w:rStyle w:val="Hyperlink"/>
            <w:szCs w:val="24"/>
          </w:rPr>
          <w:t>iun8@cdc.gov</w:t>
        </w:r>
      </w:hyperlink>
    </w:p>
    <w:p w:rsidR="000807B8" w:rsidP="000807B8" w14:paraId="05B0A1F5" w14:textId="77777777">
      <w:pPr>
        <w:tabs>
          <w:tab w:val="left" w:pos="720"/>
          <w:tab w:val="left" w:pos="2160"/>
          <w:tab w:val="left" w:pos="2880"/>
        </w:tabs>
        <w:rPr>
          <w:szCs w:val="24"/>
        </w:rPr>
      </w:pPr>
    </w:p>
    <w:p w:rsidR="000807B8" w:rsidP="000807B8" w14:paraId="6441D605" w14:textId="77777777">
      <w:pPr>
        <w:tabs>
          <w:tab w:val="left" w:pos="720"/>
          <w:tab w:val="left" w:pos="2160"/>
          <w:tab w:val="left" w:pos="2880"/>
        </w:tabs>
        <w:rPr>
          <w:szCs w:val="24"/>
        </w:rPr>
      </w:pPr>
      <w:r>
        <w:rPr>
          <w:szCs w:val="24"/>
        </w:rPr>
        <w:t>Kimberly R. Anderson, PhD</w:t>
      </w:r>
    </w:p>
    <w:p w:rsidR="000807B8" w:rsidP="000807B8" w14:paraId="4CBC697D" w14:textId="77777777">
      <w:pPr>
        <w:tabs>
          <w:tab w:val="left" w:pos="720"/>
          <w:tab w:val="left" w:pos="2160"/>
          <w:tab w:val="left" w:pos="2880"/>
        </w:tabs>
        <w:rPr>
          <w:szCs w:val="24"/>
        </w:rPr>
      </w:pPr>
      <w:r>
        <w:rPr>
          <w:szCs w:val="24"/>
        </w:rPr>
        <w:t>Research Industrial Hygienist</w:t>
      </w:r>
    </w:p>
    <w:p w:rsidR="000807B8" w:rsidRPr="0081791B" w:rsidP="000807B8" w14:paraId="7327BAEC" w14:textId="77777777">
      <w:pPr>
        <w:tabs>
          <w:tab w:val="left" w:pos="720"/>
          <w:tab w:val="left" w:pos="2160"/>
          <w:tab w:val="left" w:pos="2880"/>
        </w:tabs>
        <w:rPr>
          <w:szCs w:val="24"/>
        </w:rPr>
      </w:pPr>
      <w:r w:rsidRPr="0081791B">
        <w:rPr>
          <w:szCs w:val="24"/>
        </w:rPr>
        <w:t>Field Studies Branch</w:t>
      </w:r>
      <w:r>
        <w:rPr>
          <w:szCs w:val="24"/>
        </w:rPr>
        <w:t xml:space="preserve">, </w:t>
      </w:r>
      <w:r w:rsidRPr="0081791B">
        <w:rPr>
          <w:szCs w:val="24"/>
        </w:rPr>
        <w:t>Respiratory Health Division, NIOSH</w:t>
      </w:r>
      <w:r>
        <w:rPr>
          <w:szCs w:val="24"/>
        </w:rPr>
        <w:t>, CDC</w:t>
      </w:r>
    </w:p>
    <w:p w:rsidR="000807B8" w:rsidP="000807B8" w14:paraId="563AD9C2" w14:textId="77777777">
      <w:pPr>
        <w:tabs>
          <w:tab w:val="left" w:pos="720"/>
          <w:tab w:val="left" w:pos="2160"/>
          <w:tab w:val="left" w:pos="2880"/>
        </w:tabs>
        <w:rPr>
          <w:szCs w:val="24"/>
        </w:rPr>
      </w:pPr>
      <w:r w:rsidRPr="0081791B">
        <w:rPr>
          <w:szCs w:val="24"/>
        </w:rPr>
        <w:t>Phone:</w:t>
      </w:r>
      <w:r>
        <w:rPr>
          <w:szCs w:val="24"/>
        </w:rPr>
        <w:t xml:space="preserve"> </w:t>
      </w:r>
      <w:r w:rsidRPr="00CD397A">
        <w:rPr>
          <w:szCs w:val="24"/>
        </w:rPr>
        <w:t>304</w:t>
      </w:r>
      <w:r>
        <w:rPr>
          <w:szCs w:val="24"/>
        </w:rPr>
        <w:t>-</w:t>
      </w:r>
      <w:r w:rsidRPr="00CD397A">
        <w:rPr>
          <w:szCs w:val="24"/>
        </w:rPr>
        <w:t>285</w:t>
      </w:r>
      <w:r>
        <w:rPr>
          <w:szCs w:val="24"/>
        </w:rPr>
        <w:t>-</w:t>
      </w:r>
      <w:r w:rsidRPr="00CD397A">
        <w:rPr>
          <w:szCs w:val="24"/>
        </w:rPr>
        <w:t>6321</w:t>
      </w:r>
    </w:p>
    <w:p w:rsidR="000807B8" w:rsidP="000807B8" w14:paraId="2AC0C237" w14:textId="77777777">
      <w:pPr>
        <w:tabs>
          <w:tab w:val="left" w:pos="720"/>
          <w:tab w:val="left" w:pos="2160"/>
          <w:tab w:val="left" w:pos="2880"/>
        </w:tabs>
        <w:rPr>
          <w:szCs w:val="24"/>
        </w:rPr>
      </w:pPr>
      <w:r>
        <w:rPr>
          <w:szCs w:val="24"/>
        </w:rPr>
        <w:t xml:space="preserve">Email: </w:t>
      </w:r>
      <w:hyperlink r:id="rId16" w:history="1">
        <w:r w:rsidRPr="00704FE1">
          <w:rPr>
            <w:rStyle w:val="Hyperlink"/>
            <w:szCs w:val="24"/>
          </w:rPr>
          <w:t>qdk5@cdc.gov</w:t>
        </w:r>
      </w:hyperlink>
    </w:p>
    <w:p w:rsidR="00F75834" w:rsidP="004315CD" w14:paraId="3F9349D6" w14:textId="77777777"/>
    <w:p w:rsidR="000807B8" w:rsidP="004315CD" w14:paraId="2884EFAF" w14:textId="2B53FDF3">
      <w:r>
        <w:t>Caroline P. Groth, PhD</w:t>
      </w:r>
    </w:p>
    <w:p w:rsidR="00B648F2" w:rsidP="004315CD" w14:paraId="2EDD1C4D" w14:textId="51CA8E69">
      <w:r>
        <w:t>Assistant Professor</w:t>
      </w:r>
      <w:r w:rsidR="002E6C1F">
        <w:t xml:space="preserve"> (Biostatistics)</w:t>
      </w:r>
      <w:r w:rsidR="00DF273A">
        <w:t xml:space="preserve"> &amp; Program Director for MS in Biostatistics</w:t>
      </w:r>
    </w:p>
    <w:p w:rsidR="00B648F2" w:rsidP="004315CD" w14:paraId="6D87F157" w14:textId="40B5598A">
      <w:r>
        <w:t xml:space="preserve">Department of Epidemiology and Biostatistics, </w:t>
      </w:r>
      <w:r w:rsidR="001C62E1">
        <w:t xml:space="preserve">School of Public Health, </w:t>
      </w:r>
      <w:r>
        <w:t>West Virginia University</w:t>
      </w:r>
    </w:p>
    <w:p w:rsidR="00B648F2" w:rsidP="004315CD" w14:paraId="5B57BBA9" w14:textId="0FA370DD">
      <w:r>
        <w:t xml:space="preserve">Phone: </w:t>
      </w:r>
    </w:p>
    <w:p w:rsidR="009560E6" w:rsidP="004315CD" w14:paraId="39E2FFDF" w14:textId="75ADD5A1">
      <w:r>
        <w:t xml:space="preserve">Email: </w:t>
      </w:r>
      <w:hyperlink r:id="rId22" w:history="1">
        <w:r w:rsidRPr="00704FE1">
          <w:rPr>
            <w:rStyle w:val="Hyperlink"/>
          </w:rPr>
          <w:t>caroline.groth@hsc.wvu.edu</w:t>
        </w:r>
      </w:hyperlink>
    </w:p>
    <w:p w:rsidR="009560E6" w:rsidP="004315CD" w14:paraId="29F8CA90" w14:textId="77777777"/>
    <w:p w:rsidR="00005021" w:rsidP="004315CD" w14:paraId="55650175" w14:textId="77777777"/>
    <w:p w:rsidR="00005021" w:rsidP="004315CD" w14:paraId="58215D74" w14:textId="77777777"/>
    <w:p w:rsidR="00005021" w:rsidP="004315CD" w14:paraId="2B51A5C2" w14:textId="77777777"/>
    <w:p w:rsidR="00856F92" w:rsidP="004A440F" w14:paraId="40D07B62" w14:textId="77777777">
      <w:pPr>
        <w:tabs>
          <w:tab w:val="left" w:pos="720"/>
          <w:tab w:val="left" w:pos="2160"/>
          <w:tab w:val="left" w:pos="2880"/>
        </w:tabs>
        <w:rPr>
          <w:rFonts w:cs="Arial"/>
          <w:szCs w:val="24"/>
        </w:rPr>
      </w:pPr>
    </w:p>
    <w:p w:rsidR="004A440F" w:rsidRPr="00856F92" w:rsidP="004A440F" w14:paraId="02B0DE65" w14:textId="191A29C2">
      <w:pPr>
        <w:tabs>
          <w:tab w:val="left" w:pos="720"/>
          <w:tab w:val="left" w:pos="2160"/>
          <w:tab w:val="left" w:pos="2880"/>
        </w:tabs>
        <w:rPr>
          <w:rFonts w:cs="Arial"/>
          <w:szCs w:val="24"/>
        </w:rPr>
      </w:pPr>
      <w:r>
        <w:rPr>
          <w:rFonts w:cs="Arial"/>
          <w:szCs w:val="24"/>
        </w:rPr>
        <w:t>References:</w:t>
      </w:r>
    </w:p>
    <w:p w:rsidR="00B77E2E" w:rsidRPr="00470C35" w:rsidP="00B77E2E" w14:paraId="04F0E2F3" w14:textId="77777777">
      <w:pPr>
        <w:pStyle w:val="ListParagraph"/>
        <w:numPr>
          <w:ilvl w:val="0"/>
          <w:numId w:val="13"/>
        </w:numPr>
        <w:rPr>
          <w:rFonts w:ascii="Times New Roman" w:hAnsi="Times New Roman"/>
          <w:bCs/>
          <w:iCs/>
          <w:sz w:val="24"/>
        </w:rPr>
      </w:pPr>
      <w:r w:rsidRPr="00470C35">
        <w:rPr>
          <w:rFonts w:ascii="Times New Roman" w:hAnsi="Times New Roman"/>
          <w:bCs/>
          <w:iCs/>
          <w:sz w:val="24"/>
        </w:rPr>
        <w:t xml:space="preserve">NIOSH (2021). NIOSH worker well-being questionnaire (WellBQ). By Chari R, Chang CC, Sauter SL, Petrun Sayers EL, Huang W, Fisher GG. Cincinnati, OH: U.S. Department of Health and Human Services, Centers for Disease Control and Prevention, National Institute for Occupational Safety and Health, DHHS (NIOSH) Publication No. 2021-110 (revised 5/2021), </w:t>
      </w:r>
      <w:hyperlink r:id="rId23" w:history="1">
        <w:r w:rsidRPr="00470C35">
          <w:rPr>
            <w:rStyle w:val="Hyperlink"/>
            <w:rFonts w:ascii="Times New Roman" w:hAnsi="Times New Roman"/>
            <w:bCs/>
            <w:iCs/>
            <w:sz w:val="24"/>
          </w:rPr>
          <w:t>https://doi.org/10.26616/NIOSHPUB2021110revised52021</w:t>
        </w:r>
      </w:hyperlink>
      <w:r w:rsidRPr="00470C35">
        <w:rPr>
          <w:rFonts w:ascii="Times New Roman" w:hAnsi="Times New Roman"/>
          <w:bCs/>
          <w:iCs/>
          <w:sz w:val="24"/>
        </w:rPr>
        <w:t>.</w:t>
      </w:r>
    </w:p>
    <w:p w:rsidR="00B77E2E" w:rsidRPr="00470C35" w:rsidP="00B77E2E" w14:paraId="283F332F"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Steege AL, Boiano JM, Sweeney MH. NIOSH health and safety practices survey of healthcare workers: training and awareness of employer safety procedures. Am J Ind Med. 2014;57(6):640–652. </w:t>
      </w:r>
      <w:hyperlink r:id="rId24" w:history="1">
        <w:r w:rsidRPr="00470C35">
          <w:rPr>
            <w:rStyle w:val="Hyperlink"/>
            <w:rFonts w:ascii="Times New Roman" w:hAnsi="Times New Roman" w:eastAsiaTheme="minorHAnsi"/>
            <w:bCs/>
            <w:sz w:val="24"/>
          </w:rPr>
          <w:t>https://doi.org/10.1002/ajim.22305</w:t>
        </w:r>
      </w:hyperlink>
      <w:r w:rsidRPr="00470C35">
        <w:rPr>
          <w:rFonts w:ascii="Times New Roman" w:hAnsi="Times New Roman" w:eastAsiaTheme="minorHAnsi"/>
          <w:bCs/>
          <w:color w:val="000000" w:themeColor="text1"/>
          <w:sz w:val="24"/>
        </w:rPr>
        <w:t xml:space="preserve">. </w:t>
      </w:r>
    </w:p>
    <w:p w:rsidR="00B77E2E" w:rsidRPr="00470C35" w:rsidP="00B77E2E" w14:paraId="1B9B60AD"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Steege AL, Boiano JM, Sweeney MH. Secondhand smoke in the operating room? Precautionary practices lacking for surgical smoke. Am J Ind Med. 2016;59(11):1020–1031. </w:t>
      </w:r>
      <w:hyperlink r:id="rId25" w:history="1">
        <w:r w:rsidRPr="00470C35">
          <w:rPr>
            <w:rStyle w:val="Hyperlink"/>
            <w:rFonts w:ascii="Times New Roman" w:hAnsi="Times New Roman" w:eastAsiaTheme="minorHAnsi"/>
            <w:bCs/>
            <w:sz w:val="24"/>
          </w:rPr>
          <w:t>https://doi.org/10.1002/ajim.22614</w:t>
        </w:r>
      </w:hyperlink>
      <w:r w:rsidRPr="00470C35">
        <w:rPr>
          <w:rFonts w:ascii="Times New Roman" w:hAnsi="Times New Roman" w:eastAsiaTheme="minorHAnsi"/>
          <w:bCs/>
          <w:color w:val="000000" w:themeColor="text1"/>
          <w:sz w:val="24"/>
        </w:rPr>
        <w:t>.</w:t>
      </w:r>
    </w:p>
    <w:p w:rsidR="00B77E2E" w:rsidRPr="00470C35" w:rsidP="00B77E2E" w14:paraId="32D89514"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Burney PG, Luczynska C, Chinn S, Jarvis D. The European community respiratory health survey. Eur Respir J. 1994;7(5):954-960, </w:t>
      </w:r>
      <w:hyperlink r:id="rId26" w:history="1">
        <w:r w:rsidRPr="00470C35">
          <w:rPr>
            <w:rStyle w:val="Hyperlink"/>
            <w:rFonts w:ascii="Times New Roman" w:hAnsi="Times New Roman" w:eastAsiaTheme="minorHAnsi"/>
            <w:bCs/>
            <w:sz w:val="24"/>
          </w:rPr>
          <w:t>https://doi.org/10.1183/09031936.94.07050954</w:t>
        </w:r>
      </w:hyperlink>
      <w:r w:rsidRPr="00470C35">
        <w:rPr>
          <w:rFonts w:ascii="Times New Roman" w:hAnsi="Times New Roman" w:eastAsiaTheme="minorHAnsi"/>
          <w:bCs/>
          <w:color w:val="000000" w:themeColor="text1"/>
          <w:sz w:val="24"/>
        </w:rPr>
        <w:t>.</w:t>
      </w:r>
    </w:p>
    <w:p w:rsidR="00B77E2E" w:rsidRPr="00470C35" w:rsidP="00B77E2E" w14:paraId="39DBFE00"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ECRHS. Questionnaires, protocols and instructions. European Community Respiratory Health Survey, 2014. </w:t>
      </w:r>
      <w:hyperlink r:id="rId27" w:history="1">
        <w:r w:rsidRPr="00470C35">
          <w:rPr>
            <w:rStyle w:val="Hyperlink"/>
            <w:rFonts w:ascii="Times New Roman" w:hAnsi="Times New Roman" w:eastAsiaTheme="minorHAnsi"/>
            <w:bCs/>
            <w:sz w:val="24"/>
          </w:rPr>
          <w:t>http://www.ecrhs.org/Quests.htm</w:t>
        </w:r>
      </w:hyperlink>
      <w:r w:rsidRPr="00470C35">
        <w:rPr>
          <w:rFonts w:ascii="Times New Roman" w:hAnsi="Times New Roman" w:eastAsiaTheme="minorHAnsi"/>
          <w:bCs/>
          <w:color w:val="000000" w:themeColor="text1"/>
          <w:sz w:val="24"/>
        </w:rPr>
        <w:t xml:space="preserve">.  </w:t>
      </w:r>
    </w:p>
    <w:p w:rsidR="00B77E2E" w:rsidRPr="00470C35" w:rsidP="00B77E2E" w14:paraId="47AC28C1"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Ferris BG. Epidemiology Standardization Project (American Thoracic Society). Am Rev Respir Dis. 1978;118(6 Pt 2), 1–120.</w:t>
      </w:r>
    </w:p>
    <w:p w:rsidR="00B77E2E" w:rsidRPr="00470C35" w:rsidP="00B77E2E" w14:paraId="32A45D63"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CDC. Third National Health and Nutrition Examination Survey, 1988–1994. Hyattsville, Maryland: U.S. Department of Health and Human Services, Centers for Disease Control and Prevention. </w:t>
      </w:r>
      <w:hyperlink r:id="rId28" w:history="1">
        <w:r w:rsidRPr="00470C35">
          <w:rPr>
            <w:rStyle w:val="Hyperlink"/>
            <w:rFonts w:ascii="Times New Roman" w:hAnsi="Times New Roman" w:eastAsiaTheme="minorHAnsi"/>
            <w:bCs/>
            <w:sz w:val="24"/>
          </w:rPr>
          <w:t>https://wwwn.cdc.gov/nchs/nhanes/nhanes3/default.aspx</w:t>
        </w:r>
      </w:hyperlink>
      <w:r w:rsidRPr="00470C35">
        <w:rPr>
          <w:rFonts w:ascii="Times New Roman" w:hAnsi="Times New Roman" w:eastAsiaTheme="minorHAnsi"/>
          <w:bCs/>
          <w:color w:val="000000" w:themeColor="text1"/>
          <w:sz w:val="24"/>
        </w:rPr>
        <w:t xml:space="preserve">. </w:t>
      </w:r>
    </w:p>
    <w:p w:rsidR="00B77E2E" w:rsidRPr="00470C35" w:rsidP="00B77E2E" w14:paraId="669F80AB"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CDC. Continuous National Health and Nutrition Examination Survey, 2007–2012. Hyattsville, Maryland: U.S. Department of Health and Human Services, Centers for Disease Control and Prevention.</w:t>
      </w:r>
      <w:r w:rsidRPr="00470C35">
        <w:rPr>
          <w:rFonts w:ascii="Times New Roman" w:hAnsi="Times New Roman"/>
          <w:sz w:val="24"/>
        </w:rPr>
        <w:t xml:space="preserve"> </w:t>
      </w:r>
      <w:hyperlink r:id="rId29" w:history="1">
        <w:r w:rsidRPr="00470C35">
          <w:rPr>
            <w:rStyle w:val="Hyperlink"/>
            <w:rFonts w:ascii="Times New Roman" w:hAnsi="Times New Roman" w:eastAsiaTheme="minorHAnsi"/>
            <w:bCs/>
            <w:sz w:val="24"/>
          </w:rPr>
          <w:t>https://wwwn.cdc.gov/nchs/nhanes/continuousnhanes/default.aspx</w:t>
        </w:r>
      </w:hyperlink>
      <w:r w:rsidRPr="00470C35">
        <w:rPr>
          <w:rFonts w:ascii="Times New Roman" w:hAnsi="Times New Roman" w:eastAsiaTheme="minorHAnsi"/>
          <w:bCs/>
          <w:color w:val="000000" w:themeColor="text1"/>
          <w:sz w:val="24"/>
        </w:rPr>
        <w:t xml:space="preserve"> </w:t>
      </w:r>
    </w:p>
    <w:p w:rsidR="00B77E2E" w:rsidRPr="00470C35" w:rsidP="00B77E2E" w14:paraId="10181AEF"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NIOSH (2023). Evaluation of exposure to a hydrogen peroxide, peracetic acid, and acetic acid containing cleaning and disinfection product and symptoms in hospital employees. By Blackley BH, Virji M, Harvey R, Cox-Ganser J, Nett R. Morgantown, WV: U.S. Department of Health and Human Services, Centers for Disease Control and Prevention, National Institute for Occupational Safety and Health, NIOSH HHE Report No. 2017-0114-3357. </w:t>
      </w:r>
      <w:hyperlink r:id="rId30" w:history="1">
        <w:r w:rsidRPr="00470C35">
          <w:rPr>
            <w:rStyle w:val="Hyperlink"/>
            <w:rFonts w:ascii="Times New Roman" w:hAnsi="Times New Roman" w:eastAsiaTheme="minorHAnsi"/>
            <w:bCs/>
            <w:sz w:val="24"/>
          </w:rPr>
          <w:t>http://www.cdc.gov/niosh/hhe/reports/pdfs/2017-0114-3357.pdf</w:t>
        </w:r>
      </w:hyperlink>
      <w:r w:rsidRPr="00470C35">
        <w:rPr>
          <w:rFonts w:ascii="Times New Roman" w:hAnsi="Times New Roman" w:eastAsiaTheme="minorHAnsi"/>
          <w:bCs/>
          <w:color w:val="000000" w:themeColor="text1"/>
          <w:sz w:val="24"/>
        </w:rPr>
        <w:t>.</w:t>
      </w:r>
    </w:p>
    <w:p w:rsidR="00B77E2E" w:rsidRPr="00470C35" w:rsidP="00B77E2E" w14:paraId="07CDEB24" w14:textId="77777777">
      <w:pPr>
        <w:pStyle w:val="ListParagraph"/>
        <w:numPr>
          <w:ilvl w:val="0"/>
          <w:numId w:val="13"/>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Blackley BH, Nett RJ, Cox-Ganser JM, Harvey RR, Virji MA. Eye and airway symptoms in hospital staff exposed to a product containing hydrogen peroxide, peracetic acid, and acetic acid. Am J Ind Med. 2023;66(8):655–669. </w:t>
      </w:r>
      <w:hyperlink r:id="rId31" w:history="1">
        <w:r w:rsidRPr="00470C35">
          <w:rPr>
            <w:rStyle w:val="Hyperlink"/>
            <w:rFonts w:ascii="Times New Roman" w:hAnsi="Times New Roman" w:eastAsiaTheme="minorHAnsi"/>
            <w:bCs/>
            <w:sz w:val="24"/>
          </w:rPr>
          <w:t>https://doi.org/10.1002/ajim.23488</w:t>
        </w:r>
      </w:hyperlink>
      <w:r w:rsidRPr="00470C35">
        <w:rPr>
          <w:rFonts w:ascii="Times New Roman" w:hAnsi="Times New Roman" w:eastAsiaTheme="minorHAnsi"/>
          <w:bCs/>
          <w:color w:val="000000" w:themeColor="text1"/>
          <w:sz w:val="24"/>
        </w:rPr>
        <w:t>.</w:t>
      </w:r>
    </w:p>
    <w:p w:rsidR="00B77E2E" w:rsidP="00EA00F4" w14:paraId="01C26CEB" w14:textId="77777777">
      <w:pPr>
        <w:pStyle w:val="ListParagraph"/>
        <w:numPr>
          <w:ilvl w:val="0"/>
          <w:numId w:val="13"/>
        </w:numPr>
        <w:rPr>
          <w:rFonts w:ascii="Times New Roman" w:hAnsi="Times New Roman" w:eastAsiaTheme="minorHAnsi"/>
          <w:bCs/>
          <w:color w:val="000000" w:themeColor="text1"/>
          <w:sz w:val="24"/>
        </w:rPr>
      </w:pPr>
      <w:r w:rsidRPr="00AE727C">
        <w:rPr>
          <w:rFonts w:ascii="Times New Roman" w:hAnsi="Times New Roman" w:eastAsiaTheme="minorHAnsi"/>
          <w:bCs/>
          <w:color w:val="000000" w:themeColor="text1"/>
          <w:sz w:val="24"/>
        </w:rPr>
        <w:t xml:space="preserve">Hawley B, Casey M, Virji MA, Cummings KJ, Johnson A, Cox-Ganser J. Respiratory symptoms in hospital cleaning staff exposed to a product containing hydrogen peroxide, peracetic acid, and acetic acid. Ann Work Expo Health. 2017;62(1):28–40. </w:t>
      </w:r>
      <w:hyperlink r:id="rId32" w:history="1">
        <w:r w:rsidRPr="00AE727C">
          <w:rPr>
            <w:rStyle w:val="Hyperlink"/>
            <w:rFonts w:ascii="Times New Roman" w:hAnsi="Times New Roman" w:eastAsiaTheme="minorHAnsi"/>
            <w:bCs/>
            <w:sz w:val="24"/>
          </w:rPr>
          <w:t>https://doi.org/10.1093/annweh/wxx087</w:t>
        </w:r>
      </w:hyperlink>
      <w:r w:rsidRPr="00AE727C">
        <w:rPr>
          <w:rFonts w:ascii="Times New Roman" w:hAnsi="Times New Roman" w:eastAsiaTheme="minorHAnsi"/>
          <w:bCs/>
          <w:color w:val="000000" w:themeColor="text1"/>
          <w:sz w:val="24"/>
        </w:rPr>
        <w:t xml:space="preserve">. </w:t>
      </w:r>
    </w:p>
    <w:p w:rsidR="00144B42" w:rsidP="00144B42" w14:paraId="744E32E7" w14:textId="77777777">
      <w:pPr>
        <w:rPr>
          <w:rFonts w:eastAsiaTheme="minorHAnsi"/>
          <w:bCs/>
          <w:color w:val="000000" w:themeColor="text1"/>
        </w:rPr>
      </w:pPr>
    </w:p>
    <w:p w:rsidR="00144B42" w:rsidRPr="00144B42" w:rsidP="00144B42" w14:paraId="5D833036" w14:textId="77777777">
      <w:pPr>
        <w:rPr>
          <w:rFonts w:eastAsiaTheme="minorHAnsi"/>
          <w:bCs/>
          <w:color w:val="000000" w:themeColor="text1"/>
        </w:rPr>
      </w:pPr>
    </w:p>
    <w:sectPr w:rsidSect="00B56551">
      <w:footnotePr>
        <w:numFmt w:val="lowerLetter"/>
      </w:footnotePr>
      <w:endnotePr>
        <w:numFmt w:val="lowerLetter"/>
      </w:endnotePr>
      <w:pgSz w:w="12240" w:h="15840" w:code="1"/>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A" w14:paraId="436F3EEB"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46F2A" w14:paraId="1DCD8CCC" w14:textId="77777777"/>
  <w:p w:rsidR="00B46F2A" w14:paraId="719F3643" w14:textId="77777777"/>
  <w:p w:rsidR="00B46F2A" w14:paraId="03F1A579" w14:textId="77777777"/>
  <w:p w:rsidR="00B46F2A" w14:paraId="6865D39E" w14:textId="77777777"/>
  <w:p w:rsidR="00B46F2A" w14:paraId="25744B3D" w14:textId="77777777"/>
  <w:p w:rsidR="00B46F2A" w14:paraId="797719C8" w14:textId="77777777"/>
  <w:p w:rsidR="00B46F2A" w14:paraId="6924F77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213769"/>
      <w:docPartObj>
        <w:docPartGallery w:val="Page Numbers (Bottom of Page)"/>
        <w:docPartUnique/>
      </w:docPartObj>
    </w:sdtPr>
    <w:sdtEndPr>
      <w:rPr>
        <w:noProof/>
      </w:rPr>
    </w:sdtEndPr>
    <w:sdtContent>
      <w:p w:rsidR="00B46F2A" w:rsidP="00032826" w14:paraId="6545B09A" w14:textId="16B0CE3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72503"/>
      <w:docPartObj>
        <w:docPartGallery w:val="Page Numbers (Bottom of Page)"/>
        <w:docPartUnique/>
      </w:docPartObj>
    </w:sdtPr>
    <w:sdtEndPr>
      <w:rPr>
        <w:noProof/>
      </w:rPr>
    </w:sdtEndPr>
    <w:sdtContent>
      <w:p w:rsidR="00B46F2A" w14:paraId="15F5B833"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A" w14:paraId="469AF80E"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46F2A" w14:paraId="422B1185" w14:textId="77777777"/>
  <w:p w:rsidR="00B46F2A" w14:paraId="094BEC64" w14:textId="77777777"/>
  <w:p w:rsidR="00B46F2A" w14:paraId="40B88056" w14:textId="77777777"/>
  <w:p w:rsidR="00B46F2A" w14:paraId="01202C14" w14:textId="77777777"/>
  <w:p w:rsidR="00B46F2A" w14:paraId="4A479DA8" w14:textId="77777777"/>
  <w:p w:rsidR="00B46F2A" w14:paraId="38781E2F" w14:textId="77777777"/>
  <w:p w:rsidR="00B46F2A" w14:paraId="732AC27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C86009"/>
    <w:multiLevelType w:val="hybridMultilevel"/>
    <w:tmpl w:val="9B00C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D1322D"/>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E50157"/>
    <w:multiLevelType w:val="hybridMultilevel"/>
    <w:tmpl w:val="33D876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424084"/>
    <w:multiLevelType w:val="hybridMultilevel"/>
    <w:tmpl w:val="158AB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235B4"/>
    <w:multiLevelType w:val="hybridMultilevel"/>
    <w:tmpl w:val="6BFC2D72"/>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9E42E2"/>
    <w:multiLevelType w:val="hybridMultilevel"/>
    <w:tmpl w:val="2D823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AF3879"/>
    <w:multiLevelType w:val="hybridMultilevel"/>
    <w:tmpl w:val="F962A8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B70CC6C"/>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2BF6937"/>
    <w:multiLevelType w:val="hybridMultilevel"/>
    <w:tmpl w:val="4984DE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4A76FDE"/>
    <w:multiLevelType w:val="hybridMultilevel"/>
    <w:tmpl w:val="B1244CF0"/>
    <w:lvl w:ilvl="0">
      <w:start w:val="1"/>
      <w:numFmt w:val="decimal"/>
      <w:pStyle w:val="Heading1"/>
      <w:lvlText w:val="B%1."/>
      <w:lvlJc w:val="left"/>
      <w:pPr>
        <w:ind w:left="720"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B92AB7"/>
    <w:multiLevelType w:val="hybridMultilevel"/>
    <w:tmpl w:val="3D30B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3B38ED"/>
    <w:multiLevelType w:val="hybridMultilevel"/>
    <w:tmpl w:val="A6AC847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171094"/>
    <w:multiLevelType w:val="hybridMultilevel"/>
    <w:tmpl w:val="44F60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C5639F"/>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67C94552"/>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F6F4D7F"/>
    <w:multiLevelType w:val="hybridMultilevel"/>
    <w:tmpl w:val="9B00C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635AC8"/>
    <w:multiLevelType w:val="hybridMultilevel"/>
    <w:tmpl w:val="F13881E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D30F9B"/>
    <w:multiLevelType w:val="hybridMultilevel"/>
    <w:tmpl w:val="B6DA62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E82F6B"/>
    <w:multiLevelType w:val="hybridMultilevel"/>
    <w:tmpl w:val="40FC6A86"/>
    <w:lvl w:ilvl="0">
      <w:start w:val="1"/>
      <w:numFmt w:val="decimal"/>
      <w:lvlText w:val="B%1."/>
      <w:lvlJc w:val="left"/>
      <w:pPr>
        <w:ind w:left="720"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BE4910"/>
    <w:multiLevelType w:val="hybridMultilevel"/>
    <w:tmpl w:val="502061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016012">
    <w:abstractNumId w:val="7"/>
  </w:num>
  <w:num w:numId="2" w16cid:durableId="1185242308">
    <w:abstractNumId w:val="2"/>
  </w:num>
  <w:num w:numId="3" w16cid:durableId="1374648537">
    <w:abstractNumId w:val="20"/>
  </w:num>
  <w:num w:numId="4" w16cid:durableId="45303443">
    <w:abstractNumId w:val="12"/>
  </w:num>
  <w:num w:numId="5" w16cid:durableId="339702090">
    <w:abstractNumId w:val="4"/>
  </w:num>
  <w:num w:numId="6" w16cid:durableId="496962862">
    <w:abstractNumId w:val="15"/>
  </w:num>
  <w:num w:numId="7" w16cid:durableId="785395258">
    <w:abstractNumId w:val="1"/>
  </w:num>
  <w:num w:numId="8" w16cid:durableId="1277442143">
    <w:abstractNumId w:val="16"/>
  </w:num>
  <w:num w:numId="9" w16cid:durableId="1236665156">
    <w:abstractNumId w:val="8"/>
  </w:num>
  <w:num w:numId="10" w16cid:durableId="1348167900">
    <w:abstractNumId w:val="11"/>
  </w:num>
  <w:num w:numId="11" w16cid:durableId="1398285682">
    <w:abstractNumId w:val="14"/>
  </w:num>
  <w:num w:numId="12" w16cid:durableId="1543715777">
    <w:abstractNumId w:val="6"/>
  </w:num>
  <w:num w:numId="13" w16cid:durableId="626812341">
    <w:abstractNumId w:val="5"/>
  </w:num>
  <w:num w:numId="14" w16cid:durableId="1702509531">
    <w:abstractNumId w:val="19"/>
  </w:num>
  <w:num w:numId="15" w16cid:durableId="288556156">
    <w:abstractNumId w:val="10"/>
  </w:num>
  <w:num w:numId="16" w16cid:durableId="1571304340">
    <w:abstractNumId w:val="18"/>
  </w:num>
  <w:num w:numId="17" w16cid:durableId="1200240087">
    <w:abstractNumId w:val="17"/>
  </w:num>
  <w:num w:numId="18" w16cid:durableId="1174342585">
    <w:abstractNumId w:val="3"/>
  </w:num>
  <w:num w:numId="19" w16cid:durableId="1906719187">
    <w:abstractNumId w:val="9"/>
  </w:num>
  <w:num w:numId="20" w16cid:durableId="157215176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5D"/>
    <w:rsid w:val="000004C5"/>
    <w:rsid w:val="00000C54"/>
    <w:rsid w:val="00002595"/>
    <w:rsid w:val="0000402B"/>
    <w:rsid w:val="00004818"/>
    <w:rsid w:val="00004A69"/>
    <w:rsid w:val="00005021"/>
    <w:rsid w:val="0000680A"/>
    <w:rsid w:val="0001100E"/>
    <w:rsid w:val="00011518"/>
    <w:rsid w:val="000116B8"/>
    <w:rsid w:val="000119E5"/>
    <w:rsid w:val="0001326B"/>
    <w:rsid w:val="000162F2"/>
    <w:rsid w:val="00021367"/>
    <w:rsid w:val="00023AA8"/>
    <w:rsid w:val="00025ECD"/>
    <w:rsid w:val="00026651"/>
    <w:rsid w:val="000300D7"/>
    <w:rsid w:val="000305DB"/>
    <w:rsid w:val="000323F0"/>
    <w:rsid w:val="000327E9"/>
    <w:rsid w:val="00032826"/>
    <w:rsid w:val="00033820"/>
    <w:rsid w:val="00034783"/>
    <w:rsid w:val="00036B85"/>
    <w:rsid w:val="00036CD5"/>
    <w:rsid w:val="000407CC"/>
    <w:rsid w:val="00040E47"/>
    <w:rsid w:val="00041653"/>
    <w:rsid w:val="00043BFE"/>
    <w:rsid w:val="000446F3"/>
    <w:rsid w:val="0004560A"/>
    <w:rsid w:val="00055A76"/>
    <w:rsid w:val="0005631D"/>
    <w:rsid w:val="00057729"/>
    <w:rsid w:val="000607F5"/>
    <w:rsid w:val="000613BC"/>
    <w:rsid w:val="000626DD"/>
    <w:rsid w:val="000645A5"/>
    <w:rsid w:val="00065AB4"/>
    <w:rsid w:val="00072E92"/>
    <w:rsid w:val="00074CDE"/>
    <w:rsid w:val="00077990"/>
    <w:rsid w:val="000800B9"/>
    <w:rsid w:val="000807B8"/>
    <w:rsid w:val="00080A41"/>
    <w:rsid w:val="00080DBE"/>
    <w:rsid w:val="00080E08"/>
    <w:rsid w:val="00080EE9"/>
    <w:rsid w:val="0008640A"/>
    <w:rsid w:val="00086B60"/>
    <w:rsid w:val="00094695"/>
    <w:rsid w:val="000947F4"/>
    <w:rsid w:val="0009570E"/>
    <w:rsid w:val="00096EAA"/>
    <w:rsid w:val="000A2285"/>
    <w:rsid w:val="000A42DB"/>
    <w:rsid w:val="000A4C8F"/>
    <w:rsid w:val="000A6C1E"/>
    <w:rsid w:val="000A7212"/>
    <w:rsid w:val="000A7F70"/>
    <w:rsid w:val="000B0749"/>
    <w:rsid w:val="000B08BC"/>
    <w:rsid w:val="000B0CB5"/>
    <w:rsid w:val="000B130A"/>
    <w:rsid w:val="000B2696"/>
    <w:rsid w:val="000B2B48"/>
    <w:rsid w:val="000B339B"/>
    <w:rsid w:val="000B38D0"/>
    <w:rsid w:val="000B40A2"/>
    <w:rsid w:val="000B4944"/>
    <w:rsid w:val="000B4B12"/>
    <w:rsid w:val="000B535C"/>
    <w:rsid w:val="000B6AFD"/>
    <w:rsid w:val="000C13EC"/>
    <w:rsid w:val="000C17C3"/>
    <w:rsid w:val="000C20F7"/>
    <w:rsid w:val="000C2453"/>
    <w:rsid w:val="000C2C34"/>
    <w:rsid w:val="000C2F37"/>
    <w:rsid w:val="000C2FF9"/>
    <w:rsid w:val="000C3337"/>
    <w:rsid w:val="000C5F3C"/>
    <w:rsid w:val="000C7986"/>
    <w:rsid w:val="000D1871"/>
    <w:rsid w:val="000D2EA0"/>
    <w:rsid w:val="000D3B02"/>
    <w:rsid w:val="000D3DD3"/>
    <w:rsid w:val="000D47A9"/>
    <w:rsid w:val="000D7AD8"/>
    <w:rsid w:val="000E0660"/>
    <w:rsid w:val="000E2879"/>
    <w:rsid w:val="000E2C63"/>
    <w:rsid w:val="000E2EC6"/>
    <w:rsid w:val="000E4075"/>
    <w:rsid w:val="000E5B65"/>
    <w:rsid w:val="000E6106"/>
    <w:rsid w:val="000E621A"/>
    <w:rsid w:val="000E7F18"/>
    <w:rsid w:val="000F1E0A"/>
    <w:rsid w:val="000F201E"/>
    <w:rsid w:val="000F23E0"/>
    <w:rsid w:val="000F3059"/>
    <w:rsid w:val="000F375D"/>
    <w:rsid w:val="000F489A"/>
    <w:rsid w:val="000F4CB1"/>
    <w:rsid w:val="000F52CA"/>
    <w:rsid w:val="000F67DC"/>
    <w:rsid w:val="000F7029"/>
    <w:rsid w:val="000F7D97"/>
    <w:rsid w:val="00101640"/>
    <w:rsid w:val="00102D86"/>
    <w:rsid w:val="00104ACC"/>
    <w:rsid w:val="0010559C"/>
    <w:rsid w:val="00105851"/>
    <w:rsid w:val="0010606E"/>
    <w:rsid w:val="00110513"/>
    <w:rsid w:val="001120C4"/>
    <w:rsid w:val="00112A9C"/>
    <w:rsid w:val="00113164"/>
    <w:rsid w:val="0011415C"/>
    <w:rsid w:val="00114616"/>
    <w:rsid w:val="00114DEA"/>
    <w:rsid w:val="001163D1"/>
    <w:rsid w:val="00117B4B"/>
    <w:rsid w:val="001207D6"/>
    <w:rsid w:val="00120A90"/>
    <w:rsid w:val="00122493"/>
    <w:rsid w:val="001242F9"/>
    <w:rsid w:val="001254DA"/>
    <w:rsid w:val="00130CC3"/>
    <w:rsid w:val="0013204D"/>
    <w:rsid w:val="00132397"/>
    <w:rsid w:val="001325A6"/>
    <w:rsid w:val="00132663"/>
    <w:rsid w:val="00134739"/>
    <w:rsid w:val="0013731B"/>
    <w:rsid w:val="001373F0"/>
    <w:rsid w:val="00137603"/>
    <w:rsid w:val="00142577"/>
    <w:rsid w:val="0014476C"/>
    <w:rsid w:val="00144B42"/>
    <w:rsid w:val="001451B3"/>
    <w:rsid w:val="001451F3"/>
    <w:rsid w:val="00145DD5"/>
    <w:rsid w:val="00147ED7"/>
    <w:rsid w:val="00151834"/>
    <w:rsid w:val="00154752"/>
    <w:rsid w:val="00154803"/>
    <w:rsid w:val="001559FE"/>
    <w:rsid w:val="001566C2"/>
    <w:rsid w:val="00156715"/>
    <w:rsid w:val="00157E3F"/>
    <w:rsid w:val="00157F10"/>
    <w:rsid w:val="001632F5"/>
    <w:rsid w:val="00163353"/>
    <w:rsid w:val="00164FE0"/>
    <w:rsid w:val="001677FB"/>
    <w:rsid w:val="0017028B"/>
    <w:rsid w:val="001702EA"/>
    <w:rsid w:val="00170629"/>
    <w:rsid w:val="001719D2"/>
    <w:rsid w:val="00171E6A"/>
    <w:rsid w:val="00171FD8"/>
    <w:rsid w:val="00172F2E"/>
    <w:rsid w:val="00172FE7"/>
    <w:rsid w:val="00174FE1"/>
    <w:rsid w:val="00175003"/>
    <w:rsid w:val="00177E5F"/>
    <w:rsid w:val="00181630"/>
    <w:rsid w:val="001835F2"/>
    <w:rsid w:val="001869B6"/>
    <w:rsid w:val="00186E3D"/>
    <w:rsid w:val="001920D8"/>
    <w:rsid w:val="00192D14"/>
    <w:rsid w:val="001968BB"/>
    <w:rsid w:val="00196992"/>
    <w:rsid w:val="001A2A91"/>
    <w:rsid w:val="001A2E4F"/>
    <w:rsid w:val="001A37DC"/>
    <w:rsid w:val="001A3A41"/>
    <w:rsid w:val="001A504C"/>
    <w:rsid w:val="001A694C"/>
    <w:rsid w:val="001A708E"/>
    <w:rsid w:val="001B11EE"/>
    <w:rsid w:val="001B3052"/>
    <w:rsid w:val="001B38DF"/>
    <w:rsid w:val="001B580D"/>
    <w:rsid w:val="001B6ED3"/>
    <w:rsid w:val="001C11E0"/>
    <w:rsid w:val="001C40D3"/>
    <w:rsid w:val="001C5975"/>
    <w:rsid w:val="001C5E3D"/>
    <w:rsid w:val="001C62E1"/>
    <w:rsid w:val="001C768C"/>
    <w:rsid w:val="001D0657"/>
    <w:rsid w:val="001D2371"/>
    <w:rsid w:val="001D3B71"/>
    <w:rsid w:val="001D5FC8"/>
    <w:rsid w:val="001D7C3E"/>
    <w:rsid w:val="001E0336"/>
    <w:rsid w:val="001E16CE"/>
    <w:rsid w:val="001E1BC6"/>
    <w:rsid w:val="001E2979"/>
    <w:rsid w:val="001E4109"/>
    <w:rsid w:val="001E52BA"/>
    <w:rsid w:val="001E6004"/>
    <w:rsid w:val="001E7D49"/>
    <w:rsid w:val="001F2544"/>
    <w:rsid w:val="001F439E"/>
    <w:rsid w:val="001F53D9"/>
    <w:rsid w:val="001F5B6F"/>
    <w:rsid w:val="001F62EB"/>
    <w:rsid w:val="001F6DC5"/>
    <w:rsid w:val="001F7AC0"/>
    <w:rsid w:val="001F7BAB"/>
    <w:rsid w:val="00200989"/>
    <w:rsid w:val="00201637"/>
    <w:rsid w:val="00203046"/>
    <w:rsid w:val="002030E1"/>
    <w:rsid w:val="0020479C"/>
    <w:rsid w:val="00204DDF"/>
    <w:rsid w:val="00205F71"/>
    <w:rsid w:val="00207906"/>
    <w:rsid w:val="002112A9"/>
    <w:rsid w:val="002113A2"/>
    <w:rsid w:val="00212A75"/>
    <w:rsid w:val="00213820"/>
    <w:rsid w:val="00214078"/>
    <w:rsid w:val="002141E0"/>
    <w:rsid w:val="00215C9B"/>
    <w:rsid w:val="002166A5"/>
    <w:rsid w:val="002169FD"/>
    <w:rsid w:val="002172CC"/>
    <w:rsid w:val="0021743E"/>
    <w:rsid w:val="0021748F"/>
    <w:rsid w:val="00217579"/>
    <w:rsid w:val="002175B3"/>
    <w:rsid w:val="002177F0"/>
    <w:rsid w:val="00217D2C"/>
    <w:rsid w:val="0022184E"/>
    <w:rsid w:val="0022668D"/>
    <w:rsid w:val="002308A0"/>
    <w:rsid w:val="002318DF"/>
    <w:rsid w:val="0023220C"/>
    <w:rsid w:val="00232C30"/>
    <w:rsid w:val="002339A8"/>
    <w:rsid w:val="00233BD8"/>
    <w:rsid w:val="0023450C"/>
    <w:rsid w:val="00235CC4"/>
    <w:rsid w:val="002362AE"/>
    <w:rsid w:val="00236490"/>
    <w:rsid w:val="00236F24"/>
    <w:rsid w:val="00241698"/>
    <w:rsid w:val="00243B80"/>
    <w:rsid w:val="00244FC9"/>
    <w:rsid w:val="00247735"/>
    <w:rsid w:val="00247C08"/>
    <w:rsid w:val="00250739"/>
    <w:rsid w:val="002523F8"/>
    <w:rsid w:val="0025242B"/>
    <w:rsid w:val="002526EE"/>
    <w:rsid w:val="00253A7C"/>
    <w:rsid w:val="00253A8B"/>
    <w:rsid w:val="00254AD3"/>
    <w:rsid w:val="00254B91"/>
    <w:rsid w:val="00256C62"/>
    <w:rsid w:val="00256E64"/>
    <w:rsid w:val="00257A6D"/>
    <w:rsid w:val="002618CA"/>
    <w:rsid w:val="002621B1"/>
    <w:rsid w:val="002644DA"/>
    <w:rsid w:val="00264A29"/>
    <w:rsid w:val="00264A2A"/>
    <w:rsid w:val="00266363"/>
    <w:rsid w:val="002663AA"/>
    <w:rsid w:val="00266B1D"/>
    <w:rsid w:val="00267465"/>
    <w:rsid w:val="00267A3F"/>
    <w:rsid w:val="00271A26"/>
    <w:rsid w:val="002725CC"/>
    <w:rsid w:val="00276E7B"/>
    <w:rsid w:val="002773DD"/>
    <w:rsid w:val="002776FF"/>
    <w:rsid w:val="00280BDC"/>
    <w:rsid w:val="0028107B"/>
    <w:rsid w:val="00284951"/>
    <w:rsid w:val="00285474"/>
    <w:rsid w:val="00287399"/>
    <w:rsid w:val="0028744B"/>
    <w:rsid w:val="00290A27"/>
    <w:rsid w:val="00290A80"/>
    <w:rsid w:val="00290F61"/>
    <w:rsid w:val="0029142E"/>
    <w:rsid w:val="00293358"/>
    <w:rsid w:val="0029341B"/>
    <w:rsid w:val="002956A6"/>
    <w:rsid w:val="00297149"/>
    <w:rsid w:val="002A0EDF"/>
    <w:rsid w:val="002A1EB7"/>
    <w:rsid w:val="002A2384"/>
    <w:rsid w:val="002A4A3B"/>
    <w:rsid w:val="002A6CDE"/>
    <w:rsid w:val="002A7193"/>
    <w:rsid w:val="002B05B5"/>
    <w:rsid w:val="002B0612"/>
    <w:rsid w:val="002B2BD6"/>
    <w:rsid w:val="002B501C"/>
    <w:rsid w:val="002B525F"/>
    <w:rsid w:val="002B57F4"/>
    <w:rsid w:val="002B597E"/>
    <w:rsid w:val="002B5F60"/>
    <w:rsid w:val="002B6480"/>
    <w:rsid w:val="002C16CD"/>
    <w:rsid w:val="002C3641"/>
    <w:rsid w:val="002C4350"/>
    <w:rsid w:val="002C79D0"/>
    <w:rsid w:val="002D122D"/>
    <w:rsid w:val="002D14B4"/>
    <w:rsid w:val="002D1B61"/>
    <w:rsid w:val="002D3566"/>
    <w:rsid w:val="002D3AC1"/>
    <w:rsid w:val="002D54BB"/>
    <w:rsid w:val="002D55D7"/>
    <w:rsid w:val="002D680B"/>
    <w:rsid w:val="002D6BFE"/>
    <w:rsid w:val="002D7007"/>
    <w:rsid w:val="002E03A3"/>
    <w:rsid w:val="002E08B1"/>
    <w:rsid w:val="002E13BD"/>
    <w:rsid w:val="002E176F"/>
    <w:rsid w:val="002E1DA5"/>
    <w:rsid w:val="002E4AD4"/>
    <w:rsid w:val="002E4FA3"/>
    <w:rsid w:val="002E53E3"/>
    <w:rsid w:val="002E6C1F"/>
    <w:rsid w:val="002E7034"/>
    <w:rsid w:val="002E7890"/>
    <w:rsid w:val="002F23E6"/>
    <w:rsid w:val="002F2555"/>
    <w:rsid w:val="002F56F0"/>
    <w:rsid w:val="002F6558"/>
    <w:rsid w:val="002F6CB6"/>
    <w:rsid w:val="003023DE"/>
    <w:rsid w:val="00302A8D"/>
    <w:rsid w:val="00302C7C"/>
    <w:rsid w:val="00304B66"/>
    <w:rsid w:val="00305063"/>
    <w:rsid w:val="003056CF"/>
    <w:rsid w:val="00306A19"/>
    <w:rsid w:val="00310BC2"/>
    <w:rsid w:val="003119CB"/>
    <w:rsid w:val="0031367B"/>
    <w:rsid w:val="003151B6"/>
    <w:rsid w:val="00315E32"/>
    <w:rsid w:val="00317F28"/>
    <w:rsid w:val="00320AD5"/>
    <w:rsid w:val="00322EE0"/>
    <w:rsid w:val="00324C72"/>
    <w:rsid w:val="003311E8"/>
    <w:rsid w:val="00331DB5"/>
    <w:rsid w:val="0033284D"/>
    <w:rsid w:val="0033288A"/>
    <w:rsid w:val="00342BE6"/>
    <w:rsid w:val="00342ED9"/>
    <w:rsid w:val="00345ACF"/>
    <w:rsid w:val="00345B8E"/>
    <w:rsid w:val="00347DFD"/>
    <w:rsid w:val="00351C71"/>
    <w:rsid w:val="003520DE"/>
    <w:rsid w:val="00361100"/>
    <w:rsid w:val="003611DE"/>
    <w:rsid w:val="00361C48"/>
    <w:rsid w:val="00362246"/>
    <w:rsid w:val="00363085"/>
    <w:rsid w:val="00365160"/>
    <w:rsid w:val="003660F0"/>
    <w:rsid w:val="00371AB8"/>
    <w:rsid w:val="00371DE2"/>
    <w:rsid w:val="00371EFB"/>
    <w:rsid w:val="0037673C"/>
    <w:rsid w:val="00380670"/>
    <w:rsid w:val="00380E4C"/>
    <w:rsid w:val="003817EF"/>
    <w:rsid w:val="00382AC4"/>
    <w:rsid w:val="003833A1"/>
    <w:rsid w:val="003848EE"/>
    <w:rsid w:val="00385D12"/>
    <w:rsid w:val="00387777"/>
    <w:rsid w:val="00387AA4"/>
    <w:rsid w:val="003906F4"/>
    <w:rsid w:val="00390C1B"/>
    <w:rsid w:val="003911B7"/>
    <w:rsid w:val="003964B3"/>
    <w:rsid w:val="0039660E"/>
    <w:rsid w:val="00396BE0"/>
    <w:rsid w:val="003A1D67"/>
    <w:rsid w:val="003A4775"/>
    <w:rsid w:val="003A5778"/>
    <w:rsid w:val="003A5E82"/>
    <w:rsid w:val="003A61A9"/>
    <w:rsid w:val="003A6506"/>
    <w:rsid w:val="003A65D2"/>
    <w:rsid w:val="003A7744"/>
    <w:rsid w:val="003B0F7F"/>
    <w:rsid w:val="003B20C7"/>
    <w:rsid w:val="003B2799"/>
    <w:rsid w:val="003B2885"/>
    <w:rsid w:val="003B2F7C"/>
    <w:rsid w:val="003B3318"/>
    <w:rsid w:val="003B37A1"/>
    <w:rsid w:val="003B3A76"/>
    <w:rsid w:val="003B5D80"/>
    <w:rsid w:val="003B5F80"/>
    <w:rsid w:val="003B6962"/>
    <w:rsid w:val="003B7475"/>
    <w:rsid w:val="003B7E3D"/>
    <w:rsid w:val="003C0959"/>
    <w:rsid w:val="003C1696"/>
    <w:rsid w:val="003C3B84"/>
    <w:rsid w:val="003C6CDB"/>
    <w:rsid w:val="003D39AD"/>
    <w:rsid w:val="003D3C48"/>
    <w:rsid w:val="003D3D1A"/>
    <w:rsid w:val="003D766C"/>
    <w:rsid w:val="003E1CE3"/>
    <w:rsid w:val="003E20B1"/>
    <w:rsid w:val="003E2643"/>
    <w:rsid w:val="003E3068"/>
    <w:rsid w:val="003E5BA1"/>
    <w:rsid w:val="003F01FB"/>
    <w:rsid w:val="003F1F61"/>
    <w:rsid w:val="003F3055"/>
    <w:rsid w:val="003F346E"/>
    <w:rsid w:val="003F3CA3"/>
    <w:rsid w:val="003F61E2"/>
    <w:rsid w:val="003F745E"/>
    <w:rsid w:val="00400A5A"/>
    <w:rsid w:val="00401226"/>
    <w:rsid w:val="004015E0"/>
    <w:rsid w:val="00404614"/>
    <w:rsid w:val="004050DF"/>
    <w:rsid w:val="004059C6"/>
    <w:rsid w:val="004062BF"/>
    <w:rsid w:val="00407424"/>
    <w:rsid w:val="0041087F"/>
    <w:rsid w:val="0041261C"/>
    <w:rsid w:val="004130FB"/>
    <w:rsid w:val="004144BB"/>
    <w:rsid w:val="004165DE"/>
    <w:rsid w:val="00417805"/>
    <w:rsid w:val="00417D74"/>
    <w:rsid w:val="004201BF"/>
    <w:rsid w:val="00420D8A"/>
    <w:rsid w:val="00422159"/>
    <w:rsid w:val="004223DE"/>
    <w:rsid w:val="004227B0"/>
    <w:rsid w:val="00422AA7"/>
    <w:rsid w:val="004237C3"/>
    <w:rsid w:val="00423CAB"/>
    <w:rsid w:val="004263C7"/>
    <w:rsid w:val="00427287"/>
    <w:rsid w:val="004272D9"/>
    <w:rsid w:val="00427720"/>
    <w:rsid w:val="0043159A"/>
    <w:rsid w:val="004315CD"/>
    <w:rsid w:val="00435426"/>
    <w:rsid w:val="00435FAB"/>
    <w:rsid w:val="00437531"/>
    <w:rsid w:val="00437E5F"/>
    <w:rsid w:val="0044067B"/>
    <w:rsid w:val="0044111E"/>
    <w:rsid w:val="00441F2F"/>
    <w:rsid w:val="004479D5"/>
    <w:rsid w:val="00450B4A"/>
    <w:rsid w:val="0045135B"/>
    <w:rsid w:val="004515BD"/>
    <w:rsid w:val="00452A4E"/>
    <w:rsid w:val="0045306B"/>
    <w:rsid w:val="00453322"/>
    <w:rsid w:val="00453B15"/>
    <w:rsid w:val="00453D7A"/>
    <w:rsid w:val="004549CF"/>
    <w:rsid w:val="004559D3"/>
    <w:rsid w:val="00455E5B"/>
    <w:rsid w:val="00456AEF"/>
    <w:rsid w:val="00456E65"/>
    <w:rsid w:val="00462BBC"/>
    <w:rsid w:val="0046511B"/>
    <w:rsid w:val="004651CF"/>
    <w:rsid w:val="00465227"/>
    <w:rsid w:val="0046539A"/>
    <w:rsid w:val="00465639"/>
    <w:rsid w:val="00465744"/>
    <w:rsid w:val="004662F5"/>
    <w:rsid w:val="0047022E"/>
    <w:rsid w:val="00470C35"/>
    <w:rsid w:val="00470E5E"/>
    <w:rsid w:val="004710D2"/>
    <w:rsid w:val="0047293B"/>
    <w:rsid w:val="00472B41"/>
    <w:rsid w:val="00472CF7"/>
    <w:rsid w:val="0047357C"/>
    <w:rsid w:val="00473BA3"/>
    <w:rsid w:val="00475095"/>
    <w:rsid w:val="004759AD"/>
    <w:rsid w:val="0047648D"/>
    <w:rsid w:val="00476C1F"/>
    <w:rsid w:val="0047729A"/>
    <w:rsid w:val="00477760"/>
    <w:rsid w:val="00480548"/>
    <w:rsid w:val="00480C54"/>
    <w:rsid w:val="00481061"/>
    <w:rsid w:val="004813AD"/>
    <w:rsid w:val="00481E12"/>
    <w:rsid w:val="00484958"/>
    <w:rsid w:val="004849C4"/>
    <w:rsid w:val="00485C9D"/>
    <w:rsid w:val="00485D6F"/>
    <w:rsid w:val="004869A8"/>
    <w:rsid w:val="00487253"/>
    <w:rsid w:val="004909AC"/>
    <w:rsid w:val="0049177A"/>
    <w:rsid w:val="00492C59"/>
    <w:rsid w:val="004934F6"/>
    <w:rsid w:val="00493E6C"/>
    <w:rsid w:val="004962FC"/>
    <w:rsid w:val="00497A31"/>
    <w:rsid w:val="00497D0E"/>
    <w:rsid w:val="004A21B2"/>
    <w:rsid w:val="004A283F"/>
    <w:rsid w:val="004A2B27"/>
    <w:rsid w:val="004A3067"/>
    <w:rsid w:val="004A3942"/>
    <w:rsid w:val="004A3E2A"/>
    <w:rsid w:val="004A403C"/>
    <w:rsid w:val="004A440F"/>
    <w:rsid w:val="004A5410"/>
    <w:rsid w:val="004A573D"/>
    <w:rsid w:val="004A7361"/>
    <w:rsid w:val="004A76CF"/>
    <w:rsid w:val="004B0026"/>
    <w:rsid w:val="004B0582"/>
    <w:rsid w:val="004B3B98"/>
    <w:rsid w:val="004B46C6"/>
    <w:rsid w:val="004B66E4"/>
    <w:rsid w:val="004B7892"/>
    <w:rsid w:val="004C0546"/>
    <w:rsid w:val="004C0E76"/>
    <w:rsid w:val="004C34BE"/>
    <w:rsid w:val="004C4080"/>
    <w:rsid w:val="004D11D8"/>
    <w:rsid w:val="004D2648"/>
    <w:rsid w:val="004D27C3"/>
    <w:rsid w:val="004D444E"/>
    <w:rsid w:val="004D547F"/>
    <w:rsid w:val="004D565F"/>
    <w:rsid w:val="004D5757"/>
    <w:rsid w:val="004D6817"/>
    <w:rsid w:val="004D7106"/>
    <w:rsid w:val="004E2735"/>
    <w:rsid w:val="004E27EC"/>
    <w:rsid w:val="004E45D9"/>
    <w:rsid w:val="004E4E91"/>
    <w:rsid w:val="004E5E29"/>
    <w:rsid w:val="004E78D7"/>
    <w:rsid w:val="004F0012"/>
    <w:rsid w:val="004F13E6"/>
    <w:rsid w:val="004F2972"/>
    <w:rsid w:val="004F359F"/>
    <w:rsid w:val="004F54DE"/>
    <w:rsid w:val="004F7A8D"/>
    <w:rsid w:val="00500C9F"/>
    <w:rsid w:val="0050121F"/>
    <w:rsid w:val="00502B15"/>
    <w:rsid w:val="00503967"/>
    <w:rsid w:val="0050423B"/>
    <w:rsid w:val="00505A63"/>
    <w:rsid w:val="00506223"/>
    <w:rsid w:val="0051357C"/>
    <w:rsid w:val="00514D96"/>
    <w:rsid w:val="00514E71"/>
    <w:rsid w:val="00516640"/>
    <w:rsid w:val="00520D37"/>
    <w:rsid w:val="00521ED6"/>
    <w:rsid w:val="00522317"/>
    <w:rsid w:val="005227C3"/>
    <w:rsid w:val="0052535B"/>
    <w:rsid w:val="005259F1"/>
    <w:rsid w:val="00525EF4"/>
    <w:rsid w:val="00530760"/>
    <w:rsid w:val="00530F3C"/>
    <w:rsid w:val="00531C84"/>
    <w:rsid w:val="005321A1"/>
    <w:rsid w:val="005324E7"/>
    <w:rsid w:val="00536014"/>
    <w:rsid w:val="0053631F"/>
    <w:rsid w:val="0053651B"/>
    <w:rsid w:val="00537310"/>
    <w:rsid w:val="005374E1"/>
    <w:rsid w:val="00537DAE"/>
    <w:rsid w:val="00542A17"/>
    <w:rsid w:val="00542DD3"/>
    <w:rsid w:val="00546405"/>
    <w:rsid w:val="00546866"/>
    <w:rsid w:val="005470EF"/>
    <w:rsid w:val="00550C96"/>
    <w:rsid w:val="005524F3"/>
    <w:rsid w:val="00553803"/>
    <w:rsid w:val="005570D3"/>
    <w:rsid w:val="0055784A"/>
    <w:rsid w:val="00561F25"/>
    <w:rsid w:val="00563DE6"/>
    <w:rsid w:val="005640F4"/>
    <w:rsid w:val="005641FB"/>
    <w:rsid w:val="005671DD"/>
    <w:rsid w:val="005714FE"/>
    <w:rsid w:val="00571FF5"/>
    <w:rsid w:val="00573E2B"/>
    <w:rsid w:val="00575064"/>
    <w:rsid w:val="0057668A"/>
    <w:rsid w:val="005768CD"/>
    <w:rsid w:val="00577460"/>
    <w:rsid w:val="00580238"/>
    <w:rsid w:val="005807BA"/>
    <w:rsid w:val="00580977"/>
    <w:rsid w:val="0058179C"/>
    <w:rsid w:val="00582169"/>
    <w:rsid w:val="005822D2"/>
    <w:rsid w:val="00583308"/>
    <w:rsid w:val="00583B9B"/>
    <w:rsid w:val="00584229"/>
    <w:rsid w:val="00584813"/>
    <w:rsid w:val="00584DC8"/>
    <w:rsid w:val="005859A2"/>
    <w:rsid w:val="00586CDE"/>
    <w:rsid w:val="0059183E"/>
    <w:rsid w:val="00592DDD"/>
    <w:rsid w:val="00594F08"/>
    <w:rsid w:val="0059509B"/>
    <w:rsid w:val="0059716F"/>
    <w:rsid w:val="00597798"/>
    <w:rsid w:val="005A1118"/>
    <w:rsid w:val="005A2A27"/>
    <w:rsid w:val="005A2EF5"/>
    <w:rsid w:val="005A38E0"/>
    <w:rsid w:val="005A462A"/>
    <w:rsid w:val="005A52C5"/>
    <w:rsid w:val="005A59F5"/>
    <w:rsid w:val="005A6A5C"/>
    <w:rsid w:val="005A771A"/>
    <w:rsid w:val="005A7EC3"/>
    <w:rsid w:val="005B01B4"/>
    <w:rsid w:val="005B07EE"/>
    <w:rsid w:val="005B4417"/>
    <w:rsid w:val="005B644D"/>
    <w:rsid w:val="005B67DA"/>
    <w:rsid w:val="005B7045"/>
    <w:rsid w:val="005B7984"/>
    <w:rsid w:val="005B7D93"/>
    <w:rsid w:val="005C3554"/>
    <w:rsid w:val="005C67BF"/>
    <w:rsid w:val="005D09E8"/>
    <w:rsid w:val="005D2B16"/>
    <w:rsid w:val="005D3B2F"/>
    <w:rsid w:val="005D3CF3"/>
    <w:rsid w:val="005D541E"/>
    <w:rsid w:val="005D5717"/>
    <w:rsid w:val="005D5D71"/>
    <w:rsid w:val="005D659B"/>
    <w:rsid w:val="005D6E1E"/>
    <w:rsid w:val="005D6E54"/>
    <w:rsid w:val="005E2D64"/>
    <w:rsid w:val="005E2E64"/>
    <w:rsid w:val="005E3E32"/>
    <w:rsid w:val="005E4572"/>
    <w:rsid w:val="005E640B"/>
    <w:rsid w:val="005E781A"/>
    <w:rsid w:val="005E7A1F"/>
    <w:rsid w:val="005F21E0"/>
    <w:rsid w:val="005F26AA"/>
    <w:rsid w:val="005F2CE4"/>
    <w:rsid w:val="005F3E56"/>
    <w:rsid w:val="005F4449"/>
    <w:rsid w:val="005F5A84"/>
    <w:rsid w:val="006061F9"/>
    <w:rsid w:val="006077E4"/>
    <w:rsid w:val="006136D6"/>
    <w:rsid w:val="006147B9"/>
    <w:rsid w:val="00614AD7"/>
    <w:rsid w:val="006160E0"/>
    <w:rsid w:val="0061677C"/>
    <w:rsid w:val="00617D09"/>
    <w:rsid w:val="00621D57"/>
    <w:rsid w:val="00622440"/>
    <w:rsid w:val="00622C74"/>
    <w:rsid w:val="00623EE6"/>
    <w:rsid w:val="006241C5"/>
    <w:rsid w:val="006246AC"/>
    <w:rsid w:val="00624A31"/>
    <w:rsid w:val="00624E40"/>
    <w:rsid w:val="006273CE"/>
    <w:rsid w:val="00627FBE"/>
    <w:rsid w:val="0063005A"/>
    <w:rsid w:val="006302DB"/>
    <w:rsid w:val="0063096C"/>
    <w:rsid w:val="00631716"/>
    <w:rsid w:val="0063365B"/>
    <w:rsid w:val="00633F8D"/>
    <w:rsid w:val="006348A9"/>
    <w:rsid w:val="0063536D"/>
    <w:rsid w:val="006357B6"/>
    <w:rsid w:val="0063787D"/>
    <w:rsid w:val="00640680"/>
    <w:rsid w:val="00640BB5"/>
    <w:rsid w:val="006419E4"/>
    <w:rsid w:val="00642823"/>
    <w:rsid w:val="00642CBB"/>
    <w:rsid w:val="00643397"/>
    <w:rsid w:val="0064557C"/>
    <w:rsid w:val="00646D7F"/>
    <w:rsid w:val="006502EE"/>
    <w:rsid w:val="0065108C"/>
    <w:rsid w:val="006512E2"/>
    <w:rsid w:val="00651459"/>
    <w:rsid w:val="00652018"/>
    <w:rsid w:val="00654A9D"/>
    <w:rsid w:val="00656486"/>
    <w:rsid w:val="00657EEE"/>
    <w:rsid w:val="00660BE6"/>
    <w:rsid w:val="00660F77"/>
    <w:rsid w:val="0066265C"/>
    <w:rsid w:val="0066318D"/>
    <w:rsid w:val="006636B5"/>
    <w:rsid w:val="00663B47"/>
    <w:rsid w:val="00664575"/>
    <w:rsid w:val="00665546"/>
    <w:rsid w:val="006664C2"/>
    <w:rsid w:val="00666A0C"/>
    <w:rsid w:val="00667935"/>
    <w:rsid w:val="006728F3"/>
    <w:rsid w:val="00673645"/>
    <w:rsid w:val="00673C2F"/>
    <w:rsid w:val="00675C09"/>
    <w:rsid w:val="0067739A"/>
    <w:rsid w:val="00680905"/>
    <w:rsid w:val="00680E7E"/>
    <w:rsid w:val="006814F6"/>
    <w:rsid w:val="0068176A"/>
    <w:rsid w:val="00681A75"/>
    <w:rsid w:val="006823B9"/>
    <w:rsid w:val="00685C29"/>
    <w:rsid w:val="006862BE"/>
    <w:rsid w:val="00686453"/>
    <w:rsid w:val="00691238"/>
    <w:rsid w:val="006923E5"/>
    <w:rsid w:val="00692A3F"/>
    <w:rsid w:val="00692C8E"/>
    <w:rsid w:val="0069316D"/>
    <w:rsid w:val="006943BB"/>
    <w:rsid w:val="00694BFF"/>
    <w:rsid w:val="00696A24"/>
    <w:rsid w:val="00697684"/>
    <w:rsid w:val="006A05A8"/>
    <w:rsid w:val="006A0CB8"/>
    <w:rsid w:val="006A1A36"/>
    <w:rsid w:val="006A23F1"/>
    <w:rsid w:val="006A3D47"/>
    <w:rsid w:val="006A3F58"/>
    <w:rsid w:val="006A49A7"/>
    <w:rsid w:val="006A591B"/>
    <w:rsid w:val="006A64D4"/>
    <w:rsid w:val="006B0547"/>
    <w:rsid w:val="006B1954"/>
    <w:rsid w:val="006B4C06"/>
    <w:rsid w:val="006B5662"/>
    <w:rsid w:val="006B5BD3"/>
    <w:rsid w:val="006B5C2F"/>
    <w:rsid w:val="006B5EB3"/>
    <w:rsid w:val="006B7B0F"/>
    <w:rsid w:val="006B7D74"/>
    <w:rsid w:val="006C1755"/>
    <w:rsid w:val="006C20CB"/>
    <w:rsid w:val="006C3038"/>
    <w:rsid w:val="006C4401"/>
    <w:rsid w:val="006C5CEB"/>
    <w:rsid w:val="006C64C9"/>
    <w:rsid w:val="006C6C5E"/>
    <w:rsid w:val="006C7997"/>
    <w:rsid w:val="006C7E35"/>
    <w:rsid w:val="006D0E59"/>
    <w:rsid w:val="006D1E0D"/>
    <w:rsid w:val="006D4035"/>
    <w:rsid w:val="006D44A3"/>
    <w:rsid w:val="006D7050"/>
    <w:rsid w:val="006E0325"/>
    <w:rsid w:val="006E0FC2"/>
    <w:rsid w:val="006E2C85"/>
    <w:rsid w:val="006E6E55"/>
    <w:rsid w:val="006E7593"/>
    <w:rsid w:val="006F04A7"/>
    <w:rsid w:val="006F1734"/>
    <w:rsid w:val="006F1AD0"/>
    <w:rsid w:val="006F269E"/>
    <w:rsid w:val="006F51F8"/>
    <w:rsid w:val="006F571B"/>
    <w:rsid w:val="006F5BE6"/>
    <w:rsid w:val="006F67A1"/>
    <w:rsid w:val="006F74AD"/>
    <w:rsid w:val="00700CEA"/>
    <w:rsid w:val="0070116B"/>
    <w:rsid w:val="007018A3"/>
    <w:rsid w:val="007025EA"/>
    <w:rsid w:val="007029BF"/>
    <w:rsid w:val="00703E41"/>
    <w:rsid w:val="00704FE1"/>
    <w:rsid w:val="00707499"/>
    <w:rsid w:val="007100D0"/>
    <w:rsid w:val="00711D02"/>
    <w:rsid w:val="007134C6"/>
    <w:rsid w:val="00717771"/>
    <w:rsid w:val="00720589"/>
    <w:rsid w:val="00721335"/>
    <w:rsid w:val="007249DB"/>
    <w:rsid w:val="007278FB"/>
    <w:rsid w:val="00730C47"/>
    <w:rsid w:val="00733910"/>
    <w:rsid w:val="00733EDF"/>
    <w:rsid w:val="00737025"/>
    <w:rsid w:val="007402F6"/>
    <w:rsid w:val="0074451A"/>
    <w:rsid w:val="0074491E"/>
    <w:rsid w:val="00744E29"/>
    <w:rsid w:val="00752872"/>
    <w:rsid w:val="00752A58"/>
    <w:rsid w:val="00753CEA"/>
    <w:rsid w:val="0075407A"/>
    <w:rsid w:val="0075449C"/>
    <w:rsid w:val="007554AD"/>
    <w:rsid w:val="00755F3F"/>
    <w:rsid w:val="00756A07"/>
    <w:rsid w:val="00757A39"/>
    <w:rsid w:val="00761854"/>
    <w:rsid w:val="00761996"/>
    <w:rsid w:val="00764F18"/>
    <w:rsid w:val="00767C6D"/>
    <w:rsid w:val="00772A1E"/>
    <w:rsid w:val="0077469C"/>
    <w:rsid w:val="00774E7F"/>
    <w:rsid w:val="007755AE"/>
    <w:rsid w:val="00776793"/>
    <w:rsid w:val="00777172"/>
    <w:rsid w:val="00777A30"/>
    <w:rsid w:val="007800B6"/>
    <w:rsid w:val="007806F4"/>
    <w:rsid w:val="0078095F"/>
    <w:rsid w:val="00783326"/>
    <w:rsid w:val="007852CF"/>
    <w:rsid w:val="00786191"/>
    <w:rsid w:val="00790B6A"/>
    <w:rsid w:val="00794C5F"/>
    <w:rsid w:val="00795622"/>
    <w:rsid w:val="00797715"/>
    <w:rsid w:val="007A02C3"/>
    <w:rsid w:val="007A089F"/>
    <w:rsid w:val="007A18C0"/>
    <w:rsid w:val="007A1987"/>
    <w:rsid w:val="007A214C"/>
    <w:rsid w:val="007A5D8D"/>
    <w:rsid w:val="007A7E36"/>
    <w:rsid w:val="007B06BE"/>
    <w:rsid w:val="007B1A4E"/>
    <w:rsid w:val="007B210F"/>
    <w:rsid w:val="007B5226"/>
    <w:rsid w:val="007B5F47"/>
    <w:rsid w:val="007B68C6"/>
    <w:rsid w:val="007B68CD"/>
    <w:rsid w:val="007B71C4"/>
    <w:rsid w:val="007B7AF6"/>
    <w:rsid w:val="007C3199"/>
    <w:rsid w:val="007C3E85"/>
    <w:rsid w:val="007C5E17"/>
    <w:rsid w:val="007C6F30"/>
    <w:rsid w:val="007C75EF"/>
    <w:rsid w:val="007C7989"/>
    <w:rsid w:val="007D0A57"/>
    <w:rsid w:val="007D17B1"/>
    <w:rsid w:val="007D26FD"/>
    <w:rsid w:val="007D3045"/>
    <w:rsid w:val="007D57AD"/>
    <w:rsid w:val="007D5EA6"/>
    <w:rsid w:val="007D6130"/>
    <w:rsid w:val="007D7823"/>
    <w:rsid w:val="007E0B9D"/>
    <w:rsid w:val="007E1C9F"/>
    <w:rsid w:val="007E1CA4"/>
    <w:rsid w:val="007E1D64"/>
    <w:rsid w:val="007E1E1F"/>
    <w:rsid w:val="007E1FA0"/>
    <w:rsid w:val="007E3EFC"/>
    <w:rsid w:val="007E6F03"/>
    <w:rsid w:val="007E7219"/>
    <w:rsid w:val="007E76EC"/>
    <w:rsid w:val="007F0908"/>
    <w:rsid w:val="007F0B04"/>
    <w:rsid w:val="007F0B6B"/>
    <w:rsid w:val="007F0F8C"/>
    <w:rsid w:val="007F1300"/>
    <w:rsid w:val="007F686C"/>
    <w:rsid w:val="007F769A"/>
    <w:rsid w:val="00801FD7"/>
    <w:rsid w:val="008047F3"/>
    <w:rsid w:val="00804A38"/>
    <w:rsid w:val="0080572B"/>
    <w:rsid w:val="0080753E"/>
    <w:rsid w:val="00807A58"/>
    <w:rsid w:val="00810567"/>
    <w:rsid w:val="008126B1"/>
    <w:rsid w:val="00813226"/>
    <w:rsid w:val="00813C0E"/>
    <w:rsid w:val="008156CC"/>
    <w:rsid w:val="00815882"/>
    <w:rsid w:val="008159B9"/>
    <w:rsid w:val="008171F8"/>
    <w:rsid w:val="0081791B"/>
    <w:rsid w:val="00823A5D"/>
    <w:rsid w:val="00824782"/>
    <w:rsid w:val="00826F0B"/>
    <w:rsid w:val="00830636"/>
    <w:rsid w:val="0083137B"/>
    <w:rsid w:val="0083142C"/>
    <w:rsid w:val="0083178D"/>
    <w:rsid w:val="0083342F"/>
    <w:rsid w:val="008337E9"/>
    <w:rsid w:val="00833D0A"/>
    <w:rsid w:val="00834070"/>
    <w:rsid w:val="00834B53"/>
    <w:rsid w:val="0083510C"/>
    <w:rsid w:val="00835D11"/>
    <w:rsid w:val="00837698"/>
    <w:rsid w:val="00837F3D"/>
    <w:rsid w:val="008402D9"/>
    <w:rsid w:val="00840DCE"/>
    <w:rsid w:val="00841046"/>
    <w:rsid w:val="008411AF"/>
    <w:rsid w:val="00841CF9"/>
    <w:rsid w:val="0084239C"/>
    <w:rsid w:val="00842D33"/>
    <w:rsid w:val="00844CFC"/>
    <w:rsid w:val="008458A6"/>
    <w:rsid w:val="0084677D"/>
    <w:rsid w:val="0085033E"/>
    <w:rsid w:val="00850E88"/>
    <w:rsid w:val="00853DFC"/>
    <w:rsid w:val="008563B7"/>
    <w:rsid w:val="00856F92"/>
    <w:rsid w:val="00861AF0"/>
    <w:rsid w:val="008623F9"/>
    <w:rsid w:val="00862BF6"/>
    <w:rsid w:val="00863594"/>
    <w:rsid w:val="00864192"/>
    <w:rsid w:val="00866286"/>
    <w:rsid w:val="0087080F"/>
    <w:rsid w:val="0087465C"/>
    <w:rsid w:val="00875DF5"/>
    <w:rsid w:val="008806F6"/>
    <w:rsid w:val="00881350"/>
    <w:rsid w:val="00885F12"/>
    <w:rsid w:val="00886049"/>
    <w:rsid w:val="008873DE"/>
    <w:rsid w:val="00891A7B"/>
    <w:rsid w:val="00894814"/>
    <w:rsid w:val="00895E46"/>
    <w:rsid w:val="00896CB6"/>
    <w:rsid w:val="00896FFD"/>
    <w:rsid w:val="008972D2"/>
    <w:rsid w:val="0089747A"/>
    <w:rsid w:val="00897E2F"/>
    <w:rsid w:val="008A063C"/>
    <w:rsid w:val="008A12EB"/>
    <w:rsid w:val="008A186E"/>
    <w:rsid w:val="008A22E7"/>
    <w:rsid w:val="008A3063"/>
    <w:rsid w:val="008A34FA"/>
    <w:rsid w:val="008A4248"/>
    <w:rsid w:val="008A424A"/>
    <w:rsid w:val="008A4479"/>
    <w:rsid w:val="008A48C6"/>
    <w:rsid w:val="008A67EF"/>
    <w:rsid w:val="008A7E39"/>
    <w:rsid w:val="008B03EE"/>
    <w:rsid w:val="008B0756"/>
    <w:rsid w:val="008B0EA8"/>
    <w:rsid w:val="008B2F21"/>
    <w:rsid w:val="008B3414"/>
    <w:rsid w:val="008B62FF"/>
    <w:rsid w:val="008B6F1C"/>
    <w:rsid w:val="008C1E1E"/>
    <w:rsid w:val="008C266D"/>
    <w:rsid w:val="008C358F"/>
    <w:rsid w:val="008C41CB"/>
    <w:rsid w:val="008C5901"/>
    <w:rsid w:val="008C64FB"/>
    <w:rsid w:val="008C7A96"/>
    <w:rsid w:val="008D0130"/>
    <w:rsid w:val="008D03D9"/>
    <w:rsid w:val="008D0E5B"/>
    <w:rsid w:val="008D1329"/>
    <w:rsid w:val="008D1F37"/>
    <w:rsid w:val="008D4EE4"/>
    <w:rsid w:val="008D69D3"/>
    <w:rsid w:val="008D6CAD"/>
    <w:rsid w:val="008D7B6B"/>
    <w:rsid w:val="008E0A25"/>
    <w:rsid w:val="008E0B5D"/>
    <w:rsid w:val="008E1888"/>
    <w:rsid w:val="008E1AD8"/>
    <w:rsid w:val="008E3076"/>
    <w:rsid w:val="008E3471"/>
    <w:rsid w:val="008E57D2"/>
    <w:rsid w:val="008E5826"/>
    <w:rsid w:val="008E660B"/>
    <w:rsid w:val="008E6EE3"/>
    <w:rsid w:val="008F1871"/>
    <w:rsid w:val="008F2E7F"/>
    <w:rsid w:val="008F5E23"/>
    <w:rsid w:val="009032C1"/>
    <w:rsid w:val="00903F2E"/>
    <w:rsid w:val="00905530"/>
    <w:rsid w:val="0090597B"/>
    <w:rsid w:val="00906C34"/>
    <w:rsid w:val="009075E7"/>
    <w:rsid w:val="00907D29"/>
    <w:rsid w:val="0091018D"/>
    <w:rsid w:val="0091085E"/>
    <w:rsid w:val="00910879"/>
    <w:rsid w:val="0091163F"/>
    <w:rsid w:val="00912ED0"/>
    <w:rsid w:val="00913150"/>
    <w:rsid w:val="00915014"/>
    <w:rsid w:val="00916AF6"/>
    <w:rsid w:val="00916C5A"/>
    <w:rsid w:val="00922204"/>
    <w:rsid w:val="0092398E"/>
    <w:rsid w:val="00923B05"/>
    <w:rsid w:val="00923CF7"/>
    <w:rsid w:val="00924B26"/>
    <w:rsid w:val="00931546"/>
    <w:rsid w:val="009318B4"/>
    <w:rsid w:val="00932928"/>
    <w:rsid w:val="0093365F"/>
    <w:rsid w:val="00933FDD"/>
    <w:rsid w:val="00937113"/>
    <w:rsid w:val="00940658"/>
    <w:rsid w:val="00940CB3"/>
    <w:rsid w:val="00941752"/>
    <w:rsid w:val="00941781"/>
    <w:rsid w:val="00942405"/>
    <w:rsid w:val="00943D62"/>
    <w:rsid w:val="00945B3A"/>
    <w:rsid w:val="00951312"/>
    <w:rsid w:val="00951459"/>
    <w:rsid w:val="0095256B"/>
    <w:rsid w:val="00952C9C"/>
    <w:rsid w:val="009534FA"/>
    <w:rsid w:val="00953D38"/>
    <w:rsid w:val="009560E6"/>
    <w:rsid w:val="0095668C"/>
    <w:rsid w:val="00957118"/>
    <w:rsid w:val="00957C2A"/>
    <w:rsid w:val="0096037C"/>
    <w:rsid w:val="00961E93"/>
    <w:rsid w:val="00963F84"/>
    <w:rsid w:val="00966E88"/>
    <w:rsid w:val="00967908"/>
    <w:rsid w:val="00970CA1"/>
    <w:rsid w:val="00973A22"/>
    <w:rsid w:val="00974286"/>
    <w:rsid w:val="00975FFE"/>
    <w:rsid w:val="00976BDC"/>
    <w:rsid w:val="009802C9"/>
    <w:rsid w:val="0098104F"/>
    <w:rsid w:val="00981EDD"/>
    <w:rsid w:val="00983306"/>
    <w:rsid w:val="009839BA"/>
    <w:rsid w:val="009843EA"/>
    <w:rsid w:val="00986F41"/>
    <w:rsid w:val="009870F7"/>
    <w:rsid w:val="00990A2A"/>
    <w:rsid w:val="009915A5"/>
    <w:rsid w:val="00991D44"/>
    <w:rsid w:val="00992D13"/>
    <w:rsid w:val="00993C68"/>
    <w:rsid w:val="00994ACA"/>
    <w:rsid w:val="00996819"/>
    <w:rsid w:val="0099689F"/>
    <w:rsid w:val="00996B7E"/>
    <w:rsid w:val="009A1075"/>
    <w:rsid w:val="009A1438"/>
    <w:rsid w:val="009A1956"/>
    <w:rsid w:val="009A203C"/>
    <w:rsid w:val="009A2268"/>
    <w:rsid w:val="009A2DA0"/>
    <w:rsid w:val="009A3526"/>
    <w:rsid w:val="009A46D0"/>
    <w:rsid w:val="009A4F3D"/>
    <w:rsid w:val="009A7B26"/>
    <w:rsid w:val="009A7EFA"/>
    <w:rsid w:val="009B0CEF"/>
    <w:rsid w:val="009B2795"/>
    <w:rsid w:val="009B2912"/>
    <w:rsid w:val="009B2F93"/>
    <w:rsid w:val="009B4FDA"/>
    <w:rsid w:val="009B5388"/>
    <w:rsid w:val="009C0DB9"/>
    <w:rsid w:val="009C1242"/>
    <w:rsid w:val="009C136B"/>
    <w:rsid w:val="009C3056"/>
    <w:rsid w:val="009C3DEF"/>
    <w:rsid w:val="009C4195"/>
    <w:rsid w:val="009C43C5"/>
    <w:rsid w:val="009D008B"/>
    <w:rsid w:val="009D3F94"/>
    <w:rsid w:val="009D5788"/>
    <w:rsid w:val="009E158F"/>
    <w:rsid w:val="009E3C2B"/>
    <w:rsid w:val="009E4216"/>
    <w:rsid w:val="009E51A5"/>
    <w:rsid w:val="009E665D"/>
    <w:rsid w:val="009E6A84"/>
    <w:rsid w:val="009E7A29"/>
    <w:rsid w:val="009F105F"/>
    <w:rsid w:val="009F2D0A"/>
    <w:rsid w:val="009F3089"/>
    <w:rsid w:val="009F5ABD"/>
    <w:rsid w:val="009F6613"/>
    <w:rsid w:val="009F6D81"/>
    <w:rsid w:val="009F7264"/>
    <w:rsid w:val="009F7470"/>
    <w:rsid w:val="00A01074"/>
    <w:rsid w:val="00A02221"/>
    <w:rsid w:val="00A024F1"/>
    <w:rsid w:val="00A0320D"/>
    <w:rsid w:val="00A03817"/>
    <w:rsid w:val="00A0492B"/>
    <w:rsid w:val="00A05A1A"/>
    <w:rsid w:val="00A05C93"/>
    <w:rsid w:val="00A05CA9"/>
    <w:rsid w:val="00A0630D"/>
    <w:rsid w:val="00A10956"/>
    <w:rsid w:val="00A14431"/>
    <w:rsid w:val="00A156B7"/>
    <w:rsid w:val="00A22174"/>
    <w:rsid w:val="00A2410F"/>
    <w:rsid w:val="00A25376"/>
    <w:rsid w:val="00A25862"/>
    <w:rsid w:val="00A26B0C"/>
    <w:rsid w:val="00A27536"/>
    <w:rsid w:val="00A3061C"/>
    <w:rsid w:val="00A307A7"/>
    <w:rsid w:val="00A3296B"/>
    <w:rsid w:val="00A32F8E"/>
    <w:rsid w:val="00A334F7"/>
    <w:rsid w:val="00A34DD7"/>
    <w:rsid w:val="00A35E92"/>
    <w:rsid w:val="00A37435"/>
    <w:rsid w:val="00A42CE9"/>
    <w:rsid w:val="00A439CB"/>
    <w:rsid w:val="00A46A50"/>
    <w:rsid w:val="00A5433B"/>
    <w:rsid w:val="00A60FC7"/>
    <w:rsid w:val="00A61413"/>
    <w:rsid w:val="00A615E6"/>
    <w:rsid w:val="00A62E9E"/>
    <w:rsid w:val="00A634CD"/>
    <w:rsid w:val="00A65927"/>
    <w:rsid w:val="00A66B38"/>
    <w:rsid w:val="00A677CA"/>
    <w:rsid w:val="00A67A07"/>
    <w:rsid w:val="00A710FF"/>
    <w:rsid w:val="00A747D8"/>
    <w:rsid w:val="00A75675"/>
    <w:rsid w:val="00A75C58"/>
    <w:rsid w:val="00A75EA8"/>
    <w:rsid w:val="00A76DFA"/>
    <w:rsid w:val="00A77E86"/>
    <w:rsid w:val="00A81F4B"/>
    <w:rsid w:val="00A823CB"/>
    <w:rsid w:val="00A82BC2"/>
    <w:rsid w:val="00A83F50"/>
    <w:rsid w:val="00A85A09"/>
    <w:rsid w:val="00A8659C"/>
    <w:rsid w:val="00A87693"/>
    <w:rsid w:val="00A912D9"/>
    <w:rsid w:val="00A91CF0"/>
    <w:rsid w:val="00A92714"/>
    <w:rsid w:val="00A92C6C"/>
    <w:rsid w:val="00A93086"/>
    <w:rsid w:val="00A93304"/>
    <w:rsid w:val="00A94170"/>
    <w:rsid w:val="00A96ADD"/>
    <w:rsid w:val="00AA1D9B"/>
    <w:rsid w:val="00AA281A"/>
    <w:rsid w:val="00AA377C"/>
    <w:rsid w:val="00AA51D9"/>
    <w:rsid w:val="00AA64A4"/>
    <w:rsid w:val="00AA790A"/>
    <w:rsid w:val="00AB0AD5"/>
    <w:rsid w:val="00AB293F"/>
    <w:rsid w:val="00AB363F"/>
    <w:rsid w:val="00AB733B"/>
    <w:rsid w:val="00AB77DA"/>
    <w:rsid w:val="00AC7E8F"/>
    <w:rsid w:val="00AD101F"/>
    <w:rsid w:val="00AD2046"/>
    <w:rsid w:val="00AD268A"/>
    <w:rsid w:val="00AD3F2B"/>
    <w:rsid w:val="00AD44AA"/>
    <w:rsid w:val="00AD7B8C"/>
    <w:rsid w:val="00AD7D52"/>
    <w:rsid w:val="00AE05F6"/>
    <w:rsid w:val="00AE1421"/>
    <w:rsid w:val="00AE21B7"/>
    <w:rsid w:val="00AE2FE9"/>
    <w:rsid w:val="00AE5E96"/>
    <w:rsid w:val="00AE60A5"/>
    <w:rsid w:val="00AE6530"/>
    <w:rsid w:val="00AE69C9"/>
    <w:rsid w:val="00AE727C"/>
    <w:rsid w:val="00AF02CC"/>
    <w:rsid w:val="00AF0D97"/>
    <w:rsid w:val="00AF1A36"/>
    <w:rsid w:val="00AF6CB4"/>
    <w:rsid w:val="00B00128"/>
    <w:rsid w:val="00B0120F"/>
    <w:rsid w:val="00B0300F"/>
    <w:rsid w:val="00B0424D"/>
    <w:rsid w:val="00B04B2E"/>
    <w:rsid w:val="00B053DF"/>
    <w:rsid w:val="00B05E17"/>
    <w:rsid w:val="00B0637A"/>
    <w:rsid w:val="00B06A81"/>
    <w:rsid w:val="00B072A4"/>
    <w:rsid w:val="00B1190A"/>
    <w:rsid w:val="00B135B1"/>
    <w:rsid w:val="00B13915"/>
    <w:rsid w:val="00B13E9C"/>
    <w:rsid w:val="00B153F9"/>
    <w:rsid w:val="00B16D40"/>
    <w:rsid w:val="00B218C7"/>
    <w:rsid w:val="00B21CC0"/>
    <w:rsid w:val="00B23BA3"/>
    <w:rsid w:val="00B24A82"/>
    <w:rsid w:val="00B26EA7"/>
    <w:rsid w:val="00B271BE"/>
    <w:rsid w:val="00B35306"/>
    <w:rsid w:val="00B35CAB"/>
    <w:rsid w:val="00B3621E"/>
    <w:rsid w:val="00B36C2A"/>
    <w:rsid w:val="00B412AB"/>
    <w:rsid w:val="00B4236E"/>
    <w:rsid w:val="00B42526"/>
    <w:rsid w:val="00B42F82"/>
    <w:rsid w:val="00B433D3"/>
    <w:rsid w:val="00B43CD6"/>
    <w:rsid w:val="00B443FE"/>
    <w:rsid w:val="00B45C0E"/>
    <w:rsid w:val="00B46B9C"/>
    <w:rsid w:val="00B46F2A"/>
    <w:rsid w:val="00B47D61"/>
    <w:rsid w:val="00B50DCF"/>
    <w:rsid w:val="00B51306"/>
    <w:rsid w:val="00B51626"/>
    <w:rsid w:val="00B51964"/>
    <w:rsid w:val="00B532AC"/>
    <w:rsid w:val="00B5509D"/>
    <w:rsid w:val="00B55699"/>
    <w:rsid w:val="00B5609D"/>
    <w:rsid w:val="00B56551"/>
    <w:rsid w:val="00B61383"/>
    <w:rsid w:val="00B63A6E"/>
    <w:rsid w:val="00B6402A"/>
    <w:rsid w:val="00B648F2"/>
    <w:rsid w:val="00B64CC5"/>
    <w:rsid w:val="00B6522E"/>
    <w:rsid w:val="00B71499"/>
    <w:rsid w:val="00B715EB"/>
    <w:rsid w:val="00B74B3F"/>
    <w:rsid w:val="00B75237"/>
    <w:rsid w:val="00B763CD"/>
    <w:rsid w:val="00B77B80"/>
    <w:rsid w:val="00B77E2E"/>
    <w:rsid w:val="00B8002C"/>
    <w:rsid w:val="00B80916"/>
    <w:rsid w:val="00B854AE"/>
    <w:rsid w:val="00B8655E"/>
    <w:rsid w:val="00B86629"/>
    <w:rsid w:val="00B8734A"/>
    <w:rsid w:val="00B87C02"/>
    <w:rsid w:val="00B923EB"/>
    <w:rsid w:val="00B94938"/>
    <w:rsid w:val="00B94DE5"/>
    <w:rsid w:val="00B95D08"/>
    <w:rsid w:val="00B97E73"/>
    <w:rsid w:val="00BA03EC"/>
    <w:rsid w:val="00BA0B81"/>
    <w:rsid w:val="00BA19DC"/>
    <w:rsid w:val="00BA41DE"/>
    <w:rsid w:val="00BA44DF"/>
    <w:rsid w:val="00BB26D5"/>
    <w:rsid w:val="00BB2849"/>
    <w:rsid w:val="00BB3AA2"/>
    <w:rsid w:val="00BB3D2F"/>
    <w:rsid w:val="00BB43B1"/>
    <w:rsid w:val="00BB4623"/>
    <w:rsid w:val="00BB6298"/>
    <w:rsid w:val="00BB740C"/>
    <w:rsid w:val="00BC277C"/>
    <w:rsid w:val="00BC6960"/>
    <w:rsid w:val="00BC6BFE"/>
    <w:rsid w:val="00BD0B61"/>
    <w:rsid w:val="00BD1A7F"/>
    <w:rsid w:val="00BD1E0B"/>
    <w:rsid w:val="00BD35A1"/>
    <w:rsid w:val="00BD49AB"/>
    <w:rsid w:val="00BD4ACC"/>
    <w:rsid w:val="00BD4B37"/>
    <w:rsid w:val="00BE0048"/>
    <w:rsid w:val="00BE01B8"/>
    <w:rsid w:val="00BE0714"/>
    <w:rsid w:val="00BE2CA4"/>
    <w:rsid w:val="00BE317C"/>
    <w:rsid w:val="00BE3B28"/>
    <w:rsid w:val="00BE4186"/>
    <w:rsid w:val="00BE6D0C"/>
    <w:rsid w:val="00BE70B9"/>
    <w:rsid w:val="00BF14C7"/>
    <w:rsid w:val="00BF2352"/>
    <w:rsid w:val="00BF26EE"/>
    <w:rsid w:val="00BF30D5"/>
    <w:rsid w:val="00BF449E"/>
    <w:rsid w:val="00BF4D9F"/>
    <w:rsid w:val="00C00FE7"/>
    <w:rsid w:val="00C0257A"/>
    <w:rsid w:val="00C02B6B"/>
    <w:rsid w:val="00C02BEF"/>
    <w:rsid w:val="00C04530"/>
    <w:rsid w:val="00C055BE"/>
    <w:rsid w:val="00C05F47"/>
    <w:rsid w:val="00C06EF9"/>
    <w:rsid w:val="00C07697"/>
    <w:rsid w:val="00C139E2"/>
    <w:rsid w:val="00C14C34"/>
    <w:rsid w:val="00C15337"/>
    <w:rsid w:val="00C20B15"/>
    <w:rsid w:val="00C217E6"/>
    <w:rsid w:val="00C21DCF"/>
    <w:rsid w:val="00C233DD"/>
    <w:rsid w:val="00C24F76"/>
    <w:rsid w:val="00C25A25"/>
    <w:rsid w:val="00C25FA2"/>
    <w:rsid w:val="00C26777"/>
    <w:rsid w:val="00C30867"/>
    <w:rsid w:val="00C333D0"/>
    <w:rsid w:val="00C334F2"/>
    <w:rsid w:val="00C360C1"/>
    <w:rsid w:val="00C40246"/>
    <w:rsid w:val="00C41CE0"/>
    <w:rsid w:val="00C42072"/>
    <w:rsid w:val="00C44374"/>
    <w:rsid w:val="00C46A54"/>
    <w:rsid w:val="00C47A74"/>
    <w:rsid w:val="00C5214B"/>
    <w:rsid w:val="00C5642A"/>
    <w:rsid w:val="00C56FCD"/>
    <w:rsid w:val="00C5745D"/>
    <w:rsid w:val="00C62793"/>
    <w:rsid w:val="00C63B86"/>
    <w:rsid w:val="00C64D39"/>
    <w:rsid w:val="00C65BB8"/>
    <w:rsid w:val="00C6644B"/>
    <w:rsid w:val="00C67765"/>
    <w:rsid w:val="00C67E00"/>
    <w:rsid w:val="00C71E1F"/>
    <w:rsid w:val="00C71E47"/>
    <w:rsid w:val="00C74A2D"/>
    <w:rsid w:val="00C80540"/>
    <w:rsid w:val="00C81D1D"/>
    <w:rsid w:val="00C81D58"/>
    <w:rsid w:val="00C8303C"/>
    <w:rsid w:val="00C84EA8"/>
    <w:rsid w:val="00C8539C"/>
    <w:rsid w:val="00C85736"/>
    <w:rsid w:val="00C874B3"/>
    <w:rsid w:val="00C874E7"/>
    <w:rsid w:val="00C90E98"/>
    <w:rsid w:val="00C91432"/>
    <w:rsid w:val="00C91A95"/>
    <w:rsid w:val="00C93C1C"/>
    <w:rsid w:val="00C93CBC"/>
    <w:rsid w:val="00CA01EE"/>
    <w:rsid w:val="00CA0EAC"/>
    <w:rsid w:val="00CA16BE"/>
    <w:rsid w:val="00CA19F1"/>
    <w:rsid w:val="00CA2F4C"/>
    <w:rsid w:val="00CA3A95"/>
    <w:rsid w:val="00CA4D32"/>
    <w:rsid w:val="00CA535B"/>
    <w:rsid w:val="00CA5A0D"/>
    <w:rsid w:val="00CA5B2E"/>
    <w:rsid w:val="00CA5C2C"/>
    <w:rsid w:val="00CA68D4"/>
    <w:rsid w:val="00CA6E5F"/>
    <w:rsid w:val="00CA7B5E"/>
    <w:rsid w:val="00CB0ADC"/>
    <w:rsid w:val="00CB0F11"/>
    <w:rsid w:val="00CB1077"/>
    <w:rsid w:val="00CB1554"/>
    <w:rsid w:val="00CB16C7"/>
    <w:rsid w:val="00CB2E29"/>
    <w:rsid w:val="00CB4D35"/>
    <w:rsid w:val="00CB5A66"/>
    <w:rsid w:val="00CB63B7"/>
    <w:rsid w:val="00CB6EE5"/>
    <w:rsid w:val="00CC01E8"/>
    <w:rsid w:val="00CC1244"/>
    <w:rsid w:val="00CC181B"/>
    <w:rsid w:val="00CC199F"/>
    <w:rsid w:val="00CC3408"/>
    <w:rsid w:val="00CC3F7E"/>
    <w:rsid w:val="00CC4825"/>
    <w:rsid w:val="00CC52EC"/>
    <w:rsid w:val="00CC5A0E"/>
    <w:rsid w:val="00CC6333"/>
    <w:rsid w:val="00CC7C4D"/>
    <w:rsid w:val="00CC7EA9"/>
    <w:rsid w:val="00CD037B"/>
    <w:rsid w:val="00CD07E7"/>
    <w:rsid w:val="00CD090B"/>
    <w:rsid w:val="00CD2C58"/>
    <w:rsid w:val="00CD2D01"/>
    <w:rsid w:val="00CD397A"/>
    <w:rsid w:val="00CD419D"/>
    <w:rsid w:val="00CD770E"/>
    <w:rsid w:val="00CD776E"/>
    <w:rsid w:val="00CE333D"/>
    <w:rsid w:val="00CE3E8C"/>
    <w:rsid w:val="00CE45A8"/>
    <w:rsid w:val="00CE6F9D"/>
    <w:rsid w:val="00CE7662"/>
    <w:rsid w:val="00CF04B2"/>
    <w:rsid w:val="00CF05BE"/>
    <w:rsid w:val="00CF180D"/>
    <w:rsid w:val="00CF1955"/>
    <w:rsid w:val="00CF21BB"/>
    <w:rsid w:val="00CF2E36"/>
    <w:rsid w:val="00CF4930"/>
    <w:rsid w:val="00CF5252"/>
    <w:rsid w:val="00CF68AD"/>
    <w:rsid w:val="00CF7A62"/>
    <w:rsid w:val="00D01368"/>
    <w:rsid w:val="00D01648"/>
    <w:rsid w:val="00D01C7B"/>
    <w:rsid w:val="00D03326"/>
    <w:rsid w:val="00D033BF"/>
    <w:rsid w:val="00D046AB"/>
    <w:rsid w:val="00D06E0D"/>
    <w:rsid w:val="00D07BD0"/>
    <w:rsid w:val="00D10496"/>
    <w:rsid w:val="00D129B1"/>
    <w:rsid w:val="00D15D9D"/>
    <w:rsid w:val="00D15E49"/>
    <w:rsid w:val="00D161C4"/>
    <w:rsid w:val="00D16669"/>
    <w:rsid w:val="00D17524"/>
    <w:rsid w:val="00D178D2"/>
    <w:rsid w:val="00D17FF9"/>
    <w:rsid w:val="00D20CB7"/>
    <w:rsid w:val="00D227EB"/>
    <w:rsid w:val="00D23005"/>
    <w:rsid w:val="00D23F98"/>
    <w:rsid w:val="00D245CD"/>
    <w:rsid w:val="00D24BAB"/>
    <w:rsid w:val="00D2551B"/>
    <w:rsid w:val="00D26EF8"/>
    <w:rsid w:val="00D3014F"/>
    <w:rsid w:val="00D30DEE"/>
    <w:rsid w:val="00D31390"/>
    <w:rsid w:val="00D31442"/>
    <w:rsid w:val="00D31A0C"/>
    <w:rsid w:val="00D33051"/>
    <w:rsid w:val="00D3526B"/>
    <w:rsid w:val="00D365F3"/>
    <w:rsid w:val="00D37221"/>
    <w:rsid w:val="00D375BB"/>
    <w:rsid w:val="00D37FFC"/>
    <w:rsid w:val="00D427DF"/>
    <w:rsid w:val="00D42964"/>
    <w:rsid w:val="00D429E1"/>
    <w:rsid w:val="00D42ABA"/>
    <w:rsid w:val="00D44105"/>
    <w:rsid w:val="00D468F6"/>
    <w:rsid w:val="00D4715D"/>
    <w:rsid w:val="00D47D61"/>
    <w:rsid w:val="00D514D6"/>
    <w:rsid w:val="00D51ACF"/>
    <w:rsid w:val="00D527B8"/>
    <w:rsid w:val="00D53214"/>
    <w:rsid w:val="00D53659"/>
    <w:rsid w:val="00D53AAA"/>
    <w:rsid w:val="00D54C44"/>
    <w:rsid w:val="00D57D6B"/>
    <w:rsid w:val="00D62778"/>
    <w:rsid w:val="00D635F8"/>
    <w:rsid w:val="00D65205"/>
    <w:rsid w:val="00D669CF"/>
    <w:rsid w:val="00D71D00"/>
    <w:rsid w:val="00D72A50"/>
    <w:rsid w:val="00D746F2"/>
    <w:rsid w:val="00D7545B"/>
    <w:rsid w:val="00D75616"/>
    <w:rsid w:val="00D80D33"/>
    <w:rsid w:val="00D84402"/>
    <w:rsid w:val="00D854DD"/>
    <w:rsid w:val="00D85738"/>
    <w:rsid w:val="00D85A55"/>
    <w:rsid w:val="00D85CED"/>
    <w:rsid w:val="00D8763F"/>
    <w:rsid w:val="00D87BC4"/>
    <w:rsid w:val="00D913AA"/>
    <w:rsid w:val="00D91DFC"/>
    <w:rsid w:val="00D92491"/>
    <w:rsid w:val="00D93AE0"/>
    <w:rsid w:val="00D93B4F"/>
    <w:rsid w:val="00D93B6D"/>
    <w:rsid w:val="00D9540D"/>
    <w:rsid w:val="00D9585B"/>
    <w:rsid w:val="00D967BA"/>
    <w:rsid w:val="00D96896"/>
    <w:rsid w:val="00DA14AC"/>
    <w:rsid w:val="00DA1945"/>
    <w:rsid w:val="00DA1ADE"/>
    <w:rsid w:val="00DA1C56"/>
    <w:rsid w:val="00DA24E5"/>
    <w:rsid w:val="00DA355D"/>
    <w:rsid w:val="00DA4AE9"/>
    <w:rsid w:val="00DA7271"/>
    <w:rsid w:val="00DA7FA5"/>
    <w:rsid w:val="00DB0E0F"/>
    <w:rsid w:val="00DB2013"/>
    <w:rsid w:val="00DB3E03"/>
    <w:rsid w:val="00DB4170"/>
    <w:rsid w:val="00DC1D6A"/>
    <w:rsid w:val="00DC37DF"/>
    <w:rsid w:val="00DC3D9D"/>
    <w:rsid w:val="00DD0166"/>
    <w:rsid w:val="00DD099D"/>
    <w:rsid w:val="00DD0B2F"/>
    <w:rsid w:val="00DD11AD"/>
    <w:rsid w:val="00DD423E"/>
    <w:rsid w:val="00DD5F79"/>
    <w:rsid w:val="00DD5F97"/>
    <w:rsid w:val="00DD69F3"/>
    <w:rsid w:val="00DE0F5C"/>
    <w:rsid w:val="00DE2A35"/>
    <w:rsid w:val="00DE2F24"/>
    <w:rsid w:val="00DE3C6C"/>
    <w:rsid w:val="00DE3F7C"/>
    <w:rsid w:val="00DE557B"/>
    <w:rsid w:val="00DF0755"/>
    <w:rsid w:val="00DF273A"/>
    <w:rsid w:val="00DF2CD8"/>
    <w:rsid w:val="00DF5C5D"/>
    <w:rsid w:val="00DF64AB"/>
    <w:rsid w:val="00DF7002"/>
    <w:rsid w:val="00E002E9"/>
    <w:rsid w:val="00E025D7"/>
    <w:rsid w:val="00E02CB6"/>
    <w:rsid w:val="00E034EF"/>
    <w:rsid w:val="00E04AE2"/>
    <w:rsid w:val="00E05AAF"/>
    <w:rsid w:val="00E11C37"/>
    <w:rsid w:val="00E13455"/>
    <w:rsid w:val="00E15600"/>
    <w:rsid w:val="00E1594E"/>
    <w:rsid w:val="00E20186"/>
    <w:rsid w:val="00E20905"/>
    <w:rsid w:val="00E20919"/>
    <w:rsid w:val="00E20DEC"/>
    <w:rsid w:val="00E214D0"/>
    <w:rsid w:val="00E318A1"/>
    <w:rsid w:val="00E31F04"/>
    <w:rsid w:val="00E322CF"/>
    <w:rsid w:val="00E32E65"/>
    <w:rsid w:val="00E331E4"/>
    <w:rsid w:val="00E33540"/>
    <w:rsid w:val="00E337BF"/>
    <w:rsid w:val="00E341B2"/>
    <w:rsid w:val="00E356A6"/>
    <w:rsid w:val="00E35B02"/>
    <w:rsid w:val="00E35C72"/>
    <w:rsid w:val="00E3669A"/>
    <w:rsid w:val="00E37397"/>
    <w:rsid w:val="00E4181A"/>
    <w:rsid w:val="00E41C31"/>
    <w:rsid w:val="00E425F9"/>
    <w:rsid w:val="00E44D13"/>
    <w:rsid w:val="00E44D41"/>
    <w:rsid w:val="00E4574A"/>
    <w:rsid w:val="00E45933"/>
    <w:rsid w:val="00E47052"/>
    <w:rsid w:val="00E47E46"/>
    <w:rsid w:val="00E5003A"/>
    <w:rsid w:val="00E5279A"/>
    <w:rsid w:val="00E538B7"/>
    <w:rsid w:val="00E55D70"/>
    <w:rsid w:val="00E55F20"/>
    <w:rsid w:val="00E6433C"/>
    <w:rsid w:val="00E67B7F"/>
    <w:rsid w:val="00E71015"/>
    <w:rsid w:val="00E71A5E"/>
    <w:rsid w:val="00E74BF0"/>
    <w:rsid w:val="00E74C8E"/>
    <w:rsid w:val="00E74D6B"/>
    <w:rsid w:val="00E756D6"/>
    <w:rsid w:val="00E7580B"/>
    <w:rsid w:val="00E76399"/>
    <w:rsid w:val="00E7659F"/>
    <w:rsid w:val="00E80A7C"/>
    <w:rsid w:val="00E80AD6"/>
    <w:rsid w:val="00E80C75"/>
    <w:rsid w:val="00E8158A"/>
    <w:rsid w:val="00E82B5D"/>
    <w:rsid w:val="00E8448E"/>
    <w:rsid w:val="00E875E9"/>
    <w:rsid w:val="00E906ED"/>
    <w:rsid w:val="00E9083F"/>
    <w:rsid w:val="00E9321D"/>
    <w:rsid w:val="00E95DC5"/>
    <w:rsid w:val="00E97F4E"/>
    <w:rsid w:val="00EA00F4"/>
    <w:rsid w:val="00EA0D9D"/>
    <w:rsid w:val="00EA3EC0"/>
    <w:rsid w:val="00EA5DC9"/>
    <w:rsid w:val="00EA6C77"/>
    <w:rsid w:val="00EB0CEE"/>
    <w:rsid w:val="00EB37FC"/>
    <w:rsid w:val="00EB3E5A"/>
    <w:rsid w:val="00EB3ECF"/>
    <w:rsid w:val="00EB41EF"/>
    <w:rsid w:val="00EB66D4"/>
    <w:rsid w:val="00EB79A4"/>
    <w:rsid w:val="00EC2059"/>
    <w:rsid w:val="00EC2B40"/>
    <w:rsid w:val="00EC50CF"/>
    <w:rsid w:val="00EC5DF5"/>
    <w:rsid w:val="00ED015C"/>
    <w:rsid w:val="00ED09CB"/>
    <w:rsid w:val="00ED1FA7"/>
    <w:rsid w:val="00ED280A"/>
    <w:rsid w:val="00ED3FD3"/>
    <w:rsid w:val="00ED593C"/>
    <w:rsid w:val="00ED6E0A"/>
    <w:rsid w:val="00ED7940"/>
    <w:rsid w:val="00EE028E"/>
    <w:rsid w:val="00EE1AEF"/>
    <w:rsid w:val="00EE23E6"/>
    <w:rsid w:val="00EE2C1E"/>
    <w:rsid w:val="00EE4345"/>
    <w:rsid w:val="00EE5280"/>
    <w:rsid w:val="00EE6F33"/>
    <w:rsid w:val="00EF1DD7"/>
    <w:rsid w:val="00EF296D"/>
    <w:rsid w:val="00EF52BF"/>
    <w:rsid w:val="00EF5F27"/>
    <w:rsid w:val="00EF62E0"/>
    <w:rsid w:val="00EF76E9"/>
    <w:rsid w:val="00F00F37"/>
    <w:rsid w:val="00F0156B"/>
    <w:rsid w:val="00F0508B"/>
    <w:rsid w:val="00F05142"/>
    <w:rsid w:val="00F05781"/>
    <w:rsid w:val="00F05C5F"/>
    <w:rsid w:val="00F07D91"/>
    <w:rsid w:val="00F101A6"/>
    <w:rsid w:val="00F12CC0"/>
    <w:rsid w:val="00F15BA4"/>
    <w:rsid w:val="00F16462"/>
    <w:rsid w:val="00F17E1C"/>
    <w:rsid w:val="00F17EDA"/>
    <w:rsid w:val="00F2022D"/>
    <w:rsid w:val="00F21AC5"/>
    <w:rsid w:val="00F2428F"/>
    <w:rsid w:val="00F24A66"/>
    <w:rsid w:val="00F24CA3"/>
    <w:rsid w:val="00F25A14"/>
    <w:rsid w:val="00F25E09"/>
    <w:rsid w:val="00F3094C"/>
    <w:rsid w:val="00F316FA"/>
    <w:rsid w:val="00F319D2"/>
    <w:rsid w:val="00F321D0"/>
    <w:rsid w:val="00F34B64"/>
    <w:rsid w:val="00F364BF"/>
    <w:rsid w:val="00F36A9F"/>
    <w:rsid w:val="00F42D22"/>
    <w:rsid w:val="00F45F35"/>
    <w:rsid w:val="00F46373"/>
    <w:rsid w:val="00F516C6"/>
    <w:rsid w:val="00F52A9D"/>
    <w:rsid w:val="00F52F40"/>
    <w:rsid w:val="00F536F9"/>
    <w:rsid w:val="00F553D0"/>
    <w:rsid w:val="00F560D5"/>
    <w:rsid w:val="00F610E8"/>
    <w:rsid w:val="00F643DC"/>
    <w:rsid w:val="00F6564E"/>
    <w:rsid w:val="00F6597B"/>
    <w:rsid w:val="00F666A8"/>
    <w:rsid w:val="00F67314"/>
    <w:rsid w:val="00F67551"/>
    <w:rsid w:val="00F709BA"/>
    <w:rsid w:val="00F72BD2"/>
    <w:rsid w:val="00F75383"/>
    <w:rsid w:val="00F75834"/>
    <w:rsid w:val="00F76391"/>
    <w:rsid w:val="00F776F0"/>
    <w:rsid w:val="00F77DCC"/>
    <w:rsid w:val="00F80457"/>
    <w:rsid w:val="00F809A8"/>
    <w:rsid w:val="00F82005"/>
    <w:rsid w:val="00F83498"/>
    <w:rsid w:val="00F8421E"/>
    <w:rsid w:val="00F84D48"/>
    <w:rsid w:val="00F84E39"/>
    <w:rsid w:val="00F857F4"/>
    <w:rsid w:val="00F85A7F"/>
    <w:rsid w:val="00F871C5"/>
    <w:rsid w:val="00F90AD4"/>
    <w:rsid w:val="00F915EB"/>
    <w:rsid w:val="00F91F73"/>
    <w:rsid w:val="00F93377"/>
    <w:rsid w:val="00F93787"/>
    <w:rsid w:val="00F959A9"/>
    <w:rsid w:val="00FA124C"/>
    <w:rsid w:val="00FA17C8"/>
    <w:rsid w:val="00FA1CEC"/>
    <w:rsid w:val="00FA1EC1"/>
    <w:rsid w:val="00FA207C"/>
    <w:rsid w:val="00FA2C56"/>
    <w:rsid w:val="00FA2EA0"/>
    <w:rsid w:val="00FA4D23"/>
    <w:rsid w:val="00FA565C"/>
    <w:rsid w:val="00FB28D7"/>
    <w:rsid w:val="00FB379F"/>
    <w:rsid w:val="00FB3A20"/>
    <w:rsid w:val="00FB3B41"/>
    <w:rsid w:val="00FB478C"/>
    <w:rsid w:val="00FB7960"/>
    <w:rsid w:val="00FC0036"/>
    <w:rsid w:val="00FC03C7"/>
    <w:rsid w:val="00FC1F71"/>
    <w:rsid w:val="00FC3188"/>
    <w:rsid w:val="00FC43E7"/>
    <w:rsid w:val="00FC4E63"/>
    <w:rsid w:val="00FC56F8"/>
    <w:rsid w:val="00FC5F0F"/>
    <w:rsid w:val="00FC7EDB"/>
    <w:rsid w:val="00FD0287"/>
    <w:rsid w:val="00FD099C"/>
    <w:rsid w:val="00FD3198"/>
    <w:rsid w:val="00FD3550"/>
    <w:rsid w:val="00FD35A7"/>
    <w:rsid w:val="00FD419A"/>
    <w:rsid w:val="00FD4275"/>
    <w:rsid w:val="00FD608E"/>
    <w:rsid w:val="00FD77D7"/>
    <w:rsid w:val="00FD7962"/>
    <w:rsid w:val="00FE2974"/>
    <w:rsid w:val="00FE2EE0"/>
    <w:rsid w:val="00FE3265"/>
    <w:rsid w:val="00FE3ADC"/>
    <w:rsid w:val="00FE497E"/>
    <w:rsid w:val="00FE5EBE"/>
    <w:rsid w:val="00FE627F"/>
    <w:rsid w:val="00FE62A7"/>
    <w:rsid w:val="00FF28DC"/>
    <w:rsid w:val="00FF320D"/>
    <w:rsid w:val="00FF37FA"/>
    <w:rsid w:val="00FF5296"/>
    <w:rsid w:val="00FF5E62"/>
    <w:rsid w:val="00FF7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CEE87E"/>
  <w15:docId w15:val="{2C748A02-05DC-4BF2-8244-2587A33C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B28"/>
    <w:rPr>
      <w:sz w:val="24"/>
    </w:rPr>
  </w:style>
  <w:style w:type="paragraph" w:styleId="Heading1">
    <w:name w:val="heading 1"/>
    <w:basedOn w:val="Normal"/>
    <w:next w:val="Normal"/>
    <w:link w:val="Heading1Char"/>
    <w:uiPriority w:val="9"/>
    <w:qFormat/>
    <w:rsid w:val="0047293B"/>
    <w:pPr>
      <w:keepNext/>
      <w:keepLines/>
      <w:numPr>
        <w:numId w:val="15"/>
      </w:numPr>
      <w:ind w:left="540" w:hanging="540"/>
      <w:outlineLvl w:val="0"/>
    </w:pPr>
    <w:rPr>
      <w:rFonts w:eastAsiaTheme="majorEastAsia"/>
      <w:b/>
      <w:bCs/>
      <w:szCs w:val="24"/>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uiPriority w:val="99"/>
    <w:rsid w:val="002D6BFE"/>
    <w:rPr>
      <w:sz w:val="16"/>
      <w:szCs w:val="16"/>
    </w:rPr>
  </w:style>
  <w:style w:type="paragraph" w:styleId="CommentText">
    <w:name w:val="annotation text"/>
    <w:basedOn w:val="Normal"/>
    <w:link w:val="CommentTextChar"/>
    <w:uiPriority w:val="99"/>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uiPriority w:val="59"/>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uiPriority w:val="99"/>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293B"/>
    <w:rPr>
      <w:rFonts w:eastAsiaTheme="majorEastAsia"/>
      <w:b/>
      <w:bCs/>
      <w:sz w:val="24"/>
      <w:szCs w:val="24"/>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3underline">
    <w:name w:val="h3_underline"/>
    <w:basedOn w:val="Heading3"/>
    <w:rsid w:val="003E3068"/>
    <w:pPr>
      <w:keepLines w:val="0"/>
      <w:spacing w:before="220" w:after="30"/>
    </w:pPr>
    <w:rPr>
      <w:rFonts w:ascii="Times New Roman" w:eastAsia="Times New Roman" w:hAnsi="Times New Roman" w:cs="Times New Roman"/>
      <w:color w:val="auto"/>
      <w:sz w:val="28"/>
      <w:szCs w:val="28"/>
      <w:u w:val="single"/>
      <w:bdr w:val="nil"/>
    </w:rPr>
  </w:style>
  <w:style w:type="paragraph" w:customStyle="1" w:styleId="StyleStyleHeading3NotBold1NotBold">
    <w:name w:val="Style Style Heading 3 + Not Bold1 + Not Bold"/>
    <w:basedOn w:val="Normal"/>
    <w:autoRedefine/>
    <w:rsid w:val="00BE6D0C"/>
    <w:pPr>
      <w:keepNext/>
      <w:outlineLvl w:val="2"/>
    </w:pPr>
    <w:rPr>
      <w:rFonts w:ascii="Courier New" w:hAnsi="Courier New" w:cs="Courier New"/>
      <w:b/>
      <w:szCs w:val="26"/>
    </w:rPr>
  </w:style>
  <w:style w:type="paragraph" w:customStyle="1" w:styleId="EndNoteBibliography">
    <w:name w:val="EndNote Bibliography"/>
    <w:basedOn w:val="Normal"/>
    <w:link w:val="EndNoteBibliographyChar"/>
    <w:rsid w:val="00976BDC"/>
    <w:rPr>
      <w:rFonts w:ascii="Calibri" w:hAnsi="Calibri" w:cs="Calibri"/>
      <w:noProof/>
    </w:rPr>
  </w:style>
  <w:style w:type="character" w:customStyle="1" w:styleId="EndNoteBibliographyChar">
    <w:name w:val="EndNote Bibliography Char"/>
    <w:basedOn w:val="DefaultParagraphFont"/>
    <w:link w:val="EndNoteBibliography"/>
    <w:rsid w:val="00976BDC"/>
    <w:rPr>
      <w:rFonts w:ascii="Calibri" w:hAnsi="Calibri" w:cs="Calibri"/>
      <w:noProof/>
      <w:sz w:val="24"/>
    </w:rPr>
  </w:style>
  <w:style w:type="paragraph" w:styleId="Title">
    <w:name w:val="Title"/>
    <w:basedOn w:val="Normal"/>
    <w:next w:val="Normal"/>
    <w:link w:val="TitleChar"/>
    <w:uiPriority w:val="10"/>
    <w:qFormat/>
    <w:rsid w:val="00203046"/>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203046"/>
    <w:rPr>
      <w:rFonts w:eastAsiaTheme="majorEastAsia" w:cstheme="majorBidi"/>
      <w:spacing w:val="-10"/>
      <w:kern w:val="28"/>
      <w:sz w:val="40"/>
      <w:szCs w:val="56"/>
    </w:rPr>
  </w:style>
  <w:style w:type="character" w:styleId="PlaceholderText">
    <w:name w:val="Placeholder Text"/>
    <w:basedOn w:val="DefaultParagraphFont"/>
    <w:uiPriority w:val="99"/>
    <w:semiHidden/>
    <w:rsid w:val="004A440F"/>
    <w:rPr>
      <w:color w:val="808080"/>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B77E2E"/>
    <w:rPr>
      <w:rFonts w:ascii="Verdana" w:hAnsi="Verdana"/>
      <w:szCs w:val="24"/>
    </w:rPr>
  </w:style>
  <w:style w:type="paragraph" w:styleId="TOCHeading">
    <w:name w:val="TOC Heading"/>
    <w:basedOn w:val="Heading1"/>
    <w:next w:val="Normal"/>
    <w:uiPriority w:val="39"/>
    <w:unhideWhenUsed/>
    <w:qFormat/>
    <w:rsid w:val="00AA790A"/>
    <w:pPr>
      <w:numPr>
        <w:numId w:val="0"/>
      </w:numPr>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A790A"/>
    <w:pPr>
      <w:spacing w:after="100"/>
    </w:pPr>
  </w:style>
  <w:style w:type="character" w:styleId="UnresolvedMention">
    <w:name w:val="Unresolved Mention"/>
    <w:basedOn w:val="DefaultParagraphFont"/>
    <w:uiPriority w:val="99"/>
    <w:semiHidden/>
    <w:unhideWhenUsed/>
    <w:rsid w:val="00E80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ydg7@cdc.gov" TargetMode="External" /><Relationship Id="rId11" Type="http://schemas.openxmlformats.org/officeDocument/2006/relationships/hyperlink" Target="mailto:pkh0@cdc.gov" TargetMode="External" /><Relationship Id="rId12" Type="http://schemas.openxmlformats.org/officeDocument/2006/relationships/hyperlink" Target="mailto:iwa6@cdc.gov" TargetMode="External" /><Relationship Id="rId13" Type="http://schemas.openxmlformats.org/officeDocument/2006/relationships/hyperlink" Target="mailto:yeh6@cdc.gov" TargetMode="External" /><Relationship Id="rId14" Type="http://schemas.openxmlformats.org/officeDocument/2006/relationships/hyperlink" Target="mailto:gwe6@cdc.gov" TargetMode="External" /><Relationship Id="rId15" Type="http://schemas.openxmlformats.org/officeDocument/2006/relationships/hyperlink" Target="mailto:ahz0@cdc.gov" TargetMode="External" /><Relationship Id="rId16" Type="http://schemas.openxmlformats.org/officeDocument/2006/relationships/hyperlink" Target="mailto:qdk5@cdc.gov" TargetMode="External" /><Relationship Id="rId17" Type="http://schemas.openxmlformats.org/officeDocument/2006/relationships/hyperlink" Target="mailto:vpc3@cdc.gov" TargetMode="External" /><Relationship Id="rId18" Type="http://schemas.openxmlformats.org/officeDocument/2006/relationships/hyperlink" Target="mailto:iez1@cdc.gov" TargetMode="External" /><Relationship Id="rId19" Type="http://schemas.openxmlformats.org/officeDocument/2006/relationships/hyperlink" Target="mailto:avs0@cdc.gov" TargetMode="External" /><Relationship Id="rId2" Type="http://schemas.openxmlformats.org/officeDocument/2006/relationships/webSettings" Target="webSettings.xml" /><Relationship Id="rId20" Type="http://schemas.openxmlformats.org/officeDocument/2006/relationships/hyperlink" Target="mailto:yxc4@cdc.gov" TargetMode="External" /><Relationship Id="rId21" Type="http://schemas.openxmlformats.org/officeDocument/2006/relationships/hyperlink" Target="mailto:fnb8@cdc.gov" TargetMode="External" /><Relationship Id="rId22" Type="http://schemas.openxmlformats.org/officeDocument/2006/relationships/hyperlink" Target="mailto:caroline.groth@hsc.wvu.edu" TargetMode="External" /><Relationship Id="rId23" Type="http://schemas.openxmlformats.org/officeDocument/2006/relationships/hyperlink" Target="https://doi.org/10.26616/NIOSHPUB2021110revised52021" TargetMode="External" /><Relationship Id="rId24" Type="http://schemas.openxmlformats.org/officeDocument/2006/relationships/hyperlink" Target="https://doi.org/10.1002/ajim.22305" TargetMode="External" /><Relationship Id="rId25" Type="http://schemas.openxmlformats.org/officeDocument/2006/relationships/hyperlink" Target="https://doi.org/10.1002/ajim.22614" TargetMode="External" /><Relationship Id="rId26" Type="http://schemas.openxmlformats.org/officeDocument/2006/relationships/hyperlink" Target="https://doi.org/10.1183/09031936.94.07050954" TargetMode="External" /><Relationship Id="rId27" Type="http://schemas.openxmlformats.org/officeDocument/2006/relationships/hyperlink" Target="http://www.ecrhs.org/Quests.htm" TargetMode="External" /><Relationship Id="rId28" Type="http://schemas.openxmlformats.org/officeDocument/2006/relationships/hyperlink" Target="https://wwwn.cdc.gov/nchs/nhanes/nhanes3/default.aspx" TargetMode="External" /><Relationship Id="rId29" Type="http://schemas.openxmlformats.org/officeDocument/2006/relationships/hyperlink" Target="https://wwwn.cdc.gov/nchs/nhanes/continuousnhanes/default.aspx" TargetMode="External" /><Relationship Id="rId3" Type="http://schemas.openxmlformats.org/officeDocument/2006/relationships/fontTable" Target="fontTable.xml" /><Relationship Id="rId30" Type="http://schemas.openxmlformats.org/officeDocument/2006/relationships/hyperlink" Target="http://www.cdc.gov/niosh/hhe/reports/pdfs/2017-0114-3357.pdf" TargetMode="External" /><Relationship Id="rId31" Type="http://schemas.openxmlformats.org/officeDocument/2006/relationships/hyperlink" Target="https://doi.org/10.1002/ajim.23488" TargetMode="External" /><Relationship Id="rId32" Type="http://schemas.openxmlformats.org/officeDocument/2006/relationships/hyperlink" Target="https://doi.org/10.1093/annweh/wxx087"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iun8@cd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09B6-2CC7-45C5-8ABF-30A88FB8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Fitzgerald, Emily (CDC/NIOSH/OD/ODDM)</cp:lastModifiedBy>
  <cp:revision>8</cp:revision>
  <cp:lastPrinted>2019-06-04T19:35:00Z</cp:lastPrinted>
  <dcterms:created xsi:type="dcterms:W3CDTF">2024-08-21T20:00:00Z</dcterms:created>
  <dcterms:modified xsi:type="dcterms:W3CDTF">2024-09-04T18:18:00Z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810283c0-b273-4f24-8164-977b3425edc0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2020-12-03T14:10:38Z</vt:lpwstr>
  </property>
  <property fmtid="{D5CDD505-2E9C-101B-9397-08002B2CF9AE}" pid="8" name="MSIP_Label_7b94a7b8-f06c-4dfe-bdcc-9b548fd58c31_SiteId">
    <vt:lpwstr>9ce70869-60db-44fd-abe8-d2767077fc8f</vt:lpwstr>
  </property>
</Properties>
</file>