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3498" w:rsidRPr="003432D0" w:rsidP="00DA73EF" w14:paraId="1F3BFC92" w14:textId="5D2D055A">
      <w:pPr>
        <w:rPr>
          <w:rFonts w:eastAsia="Calibri"/>
        </w:rPr>
      </w:pPr>
      <w:r w:rsidRPr="003432D0">
        <w:rPr>
          <w:rFonts w:eastAsia="Calibri"/>
          <w:b/>
        </w:rPr>
        <w:t>DATE:</w:t>
      </w:r>
      <w:r w:rsidRPr="003432D0">
        <w:rPr>
          <w:rFonts w:eastAsia="Calibri"/>
        </w:rPr>
        <w:tab/>
      </w:r>
      <w:r w:rsidRPr="003432D0">
        <w:rPr>
          <w:rFonts w:eastAsia="Calibri"/>
        </w:rPr>
        <w:tab/>
      </w:r>
      <w:r w:rsidR="003B6FFD">
        <w:rPr>
          <w:rFonts w:eastAsia="Calibri"/>
        </w:rPr>
        <w:fldChar w:fldCharType="begin"/>
      </w:r>
      <w:r w:rsidR="003B6FFD">
        <w:rPr>
          <w:rFonts w:eastAsia="Calibri"/>
        </w:rPr>
        <w:instrText xml:space="preserve"> DATE \@ "MMMM d, yyyy" </w:instrText>
      </w:r>
      <w:r w:rsidR="003B6FFD">
        <w:rPr>
          <w:rFonts w:eastAsia="Calibri"/>
        </w:rPr>
        <w:fldChar w:fldCharType="separate"/>
      </w:r>
      <w:r w:rsidR="00944AB6">
        <w:rPr>
          <w:rFonts w:eastAsia="Calibri"/>
          <w:noProof/>
        </w:rPr>
        <w:t>March 26, 2025</w:t>
      </w:r>
      <w:r w:rsidR="003B6FFD">
        <w:rPr>
          <w:rFonts w:eastAsia="Calibri"/>
        </w:rPr>
        <w:fldChar w:fldCharType="end"/>
      </w:r>
    </w:p>
    <w:p w:rsidR="003B6FFD" w:rsidP="003B6FFD" w14:paraId="0E89CFBF" w14:textId="77777777">
      <w:pPr>
        <w:rPr>
          <w:rFonts w:eastAsia="Calibri"/>
          <w:b/>
        </w:rPr>
      </w:pPr>
    </w:p>
    <w:p w:rsidR="00E83498" w:rsidRPr="003432D0" w:rsidP="00DA73EF" w14:paraId="5B553F89" w14:textId="401E5AFF">
      <w:pPr>
        <w:rPr>
          <w:rFonts w:eastAsia="Calibri"/>
        </w:rPr>
      </w:pPr>
      <w:r w:rsidRPr="003432D0">
        <w:rPr>
          <w:rFonts w:eastAsia="Calibri"/>
          <w:b/>
        </w:rPr>
        <w:t>TO:</w:t>
      </w:r>
      <w:r w:rsidRPr="003432D0">
        <w:rPr>
          <w:rFonts w:eastAsia="Calibri"/>
        </w:rPr>
        <w:tab/>
      </w:r>
      <w:r w:rsidRPr="003432D0">
        <w:rPr>
          <w:rFonts w:eastAsia="Calibri"/>
        </w:rPr>
        <w:tab/>
      </w:r>
      <w:r w:rsidR="003B6FFD">
        <w:rPr>
          <w:rFonts w:eastAsia="Calibri"/>
        </w:rPr>
        <w:tab/>
      </w:r>
      <w:r w:rsidRPr="003432D0" w:rsidR="00985279">
        <w:rPr>
          <w:rFonts w:eastAsia="Calibri"/>
        </w:rPr>
        <w:t>Daniel Cline,</w:t>
      </w:r>
      <w:r w:rsidRPr="003432D0">
        <w:rPr>
          <w:rFonts w:eastAsia="Calibri"/>
        </w:rPr>
        <w:t xml:space="preserve"> O</w:t>
      </w:r>
      <w:r w:rsidR="005A3959">
        <w:rPr>
          <w:rFonts w:eastAsia="Calibri"/>
        </w:rPr>
        <w:t xml:space="preserve">ffice of </w:t>
      </w:r>
      <w:r w:rsidRPr="003432D0">
        <w:rPr>
          <w:rFonts w:eastAsia="Calibri"/>
        </w:rPr>
        <w:t>M</w:t>
      </w:r>
      <w:r w:rsidR="005A3959">
        <w:rPr>
          <w:rFonts w:eastAsia="Calibri"/>
        </w:rPr>
        <w:t xml:space="preserve">anagement and </w:t>
      </w:r>
      <w:r w:rsidRPr="003432D0">
        <w:rPr>
          <w:rFonts w:eastAsia="Calibri"/>
        </w:rPr>
        <w:t>B</w:t>
      </w:r>
      <w:r w:rsidR="005A3959">
        <w:rPr>
          <w:rFonts w:eastAsia="Calibri"/>
        </w:rPr>
        <w:t>udget</w:t>
      </w:r>
      <w:r w:rsidRPr="003432D0">
        <w:rPr>
          <w:rFonts w:eastAsia="Calibri"/>
        </w:rPr>
        <w:t xml:space="preserve"> Desk Officer</w:t>
      </w:r>
    </w:p>
    <w:p w:rsidR="003B6FFD" w:rsidP="003B6FFD" w14:paraId="15816B6B" w14:textId="77777777">
      <w:pPr>
        <w:ind w:left="2070" w:hanging="2070"/>
        <w:rPr>
          <w:rFonts w:eastAsia="Calibri"/>
          <w:b/>
        </w:rPr>
      </w:pPr>
    </w:p>
    <w:p w:rsidR="00E83498" w:rsidRPr="003432D0" w:rsidP="00DA73EF" w14:paraId="70734415" w14:textId="79385E22">
      <w:pPr>
        <w:ind w:left="2160" w:hanging="2160"/>
        <w:rPr>
          <w:rFonts w:eastAsia="Calibri"/>
        </w:rPr>
      </w:pPr>
      <w:r w:rsidRPr="003432D0">
        <w:rPr>
          <w:rFonts w:eastAsia="Calibri"/>
          <w:b/>
        </w:rPr>
        <w:t>FROM:</w:t>
      </w:r>
      <w:r w:rsidRPr="003432D0">
        <w:rPr>
          <w:rFonts w:eastAsia="Calibri"/>
        </w:rPr>
        <w:tab/>
      </w:r>
      <w:r w:rsidR="005D6BFF">
        <w:rPr>
          <w:rFonts w:eastAsia="Calibri"/>
        </w:rPr>
        <w:t>Samantha Miller,</w:t>
      </w:r>
      <w:r w:rsidRPr="003432D0" w:rsidR="00985279">
        <w:rPr>
          <w:rFonts w:eastAsia="Calibri"/>
        </w:rPr>
        <w:t xml:space="preserve"> </w:t>
      </w:r>
      <w:r w:rsidRPr="003432D0" w:rsidR="005A3959">
        <w:rPr>
          <w:rFonts w:eastAsia="Calibri"/>
        </w:rPr>
        <w:t>Health Resources and Services Administration</w:t>
      </w:r>
      <w:r w:rsidRPr="003432D0" w:rsidR="005A3959">
        <w:rPr>
          <w:rFonts w:eastAsia="Calibri"/>
        </w:rPr>
        <w:t xml:space="preserve"> </w:t>
      </w:r>
      <w:r w:rsidRPr="003432D0">
        <w:rPr>
          <w:rFonts w:eastAsia="Calibri"/>
        </w:rPr>
        <w:t>Information Collection Clearance Officer</w:t>
      </w:r>
    </w:p>
    <w:p w:rsidR="00E83498" w:rsidRPr="003432D0" w:rsidP="00DA73EF" w14:paraId="1107C741" w14:textId="77777777">
      <w:pPr>
        <w:ind w:left="2160" w:hanging="2160"/>
        <w:rPr>
          <w:rFonts w:eastAsia="Calibri"/>
          <w:b/>
        </w:rPr>
      </w:pPr>
      <w:r w:rsidRPr="003432D0">
        <w:rPr>
          <w:rFonts w:eastAsia="Calibri"/>
          <w:b/>
        </w:rPr>
        <w:t>______________________________________________________________________________</w:t>
      </w:r>
    </w:p>
    <w:p w:rsidR="003B6FFD" w:rsidP="003B6FFD" w14:paraId="1FF1F269" w14:textId="77777777">
      <w:pPr>
        <w:ind w:left="2160" w:hanging="2160"/>
        <w:rPr>
          <w:rFonts w:eastAsia="Calibri"/>
          <w:b/>
        </w:rPr>
      </w:pPr>
    </w:p>
    <w:p w:rsidR="00E83498" w:rsidP="003B6FFD" w14:paraId="7273B232" w14:textId="02803830">
      <w:pPr>
        <w:ind w:left="2160" w:hanging="2160"/>
        <w:rPr>
          <w:rFonts w:eastAsia="Calibri"/>
        </w:rPr>
      </w:pPr>
      <w:r w:rsidRPr="003432D0">
        <w:rPr>
          <w:rFonts w:eastAsia="Calibri"/>
          <w:b/>
        </w:rPr>
        <w:t>Request</w:t>
      </w:r>
      <w:r w:rsidRPr="003432D0">
        <w:rPr>
          <w:rFonts w:eastAsia="Calibri"/>
        </w:rPr>
        <w:t xml:space="preserve">: </w:t>
      </w:r>
      <w:r w:rsidRPr="003432D0">
        <w:rPr>
          <w:rFonts w:eastAsia="Calibri"/>
        </w:rPr>
        <w:tab/>
        <w:t xml:space="preserve">The Health Resources and Services Administration (HRSA) </w:t>
      </w:r>
      <w:r w:rsidR="005B6E7A">
        <w:rPr>
          <w:rFonts w:eastAsia="Calibri"/>
        </w:rPr>
        <w:t xml:space="preserve">Health Systems </w:t>
      </w:r>
      <w:r w:rsidRPr="003432D0">
        <w:rPr>
          <w:rFonts w:eastAsia="Calibri"/>
        </w:rPr>
        <w:t xml:space="preserve">Bureau requests approval for changes to </w:t>
      </w:r>
      <w:r w:rsidR="006E224B">
        <w:rPr>
          <w:rFonts w:eastAsia="Calibri"/>
        </w:rPr>
        <w:t>m</w:t>
      </w:r>
      <w:r w:rsidRPr="003432D0" w:rsidR="005F1519">
        <w:rPr>
          <w:rFonts w:eastAsia="Calibri"/>
        </w:rPr>
        <w:t xml:space="preserve">embership </w:t>
      </w:r>
      <w:r w:rsidR="006E224B">
        <w:rPr>
          <w:rFonts w:eastAsia="Calibri"/>
        </w:rPr>
        <w:t>f</w:t>
      </w:r>
      <w:r w:rsidRPr="003432D0" w:rsidR="005F1519">
        <w:rPr>
          <w:rFonts w:eastAsia="Calibri"/>
        </w:rPr>
        <w:t xml:space="preserve">orms for the </w:t>
      </w:r>
      <w:r w:rsidRPr="003432D0" w:rsidR="00DD449B">
        <w:rPr>
          <w:rFonts w:eastAsia="Calibri"/>
        </w:rPr>
        <w:t xml:space="preserve">Organ Procurement and Transplantation Network (OPTN) </w:t>
      </w:r>
      <w:r w:rsidR="006E224B">
        <w:rPr>
          <w:rFonts w:eastAsia="Calibri"/>
        </w:rPr>
        <w:t>Application Form</w:t>
      </w:r>
      <w:r w:rsidRPr="003432D0" w:rsidR="00DD449B">
        <w:rPr>
          <w:rFonts w:eastAsia="Calibri"/>
        </w:rPr>
        <w:t xml:space="preserve"> (</w:t>
      </w:r>
      <w:r w:rsidR="006E224B">
        <w:rPr>
          <w:rFonts w:eastAsia="Calibri"/>
        </w:rPr>
        <w:t>OMB</w:t>
      </w:r>
      <w:r w:rsidR="005C49FC">
        <w:rPr>
          <w:rFonts w:eastAsia="Calibri"/>
        </w:rPr>
        <w:t xml:space="preserve"> </w:t>
      </w:r>
      <w:r w:rsidR="006E224B">
        <w:rPr>
          <w:rFonts w:eastAsia="Calibri"/>
        </w:rPr>
        <w:t>#</w:t>
      </w:r>
      <w:r w:rsidR="00001B00">
        <w:rPr>
          <w:rFonts w:eastAsia="Calibri"/>
        </w:rPr>
        <w:t>0915-0184,</w:t>
      </w:r>
      <w:r w:rsidRPr="003432D0" w:rsidR="00DD449B">
        <w:rPr>
          <w:rFonts w:eastAsia="Calibri"/>
        </w:rPr>
        <w:t xml:space="preserve"> expiration date </w:t>
      </w:r>
      <w:r w:rsidR="005A3959">
        <w:rPr>
          <w:rFonts w:eastAsia="Calibri"/>
        </w:rPr>
        <w:t xml:space="preserve">December 31, </w:t>
      </w:r>
      <w:r w:rsidRPr="003432D0" w:rsidR="00DD449B">
        <w:rPr>
          <w:rFonts w:eastAsia="Calibri"/>
        </w:rPr>
        <w:t xml:space="preserve">2025).  </w:t>
      </w:r>
    </w:p>
    <w:p w:rsidR="003B6FFD" w:rsidRPr="003432D0" w:rsidP="00DA73EF" w14:paraId="448E799E" w14:textId="77777777">
      <w:pPr>
        <w:ind w:left="2160" w:hanging="2160"/>
        <w:rPr>
          <w:rFonts w:eastAsia="Calibri"/>
        </w:rPr>
      </w:pPr>
    </w:p>
    <w:p w:rsidR="00F25617" w:rsidP="003B6FFD" w14:paraId="4EB817C1" w14:textId="401680CA">
      <w:pPr>
        <w:ind w:left="2160" w:hanging="2160"/>
        <w:rPr>
          <w:rFonts w:eastAsia="Calibri"/>
        </w:rPr>
      </w:pPr>
      <w:r w:rsidRPr="00251115">
        <w:rPr>
          <w:rFonts w:eastAsia="Calibri"/>
          <w:b/>
        </w:rPr>
        <w:t>Purpose</w:t>
      </w:r>
      <w:r w:rsidRPr="00251115">
        <w:rPr>
          <w:rFonts w:eastAsia="Calibri"/>
        </w:rPr>
        <w:t xml:space="preserve">: </w:t>
      </w:r>
      <w:r w:rsidRPr="00251115" w:rsidR="00251115">
        <w:rPr>
          <w:rFonts w:eastAsia="Calibri"/>
        </w:rPr>
        <w:tab/>
        <w:t>T</w:t>
      </w:r>
      <w:r w:rsidRPr="00251115" w:rsidR="0057703F">
        <w:rPr>
          <w:rFonts w:eastAsia="Calibri"/>
        </w:rPr>
        <w:t xml:space="preserve">he purpose of this request is to make changes to select OPTN </w:t>
      </w:r>
      <w:r w:rsidRPr="00A152C5" w:rsidR="0057703F">
        <w:rPr>
          <w:rFonts w:eastAsia="Calibri"/>
        </w:rPr>
        <w:t xml:space="preserve">membership forms to maintain current and effective data collection. </w:t>
      </w:r>
      <w:r w:rsidR="0057703F">
        <w:rPr>
          <w:rFonts w:eastAsia="Calibri"/>
        </w:rPr>
        <w:t xml:space="preserve"> </w:t>
      </w:r>
      <w:r w:rsidRPr="00F25617">
        <w:rPr>
          <w:rFonts w:eastAsia="Calibri"/>
        </w:rPr>
        <w:t xml:space="preserve">The OPTN Board of Directors </w:t>
      </w:r>
      <w:r w:rsidR="00514F78">
        <w:rPr>
          <w:rFonts w:eastAsia="Calibri"/>
        </w:rPr>
        <w:t>approved</w:t>
      </w:r>
      <w:r w:rsidRPr="00F25617">
        <w:rPr>
          <w:rFonts w:eastAsia="Calibri"/>
        </w:rPr>
        <w:t xml:space="preserve"> changes to OPTN</w:t>
      </w:r>
      <w:r w:rsidR="00F533B1">
        <w:rPr>
          <w:rFonts w:eastAsia="Calibri"/>
        </w:rPr>
        <w:t xml:space="preserve"> b</w:t>
      </w:r>
      <w:r w:rsidRPr="00F25617">
        <w:rPr>
          <w:rFonts w:eastAsia="Calibri"/>
        </w:rPr>
        <w:t xml:space="preserve">usiness </w:t>
      </w:r>
      <w:r w:rsidR="00F533B1">
        <w:rPr>
          <w:rFonts w:eastAsia="Calibri"/>
        </w:rPr>
        <w:t>m</w:t>
      </w:r>
      <w:r w:rsidRPr="00F25617">
        <w:rPr>
          <w:rFonts w:eastAsia="Calibri"/>
        </w:rPr>
        <w:t>embership</w:t>
      </w:r>
      <w:r w:rsidR="00F533B1">
        <w:rPr>
          <w:rFonts w:eastAsia="Calibri"/>
        </w:rPr>
        <w:t xml:space="preserve"> requirements</w:t>
      </w:r>
      <w:r w:rsidRPr="00F25617">
        <w:rPr>
          <w:rFonts w:eastAsia="Calibri"/>
        </w:rPr>
        <w:t xml:space="preserve"> in </w:t>
      </w:r>
      <w:r>
        <w:rPr>
          <w:rFonts w:eastAsia="Calibri"/>
        </w:rPr>
        <w:t xml:space="preserve">December </w:t>
      </w:r>
      <w:r w:rsidRPr="00F25617">
        <w:rPr>
          <w:rFonts w:eastAsia="Calibri"/>
        </w:rPr>
        <w:t xml:space="preserve">2024. </w:t>
      </w:r>
      <w:r w:rsidR="00883804">
        <w:rPr>
          <w:rFonts w:eastAsia="Calibri"/>
        </w:rPr>
        <w:t xml:space="preserve"> </w:t>
      </w:r>
      <w:r w:rsidRPr="00F25617">
        <w:rPr>
          <w:rFonts w:eastAsia="Calibri"/>
        </w:rPr>
        <w:t xml:space="preserve">As a result, one form must be updated to </w:t>
      </w:r>
      <w:r>
        <w:rPr>
          <w:rFonts w:eastAsia="Calibri"/>
        </w:rPr>
        <w:t xml:space="preserve">align the application with </w:t>
      </w:r>
      <w:r w:rsidR="006523D6">
        <w:rPr>
          <w:rFonts w:eastAsia="Calibri"/>
        </w:rPr>
        <w:t>the new requirements</w:t>
      </w:r>
      <w:r w:rsidRPr="00F25617">
        <w:rPr>
          <w:rFonts w:eastAsia="Calibri"/>
        </w:rPr>
        <w:t xml:space="preserve">. </w:t>
      </w:r>
      <w:r w:rsidR="00883804">
        <w:rPr>
          <w:rFonts w:eastAsia="Calibri"/>
        </w:rPr>
        <w:t xml:space="preserve"> </w:t>
      </w:r>
      <w:r w:rsidRPr="00F25617">
        <w:rPr>
          <w:rFonts w:eastAsia="Calibri"/>
        </w:rPr>
        <w:t xml:space="preserve">The requirements </w:t>
      </w:r>
      <w:r w:rsidR="00514F78">
        <w:rPr>
          <w:rFonts w:eastAsia="Calibri"/>
        </w:rPr>
        <w:t>are</w:t>
      </w:r>
      <w:r w:rsidRPr="00F25617">
        <w:rPr>
          <w:rFonts w:eastAsia="Calibri"/>
        </w:rPr>
        <w:t xml:space="preserve"> less restrictive and will not increase member burden or add new questions to the form. </w:t>
      </w:r>
    </w:p>
    <w:p w:rsidR="00F207DF" w:rsidP="00DA73EF" w14:paraId="65A17B34" w14:textId="77777777">
      <w:pPr>
        <w:ind w:left="2160" w:hanging="2160"/>
        <w:rPr>
          <w:rFonts w:eastAsia="Calibri"/>
        </w:rPr>
      </w:pPr>
    </w:p>
    <w:p w:rsidR="00251115" w:rsidP="003B6FFD" w14:paraId="7CFF3808" w14:textId="43D6A3CD">
      <w:pPr>
        <w:ind w:left="2160"/>
        <w:rPr>
          <w:rFonts w:eastAsia="Calibri"/>
        </w:rPr>
      </w:pPr>
      <w:r>
        <w:rPr>
          <w:rFonts w:eastAsia="Calibri"/>
        </w:rPr>
        <w:t xml:space="preserve">Additionally, the OPTN Board of Directors </w:t>
      </w:r>
      <w:r w:rsidR="00514F78">
        <w:rPr>
          <w:rFonts w:eastAsia="Calibri"/>
        </w:rPr>
        <w:t>approved</w:t>
      </w:r>
      <w:r w:rsidR="00885C80">
        <w:rPr>
          <w:rFonts w:eastAsia="Calibri"/>
        </w:rPr>
        <w:t xml:space="preserve"> the separation of the </w:t>
      </w:r>
      <w:r w:rsidR="0053668A">
        <w:rPr>
          <w:rFonts w:eastAsia="Calibri"/>
        </w:rPr>
        <w:t>prior</w:t>
      </w:r>
      <w:r w:rsidR="00A668AF">
        <w:rPr>
          <w:rFonts w:eastAsia="Calibri"/>
        </w:rPr>
        <w:t xml:space="preserve"> </w:t>
      </w:r>
      <w:r w:rsidR="00885C80">
        <w:rPr>
          <w:rFonts w:eastAsia="Calibri"/>
        </w:rPr>
        <w:t xml:space="preserve">OPTN bylaws </w:t>
      </w:r>
      <w:r w:rsidRPr="00885C80" w:rsidR="00885C80">
        <w:rPr>
          <w:rFonts w:eastAsia="Calibri"/>
        </w:rPr>
        <w:t xml:space="preserve">into two distinct documents: </w:t>
      </w:r>
      <w:r w:rsidR="001A2CD1">
        <w:rPr>
          <w:rFonts w:eastAsia="Calibri"/>
        </w:rPr>
        <w:t xml:space="preserve"> </w:t>
      </w:r>
      <w:r>
        <w:rPr>
          <w:rFonts w:eastAsia="Calibri"/>
        </w:rPr>
        <w:t>B</w:t>
      </w:r>
      <w:r w:rsidRPr="00885C80" w:rsidR="00885C80">
        <w:rPr>
          <w:rFonts w:eastAsia="Calibri"/>
        </w:rPr>
        <w:t>ylaws and Management and Membership Policies.</w:t>
      </w:r>
      <w:r w:rsidR="005F4378">
        <w:rPr>
          <w:rFonts w:eastAsia="Calibri"/>
        </w:rPr>
        <w:t xml:space="preserve"> </w:t>
      </w:r>
      <w:r w:rsidR="001A2CD1">
        <w:rPr>
          <w:rFonts w:eastAsia="Calibri"/>
        </w:rPr>
        <w:t xml:space="preserve"> </w:t>
      </w:r>
      <w:r w:rsidRPr="006F00D8" w:rsidR="006F00D8">
        <w:rPr>
          <w:rFonts w:eastAsia="Calibri"/>
        </w:rPr>
        <w:t xml:space="preserve">All references to OPTN </w:t>
      </w:r>
      <w:r w:rsidR="007C2B81">
        <w:rPr>
          <w:rFonts w:eastAsia="Calibri"/>
        </w:rPr>
        <w:t>B</w:t>
      </w:r>
      <w:r w:rsidRPr="006F00D8" w:rsidR="006F00D8">
        <w:rPr>
          <w:rFonts w:eastAsia="Calibri"/>
        </w:rPr>
        <w:t xml:space="preserve">ylaws in the </w:t>
      </w:r>
      <w:r w:rsidR="005F7070">
        <w:rPr>
          <w:rFonts w:eastAsia="Calibri"/>
        </w:rPr>
        <w:t>m</w:t>
      </w:r>
      <w:r w:rsidRPr="006F00D8" w:rsidR="006F00D8">
        <w:rPr>
          <w:rFonts w:eastAsia="Calibri"/>
        </w:rPr>
        <w:t xml:space="preserve">embership forms </w:t>
      </w:r>
      <w:r w:rsidR="001E599B">
        <w:rPr>
          <w:rFonts w:eastAsia="Calibri"/>
        </w:rPr>
        <w:t xml:space="preserve">must </w:t>
      </w:r>
      <w:r w:rsidRPr="006F00D8" w:rsidR="006F00D8">
        <w:rPr>
          <w:rFonts w:eastAsia="Calibri"/>
        </w:rPr>
        <w:t xml:space="preserve">be </w:t>
      </w:r>
      <w:r w:rsidR="00BD6CD3">
        <w:rPr>
          <w:rFonts w:eastAsia="Calibri"/>
        </w:rPr>
        <w:t>revised</w:t>
      </w:r>
      <w:r w:rsidR="00EC4EFC">
        <w:rPr>
          <w:rFonts w:eastAsia="Calibri"/>
        </w:rPr>
        <w:t xml:space="preserve"> to accommodate th</w:t>
      </w:r>
      <w:r w:rsidR="00AC23C0">
        <w:rPr>
          <w:rFonts w:eastAsia="Calibri"/>
        </w:rPr>
        <w:t xml:space="preserve">is </w:t>
      </w:r>
      <w:r w:rsidR="00BD6CD3">
        <w:rPr>
          <w:rFonts w:eastAsia="Calibri"/>
        </w:rPr>
        <w:t>update</w:t>
      </w:r>
      <w:r w:rsidRPr="006F00D8" w:rsidR="006F00D8">
        <w:rPr>
          <w:rFonts w:eastAsia="Calibri"/>
        </w:rPr>
        <w:t>.</w:t>
      </w:r>
      <w:r w:rsidR="00AC23C0">
        <w:rPr>
          <w:rFonts w:eastAsia="Calibri"/>
        </w:rPr>
        <w:t xml:space="preserve"> </w:t>
      </w:r>
      <w:r w:rsidR="005A3959">
        <w:rPr>
          <w:rFonts w:eastAsia="Calibri"/>
        </w:rPr>
        <w:t xml:space="preserve"> </w:t>
      </w:r>
      <w:r w:rsidR="00AC23C0">
        <w:rPr>
          <w:rFonts w:eastAsia="Calibri"/>
        </w:rPr>
        <w:t xml:space="preserve">Specific bylaw </w:t>
      </w:r>
      <w:r w:rsidR="007C2B81">
        <w:rPr>
          <w:rFonts w:eastAsia="Calibri"/>
        </w:rPr>
        <w:t xml:space="preserve">or policy numbers will be removed to </w:t>
      </w:r>
      <w:r w:rsidR="00390A94">
        <w:rPr>
          <w:rFonts w:eastAsia="Calibri"/>
        </w:rPr>
        <w:t>account for</w:t>
      </w:r>
      <w:r w:rsidR="00BD6CD3">
        <w:rPr>
          <w:rFonts w:eastAsia="Calibri"/>
        </w:rPr>
        <w:t xml:space="preserve"> revisions</w:t>
      </w:r>
      <w:r w:rsidR="007C2B81">
        <w:rPr>
          <w:rFonts w:eastAsia="Calibri"/>
        </w:rPr>
        <w:t xml:space="preserve"> within the OPTN documents.</w:t>
      </w:r>
    </w:p>
    <w:p w:rsidR="00F207DF" w:rsidP="00DA73EF" w14:paraId="2B7C95FC" w14:textId="77777777">
      <w:pPr>
        <w:ind w:left="2160"/>
        <w:rPr>
          <w:rFonts w:eastAsia="Calibri"/>
        </w:rPr>
      </w:pPr>
    </w:p>
    <w:p w:rsidR="0057703F" w:rsidP="003B6FFD" w14:paraId="370B9B30" w14:textId="28470882">
      <w:pPr>
        <w:ind w:left="2160"/>
        <w:rPr>
          <w:rFonts w:eastAsia="Calibri"/>
          <w:b/>
        </w:rPr>
      </w:pPr>
      <w:r w:rsidRPr="00A152C5">
        <w:rPr>
          <w:rFonts w:eastAsia="Calibri"/>
        </w:rPr>
        <w:t xml:space="preserve">These updates would </w:t>
      </w:r>
      <w:r w:rsidR="00390A94">
        <w:rPr>
          <w:rFonts w:eastAsia="Calibri"/>
        </w:rPr>
        <w:t xml:space="preserve">align the applications with </w:t>
      </w:r>
      <w:r w:rsidR="000F08A4">
        <w:rPr>
          <w:rFonts w:eastAsia="Calibri"/>
        </w:rPr>
        <w:t xml:space="preserve">membership requirements and </w:t>
      </w:r>
      <w:r w:rsidR="008C3142">
        <w:rPr>
          <w:rFonts w:eastAsia="Calibri"/>
        </w:rPr>
        <w:t>eliminate outdated titles for OPTN governance documents</w:t>
      </w:r>
      <w:r w:rsidR="002C3C8F">
        <w:rPr>
          <w:rFonts w:eastAsia="Calibri"/>
        </w:rPr>
        <w:t xml:space="preserve">. </w:t>
      </w:r>
      <w:r w:rsidR="001A2CD1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>
        <w:rPr>
          <w:rFonts w:eastAsia="Calibri"/>
        </w:rPr>
        <w:t>he</w:t>
      </w:r>
      <w:r>
        <w:rPr>
          <w:rFonts w:eastAsia="Calibri"/>
        </w:rPr>
        <w:t xml:space="preserve"> non-</w:t>
      </w:r>
      <w:r w:rsidRPr="002C3C8F">
        <w:rPr>
          <w:rFonts w:eastAsia="Calibri"/>
        </w:rPr>
        <w:t xml:space="preserve">substantive changes and provides a supporting rationale. </w:t>
      </w:r>
      <w:r w:rsidRPr="002C3C8F">
        <w:rPr>
          <w:rFonts w:eastAsia="Calibri"/>
          <w:b/>
        </w:rPr>
        <w:tab/>
      </w:r>
    </w:p>
    <w:p w:rsidR="00F207DF" w:rsidRPr="002C3C8F" w:rsidP="00DA73EF" w14:paraId="66BECD06" w14:textId="77777777">
      <w:pPr>
        <w:ind w:left="2160"/>
        <w:rPr>
          <w:rFonts w:eastAsia="Calibri"/>
        </w:rPr>
      </w:pPr>
    </w:p>
    <w:p w:rsidR="00C22ADF" w:rsidRPr="00064631" w:rsidP="00DA73EF" w14:paraId="013AFDF4" w14:textId="0BF84A67">
      <w:pPr>
        <w:ind w:left="2160" w:hanging="2160"/>
        <w:rPr>
          <w:rFonts w:eastAsia="Calibri"/>
        </w:rPr>
      </w:pPr>
      <w:r w:rsidRPr="002C3C8F">
        <w:rPr>
          <w:rFonts w:eastAsia="Calibri"/>
          <w:b/>
          <w:bCs/>
        </w:rPr>
        <w:t>Changes:</w:t>
      </w:r>
      <w:r w:rsidRPr="002C3C8F">
        <w:rPr>
          <w:rFonts w:eastAsia="Calibri"/>
          <w:b/>
          <w:bCs/>
        </w:rPr>
        <w:tab/>
      </w:r>
      <w:r w:rsidRPr="002C3C8F">
        <w:rPr>
          <w:rFonts w:eastAsia="Calibri"/>
        </w:rPr>
        <w:t>T</w:t>
      </w:r>
      <w:r w:rsidR="005A3959">
        <w:rPr>
          <w:rFonts w:eastAsia="Calibri"/>
        </w:rPr>
        <w:t>he below table</w:t>
      </w:r>
      <w:r w:rsidRPr="002C3C8F">
        <w:rPr>
          <w:rFonts w:eastAsia="Calibri"/>
        </w:rPr>
        <w:t xml:space="preserve"> includes </w:t>
      </w:r>
      <w:r w:rsidRPr="002C3C8F" w:rsidR="00044682">
        <w:rPr>
          <w:rFonts w:eastAsia="Calibri"/>
        </w:rPr>
        <w:t>the</w:t>
      </w:r>
      <w:r w:rsidRPr="002C3C8F" w:rsidR="006E1A51">
        <w:rPr>
          <w:rFonts w:eastAsia="Calibri"/>
        </w:rPr>
        <w:t xml:space="preserve"> </w:t>
      </w:r>
      <w:r w:rsidRPr="002C3C8F">
        <w:rPr>
          <w:rFonts w:eastAsia="Calibri"/>
        </w:rPr>
        <w:t xml:space="preserve">instrument that received the change, the variable name </w:t>
      </w:r>
      <w:r w:rsidRPr="002C3C8F" w:rsidR="00044682">
        <w:rPr>
          <w:rFonts w:eastAsia="Calibri"/>
        </w:rPr>
        <w:t>of the location of the alteration and/or addition</w:t>
      </w:r>
      <w:r w:rsidRPr="002C3C8F">
        <w:rPr>
          <w:rFonts w:eastAsia="Calibri"/>
        </w:rPr>
        <w:t>, a description of the change, and the rationale for the change.</w:t>
      </w:r>
      <w:r w:rsidR="005A3959">
        <w:rPr>
          <w:rFonts w:eastAsia="Calibri"/>
        </w:rPr>
        <w:t xml:space="preserve"> </w:t>
      </w:r>
      <w:r w:rsidRPr="002C3C8F">
        <w:rPr>
          <w:rFonts w:eastAsia="Calibri"/>
        </w:rPr>
        <w:t xml:space="preserve"> Attached are the </w:t>
      </w:r>
      <w:r w:rsidRPr="002C3C8F" w:rsidR="006A49BF">
        <w:rPr>
          <w:rFonts w:eastAsia="Calibri"/>
        </w:rPr>
        <w:t>impacted membership application forms</w:t>
      </w:r>
      <w:r w:rsidRPr="002C3C8F" w:rsidR="00783C62">
        <w:rPr>
          <w:rFonts w:eastAsia="Calibri"/>
        </w:rPr>
        <w:t xml:space="preserve">, </w:t>
      </w:r>
      <w:r w:rsidRPr="002C3C8F" w:rsidR="006A49BF">
        <w:rPr>
          <w:rFonts w:eastAsia="Calibri"/>
        </w:rPr>
        <w:t xml:space="preserve">Attachments </w:t>
      </w:r>
      <w:r w:rsidRPr="00C11830" w:rsidR="006A49BF">
        <w:rPr>
          <w:rFonts w:eastAsia="Calibri"/>
          <w:color w:val="000000" w:themeColor="text1"/>
        </w:rPr>
        <w:t>1-</w:t>
      </w:r>
      <w:r w:rsidRPr="00C11830" w:rsidR="00883C10">
        <w:rPr>
          <w:rFonts w:eastAsia="Calibri"/>
          <w:color w:val="000000" w:themeColor="text1"/>
        </w:rPr>
        <w:t>44</w:t>
      </w:r>
      <w:r w:rsidRPr="00C11830" w:rsidR="00C11830">
        <w:rPr>
          <w:rFonts w:eastAsia="Calibri"/>
          <w:color w:val="000000" w:themeColor="text1"/>
        </w:rPr>
        <w:t>.</w:t>
      </w:r>
      <w:r w:rsidRPr="00C11830" w:rsidR="006A49BF">
        <w:rPr>
          <w:rFonts w:eastAsia="Calibri"/>
          <w:color w:val="000000" w:themeColor="text1"/>
        </w:rPr>
        <w:t xml:space="preserve"> </w:t>
      </w:r>
      <w:r w:rsidR="005C49FC">
        <w:rPr>
          <w:rFonts w:eastAsia="Calibri"/>
          <w:color w:val="000000" w:themeColor="text1"/>
        </w:rPr>
        <w:t xml:space="preserve"> </w:t>
      </w:r>
      <w:r w:rsidRPr="00D06F69" w:rsidR="006A49BF">
        <w:rPr>
          <w:rFonts w:eastAsia="Calibri"/>
        </w:rPr>
        <w:t xml:space="preserve">Two versions of each form have been provided, one with proposed </w:t>
      </w:r>
      <w:r w:rsidRPr="00D06F69">
        <w:rPr>
          <w:rFonts w:eastAsia="Calibri"/>
        </w:rPr>
        <w:t>changes tracked</w:t>
      </w:r>
      <w:r w:rsidRPr="00D06F69" w:rsidR="006A49BF">
        <w:rPr>
          <w:rFonts w:eastAsia="Calibri"/>
        </w:rPr>
        <w:t xml:space="preserve"> </w:t>
      </w:r>
      <w:r w:rsidRPr="00D06F69" w:rsidR="00F50998">
        <w:rPr>
          <w:rFonts w:eastAsia="Calibri"/>
        </w:rPr>
        <w:t>through</w:t>
      </w:r>
      <w:r w:rsidRPr="00D06F69" w:rsidR="006A49BF">
        <w:rPr>
          <w:rFonts w:eastAsia="Calibri"/>
        </w:rPr>
        <w:t xml:space="preserve"> redline</w:t>
      </w:r>
      <w:r w:rsidRPr="00D06F69" w:rsidR="00F50998">
        <w:rPr>
          <w:rFonts w:eastAsia="Calibri"/>
        </w:rPr>
        <w:t>s</w:t>
      </w:r>
      <w:r w:rsidRPr="00D06F69" w:rsidR="006A49BF">
        <w:rPr>
          <w:rFonts w:eastAsia="Calibri"/>
        </w:rPr>
        <w:t xml:space="preserve"> </w:t>
      </w:r>
      <w:r w:rsidRPr="00D06F69">
        <w:rPr>
          <w:rFonts w:eastAsia="Calibri"/>
        </w:rPr>
        <w:t>for reference</w:t>
      </w:r>
      <w:r w:rsidRPr="00D06F69" w:rsidR="006A49BF">
        <w:rPr>
          <w:rFonts w:eastAsia="Calibri"/>
        </w:rPr>
        <w:t xml:space="preserve"> and a clean copy </w:t>
      </w:r>
      <w:r w:rsidRPr="00D06F69" w:rsidR="00E175ED">
        <w:rPr>
          <w:rFonts w:eastAsia="Calibri"/>
        </w:rPr>
        <w:t xml:space="preserve">of the form </w:t>
      </w:r>
      <w:r w:rsidRPr="00D06F69" w:rsidR="006A49BF">
        <w:rPr>
          <w:rFonts w:eastAsia="Calibri"/>
        </w:rPr>
        <w:t xml:space="preserve">with the proposed changes </w:t>
      </w:r>
      <w:r w:rsidRPr="00D06F69" w:rsidR="00EF64A0">
        <w:rPr>
          <w:rFonts w:eastAsia="Calibri"/>
        </w:rPr>
        <w:t>incorporated</w:t>
      </w:r>
      <w:r w:rsidRPr="00D06F69">
        <w:rPr>
          <w:rFonts w:eastAsia="Calibri"/>
        </w:rPr>
        <w:t>.</w:t>
      </w:r>
      <w:r w:rsidRPr="00064631">
        <w:rPr>
          <w:rFonts w:eastAsia="Calibri"/>
        </w:rPr>
        <w:t xml:space="preserve"> </w:t>
      </w:r>
    </w:p>
    <w:p w:rsidR="00E175ED" w:rsidP="003B6FFD" w14:paraId="1B221C78" w14:textId="75EF3CFF">
      <w:pPr>
        <w:ind w:left="2160"/>
        <w:rPr>
          <w:rFonts w:eastAsia="Calibri"/>
        </w:rPr>
      </w:pPr>
      <w:r w:rsidRPr="00064631">
        <w:rPr>
          <w:rFonts w:eastAsia="Calibri"/>
        </w:rPr>
        <w:t xml:space="preserve">The overall scope of change to </w:t>
      </w:r>
      <w:r w:rsidRPr="00064631">
        <w:rPr>
          <w:rFonts w:eastAsia="Calibri"/>
        </w:rPr>
        <w:t xml:space="preserve">the membership applications </w:t>
      </w:r>
      <w:r w:rsidRPr="00064631">
        <w:rPr>
          <w:rFonts w:eastAsia="Calibri"/>
        </w:rPr>
        <w:t>is minimal, representing an update of existing content</w:t>
      </w:r>
      <w:r w:rsidRPr="00064631">
        <w:rPr>
          <w:rFonts w:eastAsia="Calibri"/>
        </w:rPr>
        <w:t>.</w:t>
      </w:r>
      <w:r w:rsidRPr="00064631">
        <w:rPr>
          <w:rFonts w:eastAsia="Calibri"/>
        </w:rPr>
        <w:t xml:space="preserve"> </w:t>
      </w:r>
      <w:r w:rsidR="001A2CD1">
        <w:rPr>
          <w:rFonts w:eastAsia="Calibri"/>
        </w:rPr>
        <w:t xml:space="preserve"> </w:t>
      </w:r>
      <w:r w:rsidRPr="00064631" w:rsidR="00C22ADF">
        <w:rPr>
          <w:rFonts w:eastAsia="Calibri"/>
        </w:rPr>
        <w:t xml:space="preserve">These updates </w:t>
      </w:r>
      <w:r w:rsidRPr="00064631" w:rsidR="00783C62">
        <w:rPr>
          <w:rFonts w:eastAsia="Calibri"/>
        </w:rPr>
        <w:t>d</w:t>
      </w:r>
      <w:r w:rsidRPr="00064631" w:rsidR="00C22ADF">
        <w:rPr>
          <w:rFonts w:eastAsia="Calibri"/>
        </w:rPr>
        <w:t xml:space="preserve">o not </w:t>
      </w:r>
      <w:r w:rsidRPr="00064631" w:rsidR="00783C62">
        <w:rPr>
          <w:rFonts w:eastAsia="Calibri"/>
        </w:rPr>
        <w:t>impose additional data</w:t>
      </w:r>
      <w:r w:rsidRPr="00064631" w:rsidR="0009417D">
        <w:rPr>
          <w:rFonts w:eastAsia="Calibri"/>
        </w:rPr>
        <w:t xml:space="preserve"> or documentation</w:t>
      </w:r>
      <w:r w:rsidRPr="00064631" w:rsidR="00783C62">
        <w:rPr>
          <w:rFonts w:eastAsia="Calibri"/>
        </w:rPr>
        <w:t xml:space="preserve"> submission from OPTN members. </w:t>
      </w:r>
    </w:p>
    <w:p w:rsidR="004C28C0" w:rsidRPr="00064631" w:rsidP="00DA73EF" w14:paraId="666585F8" w14:textId="77777777">
      <w:pPr>
        <w:ind w:left="2160"/>
        <w:rPr>
          <w:rFonts w:eastAsia="Calibri"/>
        </w:rPr>
      </w:pPr>
    </w:p>
    <w:p w:rsidR="00437A4A" w:rsidP="003B6FFD" w14:paraId="54AB0783" w14:textId="22F13ECD">
      <w:pPr>
        <w:ind w:left="2160" w:hanging="2160"/>
        <w:rPr>
          <w:rFonts w:eastAsia="Calibri"/>
        </w:rPr>
      </w:pPr>
      <w:r w:rsidRPr="003629BF">
        <w:rPr>
          <w:rFonts w:eastAsia="Calibri"/>
          <w:b/>
        </w:rPr>
        <w:t>Time Sensitivity</w:t>
      </w:r>
      <w:r w:rsidRPr="003629BF">
        <w:rPr>
          <w:rFonts w:eastAsia="Calibri"/>
        </w:rPr>
        <w:t xml:space="preserve">: </w:t>
      </w:r>
      <w:r w:rsidRPr="003629BF">
        <w:rPr>
          <w:rFonts w:eastAsia="Calibri"/>
        </w:rPr>
        <w:tab/>
      </w:r>
      <w:r w:rsidRPr="003629BF">
        <w:rPr>
          <w:rFonts w:eastAsia="Calibri"/>
        </w:rPr>
        <w:t xml:space="preserve">The OPTN data collection changes must be completed in a timely manner so that corrected applications can be provided to OPTN members and prospective members. </w:t>
      </w:r>
      <w:r w:rsidR="005C49FC">
        <w:rPr>
          <w:rFonts w:eastAsia="Calibri"/>
        </w:rPr>
        <w:t xml:space="preserve"> </w:t>
      </w:r>
      <w:r w:rsidRPr="003629BF">
        <w:rPr>
          <w:rFonts w:eastAsia="Calibri"/>
        </w:rPr>
        <w:t xml:space="preserve">Approval of these changes is requested by </w:t>
      </w:r>
      <w:r w:rsidRPr="001A2CD1" w:rsidR="003629BF">
        <w:rPr>
          <w:rFonts w:eastAsia="Calibri"/>
        </w:rPr>
        <w:t>April</w:t>
      </w:r>
      <w:r w:rsidRPr="001A2CD1">
        <w:rPr>
          <w:rFonts w:eastAsia="Calibri"/>
        </w:rPr>
        <w:t xml:space="preserve"> 30, 202</w:t>
      </w:r>
      <w:r w:rsidRPr="001A2CD1" w:rsidR="006543C3">
        <w:rPr>
          <w:rFonts w:eastAsia="Calibri"/>
        </w:rPr>
        <w:t>5</w:t>
      </w:r>
      <w:r w:rsidRPr="001A2CD1">
        <w:rPr>
          <w:rFonts w:eastAsia="Calibri"/>
        </w:rPr>
        <w:t>.</w:t>
      </w:r>
    </w:p>
    <w:p w:rsidR="004C28C0" w:rsidRPr="001A2CD1" w:rsidP="00DA73EF" w14:paraId="23F18E69" w14:textId="77777777">
      <w:pPr>
        <w:ind w:left="2160" w:hanging="2160"/>
        <w:rPr>
          <w:rFonts w:eastAsia="Calibri"/>
        </w:rPr>
      </w:pPr>
    </w:p>
    <w:p w:rsidR="00034941" w:rsidP="003B6FFD" w14:paraId="0F5143DE" w14:textId="77777777">
      <w:pPr>
        <w:ind w:left="2160" w:hanging="2160"/>
        <w:rPr>
          <w:rFonts w:eastAsia="Calibri"/>
        </w:rPr>
      </w:pPr>
      <w:r w:rsidRPr="003629BF">
        <w:rPr>
          <w:rFonts w:eastAsia="Calibri"/>
          <w:b/>
        </w:rPr>
        <w:t>Burden:</w:t>
      </w:r>
      <w:r w:rsidRPr="003629BF">
        <w:rPr>
          <w:rFonts w:eastAsia="Calibri"/>
        </w:rPr>
        <w:tab/>
      </w:r>
      <w:r w:rsidRPr="003629BF">
        <w:rPr>
          <w:rFonts w:eastAsia="Calibri"/>
        </w:rPr>
        <w:t xml:space="preserve">The non-substantive changes included herein do not substantially change the estimated reporting burden for current and prospective OPTN members.  </w:t>
      </w:r>
    </w:p>
    <w:p w:rsidR="004C28C0" w:rsidRPr="003629BF" w:rsidP="00DA73EF" w14:paraId="06EE6D79" w14:textId="77777777">
      <w:pPr>
        <w:ind w:left="2160" w:hanging="2160"/>
        <w:rPr>
          <w:rFonts w:eastAsia="Calibri"/>
        </w:rPr>
      </w:pPr>
    </w:p>
    <w:p w:rsidR="00E83498" w:rsidRPr="00883C10" w:rsidP="00DA73EF" w14:paraId="51660EEF" w14:textId="1276AB3F">
      <w:pPr>
        <w:ind w:left="2160" w:hanging="2160"/>
        <w:rPr>
          <w:rFonts w:eastAsia="Calibri"/>
          <w:b/>
          <w:color w:val="000000" w:themeColor="text1"/>
        </w:rPr>
      </w:pPr>
      <w:r w:rsidRPr="00883C10">
        <w:rPr>
          <w:rFonts w:eastAsia="Calibri"/>
          <w:b/>
          <w:color w:val="000000" w:themeColor="text1"/>
        </w:rPr>
        <w:t>PROPOSED NON-SUBSTANTIVE CHANGES:</w:t>
      </w:r>
    </w:p>
    <w:p w:rsidR="00E83498" w:rsidRPr="00883C10" w:rsidP="00DA73EF" w14:paraId="6B0DCE54" w14:textId="77777777">
      <w:pPr>
        <w:outlineLvl w:val="0"/>
        <w:rPr>
          <w:b/>
          <w:color w:val="000000" w:themeColor="text1"/>
          <w:u w:val="single"/>
        </w:rPr>
      </w:pPr>
    </w:p>
    <w:tbl>
      <w:tblPr>
        <w:tblStyle w:val="TableGrid"/>
        <w:tblW w:w="9450" w:type="dxa"/>
        <w:tblInd w:w="-5" w:type="dxa"/>
        <w:tblLook w:val="04A0"/>
      </w:tblPr>
      <w:tblGrid>
        <w:gridCol w:w="2430"/>
        <w:gridCol w:w="1620"/>
        <w:gridCol w:w="2354"/>
        <w:gridCol w:w="3046"/>
      </w:tblGrid>
      <w:tr w14:paraId="4A865277" w14:textId="77777777" w:rsidTr="00D6620F">
        <w:tblPrEx>
          <w:tblW w:w="9450" w:type="dxa"/>
          <w:tblInd w:w="-5" w:type="dxa"/>
          <w:tblLook w:val="04A0"/>
        </w:tblPrEx>
        <w:trPr>
          <w:cantSplit/>
          <w:trHeight w:val="242"/>
          <w:tblHeader/>
        </w:trPr>
        <w:tc>
          <w:tcPr>
            <w:tcW w:w="2430" w:type="dxa"/>
          </w:tcPr>
          <w:p w:rsidR="00047993" w:rsidRPr="00883C10" w:rsidP="00DA73EF" w14:paraId="6133309D" w14:textId="77777777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83C1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Instrument</w:t>
            </w:r>
          </w:p>
        </w:tc>
        <w:tc>
          <w:tcPr>
            <w:tcW w:w="1620" w:type="dxa"/>
          </w:tcPr>
          <w:p w:rsidR="00756CBD" w:rsidRPr="00883C10" w:rsidP="00DA73EF" w14:paraId="03DCE389" w14:textId="4CFE6A37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83C1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Variable</w:t>
            </w:r>
            <w:r w:rsidR="0036082B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354" w:type="dxa"/>
          </w:tcPr>
          <w:p w:rsidR="00047993" w:rsidRPr="00883C10" w:rsidP="00DA73EF" w14:paraId="4C11B2D8" w14:textId="77777777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83C1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Change implemented</w:t>
            </w:r>
          </w:p>
        </w:tc>
        <w:tc>
          <w:tcPr>
            <w:tcW w:w="3046" w:type="dxa"/>
          </w:tcPr>
          <w:p w:rsidR="00047993" w:rsidRPr="00883C10" w:rsidP="00DA73EF" w14:paraId="5E06EB86" w14:textId="77777777">
            <w:pP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883C1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Rationale</w:t>
            </w:r>
          </w:p>
        </w:tc>
      </w:tr>
      <w:tr w14:paraId="526B293D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DA73EF" w:rsidP="00DA73EF" w14:paraId="1E167075" w14:textId="412380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2A:  </w:t>
            </w:r>
            <w:r w:rsidRPr="00DA73EF">
              <w:rPr>
                <w:rFonts w:eastAsia="Calibri"/>
                <w:color w:val="000000" w:themeColor="text1"/>
              </w:rPr>
              <w:t>OPTN Membership Application for Transplant Hospitals and Programs</w:t>
            </w:r>
          </w:p>
        </w:tc>
        <w:tc>
          <w:tcPr>
            <w:tcW w:w="1620" w:type="dxa"/>
          </w:tcPr>
          <w:p w:rsidR="00047993" w:rsidRPr="00DA73EF" w:rsidP="003B6FFD" w14:paraId="31A85495" w14:textId="34780B85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9949F6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Hospital </w:t>
            </w:r>
            <w:r w:rsidRPr="00DA73EF" w:rsidR="00171898">
              <w:rPr>
                <w:color w:val="000000" w:themeColor="text1"/>
              </w:rPr>
              <w:t>–</w:t>
            </w:r>
            <w:r w:rsidRPr="00DA73EF">
              <w:rPr>
                <w:color w:val="000000" w:themeColor="text1"/>
              </w:rPr>
              <w:t xml:space="preserve"> </w:t>
            </w:r>
            <w:r w:rsidRPr="00DA73EF" w:rsidR="00BF5853">
              <w:rPr>
                <w:color w:val="000000" w:themeColor="text1"/>
              </w:rPr>
              <w:t>3</w:t>
            </w:r>
            <w:r w:rsidRPr="00DA73EF" w:rsidR="00171898">
              <w:rPr>
                <w:color w:val="000000" w:themeColor="text1"/>
              </w:rPr>
              <w:t>, 5, 7</w:t>
            </w:r>
            <w:r w:rsidRPr="00DA73EF" w:rsidR="001E71A5">
              <w:rPr>
                <w:color w:val="000000" w:themeColor="text1"/>
              </w:rPr>
              <w:t>, 12</w:t>
            </w:r>
            <w:r w:rsidRPr="00DA73EF" w:rsidR="000A253B">
              <w:rPr>
                <w:color w:val="000000" w:themeColor="text1"/>
              </w:rPr>
              <w:t>, 13</w:t>
            </w:r>
          </w:p>
          <w:p w:rsidR="00047993" w:rsidRPr="00DA73EF" w:rsidP="003B6FFD" w14:paraId="21C1A1A3" w14:textId="77777777">
            <w:pPr>
              <w:rPr>
                <w:color w:val="000000" w:themeColor="text1"/>
              </w:rPr>
            </w:pPr>
          </w:p>
        </w:tc>
        <w:tc>
          <w:tcPr>
            <w:tcW w:w="2354" w:type="dxa"/>
          </w:tcPr>
          <w:p w:rsidR="009A0F8B" w:rsidRPr="00DA73EF" w:rsidP="00DA73EF" w14:paraId="1C62A4F6" w14:textId="729B794F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Pr="00DA73EF" w:rsidR="00481756">
              <w:rPr>
                <w:rFonts w:eastAsia="Calibri"/>
                <w:color w:val="000000" w:themeColor="text1"/>
              </w:rPr>
              <w:t>;</w:t>
            </w:r>
            <w:r w:rsidRPr="00DA73EF" w:rsidR="005A3959">
              <w:rPr>
                <w:rFonts w:eastAsia="Calibri"/>
                <w:color w:val="000000" w:themeColor="text1"/>
              </w:rPr>
              <w:t>”</w:t>
            </w:r>
            <w:r w:rsidRPr="00DA73EF" w:rsidR="00481756">
              <w:rPr>
                <w:rFonts w:eastAsia="Calibri"/>
                <w:color w:val="000000" w:themeColor="text1"/>
              </w:rPr>
              <w:t xml:space="preserve"> Replaced specific bylaw appendix</w:t>
            </w:r>
            <w:r w:rsidRPr="00DA73EF" w:rsidR="00171898">
              <w:rPr>
                <w:rFonts w:eastAsia="Calibri"/>
                <w:color w:val="000000" w:themeColor="text1"/>
              </w:rPr>
              <w:t xml:space="preserve"> </w:t>
            </w:r>
            <w:r w:rsidRPr="00DA73EF" w:rsidR="00481756">
              <w:rPr>
                <w:rFonts w:eastAsia="Calibri"/>
                <w:color w:val="000000" w:themeColor="text1"/>
              </w:rPr>
              <w:t xml:space="preserve">reference with </w:t>
            </w:r>
            <w:r w:rsidRPr="00DA73EF" w:rsidR="00B170CB">
              <w:rPr>
                <w:rFonts w:eastAsia="Calibri"/>
                <w:color w:val="000000" w:themeColor="text1"/>
              </w:rPr>
              <w:t>actual OPTN membership requirement language</w:t>
            </w:r>
            <w:r w:rsidRPr="00DA73EF" w:rsidR="00171898">
              <w:rPr>
                <w:rFonts w:eastAsia="Calibri"/>
                <w:color w:val="000000" w:themeColor="text1"/>
              </w:rPr>
              <w:t xml:space="preserve">; </w:t>
            </w:r>
            <w:r w:rsidR="002D76AE">
              <w:rPr>
                <w:rFonts w:eastAsia="Calibri"/>
                <w:color w:val="000000" w:themeColor="text1"/>
              </w:rPr>
              <w:t>r</w:t>
            </w:r>
            <w:r w:rsidRPr="00DA73EF" w:rsidR="00171898">
              <w:rPr>
                <w:rFonts w:eastAsia="Calibri"/>
                <w:color w:val="000000" w:themeColor="text1"/>
              </w:rPr>
              <w:t xml:space="preserve">emoved specific </w:t>
            </w:r>
            <w:r w:rsidRPr="00DA73EF" w:rsidR="001E71A5">
              <w:rPr>
                <w:rFonts w:eastAsia="Calibri"/>
                <w:color w:val="000000" w:themeColor="text1"/>
              </w:rPr>
              <w:t>policy numbers</w:t>
            </w:r>
            <w:r w:rsidRPr="00DA73EF" w:rsidR="00291312">
              <w:rPr>
                <w:rFonts w:eastAsia="Calibri"/>
                <w:color w:val="000000" w:themeColor="text1"/>
              </w:rPr>
              <w:t xml:space="preserve"> and titles</w:t>
            </w:r>
            <w:r w:rsidR="00595D5F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3046" w:type="dxa"/>
          </w:tcPr>
          <w:p w:rsidR="00047993" w:rsidRPr="00DA73EF" w:rsidP="00DA73EF" w14:paraId="0F5F346E" w14:textId="10871049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</w:t>
            </w:r>
            <w:r w:rsidRPr="00DA73EF">
              <w:rPr>
                <w:rFonts w:eastAsia="Calibri"/>
                <w:color w:val="000000" w:themeColor="text1"/>
              </w:rPr>
              <w:t xml:space="preserve"> </w:t>
            </w:r>
            <w:r w:rsidRPr="00DA73EF" w:rsidR="00232FA6">
              <w:rPr>
                <w:rFonts w:eastAsia="Calibri"/>
                <w:color w:val="000000" w:themeColor="text1"/>
              </w:rPr>
              <w:t xml:space="preserve">accurate information </w:t>
            </w:r>
            <w:r w:rsidRPr="00DA73EF">
              <w:rPr>
                <w:rFonts w:eastAsia="Calibri"/>
                <w:color w:val="000000" w:themeColor="text1"/>
              </w:rPr>
              <w:t>for</w:t>
            </w:r>
            <w:r w:rsidRPr="00DA73EF" w:rsidR="00232FA6">
              <w:rPr>
                <w:rFonts w:eastAsia="Calibri"/>
                <w:color w:val="000000" w:themeColor="text1"/>
              </w:rPr>
              <w:t xml:space="preserve"> members</w:t>
            </w:r>
            <w:r w:rsidRPr="00DA73EF" w:rsidR="00230CAE">
              <w:rPr>
                <w:rFonts w:eastAsia="Calibri"/>
                <w:color w:val="000000" w:themeColor="text1"/>
              </w:rPr>
              <w:t xml:space="preserve">; </w:t>
            </w:r>
            <w:r w:rsidR="00EB3D26">
              <w:rPr>
                <w:rFonts w:eastAsia="Calibri"/>
                <w:color w:val="000000" w:themeColor="text1"/>
              </w:rPr>
              <w:t>r</w:t>
            </w:r>
            <w:r w:rsidRPr="00DA73EF" w:rsidR="009D1979">
              <w:rPr>
                <w:rFonts w:eastAsia="Calibri"/>
                <w:color w:val="000000" w:themeColor="text1"/>
              </w:rPr>
              <w:t>emov</w:t>
            </w:r>
            <w:r w:rsidRPr="00DA73EF" w:rsidR="00230CAE">
              <w:rPr>
                <w:rFonts w:eastAsia="Calibri"/>
                <w:color w:val="000000" w:themeColor="text1"/>
              </w:rPr>
              <w:t xml:space="preserve">es </w:t>
            </w:r>
            <w:r w:rsidRPr="00DA73EF" w:rsidR="009D1979">
              <w:rPr>
                <w:rFonts w:eastAsia="Calibri"/>
                <w:color w:val="000000" w:themeColor="text1"/>
              </w:rPr>
              <w:t xml:space="preserve">specific </w:t>
            </w:r>
            <w:r w:rsidRPr="00DA73EF" w:rsidR="00230CAE">
              <w:rPr>
                <w:rFonts w:eastAsia="Calibri"/>
                <w:color w:val="000000" w:themeColor="text1"/>
              </w:rPr>
              <w:t xml:space="preserve">references that may </w:t>
            </w:r>
            <w:r w:rsidRPr="00DA73EF" w:rsidR="00E0286F">
              <w:rPr>
                <w:rFonts w:eastAsia="Calibri"/>
                <w:color w:val="000000" w:themeColor="text1"/>
              </w:rPr>
              <w:t>become outdated due to governance document updates</w:t>
            </w:r>
            <w:r w:rsidRPr="00DA73EF" w:rsidR="00561E0B">
              <w:rPr>
                <w:rFonts w:eastAsia="Calibri"/>
                <w:color w:val="000000" w:themeColor="text1"/>
              </w:rPr>
              <w:t>;</w:t>
            </w:r>
            <w:r w:rsidRPr="00DA73EF" w:rsidR="00232FA6">
              <w:rPr>
                <w:rFonts w:eastAsia="Calibri"/>
                <w:color w:val="000000" w:themeColor="text1"/>
              </w:rPr>
              <w:t xml:space="preserve"> </w:t>
            </w:r>
            <w:r w:rsidR="002D76AE">
              <w:rPr>
                <w:rFonts w:eastAsia="Calibri"/>
                <w:color w:val="000000" w:themeColor="text1"/>
              </w:rPr>
              <w:t>a</w:t>
            </w:r>
            <w:r w:rsidRPr="00DA73EF" w:rsidR="00561E0B">
              <w:rPr>
                <w:rFonts w:eastAsia="Calibri"/>
                <w:color w:val="000000" w:themeColor="text1"/>
              </w:rPr>
              <w:t>llows for future</w:t>
            </w:r>
            <w:r w:rsidRPr="00DA73EF" w:rsidR="009949F6">
              <w:rPr>
                <w:rFonts w:eastAsia="Calibri"/>
                <w:color w:val="000000" w:themeColor="text1"/>
              </w:rPr>
              <w:t xml:space="preserve"> naming/numbering</w:t>
            </w:r>
            <w:r w:rsidRPr="00DA73EF" w:rsidR="00561E0B">
              <w:rPr>
                <w:rFonts w:eastAsia="Calibri"/>
                <w:color w:val="000000" w:themeColor="text1"/>
              </w:rPr>
              <w:t xml:space="preserve"> updates without impacting </w:t>
            </w:r>
            <w:r w:rsidRPr="00DA73EF" w:rsidR="00230CAE">
              <w:rPr>
                <w:rFonts w:eastAsia="Calibri"/>
                <w:color w:val="000000" w:themeColor="text1"/>
              </w:rPr>
              <w:t>forms.</w:t>
            </w:r>
          </w:p>
        </w:tc>
      </w:tr>
      <w:tr w14:paraId="2347A925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DA73EF" w:rsidP="00DA73EF" w14:paraId="794C61F1" w14:textId="37E6ED46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2B:  </w:t>
            </w:r>
            <w:r w:rsidRPr="00DA73EF">
              <w:rPr>
                <w:rFonts w:eastAsia="Calibri"/>
                <w:color w:val="000000" w:themeColor="text1"/>
              </w:rPr>
              <w:t>OPTN Membership Application for Kidney Transplant Programs</w:t>
            </w:r>
          </w:p>
        </w:tc>
        <w:tc>
          <w:tcPr>
            <w:tcW w:w="1620" w:type="dxa"/>
          </w:tcPr>
          <w:p w:rsidR="00047993" w:rsidRPr="00DA73EF" w:rsidP="003B6FFD" w14:paraId="461DED46" w14:textId="1D1E34AE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Kidney </w:t>
            </w:r>
            <w:r w:rsidRPr="00DA73EF" w:rsidR="008E6E91">
              <w:rPr>
                <w:color w:val="000000" w:themeColor="text1"/>
              </w:rPr>
              <w:t>–</w:t>
            </w:r>
            <w:r w:rsidRPr="00DA73EF">
              <w:rPr>
                <w:color w:val="000000" w:themeColor="text1"/>
              </w:rPr>
              <w:t xml:space="preserve"> </w:t>
            </w:r>
            <w:r w:rsidRPr="00DA73EF" w:rsidR="009F716B">
              <w:rPr>
                <w:color w:val="000000" w:themeColor="text1"/>
              </w:rPr>
              <w:t>3</w:t>
            </w:r>
            <w:r w:rsidRPr="00DA73EF" w:rsidR="008E6E91">
              <w:rPr>
                <w:color w:val="000000" w:themeColor="text1"/>
              </w:rPr>
              <w:t>, 12, 18, 19,</w:t>
            </w:r>
            <w:r w:rsidRPr="00DA73EF" w:rsidR="007F477D">
              <w:rPr>
                <w:color w:val="000000" w:themeColor="text1"/>
              </w:rPr>
              <w:t xml:space="preserve"> 32, 35, 36, 38, 39</w:t>
            </w:r>
            <w:r w:rsidRPr="00DA73EF" w:rsidR="00232B50">
              <w:rPr>
                <w:color w:val="000000" w:themeColor="text1"/>
              </w:rPr>
              <w:t>, 41</w:t>
            </w:r>
          </w:p>
        </w:tc>
        <w:tc>
          <w:tcPr>
            <w:tcW w:w="2354" w:type="dxa"/>
          </w:tcPr>
          <w:p w:rsidR="009A0F8B" w:rsidRPr="00DA73EF" w:rsidP="003B6FFD" w14:paraId="0542BEAF" w14:textId="4F5B9D46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“bylaws;</w:t>
            </w:r>
            <w:r w:rsidRPr="00DA73EF" w:rsidR="005A3959">
              <w:rPr>
                <w:rFonts w:eastAsia="Calibri"/>
                <w:color w:val="000000" w:themeColor="text1"/>
              </w:rPr>
              <w:t>”</w:t>
            </w:r>
            <w:r w:rsidRPr="00DA73EF">
              <w:rPr>
                <w:rFonts w:eastAsia="Calibri"/>
                <w:color w:val="000000" w:themeColor="text1"/>
              </w:rPr>
              <w:t xml:space="preserve"> </w:t>
            </w:r>
            <w:r w:rsidR="00F2110C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emoved specific bylaw </w:t>
            </w:r>
            <w:r w:rsidRPr="00DA73EF" w:rsidR="00291312">
              <w:rPr>
                <w:rFonts w:eastAsia="Calibri"/>
                <w:color w:val="000000" w:themeColor="text1"/>
              </w:rPr>
              <w:t>numbers and titles</w:t>
            </w:r>
            <w:r w:rsidRPr="00DA73EF" w:rsidR="00752555">
              <w:rPr>
                <w:rFonts w:eastAsia="Calibri"/>
                <w:color w:val="000000" w:themeColor="text1"/>
              </w:rPr>
              <w:t xml:space="preserve">; </w:t>
            </w:r>
            <w:r w:rsidR="00F2110C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>emoved specific policy numbers</w:t>
            </w:r>
            <w:r w:rsidRPr="00DA73EF" w:rsidR="00291312">
              <w:rPr>
                <w:rFonts w:eastAsia="Calibri"/>
                <w:color w:val="000000" w:themeColor="text1"/>
              </w:rPr>
              <w:t xml:space="preserve"> and titles</w:t>
            </w:r>
            <w:r w:rsidR="00595D5F">
              <w:rPr>
                <w:rFonts w:eastAsia="Calibri"/>
                <w:color w:val="000000" w:themeColor="text1"/>
              </w:rPr>
              <w:t>.</w:t>
            </w:r>
          </w:p>
          <w:p w:rsidR="009A0F8B" w:rsidRPr="00DA73EF" w:rsidP="00DA73EF" w14:paraId="05247119" w14:textId="58E76361">
            <w:pPr>
              <w:rPr>
                <w:rFonts w:eastAsia="Calibri"/>
              </w:rPr>
            </w:pPr>
          </w:p>
        </w:tc>
        <w:tc>
          <w:tcPr>
            <w:tcW w:w="3046" w:type="dxa"/>
          </w:tcPr>
          <w:p w:rsidR="00047993" w:rsidRPr="00DA73EF" w:rsidP="00DA73EF" w14:paraId="62138E51" w14:textId="0135C781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 w:rsidR="00232B50">
              <w:rPr>
                <w:rFonts w:eastAsia="Calibri"/>
                <w:color w:val="000000" w:themeColor="text1"/>
              </w:rPr>
              <w:t xml:space="preserve">; </w:t>
            </w:r>
            <w:r w:rsidR="00F2110C">
              <w:rPr>
                <w:rFonts w:eastAsia="Calibri"/>
                <w:color w:val="000000" w:themeColor="text1"/>
              </w:rPr>
              <w:t>r</w:t>
            </w:r>
            <w:r w:rsidRPr="00DA73EF" w:rsidR="00232B50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F2110C">
              <w:rPr>
                <w:rFonts w:eastAsia="Calibri"/>
                <w:color w:val="000000" w:themeColor="text1"/>
              </w:rPr>
              <w:t>a</w:t>
            </w:r>
            <w:r w:rsidRPr="00DA73EF" w:rsidR="00232B50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5CA7F60D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7B3981" w:rsidRPr="00DA73EF" w:rsidP="00DA73EF" w14:paraId="071CC516" w14:textId="7DA1D978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2C:  </w:t>
            </w:r>
            <w:r w:rsidRPr="00DA73EF">
              <w:rPr>
                <w:rFonts w:eastAsia="Calibri"/>
                <w:color w:val="000000" w:themeColor="text1"/>
              </w:rPr>
              <w:t>OPTN Membership Application for Liver Transplant Programs</w:t>
            </w:r>
          </w:p>
        </w:tc>
        <w:tc>
          <w:tcPr>
            <w:tcW w:w="1620" w:type="dxa"/>
          </w:tcPr>
          <w:p w:rsidR="007B3981" w:rsidRPr="00DA73EF" w:rsidP="003B6FFD" w14:paraId="1C2F5005" w14:textId="4B8C0380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Liver – 3, 11, 32, 35, 38, 42</w:t>
            </w:r>
          </w:p>
        </w:tc>
        <w:tc>
          <w:tcPr>
            <w:tcW w:w="2354" w:type="dxa"/>
          </w:tcPr>
          <w:p w:rsidR="007B3981" w:rsidRPr="00DA73EF" w:rsidP="00DA73EF" w14:paraId="5E1D9905" w14:textId="1E39D97C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76023E">
              <w:rPr>
                <w:rFonts w:eastAsia="Calibri"/>
                <w:color w:val="000000" w:themeColor="text1"/>
              </w:rPr>
              <w:t>;</w:t>
            </w:r>
            <w:r w:rsidRPr="00DA73EF">
              <w:rPr>
                <w:rFonts w:eastAsia="Calibri"/>
                <w:color w:val="000000" w:themeColor="text1"/>
              </w:rPr>
              <w:t xml:space="preserve">” </w:t>
            </w:r>
            <w:r w:rsidR="0076023E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emoved specific bylaw numbers and titles; </w:t>
            </w:r>
            <w:r w:rsidR="0076023E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>emoved specific policy numbers and titles</w:t>
            </w:r>
            <w:r w:rsidR="00595D5F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3046" w:type="dxa"/>
          </w:tcPr>
          <w:p w:rsidR="007B3981" w:rsidRPr="00DA73EF" w:rsidP="00DA73EF" w14:paraId="3084406A" w14:textId="754F4700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76023E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76023E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72B2B585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DA73EF" w:rsidP="00DA73EF" w14:paraId="1E587A37" w14:textId="6330B881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2D:  </w:t>
            </w:r>
            <w:r w:rsidRPr="00DA73EF">
              <w:rPr>
                <w:color w:val="000000" w:themeColor="text1"/>
              </w:rPr>
              <w:t>OPTN Membership Application for Pancreas Transplant Programs</w:t>
            </w:r>
          </w:p>
        </w:tc>
        <w:tc>
          <w:tcPr>
            <w:tcW w:w="1620" w:type="dxa"/>
          </w:tcPr>
          <w:p w:rsidR="00047993" w:rsidRPr="00DA73EF" w:rsidP="003B6FFD" w14:paraId="39DE679B" w14:textId="3D63C3F1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Pancreas </w:t>
            </w:r>
            <w:r w:rsidRPr="00DA73EF" w:rsidR="00045234">
              <w:rPr>
                <w:color w:val="000000" w:themeColor="text1"/>
              </w:rPr>
              <w:t>–</w:t>
            </w:r>
            <w:r w:rsidRPr="00DA73EF">
              <w:rPr>
                <w:color w:val="000000" w:themeColor="text1"/>
              </w:rPr>
              <w:t xml:space="preserve"> </w:t>
            </w:r>
            <w:r w:rsidRPr="00DA73EF" w:rsidR="00045234">
              <w:rPr>
                <w:color w:val="000000" w:themeColor="text1"/>
              </w:rPr>
              <w:t xml:space="preserve">3, </w:t>
            </w:r>
            <w:r w:rsidRPr="00DA73EF" w:rsidR="00F52379">
              <w:rPr>
                <w:color w:val="000000" w:themeColor="text1"/>
              </w:rPr>
              <w:t>11, 12</w:t>
            </w:r>
            <w:r w:rsidRPr="00DA73EF" w:rsidR="00E339AE">
              <w:rPr>
                <w:color w:val="000000" w:themeColor="text1"/>
              </w:rPr>
              <w:t>, 25, 28</w:t>
            </w:r>
          </w:p>
        </w:tc>
        <w:tc>
          <w:tcPr>
            <w:tcW w:w="2354" w:type="dxa"/>
          </w:tcPr>
          <w:p w:rsidR="00047993" w:rsidRPr="00DA73EF" w:rsidP="003B6FFD" w14:paraId="243980A6" w14:textId="47BFAE2B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5212F7">
              <w:rPr>
                <w:rFonts w:eastAsia="Calibri"/>
                <w:color w:val="000000" w:themeColor="text1"/>
              </w:rPr>
              <w:t>;</w:t>
            </w:r>
            <w:r w:rsidR="00DC2440">
              <w:rPr>
                <w:rFonts w:eastAsia="Calibri"/>
                <w:color w:val="000000" w:themeColor="text1"/>
              </w:rPr>
              <w:t>”</w:t>
            </w:r>
            <w:r w:rsidRPr="00DA73EF">
              <w:rPr>
                <w:rFonts w:eastAsia="Calibri"/>
                <w:color w:val="000000" w:themeColor="text1"/>
              </w:rPr>
              <w:t xml:space="preserve"> </w:t>
            </w:r>
            <w:r w:rsidR="005212F7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>emoved specific bylaw numbers and titles</w:t>
            </w:r>
            <w:r w:rsidR="005212F7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3046" w:type="dxa"/>
          </w:tcPr>
          <w:p w:rsidR="00047993" w:rsidRPr="00DA73EF" w:rsidP="00DA73EF" w14:paraId="4D0923E4" w14:textId="7A01947C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 w:rsidR="009D2F2F">
              <w:rPr>
                <w:rFonts w:eastAsia="Calibri"/>
                <w:color w:val="000000" w:themeColor="text1"/>
              </w:rPr>
              <w:t xml:space="preserve">; </w:t>
            </w:r>
            <w:r w:rsidR="005212F7">
              <w:rPr>
                <w:rFonts w:eastAsia="Calibri"/>
                <w:color w:val="000000" w:themeColor="text1"/>
              </w:rPr>
              <w:t>r</w:t>
            </w:r>
            <w:r w:rsidRPr="00DA73EF" w:rsidR="009D2F2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5212F7">
              <w:rPr>
                <w:rFonts w:eastAsia="Calibri"/>
                <w:color w:val="000000" w:themeColor="text1"/>
              </w:rPr>
              <w:t>a</w:t>
            </w:r>
            <w:r w:rsidRPr="00DA73EF" w:rsidR="009D2F2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786EBF78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047993" w:rsidRPr="00DA73EF" w:rsidP="00DA73EF" w14:paraId="4B16546E" w14:textId="15C73D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2E:  </w:t>
            </w:r>
            <w:r w:rsidRPr="00DA73EF">
              <w:rPr>
                <w:color w:val="000000" w:themeColor="text1"/>
              </w:rPr>
              <w:t xml:space="preserve">OPTN Membership Application for Heart Transplant Programs </w:t>
            </w:r>
          </w:p>
        </w:tc>
        <w:tc>
          <w:tcPr>
            <w:tcW w:w="1620" w:type="dxa"/>
          </w:tcPr>
          <w:p w:rsidR="00047993" w:rsidRPr="00DA73EF" w:rsidP="003B6FFD" w14:paraId="6D508FE2" w14:textId="4616CF0C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Heart </w:t>
            </w:r>
            <w:r w:rsidRPr="00DA73EF" w:rsidR="00B26AED">
              <w:rPr>
                <w:color w:val="000000" w:themeColor="text1"/>
              </w:rPr>
              <w:t>–</w:t>
            </w:r>
            <w:r w:rsidRPr="00DA73EF">
              <w:rPr>
                <w:color w:val="000000" w:themeColor="text1"/>
              </w:rPr>
              <w:t xml:space="preserve"> </w:t>
            </w:r>
            <w:r w:rsidRPr="00DA73EF" w:rsidR="00B26AED">
              <w:rPr>
                <w:color w:val="000000" w:themeColor="text1"/>
              </w:rPr>
              <w:t xml:space="preserve">3, </w:t>
            </w:r>
            <w:r w:rsidRPr="00DA73EF" w:rsidR="00943F38">
              <w:rPr>
                <w:color w:val="000000" w:themeColor="text1"/>
              </w:rPr>
              <w:t>25, 29, 32</w:t>
            </w:r>
          </w:p>
        </w:tc>
        <w:tc>
          <w:tcPr>
            <w:tcW w:w="2354" w:type="dxa"/>
          </w:tcPr>
          <w:p w:rsidR="00047993" w:rsidRPr="00DA73EF" w:rsidP="003B6FFD" w14:paraId="46ACB6EE" w14:textId="37580C8A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5D7BE0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047993" w:rsidRPr="00DA73EF" w:rsidP="00DA73EF" w14:paraId="6AF29C9A" w14:textId="6EB767DB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 w:rsidR="00656D97">
              <w:rPr>
                <w:rFonts w:eastAsia="Calibri"/>
                <w:color w:val="000000" w:themeColor="text1"/>
              </w:rPr>
              <w:t xml:space="preserve">; </w:t>
            </w:r>
            <w:r w:rsidR="005D7BE0">
              <w:rPr>
                <w:rFonts w:eastAsia="Calibri"/>
                <w:color w:val="000000" w:themeColor="text1"/>
              </w:rPr>
              <w:t>r</w:t>
            </w:r>
            <w:r w:rsidRPr="00DA73EF" w:rsidR="00656D97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5D7BE0">
              <w:rPr>
                <w:rFonts w:eastAsia="Calibri"/>
                <w:color w:val="000000" w:themeColor="text1"/>
              </w:rPr>
              <w:t>a</w:t>
            </w:r>
            <w:r w:rsidRPr="00DA73EF" w:rsidR="00656D97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1A1DDCB4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D9782C" w:rsidRPr="00DA73EF" w:rsidP="00DA73EF" w14:paraId="77F38F89" w14:textId="00D324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2F:  </w:t>
            </w:r>
            <w:r w:rsidRPr="00DA73EF">
              <w:rPr>
                <w:color w:val="000000" w:themeColor="text1"/>
              </w:rPr>
              <w:t>OPTN Membership Application for Lung Transplant Programs</w:t>
            </w:r>
          </w:p>
        </w:tc>
        <w:tc>
          <w:tcPr>
            <w:tcW w:w="1620" w:type="dxa"/>
          </w:tcPr>
          <w:p w:rsidR="00D9782C" w:rsidRPr="00DA73EF" w:rsidP="003B6FFD" w14:paraId="1CEB5A3A" w14:textId="3954B72B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Lung – 3, 29, 33</w:t>
            </w:r>
          </w:p>
        </w:tc>
        <w:tc>
          <w:tcPr>
            <w:tcW w:w="2354" w:type="dxa"/>
          </w:tcPr>
          <w:p w:rsidR="00D9782C" w:rsidRPr="00DA73EF" w:rsidP="003B6FFD" w14:paraId="0BF13366" w14:textId="40E99BB7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D206F6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D9782C" w:rsidRPr="00DA73EF" w:rsidP="00DA73EF" w14:paraId="3F4D78BE" w14:textId="74DA4247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D206F6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D206F6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5F29B6EA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B95D9A" w:rsidRPr="00DA73EF" w:rsidP="00DA73EF" w14:paraId="4774CA90" w14:textId="51BDE3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2G:  </w:t>
            </w:r>
            <w:r w:rsidRPr="00DA73EF">
              <w:rPr>
                <w:color w:val="000000" w:themeColor="text1"/>
              </w:rPr>
              <w:t>OPTN Membership Application for Islet Transplant Programs</w:t>
            </w:r>
          </w:p>
        </w:tc>
        <w:tc>
          <w:tcPr>
            <w:tcW w:w="1620" w:type="dxa"/>
          </w:tcPr>
          <w:p w:rsidR="00B95D9A" w:rsidRPr="00DA73EF" w:rsidP="003B6FFD" w14:paraId="1F948496" w14:textId="42B26FC4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Islet – 4, 9, 10, 22</w:t>
            </w:r>
          </w:p>
        </w:tc>
        <w:tc>
          <w:tcPr>
            <w:tcW w:w="2354" w:type="dxa"/>
          </w:tcPr>
          <w:p w:rsidR="00B95D9A" w:rsidRPr="00DA73EF" w:rsidP="003B6FFD" w14:paraId="1FAF390C" w14:textId="451BB4DD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945024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B95D9A" w:rsidRPr="00DA73EF" w:rsidP="00DA73EF" w14:paraId="202C50EF" w14:textId="13B7411C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945024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945024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0641F5A2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D44CA6" w:rsidRPr="00DA73EF" w:rsidP="00DA73EF" w14:paraId="5D2D9716" w14:textId="469661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2H:  </w:t>
            </w:r>
            <w:r w:rsidRPr="00DA73EF">
              <w:rPr>
                <w:color w:val="000000" w:themeColor="text1"/>
              </w:rPr>
              <w:t>OPTN Membership Application for Vascularized Composite Allograft (VCA) Transplant Programs</w:t>
            </w:r>
          </w:p>
        </w:tc>
        <w:tc>
          <w:tcPr>
            <w:tcW w:w="1620" w:type="dxa"/>
          </w:tcPr>
          <w:p w:rsidR="00D44CA6" w:rsidRPr="00DA73EF" w:rsidP="003B6FFD" w14:paraId="528C1D7F" w14:textId="4AED1BAE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VCA – 3, 16, 18, 22, 26, 28</w:t>
            </w:r>
          </w:p>
        </w:tc>
        <w:tc>
          <w:tcPr>
            <w:tcW w:w="2354" w:type="dxa"/>
          </w:tcPr>
          <w:p w:rsidR="00D44CA6" w:rsidRPr="00DA73EF" w:rsidP="003B6FFD" w14:paraId="6454626F" w14:textId="4E5D23AE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9E029C">
              <w:rPr>
                <w:rFonts w:eastAsia="Calibri"/>
                <w:color w:val="000000" w:themeColor="text1"/>
              </w:rPr>
              <w:t>;</w:t>
            </w:r>
            <w:r w:rsidRPr="00DA73EF">
              <w:rPr>
                <w:rFonts w:eastAsia="Calibri"/>
                <w:color w:val="000000" w:themeColor="text1"/>
              </w:rPr>
              <w:t xml:space="preserve">” </w:t>
            </w:r>
            <w:r w:rsidR="009E029C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emoved specific bylaw numbers and titles; </w:t>
            </w:r>
            <w:r w:rsidR="009E029C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>emoved specific policy numbers and titles</w:t>
            </w:r>
            <w:r w:rsidR="009E029C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3046" w:type="dxa"/>
          </w:tcPr>
          <w:p w:rsidR="00D44CA6" w:rsidRPr="00DA73EF" w:rsidP="00DA73EF" w14:paraId="1451193D" w14:textId="254D046C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9E029C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9E029C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345E95CD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787D61" w:rsidRPr="00DA73EF" w:rsidP="00DA73EF" w14:paraId="07BEF91F" w14:textId="2FCA5C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2I:  </w:t>
            </w:r>
            <w:r w:rsidRPr="00DA73EF">
              <w:rPr>
                <w:color w:val="000000" w:themeColor="text1"/>
              </w:rPr>
              <w:t>OPTN Membership Application for Intestine Transplant Programs</w:t>
            </w:r>
          </w:p>
        </w:tc>
        <w:tc>
          <w:tcPr>
            <w:tcW w:w="1620" w:type="dxa"/>
          </w:tcPr>
          <w:p w:rsidR="00787D61" w:rsidRPr="00DA73EF" w:rsidP="003B6FFD" w14:paraId="5C808683" w14:textId="337D018F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Intestine – 3, 22</w:t>
            </w:r>
          </w:p>
        </w:tc>
        <w:tc>
          <w:tcPr>
            <w:tcW w:w="2354" w:type="dxa"/>
          </w:tcPr>
          <w:p w:rsidR="00787D61" w:rsidRPr="00DA73EF" w:rsidP="003B6FFD" w14:paraId="49B54108" w14:textId="7986C971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76008C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787D61" w:rsidRPr="00DA73EF" w:rsidP="00DA73EF" w14:paraId="498CA9E5" w14:textId="653E74FF">
            <w:pPr>
              <w:rPr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76008C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76008C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723743EF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854BE8" w:rsidRPr="00DA73EF" w:rsidP="00DA73EF" w14:paraId="61CFBE5E" w14:textId="5CCB5D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2J:  </w:t>
            </w:r>
            <w:r w:rsidRPr="00DA73EF">
              <w:rPr>
                <w:color w:val="000000" w:themeColor="text1"/>
              </w:rPr>
              <w:t>OPTN Membership Application for Organ Procurement Organizations</w:t>
            </w:r>
          </w:p>
        </w:tc>
        <w:tc>
          <w:tcPr>
            <w:tcW w:w="1620" w:type="dxa"/>
          </w:tcPr>
          <w:p w:rsidR="00854BE8" w:rsidRPr="00DA73EF" w:rsidP="003B6FFD" w14:paraId="79C6FCE1" w14:textId="13E35D0D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OPO – 8, 9</w:t>
            </w:r>
          </w:p>
        </w:tc>
        <w:tc>
          <w:tcPr>
            <w:tcW w:w="2354" w:type="dxa"/>
          </w:tcPr>
          <w:p w:rsidR="00854BE8" w:rsidRPr="00DA73EF" w:rsidP="003B6FFD" w14:paraId="61E030AF" w14:textId="3C4EF1D2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D26630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854BE8" w:rsidRPr="00DA73EF" w:rsidP="00DA73EF" w14:paraId="70B8879B" w14:textId="37B312BE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D26630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D26630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7ACF02AC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A84312" w:rsidRPr="00DA73EF" w:rsidP="00DA73EF" w14:paraId="2306BA22" w14:textId="6D1731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2K:  </w:t>
            </w:r>
            <w:r w:rsidRPr="00DA73EF">
              <w:rPr>
                <w:color w:val="000000" w:themeColor="text1"/>
              </w:rPr>
              <w:t>OPTN Membership Histocompatibility Laboratory Application</w:t>
            </w:r>
          </w:p>
        </w:tc>
        <w:tc>
          <w:tcPr>
            <w:tcW w:w="1620" w:type="dxa"/>
          </w:tcPr>
          <w:p w:rsidR="00A84312" w:rsidRPr="00DA73EF" w:rsidP="003B6FFD" w14:paraId="541F8204" w14:textId="14758169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</w:t>
            </w:r>
            <w:r w:rsidRPr="00DA73EF">
              <w:rPr>
                <w:color w:val="000000" w:themeColor="text1"/>
              </w:rPr>
              <w:t>Histo</w:t>
            </w:r>
            <w:r w:rsidRPr="00DA73EF">
              <w:rPr>
                <w:color w:val="000000" w:themeColor="text1"/>
              </w:rPr>
              <w:t xml:space="preserve"> – 3, 5, 11, 13, 14, 15</w:t>
            </w:r>
          </w:p>
        </w:tc>
        <w:tc>
          <w:tcPr>
            <w:tcW w:w="2354" w:type="dxa"/>
          </w:tcPr>
          <w:p w:rsidR="00A84312" w:rsidRPr="00DA73EF" w:rsidP="003B6FFD" w14:paraId="57CBC139" w14:textId="4D906D7A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“bylaws;</w:t>
            </w:r>
            <w:r w:rsidRPr="00DA73EF" w:rsidR="009A0F8B">
              <w:rPr>
                <w:rFonts w:eastAsia="Calibri"/>
                <w:color w:val="000000" w:themeColor="text1"/>
              </w:rPr>
              <w:t>”</w:t>
            </w:r>
            <w:r w:rsidRPr="00DA73EF">
              <w:rPr>
                <w:rFonts w:eastAsia="Calibri"/>
                <w:color w:val="000000" w:themeColor="text1"/>
              </w:rPr>
              <w:t xml:space="preserve"> </w:t>
            </w:r>
            <w:r w:rsidR="008F316F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emoved specific bylaw numbers and titles; </w:t>
            </w:r>
            <w:r w:rsidR="008F316F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>emoved specific policy numbers and titles</w:t>
            </w:r>
            <w:r w:rsidR="008F316F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3046" w:type="dxa"/>
          </w:tcPr>
          <w:p w:rsidR="00A84312" w:rsidRPr="00DA73EF" w:rsidP="00DA73EF" w14:paraId="3EC08585" w14:textId="6ED6DF5B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8F316F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8F316F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7409E82E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9C5FA9" w:rsidRPr="00DA73EF" w:rsidP="00DA73EF" w14:paraId="36BEA5D1" w14:textId="0BD593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2L:  </w:t>
            </w:r>
            <w:r w:rsidRPr="00DA73EF">
              <w:rPr>
                <w:color w:val="000000" w:themeColor="text1"/>
              </w:rPr>
              <w:t>OPTN Representative Form</w:t>
            </w:r>
          </w:p>
        </w:tc>
        <w:tc>
          <w:tcPr>
            <w:tcW w:w="1620" w:type="dxa"/>
          </w:tcPr>
          <w:p w:rsidR="009C5FA9" w:rsidRPr="00DA73EF" w:rsidP="003B6FFD" w14:paraId="4AEC1B91" w14:textId="0B47C390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OPTN Rep – 4</w:t>
            </w:r>
          </w:p>
        </w:tc>
        <w:tc>
          <w:tcPr>
            <w:tcW w:w="2354" w:type="dxa"/>
          </w:tcPr>
          <w:p w:rsidR="009C5FA9" w:rsidRPr="00DA73EF" w:rsidP="003B6FFD" w14:paraId="5EEA5EF1" w14:textId="5A2B7B1A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 to “bylaws</w:t>
            </w:r>
            <w:r w:rsidR="00DE0D82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9C5FA9" w:rsidRPr="00DA73EF" w:rsidP="00DA73EF" w14:paraId="60493883" w14:textId="7156F535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DE0D82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DE0D82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28133219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5F4C7B" w:rsidRPr="00DA73EF" w:rsidP="00DA73EF" w14:paraId="7583D845" w14:textId="5EFEEB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2M:  </w:t>
            </w:r>
            <w:r w:rsidRPr="00DA73EF">
              <w:rPr>
                <w:color w:val="000000" w:themeColor="text1"/>
              </w:rPr>
              <w:t>OPTN Medical</w:t>
            </w:r>
            <w:r w:rsidRPr="00DA73EF" w:rsidR="00E53A59">
              <w:rPr>
                <w:color w:val="000000" w:themeColor="text1"/>
              </w:rPr>
              <w:t>/</w:t>
            </w:r>
            <w:r w:rsidRPr="00DA73EF">
              <w:rPr>
                <w:color w:val="000000" w:themeColor="text1"/>
              </w:rPr>
              <w:t>Scientific Membership Application</w:t>
            </w:r>
          </w:p>
        </w:tc>
        <w:tc>
          <w:tcPr>
            <w:tcW w:w="1620" w:type="dxa"/>
          </w:tcPr>
          <w:p w:rsidR="005F4C7B" w:rsidRPr="00DA73EF" w:rsidP="003B6FFD" w14:paraId="5E0CC095" w14:textId="572F7BA5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Med/Sci – 4</w:t>
            </w:r>
          </w:p>
        </w:tc>
        <w:tc>
          <w:tcPr>
            <w:tcW w:w="2354" w:type="dxa"/>
          </w:tcPr>
          <w:p w:rsidR="005F4C7B" w:rsidRPr="00DA73EF" w:rsidP="003B6FFD" w14:paraId="2A44F52A" w14:textId="2D143961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 to “bylaws</w:t>
            </w:r>
            <w:r w:rsidR="00BD02A5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5F4C7B" w:rsidRPr="00DA73EF" w:rsidP="00DA73EF" w14:paraId="327E085A" w14:textId="7C859761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BD02A5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BD02A5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66174A20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1D13C7" w:rsidRPr="00DA73EF" w:rsidP="00DA73EF" w14:paraId="6A98FE58" w14:textId="2D62D9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2N:  </w:t>
            </w:r>
            <w:r w:rsidRPr="00DA73EF">
              <w:rPr>
                <w:color w:val="000000" w:themeColor="text1"/>
              </w:rPr>
              <w:t>OPTN Public Organization Membership Application</w:t>
            </w:r>
          </w:p>
        </w:tc>
        <w:tc>
          <w:tcPr>
            <w:tcW w:w="1620" w:type="dxa"/>
          </w:tcPr>
          <w:p w:rsidR="001D13C7" w:rsidRPr="00DA73EF" w:rsidP="003B6FFD" w14:paraId="0A627606" w14:textId="09324591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Public – 4</w:t>
            </w:r>
          </w:p>
        </w:tc>
        <w:tc>
          <w:tcPr>
            <w:tcW w:w="2354" w:type="dxa"/>
          </w:tcPr>
          <w:p w:rsidR="001D13C7" w:rsidRPr="00DA73EF" w:rsidP="003B6FFD" w14:paraId="7E5687E9" w14:textId="10433D87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 to “bylaws</w:t>
            </w:r>
            <w:r w:rsidR="00135762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1D13C7" w:rsidRPr="00DA73EF" w:rsidP="00DA73EF" w14:paraId="58A8FDA3" w14:textId="16497207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135762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135762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1416DDAD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CB6E1E" w:rsidRPr="00DA73EF" w:rsidP="00DA73EF" w14:paraId="38522EE0" w14:textId="298FAE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2O:  </w:t>
            </w:r>
            <w:r w:rsidRPr="00DA73EF">
              <w:rPr>
                <w:color w:val="000000" w:themeColor="text1"/>
              </w:rPr>
              <w:t>OPTN Business Membership Application</w:t>
            </w:r>
          </w:p>
        </w:tc>
        <w:tc>
          <w:tcPr>
            <w:tcW w:w="1620" w:type="dxa"/>
          </w:tcPr>
          <w:p w:rsidR="00CB6E1E" w:rsidRPr="00DA73EF" w:rsidP="003B6FFD" w14:paraId="43DD10F4" w14:textId="2311273A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Business –</w:t>
            </w:r>
            <w:r w:rsidRPr="00DA73EF" w:rsidR="00514F78">
              <w:rPr>
                <w:color w:val="000000" w:themeColor="text1"/>
              </w:rPr>
              <w:t xml:space="preserve"> 3</w:t>
            </w:r>
            <w:r w:rsidR="00264E15">
              <w:rPr>
                <w:color w:val="000000" w:themeColor="text1"/>
              </w:rPr>
              <w:t>, 4</w:t>
            </w:r>
          </w:p>
        </w:tc>
        <w:tc>
          <w:tcPr>
            <w:tcW w:w="2354" w:type="dxa"/>
          </w:tcPr>
          <w:p w:rsidR="00CB6E1E" w:rsidRPr="00DA73EF" w:rsidP="003B6FFD" w14:paraId="12E048B8" w14:textId="1AA83B2E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color w:val="000000" w:themeColor="text1"/>
              </w:rPr>
              <w:t xml:space="preserve">Aligned application with OPTN </w:t>
            </w:r>
            <w:r w:rsidRPr="00DA73EF" w:rsidR="00BD0915">
              <w:rPr>
                <w:color w:val="000000" w:themeColor="text1"/>
              </w:rPr>
              <w:t>b</w:t>
            </w:r>
            <w:r w:rsidRPr="00DA73EF">
              <w:rPr>
                <w:color w:val="000000" w:themeColor="text1"/>
              </w:rPr>
              <w:t xml:space="preserve">usiness </w:t>
            </w:r>
            <w:r w:rsidRPr="00DA73EF" w:rsidR="00BD0915">
              <w:rPr>
                <w:color w:val="000000" w:themeColor="text1"/>
              </w:rPr>
              <w:t>m</w:t>
            </w:r>
            <w:r w:rsidRPr="00DA73EF">
              <w:rPr>
                <w:color w:val="000000" w:themeColor="text1"/>
              </w:rPr>
              <w:t>embership requirement</w:t>
            </w:r>
            <w:r w:rsidRPr="00DA73EF" w:rsidR="000C0A50">
              <w:rPr>
                <w:color w:val="000000" w:themeColor="text1"/>
              </w:rPr>
              <w:t xml:space="preserve"> updates</w:t>
            </w:r>
            <w:r w:rsidRPr="00DA73EF">
              <w:rPr>
                <w:color w:val="000000" w:themeColor="text1"/>
              </w:rPr>
              <w:t xml:space="preserve">; </w:t>
            </w:r>
            <w:r w:rsidR="003F48D1">
              <w:rPr>
                <w:color w:val="000000" w:themeColor="text1"/>
              </w:rPr>
              <w:t>r</w:t>
            </w:r>
            <w:r w:rsidRPr="00DA73EF">
              <w:rPr>
                <w:color w:val="000000" w:themeColor="text1"/>
              </w:rPr>
              <w:t>emoved questions 1 and 2 and updated the word “two” to “one</w:t>
            </w:r>
            <w:r w:rsidR="00264E15">
              <w:rPr>
                <w:color w:val="000000" w:themeColor="text1"/>
              </w:rPr>
              <w:t>;</w:t>
            </w:r>
            <w:r w:rsidRPr="00DA73EF">
              <w:rPr>
                <w:color w:val="000000" w:themeColor="text1"/>
              </w:rPr>
              <w:t>”</w:t>
            </w:r>
            <w:r w:rsidR="00264E15">
              <w:rPr>
                <w:color w:val="000000" w:themeColor="text1"/>
              </w:rPr>
              <w:t xml:space="preserve"> removed reference to “bylaw</w:t>
            </w:r>
            <w:r w:rsidR="008574DA">
              <w:rPr>
                <w:color w:val="000000" w:themeColor="text1"/>
              </w:rPr>
              <w:t>s</w:t>
            </w:r>
            <w:r w:rsidR="00264E15">
              <w:rPr>
                <w:color w:val="000000" w:themeColor="text1"/>
              </w:rPr>
              <w:t>.”</w:t>
            </w:r>
          </w:p>
        </w:tc>
        <w:tc>
          <w:tcPr>
            <w:tcW w:w="3046" w:type="dxa"/>
          </w:tcPr>
          <w:p w:rsidR="00CB6E1E" w:rsidRPr="00DA73EF" w:rsidP="00DA73EF" w14:paraId="415279C9" w14:textId="55FE8E67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color w:val="000000" w:themeColor="text1"/>
              </w:rPr>
              <w:t>The changes make OPTN business membership less restrictive, as it will soon be required to be a member to obtain access to the OPTN Computer System.</w:t>
            </w:r>
            <w:r w:rsidR="003F48D1">
              <w:rPr>
                <w:color w:val="000000" w:themeColor="text1"/>
              </w:rPr>
              <w:t xml:space="preserve"> </w:t>
            </w:r>
            <w:r w:rsidRPr="00DA73EF">
              <w:rPr>
                <w:color w:val="000000" w:themeColor="text1"/>
              </w:rPr>
              <w:t xml:space="preserve"> Changes include removal of the requirement to be </w:t>
            </w:r>
            <w:r w:rsidR="003F48D1">
              <w:rPr>
                <w:color w:val="000000" w:themeColor="text1"/>
              </w:rPr>
              <w:t>“</w:t>
            </w:r>
            <w:r w:rsidRPr="00DA73EF">
              <w:rPr>
                <w:color w:val="000000" w:themeColor="text1"/>
              </w:rPr>
              <w:t xml:space="preserve">in operation for at least one year” and reduction of the number of required </w:t>
            </w:r>
            <w:r w:rsidR="003F48D1">
              <w:rPr>
                <w:color w:val="000000" w:themeColor="text1"/>
              </w:rPr>
              <w:t>“</w:t>
            </w:r>
            <w:r w:rsidRPr="00DA73EF">
              <w:rPr>
                <w:color w:val="000000" w:themeColor="text1"/>
              </w:rPr>
              <w:t>active OPTN transplant hospital, OPO, or histocompatibility laboratory members</w:t>
            </w:r>
            <w:r w:rsidR="003F48D1">
              <w:rPr>
                <w:color w:val="000000" w:themeColor="text1"/>
              </w:rPr>
              <w:t>”</w:t>
            </w:r>
            <w:r w:rsidRPr="00DA73EF">
              <w:rPr>
                <w:color w:val="000000" w:themeColor="text1"/>
              </w:rPr>
              <w:t xml:space="preserve"> the applicant is involved in commercial activities with from </w:t>
            </w:r>
            <w:r w:rsidR="003F48D1">
              <w:rPr>
                <w:color w:val="000000" w:themeColor="text1"/>
              </w:rPr>
              <w:t>“</w:t>
            </w:r>
            <w:r w:rsidRPr="00DA73EF">
              <w:rPr>
                <w:color w:val="000000" w:themeColor="text1"/>
              </w:rPr>
              <w:t>two or more</w:t>
            </w:r>
            <w:r w:rsidR="003F48D1">
              <w:rPr>
                <w:color w:val="000000" w:themeColor="text1"/>
              </w:rPr>
              <w:t>”</w:t>
            </w:r>
            <w:r w:rsidRPr="00DA73EF">
              <w:rPr>
                <w:color w:val="000000" w:themeColor="text1"/>
              </w:rPr>
              <w:t xml:space="preserve"> to “one or more</w:t>
            </w:r>
            <w:r w:rsidR="003F48D1">
              <w:rPr>
                <w:color w:val="000000" w:themeColor="text1"/>
              </w:rPr>
              <w:t>;</w:t>
            </w:r>
            <w:r w:rsidRPr="00DA73EF">
              <w:rPr>
                <w:color w:val="000000" w:themeColor="text1"/>
              </w:rPr>
              <w:t>”</w:t>
            </w:r>
            <w:r w:rsidR="003F48D1">
              <w:rPr>
                <w:color w:val="000000" w:themeColor="text1"/>
              </w:rPr>
              <w:t xml:space="preserve"> f</w:t>
            </w:r>
            <w:r w:rsidRPr="00DA73EF">
              <w:rPr>
                <w:color w:val="000000" w:themeColor="text1"/>
              </w:rPr>
              <w:t>orm updates must happen to allow for security changes to be implemented.</w:t>
            </w:r>
            <w:r w:rsidR="003F51D8">
              <w:rPr>
                <w:color w:val="000000" w:themeColor="text1"/>
              </w:rPr>
              <w:t xml:space="preserve"> </w:t>
            </w:r>
            <w:r w:rsidRPr="00B1692F" w:rsidR="003F51D8">
              <w:rPr>
                <w:rFonts w:eastAsia="Calibri"/>
                <w:color w:val="000000" w:themeColor="text1"/>
              </w:rPr>
              <w:t xml:space="preserve">Maintains accurate information for members; </w:t>
            </w:r>
            <w:r w:rsidR="003F51D8">
              <w:rPr>
                <w:rFonts w:eastAsia="Calibri"/>
                <w:color w:val="000000" w:themeColor="text1"/>
              </w:rPr>
              <w:t>r</w:t>
            </w:r>
            <w:r w:rsidRPr="00B1692F" w:rsidR="003F51D8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3F51D8">
              <w:rPr>
                <w:rFonts w:eastAsia="Calibri"/>
                <w:color w:val="000000" w:themeColor="text1"/>
              </w:rPr>
              <w:t>a</w:t>
            </w:r>
            <w:r w:rsidRPr="00B1692F" w:rsidR="003F51D8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3AB48A50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5B2AB9" w:rsidRPr="00DA73EF" w:rsidP="00DA73EF" w14:paraId="0CCEEB3D" w14:textId="25218C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E018C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 xml:space="preserve">:  </w:t>
            </w:r>
            <w:r w:rsidRPr="00DA73EF">
              <w:rPr>
                <w:color w:val="000000" w:themeColor="text1"/>
              </w:rPr>
              <w:t>OPTN Individual Membership Application</w:t>
            </w:r>
          </w:p>
        </w:tc>
        <w:tc>
          <w:tcPr>
            <w:tcW w:w="1620" w:type="dxa"/>
          </w:tcPr>
          <w:p w:rsidR="005B2AB9" w:rsidRPr="00DA73EF" w:rsidP="003B6FFD" w14:paraId="792332D0" w14:textId="1B354C5D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Individual – 4</w:t>
            </w:r>
          </w:p>
        </w:tc>
        <w:tc>
          <w:tcPr>
            <w:tcW w:w="2354" w:type="dxa"/>
          </w:tcPr>
          <w:p w:rsidR="005B2AB9" w:rsidRPr="00DA73EF" w:rsidP="003B6FFD" w14:paraId="5661437B" w14:textId="7DAA1043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 to “bylaws”</w:t>
            </w:r>
          </w:p>
        </w:tc>
        <w:tc>
          <w:tcPr>
            <w:tcW w:w="3046" w:type="dxa"/>
          </w:tcPr>
          <w:p w:rsidR="005B2AB9" w:rsidRPr="00DA73EF" w:rsidP="00DA73EF" w14:paraId="6C66B181" w14:textId="44EB9C46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>; Removes specific references that may become outdated due to governance document updates; Allows for future naming/numbering updates without impacting forms.</w:t>
            </w:r>
          </w:p>
        </w:tc>
      </w:tr>
      <w:tr w14:paraId="4484D69C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71181B" w:rsidRPr="00DA73EF" w:rsidP="00DA73EF" w14:paraId="65B6DD7A" w14:textId="0197F0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2Q:  </w:t>
            </w:r>
            <w:r w:rsidRPr="00DA73EF">
              <w:rPr>
                <w:color w:val="000000" w:themeColor="text1"/>
              </w:rPr>
              <w:t>Primary Program Administrator Form</w:t>
            </w:r>
          </w:p>
        </w:tc>
        <w:tc>
          <w:tcPr>
            <w:tcW w:w="1620" w:type="dxa"/>
          </w:tcPr>
          <w:p w:rsidR="0071181B" w:rsidRPr="00DA73EF" w:rsidP="003B6FFD" w14:paraId="335B810A" w14:textId="648B0C1C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PPA – 3</w:t>
            </w:r>
          </w:p>
        </w:tc>
        <w:tc>
          <w:tcPr>
            <w:tcW w:w="2354" w:type="dxa"/>
          </w:tcPr>
          <w:p w:rsidR="0071181B" w:rsidRPr="00DA73EF" w:rsidP="003B6FFD" w14:paraId="58722FCD" w14:textId="7D53434B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 to “bylaws</w:t>
            </w:r>
            <w:r w:rsidR="00A41CC2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71181B" w:rsidRPr="00DA73EF" w:rsidP="00DA73EF" w14:paraId="2FA0BD24" w14:textId="28AED7EE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A41CC2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A41CC2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0767132F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281187" w:rsidRPr="00DA73EF" w:rsidP="00DA73EF" w14:paraId="432E8BEB" w14:textId="727A7D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2R</w:t>
            </w:r>
            <w:r w:rsidR="007637BF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 </w:t>
            </w:r>
            <w:r w:rsidRPr="00DA73EF">
              <w:rPr>
                <w:color w:val="000000" w:themeColor="text1"/>
              </w:rPr>
              <w:t>Primary Data Coordinator Form</w:t>
            </w:r>
          </w:p>
        </w:tc>
        <w:tc>
          <w:tcPr>
            <w:tcW w:w="1620" w:type="dxa"/>
          </w:tcPr>
          <w:p w:rsidR="00281187" w:rsidRPr="00DA73EF" w:rsidP="003B6FFD" w14:paraId="6BBA989A" w14:textId="117F4D0E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PDC – 3</w:t>
            </w:r>
          </w:p>
        </w:tc>
        <w:tc>
          <w:tcPr>
            <w:tcW w:w="2354" w:type="dxa"/>
          </w:tcPr>
          <w:p w:rsidR="00281187" w:rsidRPr="00DA73EF" w:rsidP="003B6FFD" w14:paraId="707D2ACD" w14:textId="011CDCC5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 to “bylaws</w:t>
            </w:r>
            <w:r w:rsidR="007637BF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281187" w:rsidRPr="00DA73EF" w:rsidP="00DA73EF" w14:paraId="0CDFF92E" w14:textId="1997F518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7637BF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7637BF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6FA9BEF4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2430C7" w:rsidRPr="00DA73EF" w:rsidP="00DA73EF" w14:paraId="683F3338" w14:textId="6CFF1B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2S:  </w:t>
            </w:r>
            <w:r w:rsidRPr="00DA73EF">
              <w:rPr>
                <w:color w:val="000000" w:themeColor="text1"/>
              </w:rPr>
              <w:t>Additional Surgeon and Physician Request Form</w:t>
            </w:r>
          </w:p>
        </w:tc>
        <w:tc>
          <w:tcPr>
            <w:tcW w:w="1620" w:type="dxa"/>
          </w:tcPr>
          <w:p w:rsidR="002430C7" w:rsidRPr="00DA73EF" w:rsidP="003B6FFD" w14:paraId="5B9CCBA0" w14:textId="2CEA0B14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 Additional – 3</w:t>
            </w:r>
          </w:p>
        </w:tc>
        <w:tc>
          <w:tcPr>
            <w:tcW w:w="2354" w:type="dxa"/>
          </w:tcPr>
          <w:p w:rsidR="002430C7" w:rsidRPr="00DA73EF" w:rsidP="003B6FFD" w14:paraId="293CA2A0" w14:textId="7F4A79B7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 to “bylaws</w:t>
            </w:r>
            <w:r w:rsidR="00C30638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2430C7" w:rsidRPr="00DA73EF" w:rsidP="00DA73EF" w14:paraId="1637A460" w14:textId="6FB19ABD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C30638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C30638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168BAD57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43694B" w:rsidRPr="00DA73EF" w:rsidP="00DA73EF" w14:paraId="1916E9E2" w14:textId="001B3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2T:  </w:t>
            </w:r>
            <w:r w:rsidRPr="00DA73EF">
              <w:rPr>
                <w:color w:val="000000" w:themeColor="text1"/>
              </w:rPr>
              <w:t>Hope Act Variance Request Form</w:t>
            </w:r>
          </w:p>
        </w:tc>
        <w:tc>
          <w:tcPr>
            <w:tcW w:w="1620" w:type="dxa"/>
          </w:tcPr>
          <w:p w:rsidR="0043694B" w:rsidRPr="00DA73EF" w:rsidP="003B6FFD" w14:paraId="1F1742B8" w14:textId="7AF249C5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Hope Act – 3, 4, 5</w:t>
            </w:r>
          </w:p>
        </w:tc>
        <w:tc>
          <w:tcPr>
            <w:tcW w:w="2354" w:type="dxa"/>
          </w:tcPr>
          <w:p w:rsidR="0043694B" w:rsidRPr="00DA73EF" w:rsidP="003B6FFD" w14:paraId="5A67487C" w14:textId="26E96F80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Pr="00DA73EF" w:rsidR="009A0F8B">
              <w:rPr>
                <w:rFonts w:eastAsia="Calibri"/>
                <w:color w:val="000000" w:themeColor="text1"/>
              </w:rPr>
              <w:t>;</w:t>
            </w:r>
            <w:r w:rsidRPr="00DA73EF">
              <w:rPr>
                <w:rFonts w:eastAsia="Calibri"/>
                <w:color w:val="000000" w:themeColor="text1"/>
              </w:rPr>
              <w:t xml:space="preserve">” </w:t>
            </w:r>
            <w:r w:rsidR="002D1E01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emoved specific </w:t>
            </w:r>
            <w:r w:rsidRPr="00DA73EF" w:rsidR="00537E39">
              <w:rPr>
                <w:rFonts w:eastAsia="Calibri"/>
                <w:color w:val="000000" w:themeColor="text1"/>
              </w:rPr>
              <w:t>numerical references for governance documents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2D1E01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>emoved specific policy number</w:t>
            </w:r>
            <w:r w:rsidR="002D1E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3046" w:type="dxa"/>
          </w:tcPr>
          <w:p w:rsidR="0043694B" w:rsidRPr="00DA73EF" w:rsidP="00DA73EF" w14:paraId="4754AD5D" w14:textId="6C222A89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>
              <w:rPr>
                <w:rFonts w:eastAsia="Calibri"/>
                <w:color w:val="000000" w:themeColor="text1"/>
              </w:rPr>
              <w:t xml:space="preserve">; </w:t>
            </w:r>
            <w:r w:rsidR="002D1E01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2D1E01">
              <w:rPr>
                <w:rFonts w:eastAsia="Calibri"/>
                <w:color w:val="000000" w:themeColor="text1"/>
              </w:rPr>
              <w:t>a</w:t>
            </w:r>
            <w:r w:rsidRPr="00DA73EF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494D25DC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43694B" w:rsidRPr="00DA73EF" w:rsidP="00DA73EF" w14:paraId="05ACBFDC" w14:textId="4A826C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2U:  </w:t>
            </w:r>
            <w:r w:rsidRPr="00DA73EF">
              <w:rPr>
                <w:color w:val="000000" w:themeColor="text1"/>
              </w:rPr>
              <w:t>Kidney Paired Donation Pilot Program (KPDPP) Contact Update Form</w:t>
            </w:r>
          </w:p>
        </w:tc>
        <w:tc>
          <w:tcPr>
            <w:tcW w:w="1620" w:type="dxa"/>
          </w:tcPr>
          <w:p w:rsidR="0043694B" w:rsidRPr="00DA73EF" w:rsidP="003B6FFD" w14:paraId="4F491B0F" w14:textId="1C030DE6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 xml:space="preserve">Page </w:t>
            </w:r>
            <w:r w:rsidRPr="00DA73EF" w:rsidR="00021AA5">
              <w:rPr>
                <w:color w:val="000000" w:themeColor="text1"/>
              </w:rPr>
              <w:t>KPDPP</w:t>
            </w:r>
            <w:r w:rsidRPr="00DA73EF">
              <w:rPr>
                <w:color w:val="000000" w:themeColor="text1"/>
              </w:rPr>
              <w:t xml:space="preserve"> –</w:t>
            </w:r>
            <w:r w:rsidRPr="00DA73EF" w:rsidR="00021AA5">
              <w:rPr>
                <w:color w:val="000000" w:themeColor="text1"/>
              </w:rPr>
              <w:t xml:space="preserve"> 2</w:t>
            </w:r>
            <w:r w:rsidRPr="00DA73EF" w:rsidR="00F93859">
              <w:rPr>
                <w:color w:val="000000" w:themeColor="text1"/>
              </w:rPr>
              <w:t>,</w:t>
            </w:r>
            <w:r w:rsidRPr="00DA73EF" w:rsidR="005C49FC">
              <w:rPr>
                <w:color w:val="000000" w:themeColor="text1"/>
              </w:rPr>
              <w:t xml:space="preserve"> </w:t>
            </w:r>
            <w:r w:rsidRPr="00DA73EF" w:rsidR="00F93859">
              <w:rPr>
                <w:color w:val="000000" w:themeColor="text1"/>
              </w:rPr>
              <w:t>3</w:t>
            </w:r>
          </w:p>
        </w:tc>
        <w:tc>
          <w:tcPr>
            <w:tcW w:w="2354" w:type="dxa"/>
          </w:tcPr>
          <w:p w:rsidR="0043694B" w:rsidRPr="00DA73EF" w:rsidP="003B6FFD" w14:paraId="429FFADF" w14:textId="61AA5BF8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“UNOS” and replaced with “OPTN</w:t>
            </w:r>
            <w:r w:rsidRPr="00DA73EF" w:rsidR="009A0F8B">
              <w:rPr>
                <w:rFonts w:eastAsia="Calibri"/>
                <w:color w:val="000000" w:themeColor="text1"/>
              </w:rPr>
              <w:t>;</w:t>
            </w:r>
            <w:r w:rsidRPr="00DA73EF">
              <w:rPr>
                <w:rFonts w:eastAsia="Calibri"/>
                <w:color w:val="000000" w:themeColor="text1"/>
              </w:rPr>
              <w:t xml:space="preserve">” </w:t>
            </w:r>
            <w:r w:rsidR="00B11662">
              <w:rPr>
                <w:rFonts w:eastAsia="Calibri"/>
                <w:color w:val="000000" w:themeColor="text1"/>
              </w:rPr>
              <w:t>r</w:t>
            </w:r>
            <w:r w:rsidRPr="00DA73EF">
              <w:rPr>
                <w:rFonts w:eastAsia="Calibri"/>
                <w:color w:val="000000" w:themeColor="text1"/>
              </w:rPr>
              <w:t>emoved reference to “bylaws</w:t>
            </w:r>
            <w:r w:rsidR="00B11662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43694B" w:rsidRPr="00DA73EF" w:rsidP="00DA73EF" w14:paraId="0E68107C" w14:textId="41BE2C7F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 w:rsidR="00566340">
              <w:rPr>
                <w:rFonts w:eastAsia="Calibri"/>
                <w:color w:val="000000" w:themeColor="text1"/>
              </w:rPr>
              <w:t xml:space="preserve">; </w:t>
            </w:r>
            <w:r w:rsidR="00B11662">
              <w:rPr>
                <w:rFonts w:eastAsia="Calibri"/>
                <w:color w:val="000000" w:themeColor="text1"/>
              </w:rPr>
              <w:t>r</w:t>
            </w:r>
            <w:r w:rsidRPr="00DA73EF" w:rsidR="00566340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B11662">
              <w:rPr>
                <w:rFonts w:eastAsia="Calibri"/>
                <w:color w:val="000000" w:themeColor="text1"/>
              </w:rPr>
              <w:t>a</w:t>
            </w:r>
            <w:r w:rsidRPr="00DA73EF" w:rsidR="00566340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  <w:tr w14:paraId="396B42C2" w14:textId="77777777" w:rsidTr="00D6620F">
        <w:tblPrEx>
          <w:tblW w:w="9450" w:type="dxa"/>
          <w:tblInd w:w="-5" w:type="dxa"/>
          <w:tblLook w:val="04A0"/>
        </w:tblPrEx>
        <w:trPr>
          <w:cantSplit/>
        </w:trPr>
        <w:tc>
          <w:tcPr>
            <w:tcW w:w="2430" w:type="dxa"/>
          </w:tcPr>
          <w:p w:rsidR="0043694B" w:rsidRPr="00DA73EF" w:rsidP="00DA73EF" w14:paraId="456608B6" w14:textId="79FF84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2V:  </w:t>
            </w:r>
            <w:r w:rsidRPr="00DA73EF">
              <w:rPr>
                <w:color w:val="000000" w:themeColor="text1"/>
              </w:rPr>
              <w:t>OPTN Membership Application Surgeon or Physician Log</w:t>
            </w:r>
          </w:p>
        </w:tc>
        <w:tc>
          <w:tcPr>
            <w:tcW w:w="1620" w:type="dxa"/>
          </w:tcPr>
          <w:p w:rsidR="0043694B" w:rsidRPr="00DA73EF" w:rsidP="003B6FFD" w14:paraId="76690ABA" w14:textId="70AA34E2">
            <w:pPr>
              <w:rPr>
                <w:color w:val="000000" w:themeColor="text1"/>
              </w:rPr>
            </w:pPr>
            <w:r w:rsidRPr="00DA73EF">
              <w:rPr>
                <w:color w:val="000000" w:themeColor="text1"/>
              </w:rPr>
              <w:t>Page</w:t>
            </w:r>
            <w:r w:rsidRPr="00DA73EF" w:rsidR="00756CBD">
              <w:rPr>
                <w:color w:val="000000" w:themeColor="text1"/>
              </w:rPr>
              <w:t>s</w:t>
            </w:r>
            <w:r w:rsidRPr="00DA73EF">
              <w:rPr>
                <w:color w:val="000000" w:themeColor="text1"/>
              </w:rPr>
              <w:t xml:space="preserve"> </w:t>
            </w:r>
            <w:r w:rsidRPr="00DA73EF" w:rsidR="00883C10">
              <w:rPr>
                <w:color w:val="000000" w:themeColor="text1"/>
              </w:rPr>
              <w:t>4,</w:t>
            </w:r>
            <w:r w:rsidRPr="00DA73EF" w:rsidR="005C49FC">
              <w:rPr>
                <w:color w:val="000000" w:themeColor="text1"/>
              </w:rPr>
              <w:t xml:space="preserve"> </w:t>
            </w:r>
            <w:r w:rsidRPr="00DA73EF" w:rsidR="00883C10">
              <w:rPr>
                <w:color w:val="000000" w:themeColor="text1"/>
              </w:rPr>
              <w:t>10</w:t>
            </w:r>
          </w:p>
        </w:tc>
        <w:tc>
          <w:tcPr>
            <w:tcW w:w="2354" w:type="dxa"/>
          </w:tcPr>
          <w:p w:rsidR="0043694B" w:rsidRPr="00DA73EF" w:rsidP="003B6FFD" w14:paraId="36CD6EE4" w14:textId="62C5DA93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Removed references to “bylaws</w:t>
            </w:r>
            <w:r w:rsidR="00B37EC3">
              <w:rPr>
                <w:rFonts w:eastAsia="Calibri"/>
                <w:color w:val="000000" w:themeColor="text1"/>
              </w:rPr>
              <w:t>.</w:t>
            </w:r>
            <w:r w:rsidRPr="00DA73EF">
              <w:rPr>
                <w:rFonts w:eastAsia="Calibri"/>
                <w:color w:val="000000" w:themeColor="text1"/>
              </w:rPr>
              <w:t>”</w:t>
            </w:r>
          </w:p>
        </w:tc>
        <w:tc>
          <w:tcPr>
            <w:tcW w:w="3046" w:type="dxa"/>
          </w:tcPr>
          <w:p w:rsidR="0043694B" w:rsidRPr="00DA73EF" w:rsidP="00DA73EF" w14:paraId="0223FB45" w14:textId="0B211197">
            <w:pPr>
              <w:rPr>
                <w:rFonts w:eastAsia="Calibri"/>
                <w:color w:val="000000" w:themeColor="text1"/>
              </w:rPr>
            </w:pPr>
            <w:r w:rsidRPr="00DA73EF">
              <w:rPr>
                <w:rFonts w:eastAsia="Calibri"/>
                <w:color w:val="000000" w:themeColor="text1"/>
              </w:rPr>
              <w:t>Maintains accurate information for members</w:t>
            </w:r>
            <w:r w:rsidRPr="00DA73EF" w:rsidR="00883C10">
              <w:rPr>
                <w:rFonts w:eastAsia="Calibri"/>
                <w:color w:val="000000" w:themeColor="text1"/>
              </w:rPr>
              <w:t xml:space="preserve">; </w:t>
            </w:r>
            <w:r w:rsidR="00B37EC3">
              <w:rPr>
                <w:rFonts w:eastAsia="Calibri"/>
                <w:color w:val="000000" w:themeColor="text1"/>
              </w:rPr>
              <w:t>r</w:t>
            </w:r>
            <w:r w:rsidRPr="00DA73EF" w:rsidR="00883C10">
              <w:rPr>
                <w:rFonts w:eastAsia="Calibri"/>
                <w:color w:val="000000" w:themeColor="text1"/>
              </w:rPr>
              <w:t xml:space="preserve">emoves specific references that may become outdated due to governance document updates; </w:t>
            </w:r>
            <w:r w:rsidR="00B37EC3">
              <w:rPr>
                <w:rFonts w:eastAsia="Calibri"/>
                <w:color w:val="000000" w:themeColor="text1"/>
              </w:rPr>
              <w:t>a</w:t>
            </w:r>
            <w:r w:rsidRPr="00DA73EF" w:rsidR="00883C10">
              <w:rPr>
                <w:rFonts w:eastAsia="Calibri"/>
                <w:color w:val="000000" w:themeColor="text1"/>
              </w:rPr>
              <w:t>llows for future naming/numbering updates without impacting forms.</w:t>
            </w:r>
          </w:p>
        </w:tc>
      </w:tr>
    </w:tbl>
    <w:p w:rsidR="000D19BA" w:rsidRPr="00DA73EF" w:rsidP="00DA73EF" w14:paraId="20323794" w14:textId="0AA2B3DF">
      <w:pPr>
        <w:outlineLvl w:val="0"/>
        <w:rPr>
          <w:bCs/>
        </w:rPr>
      </w:pPr>
      <w:r w:rsidRPr="00DA73EF">
        <w:rPr>
          <w:bCs/>
        </w:rPr>
        <w:t xml:space="preserve">*Page numbers </w:t>
      </w:r>
      <w:r w:rsidRPr="00DA73EF" w:rsidR="0036082B">
        <w:rPr>
          <w:bCs/>
        </w:rPr>
        <w:t>align with the Redline version of each form</w:t>
      </w:r>
    </w:p>
    <w:p w:rsidR="00700457" w:rsidRPr="002B0E8E" w:rsidP="00DA73EF" w14:paraId="2F606A5A" w14:textId="77777777">
      <w:pPr>
        <w:rPr>
          <w:rFonts w:eastAsia="Calibri"/>
          <w:b/>
          <w:color w:val="000000" w:themeColor="text1"/>
        </w:rPr>
      </w:pPr>
    </w:p>
    <w:p w:rsidR="00E83498" w:rsidRPr="002B0E8E" w:rsidP="00DA73EF" w14:paraId="3CB7DFE9" w14:textId="20B3DE35">
      <w:pPr>
        <w:rPr>
          <w:rFonts w:eastAsia="Calibri"/>
          <w:b/>
          <w:color w:val="000000" w:themeColor="text1"/>
        </w:rPr>
      </w:pPr>
      <w:r w:rsidRPr="002B0E8E">
        <w:rPr>
          <w:rFonts w:eastAsia="Calibri"/>
          <w:b/>
          <w:color w:val="000000" w:themeColor="text1"/>
        </w:rPr>
        <w:t>Attachments:</w:t>
      </w:r>
    </w:p>
    <w:p w:rsidR="00985279" w:rsidRPr="002B0E8E" w:rsidP="00DA73EF" w14:paraId="00763DFA" w14:textId="453303DD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 xml:space="preserve">OPTN Membership Application for Transplant Hospitals and Programs </w:t>
      </w:r>
    </w:p>
    <w:p w:rsidR="00985279" w:rsidRPr="002B0E8E" w:rsidP="00DA73EF" w14:paraId="1B5AC60A" w14:textId="51281977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>O</w:t>
      </w:r>
      <w:r w:rsidRPr="002B0E8E">
        <w:rPr>
          <w:rFonts w:eastAsia="Calibri"/>
          <w:color w:val="000000" w:themeColor="text1"/>
        </w:rPr>
        <w:t xml:space="preserve">PTN Membership Application for Kidney Transplant Programs </w:t>
      </w:r>
    </w:p>
    <w:p w:rsidR="00985279" w:rsidRPr="002B0E8E" w:rsidP="00DA73EF" w14:paraId="47E7EB2C" w14:textId="0A65BE74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 xml:space="preserve">OPTN Membership Application for Liver Transplant Programs </w:t>
      </w:r>
    </w:p>
    <w:p w:rsidR="00985279" w:rsidRPr="002B0E8E" w:rsidP="00DA73EF" w14:paraId="58F1C54B" w14:textId="7C4821E8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 xml:space="preserve">OPTN Membership Application for Pancreas Transplant Programs </w:t>
      </w:r>
    </w:p>
    <w:p w:rsidR="00985279" w:rsidRPr="002B0E8E" w:rsidP="00DA73EF" w14:paraId="5895A219" w14:textId="7649C334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 xml:space="preserve">OPTN Membership Application for Heart Transplant Programs </w:t>
      </w:r>
    </w:p>
    <w:p w:rsidR="00985279" w:rsidRPr="002B0E8E" w:rsidP="00DA73EF" w14:paraId="4D6FDBCA" w14:textId="06D2A0E6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 xml:space="preserve">OPTN Membership Application for Lung Transplant Programs </w:t>
      </w:r>
    </w:p>
    <w:p w:rsidR="00985279" w:rsidRPr="002B0E8E" w:rsidP="00DA73EF" w14:paraId="291A7884" w14:textId="59734689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 xml:space="preserve">OPTN Membership Application for Islet Transplant Programs </w:t>
      </w:r>
    </w:p>
    <w:p w:rsidR="00985279" w:rsidRPr="002B0E8E" w:rsidP="00DA73EF" w14:paraId="2371D345" w14:textId="3665CB57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>O</w:t>
      </w:r>
      <w:r w:rsidRPr="002B0E8E">
        <w:rPr>
          <w:rFonts w:eastAsia="Calibri"/>
          <w:color w:val="000000" w:themeColor="text1"/>
        </w:rPr>
        <w:t xml:space="preserve">PTN Membership Application for </w:t>
      </w:r>
      <w:r w:rsidRPr="002B0E8E" w:rsidR="000E739D">
        <w:rPr>
          <w:rFonts w:eastAsia="Calibri"/>
          <w:color w:val="000000" w:themeColor="text1"/>
        </w:rPr>
        <w:t>VCA</w:t>
      </w:r>
      <w:r w:rsidRPr="002B0E8E">
        <w:rPr>
          <w:rFonts w:eastAsia="Calibri"/>
          <w:color w:val="000000" w:themeColor="text1"/>
        </w:rPr>
        <w:t xml:space="preserve"> Transplant Programs </w:t>
      </w:r>
    </w:p>
    <w:p w:rsidR="00985279" w:rsidRPr="002B0E8E" w:rsidP="00DA73EF" w14:paraId="29B46110" w14:textId="7A368CB6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rFonts w:eastAsia="Calibri"/>
          <w:color w:val="000000" w:themeColor="text1"/>
        </w:rPr>
        <w:t xml:space="preserve">OPTN Membership Application for Intestine Transplant Programs </w:t>
      </w:r>
    </w:p>
    <w:p w:rsidR="005B248C" w:rsidRPr="002B0E8E" w:rsidP="00DA73EF" w14:paraId="2A436060" w14:textId="19C12698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>OPTN Membership Application for Organ Procurement Organizations</w:t>
      </w:r>
      <w:r w:rsidRPr="002B0E8E" w:rsidR="00AD119A">
        <w:rPr>
          <w:color w:val="000000" w:themeColor="text1"/>
        </w:rPr>
        <w:t xml:space="preserve"> </w:t>
      </w:r>
    </w:p>
    <w:p w:rsidR="005B248C" w:rsidRPr="002B0E8E" w:rsidP="00DA73EF" w14:paraId="643FD1F0" w14:textId="21F24E17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>OPTN Membership Histocompatibility Laboratory Application</w:t>
      </w:r>
      <w:r w:rsidRPr="002B0E8E" w:rsidR="00AD119A">
        <w:rPr>
          <w:color w:val="000000" w:themeColor="text1"/>
        </w:rPr>
        <w:t xml:space="preserve"> </w:t>
      </w:r>
    </w:p>
    <w:p w:rsidR="005B248C" w:rsidRPr="002B0E8E" w:rsidP="00DA73EF" w14:paraId="54AB356B" w14:textId="67AA9D06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>OPTN Representative Form</w:t>
      </w:r>
      <w:r w:rsidRPr="002B0E8E" w:rsidR="00AD119A">
        <w:rPr>
          <w:color w:val="000000" w:themeColor="text1"/>
        </w:rPr>
        <w:t xml:space="preserve"> </w:t>
      </w:r>
    </w:p>
    <w:p w:rsidR="00AD119A" w:rsidRPr="002B0E8E" w:rsidP="00DA73EF" w14:paraId="5D6517FF" w14:textId="1756D2C3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>OPTN Medical</w:t>
      </w:r>
      <w:r w:rsidRPr="002B0E8E" w:rsidR="00FD77A2">
        <w:rPr>
          <w:color w:val="000000" w:themeColor="text1"/>
        </w:rPr>
        <w:t xml:space="preserve"> </w:t>
      </w:r>
      <w:r w:rsidRPr="002B0E8E">
        <w:rPr>
          <w:color w:val="000000" w:themeColor="text1"/>
        </w:rPr>
        <w:t xml:space="preserve">Scientific Membership Application </w:t>
      </w:r>
    </w:p>
    <w:p w:rsidR="00AD119A" w:rsidRPr="002B0E8E" w:rsidP="00DA73EF" w14:paraId="74EBB9E6" w14:textId="78E045AC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OPTN Public Organization Membership Application </w:t>
      </w:r>
    </w:p>
    <w:p w:rsidR="00AD119A" w:rsidRPr="002B0E8E" w:rsidP="00DA73EF" w14:paraId="0D3E80C2" w14:textId="4EDDD896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OPTN Business Membership Application </w:t>
      </w:r>
    </w:p>
    <w:p w:rsidR="00AD119A" w:rsidRPr="002B0E8E" w:rsidP="00DA73EF" w14:paraId="643A3A1C" w14:textId="2FCACB22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OPTN Individual Membership Application </w:t>
      </w:r>
    </w:p>
    <w:p w:rsidR="00AD119A" w:rsidRPr="002B0E8E" w:rsidP="00DA73EF" w14:paraId="6C7F85D8" w14:textId="11DFACA0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Primary Program Administrator Form </w:t>
      </w:r>
    </w:p>
    <w:p w:rsidR="00AD119A" w:rsidRPr="002B0E8E" w:rsidP="00DA73EF" w14:paraId="2A1E107F" w14:textId="4CEE1E5C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Primary Data Coordinator Form </w:t>
      </w:r>
    </w:p>
    <w:p w:rsidR="00AD119A" w:rsidRPr="002B0E8E" w:rsidP="00DA73EF" w14:paraId="6C77B9D3" w14:textId="660F9E04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Additional Surgeon and Physician Request Form </w:t>
      </w:r>
    </w:p>
    <w:p w:rsidR="00AD119A" w:rsidRPr="002B0E8E" w:rsidP="00DA73EF" w14:paraId="7D7CA671" w14:textId="002DDD31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Hope Act Variance Request Form </w:t>
      </w:r>
    </w:p>
    <w:p w:rsidR="00AD119A" w:rsidRPr="002B0E8E" w:rsidP="00DA73EF" w14:paraId="7AD50832" w14:textId="7A8B5D31">
      <w:pPr>
        <w:pStyle w:val="ListParagraph"/>
        <w:numPr>
          <w:ilvl w:val="0"/>
          <w:numId w:val="2"/>
        </w:numPr>
        <w:rPr>
          <w:rFonts w:eastAsia="Calibri"/>
          <w:color w:val="000000" w:themeColor="text1"/>
        </w:rPr>
      </w:pPr>
      <w:r w:rsidRPr="002B0E8E">
        <w:rPr>
          <w:color w:val="000000" w:themeColor="text1"/>
        </w:rPr>
        <w:t xml:space="preserve">Kidney Paired Donation Pilot Program (KPDPP) Contact Update Form </w:t>
      </w:r>
    </w:p>
    <w:p w:rsidR="00B86A41" w:rsidRPr="002B0E8E" w:rsidP="00DA73EF" w14:paraId="0282AB73" w14:textId="4F830A13">
      <w:pPr>
        <w:pStyle w:val="ListParagraph"/>
        <w:numPr>
          <w:ilvl w:val="0"/>
          <w:numId w:val="2"/>
        </w:numPr>
      </w:pPr>
      <w:r w:rsidRPr="002B0E8E">
        <w:rPr>
          <w:color w:val="000000" w:themeColor="text1"/>
        </w:rPr>
        <w:t xml:space="preserve">OPTN Membership Application Surgeon or Physician Log </w:t>
      </w:r>
    </w:p>
    <w:sectPr w:rsidSect="00D6620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1FAD" w14:paraId="5C310DBE" w14:textId="566D36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6455" cy="345440"/>
              <wp:effectExtent l="0" t="0" r="10795" b="0"/>
              <wp:wrapNone/>
              <wp:docPr id="1812765359" name="Text Box 5" descr="OPTN Restrict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618C" w:rsidRPr="005A618C" w:rsidP="005A618C" w14:textId="33F3A1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1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OPTN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alt="OPTN Restricted" style="width:66.6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5408" filled="f" stroked="f">
              <v:textbox style="mso-fit-shape-to-text:t" inset="0,0,0,15pt">
                <w:txbxContent>
                  <w:p w:rsidR="005A618C" w:rsidRPr="005A618C" w:rsidP="005A618C" w14:paraId="5CE0B7AF" w14:textId="33F3A1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1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OPTN Restricted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F76" w:rsidP="00E77F76" w14:paraId="115714CA" w14:textId="79B75CE4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390" cy="73025"/>
              <wp:effectExtent l="0" t="0" r="0" b="3175"/>
              <wp:wrapTight wrapText="bothSides">
                <wp:wrapPolygon>
                  <wp:start x="0" y="0"/>
                  <wp:lineTo x="0" y="16904"/>
                  <wp:lineTo x="21531" y="16904"/>
                  <wp:lineTo x="21531" y="0"/>
                  <wp:lineTo x="0" y="0"/>
                </wp:wrapPolygon>
              </wp:wrapTight>
              <wp:docPr id="3" name="Freeform: 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390" cy="73025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: Shape 3" o:spid="_x0000_s2050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5168" coordsize="12236,115" path="m,114l12235,114l12235,,,,,114xe" fillcolor="#d2d3d5" stroked="f">
              <v:path arrowok="t" o:connecttype="custom" o:connectlocs="0,72390;6802834,72390;6802834,0;0,0;0,72390" o:connectangles="0,0,0,0,0"/>
              <o:lock v:ext="edit" aspectratio="t"/>
              <w10:wrap type="tight"/>
              <w10:anchorlock/>
            </v:shape>
          </w:pict>
        </mc:Fallback>
      </mc:AlternateContent>
    </w:r>
  </w:p>
  <w:p w:rsidR="00E77F76" w:rsidRPr="00945E0B" w:rsidP="00E77F76" w14:paraId="54C54E9E" w14:textId="77777777">
    <w:pPr>
      <w:jc w:val="center"/>
      <w:rPr>
        <w:rFonts w:ascii="Arial Nova Cond" w:hAnsi="Arial Nova Cond" w:cs="Calibri"/>
        <w:color w:val="002060"/>
        <w:sz w:val="20"/>
        <w:szCs w:val="20"/>
      </w:rPr>
    </w:pPr>
    <w:r>
      <w:rPr>
        <w:rFonts w:ascii="Arial Nova Cond" w:hAnsi="Arial Nova Cond" w:cs="Calibri"/>
        <w:color w:val="002060"/>
        <w:sz w:val="20"/>
        <w:szCs w:val="20"/>
      </w:rPr>
      <w:t>H</w:t>
    </w:r>
    <w:r w:rsidRPr="00945E0B">
      <w:rPr>
        <w:rFonts w:ascii="Arial Nova Cond" w:hAnsi="Arial Nova Cond" w:cs="Calibri"/>
        <w:color w:val="002060"/>
        <w:sz w:val="20"/>
        <w:szCs w:val="20"/>
      </w:rPr>
      <w:t>ealth Resources and Services Administration</w:t>
    </w:r>
  </w:p>
  <w:p w:rsidR="00E77F76" w14:paraId="1555A068" w14:textId="150A9E6A">
    <w:pPr>
      <w:pStyle w:val="Footer"/>
    </w:pPr>
    <w:r w:rsidRPr="00945E0B">
      <w:rPr>
        <w:rFonts w:ascii="Arial Nova Cond" w:hAnsi="Arial Nova Cond" w:cs="Calibri"/>
        <w:color w:val="002060"/>
        <w:sz w:val="20"/>
        <w:szCs w:val="20"/>
      </w:rPr>
      <w:tab/>
      <w:t>www.hrsa.gov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F76" w:rsidP="00E77F76" w14:paraId="153D3AD3" w14:textId="08130A20">
    <w:pPr>
      <w:jc w:val="center"/>
    </w:pPr>
    <w:bookmarkStart w:id="7" w:name="_Hlk146269660"/>
    <w:bookmarkStart w:id="8" w:name="_Hlk146269661"/>
    <w:bookmarkStart w:id="9" w:name="_Hlk146269994"/>
    <w:bookmarkStart w:id="10" w:name="_Hlk146269995"/>
    <w:bookmarkStart w:id="11" w:name="_Hlk146270202"/>
    <w:bookmarkStart w:id="12" w:name="_Hlk146270203"/>
    <w:bookmarkStart w:id="13" w:name="_Hlk146270319"/>
    <w:bookmarkStart w:id="14" w:name="_Hlk146270320"/>
    <w:bookmarkStart w:id="15" w:name="_Hlk146270429"/>
    <w:bookmarkStart w:id="16" w:name="_Hlk146270430"/>
    <w:bookmarkStart w:id="17" w:name="_Hlk146270512"/>
    <w:bookmarkStart w:id="18" w:name="_Hlk146270513"/>
    <w:bookmarkStart w:id="19" w:name="_Hlk146270605"/>
    <w:bookmarkStart w:id="20" w:name="_Hlk146270606"/>
    <w:bookmarkStart w:id="21" w:name="_Hlk146270650"/>
    <w:bookmarkStart w:id="22" w:name="_Hlk146270651"/>
    <w:bookmarkStart w:id="23" w:name="_Hlk146270704"/>
    <w:bookmarkStart w:id="24" w:name="_Hlk146270705"/>
    <w:bookmarkStart w:id="25" w:name="_Hlk146270741"/>
    <w:bookmarkStart w:id="26" w:name="_Hlk146270742"/>
    <w:bookmarkStart w:id="27" w:name="_Hlk146270784"/>
    <w:bookmarkStart w:id="28" w:name="_Hlk146270785"/>
    <w:bookmarkStart w:id="29" w:name="_Hlk146270820"/>
    <w:bookmarkStart w:id="30" w:name="_Hlk146270821"/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6455" cy="345440"/>
              <wp:effectExtent l="0" t="0" r="10795" b="0"/>
              <wp:wrapNone/>
              <wp:docPr id="1126025989" name="Text Box 4" descr="OPTN Restrict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618C" w:rsidRPr="005A618C" w:rsidP="005A618C" w14:textId="1D3DF7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61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OPTN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1" type="#_x0000_t202" alt="OPTN Restricted" style="width:66.65pt;height:27.2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A618C" w:rsidRPr="005A618C" w:rsidP="005A618C" w14:paraId="224A7382" w14:textId="1D3DF7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61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OPTN Restricted</w:t>
                    </w:r>
                  </w:p>
                </w:txbxContent>
              </v:textbox>
            </v:shape>
          </w:pict>
        </mc:Fallback>
      </mc:AlternateContent>
    </w:r>
    <w:r w:rsidR="00E77F76">
      <w:rPr>
        <w:noProof/>
      </w:rPr>
      <mc:AlternateContent>
        <mc:Choice Requires="wps">
          <w:drawing>
            <wp:anchor distT="0" distB="0" distL="0" distR="0" simplePos="0" relativeHeight="251658240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390" cy="73025"/>
              <wp:effectExtent l="0" t="0" r="0" b="3175"/>
              <wp:wrapTight wrapText="bothSides">
                <wp:wrapPolygon>
                  <wp:start x="0" y="0"/>
                  <wp:lineTo x="0" y="16904"/>
                  <wp:lineTo x="21531" y="16904"/>
                  <wp:lineTo x="21531" y="0"/>
                  <wp:lineTo x="0" y="0"/>
                </wp:wrapPolygon>
              </wp:wrapTight>
              <wp:docPr id="6" name="Freeform: Sha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390" cy="73025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: Shape 6" o:spid="_x0000_s2052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7216" coordsize="12236,115" path="m,114l12235,114l12235,,,,,114xe" fillcolor="#d2d3d5" stroked="f">
              <v:path arrowok="t" o:connecttype="custom" o:connectlocs="0,72390;6802834,72390;6802834,0;0,0;0,72390" o:connectangles="0,0,0,0,0"/>
              <o:lock v:ext="edit" aspectratio="t"/>
              <w10:wrap type="tight"/>
              <w10:anchorlock/>
            </v:shape>
          </w:pict>
        </mc:Fallback>
      </mc:AlternateConten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</w:p>
  <w:p w:rsidR="00E77F76" w:rsidRPr="00945E0B" w:rsidP="00E77F76" w14:paraId="69065B96" w14:textId="77777777">
    <w:pPr>
      <w:jc w:val="center"/>
      <w:rPr>
        <w:rFonts w:ascii="Arial Nova Cond" w:hAnsi="Arial Nova Cond" w:cs="Calibri"/>
        <w:color w:val="002060"/>
        <w:sz w:val="20"/>
        <w:szCs w:val="20"/>
      </w:rPr>
    </w:pPr>
    <w:bookmarkStart w:id="31" w:name="_Hlk146268853"/>
    <w:bookmarkStart w:id="32" w:name="_Hlk146268854"/>
    <w:bookmarkStart w:id="33" w:name="_Hlk146269299"/>
    <w:bookmarkStart w:id="34" w:name="_Hlk146269300"/>
    <w:bookmarkStart w:id="35" w:name="_Hlk146269314"/>
    <w:bookmarkStart w:id="36" w:name="_Hlk146269315"/>
    <w:bookmarkStart w:id="37" w:name="_Hlk146269318"/>
    <w:bookmarkStart w:id="38" w:name="_Hlk146269319"/>
    <w:bookmarkStart w:id="39" w:name="_Hlk146269323"/>
    <w:bookmarkStart w:id="40" w:name="_Hlk146269324"/>
    <w:bookmarkStart w:id="41" w:name="_Hlk146270007"/>
    <w:bookmarkStart w:id="42" w:name="_Hlk146270008"/>
    <w:bookmarkStart w:id="43" w:name="_Hlk146270217"/>
    <w:bookmarkStart w:id="44" w:name="_Hlk146270218"/>
    <w:bookmarkStart w:id="45" w:name="_Hlk146270331"/>
    <w:bookmarkStart w:id="46" w:name="_Hlk146270332"/>
    <w:bookmarkStart w:id="47" w:name="_Hlk146270443"/>
    <w:bookmarkStart w:id="48" w:name="_Hlk146270444"/>
    <w:bookmarkStart w:id="49" w:name="_Hlk146270525"/>
    <w:bookmarkStart w:id="50" w:name="_Hlk146270526"/>
    <w:bookmarkStart w:id="51" w:name="_Hlk146270624"/>
    <w:bookmarkStart w:id="52" w:name="_Hlk146270625"/>
    <w:bookmarkStart w:id="53" w:name="_Hlk146270663"/>
    <w:bookmarkStart w:id="54" w:name="_Hlk146270664"/>
    <w:bookmarkStart w:id="55" w:name="_Hlk146270697"/>
    <w:bookmarkStart w:id="56" w:name="_Hlk146270698"/>
    <w:bookmarkStart w:id="57" w:name="_Hlk146270715"/>
    <w:bookmarkStart w:id="58" w:name="_Hlk146270716"/>
    <w:bookmarkStart w:id="59" w:name="_Hlk146270794"/>
    <w:bookmarkStart w:id="60" w:name="_Hlk146270795"/>
    <w:bookmarkStart w:id="61" w:name="_Hlk146270831"/>
    <w:bookmarkStart w:id="62" w:name="_Hlk146270832"/>
    <w:r>
      <w:rPr>
        <w:rFonts w:ascii="Arial Nova Cond" w:hAnsi="Arial Nova Cond" w:cs="Calibri"/>
        <w:color w:val="002060"/>
        <w:sz w:val="20"/>
        <w:szCs w:val="20"/>
      </w:rPr>
      <w:t>H</w:t>
    </w:r>
    <w:r w:rsidRPr="00945E0B">
      <w:rPr>
        <w:rFonts w:ascii="Arial Nova Cond" w:hAnsi="Arial Nova Cond" w:cs="Calibri"/>
        <w:color w:val="002060"/>
        <w:sz w:val="20"/>
        <w:szCs w:val="20"/>
      </w:rPr>
      <w:t>e</w:t>
    </w:r>
    <w:bookmarkStart w:id="63" w:name="_Hlk146269614"/>
    <w:bookmarkStart w:id="64" w:name="_Hlk146269615"/>
    <w:r w:rsidRPr="00945E0B">
      <w:rPr>
        <w:rFonts w:ascii="Arial Nova Cond" w:hAnsi="Arial Nova Cond" w:cs="Calibri"/>
        <w:color w:val="002060"/>
        <w:sz w:val="20"/>
        <w:szCs w:val="20"/>
      </w:rPr>
      <w:t>a</w:t>
    </w:r>
    <w:bookmarkStart w:id="65" w:name="_Hlk146269675"/>
    <w:bookmarkStart w:id="66" w:name="_Hlk146269676"/>
    <w:r w:rsidRPr="00945E0B">
      <w:rPr>
        <w:rFonts w:ascii="Arial Nova Cond" w:hAnsi="Arial Nova Cond" w:cs="Calibri"/>
        <w:color w:val="002060"/>
        <w:sz w:val="20"/>
        <w:szCs w:val="20"/>
      </w:rPr>
      <w:t xml:space="preserve">lth </w:t>
    </w:r>
    <w:bookmarkStart w:id="67" w:name="_Hlk146270751"/>
    <w:bookmarkStart w:id="68" w:name="_Hlk146270752"/>
    <w:r w:rsidRPr="00945E0B">
      <w:rPr>
        <w:rFonts w:ascii="Arial Nova Cond" w:hAnsi="Arial Nova Cond" w:cs="Calibri"/>
        <w:color w:val="002060"/>
        <w:sz w:val="20"/>
        <w:szCs w:val="20"/>
      </w:rPr>
      <w:t>Resources and Services Administration</w:t>
    </w:r>
  </w:p>
  <w:p w:rsidR="00E77F76" w14:paraId="7EA4D99C" w14:textId="2D6FB4A6">
    <w:pPr>
      <w:pStyle w:val="Footer"/>
    </w:pPr>
    <w:r w:rsidRPr="00945E0B">
      <w:rPr>
        <w:rFonts w:ascii="Arial Nova Cond" w:hAnsi="Arial Nova Cond" w:cs="Calibri"/>
        <w:color w:val="002060"/>
        <w:sz w:val="20"/>
        <w:szCs w:val="20"/>
      </w:rPr>
      <w:tab/>
      <w:t>www.hrsa.gov</w:t>
    </w:r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0AEE" w:rsidP="000C14E1" w14:paraId="0282AB95" w14:textId="0EAC7C04">
    <w:pPr>
      <w:pStyle w:val="Header"/>
    </w:pPr>
    <w:r>
      <w:tab/>
    </w:r>
    <w:r>
      <w:tab/>
    </w:r>
    <w:r w:rsidR="005A3959">
      <w:t>Dan Cline</w:t>
    </w:r>
  </w:p>
  <w:p w:rsidR="00E60EC9" w:rsidP="00E60EC9" w14:paraId="0282AB96" w14:textId="04E36161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277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74B" w:rsidP="0031574B" w14:paraId="253B14DD" w14:textId="208110AE">
    <w:pPr>
      <w:pStyle w:val="Header"/>
    </w:pPr>
    <w:bookmarkStart w:id="0" w:name="_Hlk146268714"/>
    <w:bookmarkStart w:id="1" w:name="_Hlk146267220"/>
    <w:bookmarkStart w:id="2" w:name="_Hlk146267221"/>
    <w:bookmarkStart w:id="3" w:name="_Hlk146268757"/>
    <w:bookmarkStart w:id="4" w:name="_Hlk146268758"/>
    <w:bookmarkStart w:id="5" w:name="_Hlk146269252"/>
    <w:bookmarkStart w:id="6" w:name="_Hlk146269253"/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</w:p>
  <w:p w:rsidR="00E60EC9" w:rsidRPr="001E70E0" w:rsidP="00055C79" w14:paraId="0282AB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91A32"/>
    <w:multiLevelType w:val="hybridMultilevel"/>
    <w:tmpl w:val="915C0B1A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13D0C"/>
    <w:multiLevelType w:val="hybridMultilevel"/>
    <w:tmpl w:val="B418B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0554">
    <w:abstractNumId w:val="0"/>
  </w:num>
  <w:num w:numId="2" w16cid:durableId="318270781">
    <w:abstractNumId w:val="1"/>
  </w:num>
  <w:num w:numId="3" w16cid:durableId="54278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EE"/>
    <w:rsid w:val="00001B00"/>
    <w:rsid w:val="00003763"/>
    <w:rsid w:val="00007120"/>
    <w:rsid w:val="00021AA5"/>
    <w:rsid w:val="00025191"/>
    <w:rsid w:val="00025C6B"/>
    <w:rsid w:val="000267F1"/>
    <w:rsid w:val="00026B76"/>
    <w:rsid w:val="00034941"/>
    <w:rsid w:val="00044682"/>
    <w:rsid w:val="00045234"/>
    <w:rsid w:val="00047993"/>
    <w:rsid w:val="000536BB"/>
    <w:rsid w:val="00055C79"/>
    <w:rsid w:val="000620B5"/>
    <w:rsid w:val="00064631"/>
    <w:rsid w:val="000665B5"/>
    <w:rsid w:val="000715DC"/>
    <w:rsid w:val="00086224"/>
    <w:rsid w:val="0009417D"/>
    <w:rsid w:val="000A253B"/>
    <w:rsid w:val="000A3572"/>
    <w:rsid w:val="000A3747"/>
    <w:rsid w:val="000A49F2"/>
    <w:rsid w:val="000A7DE4"/>
    <w:rsid w:val="000C0A50"/>
    <w:rsid w:val="000C14E1"/>
    <w:rsid w:val="000C1AE9"/>
    <w:rsid w:val="000D19BA"/>
    <w:rsid w:val="000D660B"/>
    <w:rsid w:val="000E0E15"/>
    <w:rsid w:val="000E739D"/>
    <w:rsid w:val="000F08A4"/>
    <w:rsid w:val="00122B02"/>
    <w:rsid w:val="00135762"/>
    <w:rsid w:val="00161207"/>
    <w:rsid w:val="00161D18"/>
    <w:rsid w:val="00167C1A"/>
    <w:rsid w:val="00171898"/>
    <w:rsid w:val="00181AAA"/>
    <w:rsid w:val="001A11C3"/>
    <w:rsid w:val="001A2CD1"/>
    <w:rsid w:val="001D13C7"/>
    <w:rsid w:val="001E0F88"/>
    <w:rsid w:val="001E257B"/>
    <w:rsid w:val="001E599B"/>
    <w:rsid w:val="001E70E0"/>
    <w:rsid w:val="001E71A5"/>
    <w:rsid w:val="001F7458"/>
    <w:rsid w:val="00230CAE"/>
    <w:rsid w:val="00232B50"/>
    <w:rsid w:val="00232FA6"/>
    <w:rsid w:val="002430C7"/>
    <w:rsid w:val="00243986"/>
    <w:rsid w:val="00251115"/>
    <w:rsid w:val="002522BA"/>
    <w:rsid w:val="0025694D"/>
    <w:rsid w:val="00264E15"/>
    <w:rsid w:val="002670F4"/>
    <w:rsid w:val="00270D9F"/>
    <w:rsid w:val="00273E66"/>
    <w:rsid w:val="00281187"/>
    <w:rsid w:val="00281797"/>
    <w:rsid w:val="00291312"/>
    <w:rsid w:val="002A6523"/>
    <w:rsid w:val="002A719B"/>
    <w:rsid w:val="002B0C01"/>
    <w:rsid w:val="002B0E8E"/>
    <w:rsid w:val="002C3C8F"/>
    <w:rsid w:val="002C74DC"/>
    <w:rsid w:val="002C74ED"/>
    <w:rsid w:val="002D1E01"/>
    <w:rsid w:val="002D76AE"/>
    <w:rsid w:val="0031574B"/>
    <w:rsid w:val="00330D6B"/>
    <w:rsid w:val="00340A87"/>
    <w:rsid w:val="003432D0"/>
    <w:rsid w:val="00344D68"/>
    <w:rsid w:val="0036082B"/>
    <w:rsid w:val="003629BF"/>
    <w:rsid w:val="00376393"/>
    <w:rsid w:val="00390A94"/>
    <w:rsid w:val="00392D01"/>
    <w:rsid w:val="003A0AE6"/>
    <w:rsid w:val="003B368B"/>
    <w:rsid w:val="003B5CDF"/>
    <w:rsid w:val="003B6FFD"/>
    <w:rsid w:val="003C5427"/>
    <w:rsid w:val="003D33F5"/>
    <w:rsid w:val="003F2773"/>
    <w:rsid w:val="003F48D1"/>
    <w:rsid w:val="003F51D8"/>
    <w:rsid w:val="00400CD2"/>
    <w:rsid w:val="00402160"/>
    <w:rsid w:val="00402FBE"/>
    <w:rsid w:val="0043694B"/>
    <w:rsid w:val="00437A4A"/>
    <w:rsid w:val="00441EE8"/>
    <w:rsid w:val="00477825"/>
    <w:rsid w:val="00481756"/>
    <w:rsid w:val="0048677E"/>
    <w:rsid w:val="00486DD4"/>
    <w:rsid w:val="004870F0"/>
    <w:rsid w:val="00496308"/>
    <w:rsid w:val="004C28C0"/>
    <w:rsid w:val="004C47FF"/>
    <w:rsid w:val="004E733E"/>
    <w:rsid w:val="004F6591"/>
    <w:rsid w:val="005077EC"/>
    <w:rsid w:val="00514F78"/>
    <w:rsid w:val="005212F7"/>
    <w:rsid w:val="0053668A"/>
    <w:rsid w:val="00537E39"/>
    <w:rsid w:val="00542C15"/>
    <w:rsid w:val="00546D86"/>
    <w:rsid w:val="00561E0B"/>
    <w:rsid w:val="00566340"/>
    <w:rsid w:val="0057703F"/>
    <w:rsid w:val="00595D5F"/>
    <w:rsid w:val="005970B0"/>
    <w:rsid w:val="005A3959"/>
    <w:rsid w:val="005A618C"/>
    <w:rsid w:val="005A79F5"/>
    <w:rsid w:val="005B248C"/>
    <w:rsid w:val="005B2AB9"/>
    <w:rsid w:val="005B6E7A"/>
    <w:rsid w:val="005C1D03"/>
    <w:rsid w:val="005C47BA"/>
    <w:rsid w:val="005C49FC"/>
    <w:rsid w:val="005D6BFF"/>
    <w:rsid w:val="005D7BE0"/>
    <w:rsid w:val="005E018C"/>
    <w:rsid w:val="005E7578"/>
    <w:rsid w:val="005F1519"/>
    <w:rsid w:val="005F4378"/>
    <w:rsid w:val="005F4C7B"/>
    <w:rsid w:val="005F546C"/>
    <w:rsid w:val="005F7070"/>
    <w:rsid w:val="00614C26"/>
    <w:rsid w:val="006473C8"/>
    <w:rsid w:val="00647C71"/>
    <w:rsid w:val="006523D6"/>
    <w:rsid w:val="006543C3"/>
    <w:rsid w:val="00656D97"/>
    <w:rsid w:val="00670084"/>
    <w:rsid w:val="00671F80"/>
    <w:rsid w:val="00674D5A"/>
    <w:rsid w:val="006824A3"/>
    <w:rsid w:val="00684964"/>
    <w:rsid w:val="00692D8C"/>
    <w:rsid w:val="006A49BF"/>
    <w:rsid w:val="006E1A51"/>
    <w:rsid w:val="006E224B"/>
    <w:rsid w:val="006F00D8"/>
    <w:rsid w:val="00700457"/>
    <w:rsid w:val="0071181B"/>
    <w:rsid w:val="007120EC"/>
    <w:rsid w:val="0071417A"/>
    <w:rsid w:val="007271D9"/>
    <w:rsid w:val="00740191"/>
    <w:rsid w:val="00741EED"/>
    <w:rsid w:val="00744F82"/>
    <w:rsid w:val="00752555"/>
    <w:rsid w:val="00756CBD"/>
    <w:rsid w:val="0076008C"/>
    <w:rsid w:val="0076023E"/>
    <w:rsid w:val="007637BF"/>
    <w:rsid w:val="00772CDD"/>
    <w:rsid w:val="007735F0"/>
    <w:rsid w:val="007821FA"/>
    <w:rsid w:val="00783C62"/>
    <w:rsid w:val="00787D61"/>
    <w:rsid w:val="0079084A"/>
    <w:rsid w:val="007978F6"/>
    <w:rsid w:val="007B3981"/>
    <w:rsid w:val="007B7249"/>
    <w:rsid w:val="007C2B81"/>
    <w:rsid w:val="007C7E32"/>
    <w:rsid w:val="007E0606"/>
    <w:rsid w:val="007E1B0C"/>
    <w:rsid w:val="007E3051"/>
    <w:rsid w:val="007F477D"/>
    <w:rsid w:val="008307BB"/>
    <w:rsid w:val="0085088B"/>
    <w:rsid w:val="00854BE8"/>
    <w:rsid w:val="008574DA"/>
    <w:rsid w:val="0086478E"/>
    <w:rsid w:val="008672A0"/>
    <w:rsid w:val="00880CF8"/>
    <w:rsid w:val="00883804"/>
    <w:rsid w:val="00883C10"/>
    <w:rsid w:val="00885C80"/>
    <w:rsid w:val="008A7304"/>
    <w:rsid w:val="008C3142"/>
    <w:rsid w:val="008C7365"/>
    <w:rsid w:val="008D5DDD"/>
    <w:rsid w:val="008E1D08"/>
    <w:rsid w:val="008E6E91"/>
    <w:rsid w:val="008F316F"/>
    <w:rsid w:val="00910678"/>
    <w:rsid w:val="00914754"/>
    <w:rsid w:val="00925A95"/>
    <w:rsid w:val="00943F38"/>
    <w:rsid w:val="00944AB6"/>
    <w:rsid w:val="00945024"/>
    <w:rsid w:val="00945E0B"/>
    <w:rsid w:val="0095720F"/>
    <w:rsid w:val="00960C90"/>
    <w:rsid w:val="00980B73"/>
    <w:rsid w:val="00981314"/>
    <w:rsid w:val="00985279"/>
    <w:rsid w:val="00986992"/>
    <w:rsid w:val="009949F6"/>
    <w:rsid w:val="009A0F8B"/>
    <w:rsid w:val="009A3CCA"/>
    <w:rsid w:val="009A784C"/>
    <w:rsid w:val="009B05AC"/>
    <w:rsid w:val="009B39C6"/>
    <w:rsid w:val="009C2EFA"/>
    <w:rsid w:val="009C5FA9"/>
    <w:rsid w:val="009D1979"/>
    <w:rsid w:val="009D2F2F"/>
    <w:rsid w:val="009E029C"/>
    <w:rsid w:val="009F716B"/>
    <w:rsid w:val="00A02CA9"/>
    <w:rsid w:val="00A03C45"/>
    <w:rsid w:val="00A152C5"/>
    <w:rsid w:val="00A158A2"/>
    <w:rsid w:val="00A20F64"/>
    <w:rsid w:val="00A41CC2"/>
    <w:rsid w:val="00A55834"/>
    <w:rsid w:val="00A60F6E"/>
    <w:rsid w:val="00A65FED"/>
    <w:rsid w:val="00A668AF"/>
    <w:rsid w:val="00A84312"/>
    <w:rsid w:val="00AC0E6D"/>
    <w:rsid w:val="00AC1FAD"/>
    <w:rsid w:val="00AC20DA"/>
    <w:rsid w:val="00AC23C0"/>
    <w:rsid w:val="00AC6B79"/>
    <w:rsid w:val="00AD119A"/>
    <w:rsid w:val="00AE64A2"/>
    <w:rsid w:val="00AF0932"/>
    <w:rsid w:val="00AF46B3"/>
    <w:rsid w:val="00AF6A02"/>
    <w:rsid w:val="00AF7803"/>
    <w:rsid w:val="00B11662"/>
    <w:rsid w:val="00B12367"/>
    <w:rsid w:val="00B1692F"/>
    <w:rsid w:val="00B170CB"/>
    <w:rsid w:val="00B17E1D"/>
    <w:rsid w:val="00B26AED"/>
    <w:rsid w:val="00B37EC3"/>
    <w:rsid w:val="00B615AC"/>
    <w:rsid w:val="00B70E6B"/>
    <w:rsid w:val="00B820BA"/>
    <w:rsid w:val="00B83F8F"/>
    <w:rsid w:val="00B86A41"/>
    <w:rsid w:val="00B92B6C"/>
    <w:rsid w:val="00B95D9A"/>
    <w:rsid w:val="00BA0098"/>
    <w:rsid w:val="00BB0507"/>
    <w:rsid w:val="00BB3FAD"/>
    <w:rsid w:val="00BD02A5"/>
    <w:rsid w:val="00BD0915"/>
    <w:rsid w:val="00BD6CD3"/>
    <w:rsid w:val="00BF5853"/>
    <w:rsid w:val="00C061D8"/>
    <w:rsid w:val="00C06EF5"/>
    <w:rsid w:val="00C11830"/>
    <w:rsid w:val="00C22ADF"/>
    <w:rsid w:val="00C30638"/>
    <w:rsid w:val="00C34DD8"/>
    <w:rsid w:val="00C546E0"/>
    <w:rsid w:val="00C6196F"/>
    <w:rsid w:val="00C65821"/>
    <w:rsid w:val="00C92F39"/>
    <w:rsid w:val="00CB6266"/>
    <w:rsid w:val="00CB6E1E"/>
    <w:rsid w:val="00CC289C"/>
    <w:rsid w:val="00CD6D52"/>
    <w:rsid w:val="00CE5350"/>
    <w:rsid w:val="00CF7275"/>
    <w:rsid w:val="00D06F69"/>
    <w:rsid w:val="00D12C7C"/>
    <w:rsid w:val="00D1443D"/>
    <w:rsid w:val="00D206F6"/>
    <w:rsid w:val="00D26630"/>
    <w:rsid w:val="00D44CA6"/>
    <w:rsid w:val="00D65B6D"/>
    <w:rsid w:val="00D6620F"/>
    <w:rsid w:val="00D711E2"/>
    <w:rsid w:val="00D85EF6"/>
    <w:rsid w:val="00D90F3B"/>
    <w:rsid w:val="00D91EA3"/>
    <w:rsid w:val="00D972E0"/>
    <w:rsid w:val="00D9782C"/>
    <w:rsid w:val="00DA73EF"/>
    <w:rsid w:val="00DB2ED0"/>
    <w:rsid w:val="00DC13B0"/>
    <w:rsid w:val="00DC2440"/>
    <w:rsid w:val="00DD0EDB"/>
    <w:rsid w:val="00DD449B"/>
    <w:rsid w:val="00DE0D82"/>
    <w:rsid w:val="00DE70D1"/>
    <w:rsid w:val="00DF2527"/>
    <w:rsid w:val="00DF2859"/>
    <w:rsid w:val="00DF2945"/>
    <w:rsid w:val="00E00E61"/>
    <w:rsid w:val="00E0286F"/>
    <w:rsid w:val="00E11004"/>
    <w:rsid w:val="00E175ED"/>
    <w:rsid w:val="00E2219C"/>
    <w:rsid w:val="00E247C2"/>
    <w:rsid w:val="00E339AE"/>
    <w:rsid w:val="00E36DEC"/>
    <w:rsid w:val="00E445B7"/>
    <w:rsid w:val="00E53A59"/>
    <w:rsid w:val="00E60EC9"/>
    <w:rsid w:val="00E71A2C"/>
    <w:rsid w:val="00E77F76"/>
    <w:rsid w:val="00E81808"/>
    <w:rsid w:val="00E83498"/>
    <w:rsid w:val="00E84F5A"/>
    <w:rsid w:val="00E90041"/>
    <w:rsid w:val="00E9014B"/>
    <w:rsid w:val="00EA20A3"/>
    <w:rsid w:val="00EB1F44"/>
    <w:rsid w:val="00EB3D26"/>
    <w:rsid w:val="00EB4C8E"/>
    <w:rsid w:val="00EC07A4"/>
    <w:rsid w:val="00EC0FE1"/>
    <w:rsid w:val="00EC474B"/>
    <w:rsid w:val="00EC4EFC"/>
    <w:rsid w:val="00ED18C6"/>
    <w:rsid w:val="00ED3264"/>
    <w:rsid w:val="00EE676F"/>
    <w:rsid w:val="00EF1AF5"/>
    <w:rsid w:val="00EF399D"/>
    <w:rsid w:val="00EF5B3C"/>
    <w:rsid w:val="00EF64A0"/>
    <w:rsid w:val="00EF6F0C"/>
    <w:rsid w:val="00F15689"/>
    <w:rsid w:val="00F1570A"/>
    <w:rsid w:val="00F207DF"/>
    <w:rsid w:val="00F2110C"/>
    <w:rsid w:val="00F23997"/>
    <w:rsid w:val="00F25617"/>
    <w:rsid w:val="00F50998"/>
    <w:rsid w:val="00F52379"/>
    <w:rsid w:val="00F533B1"/>
    <w:rsid w:val="00F609B2"/>
    <w:rsid w:val="00F710EA"/>
    <w:rsid w:val="00F90AEE"/>
    <w:rsid w:val="00F925AA"/>
    <w:rsid w:val="00F93859"/>
    <w:rsid w:val="00FA785A"/>
    <w:rsid w:val="00FC1E4D"/>
    <w:rsid w:val="00FC5B99"/>
    <w:rsid w:val="00FD77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82AB67"/>
  <w15:docId w15:val="{EA98661C-54AD-4C10-A1C6-E4389800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semiHidden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E8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C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C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5279"/>
    <w:pPr>
      <w:ind w:left="720"/>
      <w:contextualSpacing/>
    </w:pPr>
  </w:style>
  <w:style w:type="paragraph" w:styleId="Revision">
    <w:name w:val="Revision"/>
    <w:hidden/>
    <w:uiPriority w:val="99"/>
    <w:semiHidden/>
    <w:rsid w:val="003B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2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_dlc_DocIdPersistId xmlns="75b0063e-6c42-4bbe-90cc-0603ee23ee9e" xsi:nil="true"/>
    <_dlc_DocId xmlns="75b0063e-6c42-4bbe-90cc-0603ee23ee9e">JTUDPEESCK63-2087322451-61369</_dlc_DocId>
    <_dlc_DocIdUrl xmlns="75b0063e-6c42-4bbe-90cc-0603ee23ee9e">
      <Url>https://nih.sharepoint.com/sites/HRSA-APPS-SWIFT/collaboration/_layouts/15/DocIdRedir.aspx?ID=JTUDPEESCK63-2087322451-61369</Url>
      <Description>JTUDPEESCK63-2087322451-61369</Description>
    </_dlc_DocIdUrl>
    <WordDocProtectionEnabled xmlns="11d46f3b-b393-46f5-8674-d9636f5aba73" xsi:nil="true"/>
    <Section xmlns="5aab570c-45ed-49fe-b825-a7a9033c488f">2</Section>
    <SwiftEntryItemID xmlns="11d46f3b-b393-46f5-8674-d9636f5aba73">1330641</SwiftEntryItemID>
  </documentManagement>
</p:properties>
</file>

<file path=customXml/itemProps1.xml><?xml version="1.0" encoding="utf-8"?>
<ds:datastoreItem xmlns:ds="http://schemas.openxmlformats.org/officeDocument/2006/customXml" ds:itemID="{0EECD5F3-7F62-40DE-8475-B6E44B459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7062B-6C50-4083-B7F9-63C9895B0F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C4AC00-385E-4DEB-AFEA-06A21F6534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FAD36F-31B8-4007-B444-89986A91E0D9}">
  <ds:schemaRefs>
    <ds:schemaRef ds:uri="http://schemas.microsoft.com/office/2006/metadata/properties"/>
    <ds:schemaRef ds:uri="http://schemas.microsoft.com/office/infopath/2007/PartnerControls"/>
    <ds:schemaRef ds:uri="11d46f3b-b393-46f5-8674-d9636f5aba73"/>
    <ds:schemaRef ds:uri="5aab570c-45ed-49fe-b825-a7a9033c488f"/>
    <ds:schemaRef ds:uri="75b0063e-6c42-4bbe-90cc-0603ee23ee9e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Decision Memo to the Administrator</vt:lpstr>
    </vt:vector>
  </TitlesOfParts>
  <Company>HRSA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Decision Memo to the Administrator</dc:title>
  <dc:creator>Windows User</dc:creator>
  <cp:lastModifiedBy>HRSA</cp:lastModifiedBy>
  <cp:revision>79</cp:revision>
  <cp:lastPrinted>2015-10-27T16:28:00Z</cp:lastPrinted>
  <dcterms:created xsi:type="dcterms:W3CDTF">2025-01-27T20:09:00Z</dcterms:created>
  <dcterms:modified xsi:type="dcterms:W3CDTF">2025-03-26T11:50:00Z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431dcb05,6c0c9aaf,717b5df8</vt:lpwstr>
  </property>
  <property fmtid="{D5CDD505-2E9C-101B-9397-08002B2CF9AE}" pid="4" name="ClassificationContentMarkingFooterText">
    <vt:lpwstr>OPTN Restricted</vt:lpwstr>
  </property>
  <property fmtid="{D5CDD505-2E9C-101B-9397-08002B2CF9AE}" pid="5" name="ComplianceAssetId">
    <vt:lpwstr/>
  </property>
  <property fmtid="{D5CDD505-2E9C-101B-9397-08002B2CF9AE}" pid="6" name="ContentTypeId">
    <vt:lpwstr>0x0101001B3C30C821A369459036B8DBAEECB98F0074B4BFFB6FF7D9438E977A8215E43D74</vt:lpwstr>
  </property>
  <property fmtid="{D5CDD505-2E9C-101B-9397-08002B2CF9AE}" pid="7" name="GrammarlyDocumentId">
    <vt:lpwstr>254b0ced201704719ee56b11b1b6daa8109c7e5220a043302a33d0e4f3d7df63</vt:lpwstr>
  </property>
  <property fmtid="{D5CDD505-2E9C-101B-9397-08002B2CF9AE}" pid="8" name="MediaServiceImageTags">
    <vt:lpwstr/>
  </property>
  <property fmtid="{D5CDD505-2E9C-101B-9397-08002B2CF9AE}" pid="9" name="MSIP_Label_00f2998b-48ab-4883-9ce7-431fd4e200e3_ActionId">
    <vt:lpwstr>3384145b-6c0a-4194-a748-2c1d471e099e</vt:lpwstr>
  </property>
  <property fmtid="{D5CDD505-2E9C-101B-9397-08002B2CF9AE}" pid="10" name="MSIP_Label_00f2998b-48ab-4883-9ce7-431fd4e200e3_ContentBits">
    <vt:lpwstr>2</vt:lpwstr>
  </property>
  <property fmtid="{D5CDD505-2E9C-101B-9397-08002B2CF9AE}" pid="11" name="MSIP_Label_00f2998b-48ab-4883-9ce7-431fd4e200e3_Enabled">
    <vt:lpwstr>true</vt:lpwstr>
  </property>
  <property fmtid="{D5CDD505-2E9C-101B-9397-08002B2CF9AE}" pid="12" name="MSIP_Label_00f2998b-48ab-4883-9ce7-431fd4e200e3_Method">
    <vt:lpwstr>Privileged</vt:lpwstr>
  </property>
  <property fmtid="{D5CDD505-2E9C-101B-9397-08002B2CF9AE}" pid="13" name="MSIP_Label_00f2998b-48ab-4883-9ce7-431fd4e200e3_Name">
    <vt:lpwstr>OPTN Restricted</vt:lpwstr>
  </property>
  <property fmtid="{D5CDD505-2E9C-101B-9397-08002B2CF9AE}" pid="14" name="MSIP_Label_00f2998b-48ab-4883-9ce7-431fd4e200e3_SetDate">
    <vt:lpwstr>2024-11-22T18:25:35Z</vt:lpwstr>
  </property>
  <property fmtid="{D5CDD505-2E9C-101B-9397-08002B2CF9AE}" pid="15" name="MSIP_Label_00f2998b-48ab-4883-9ce7-431fd4e200e3_SiteId">
    <vt:lpwstr>d3e2d0b4-9ecc-4e88-9b79-caf6d43aa9f0</vt:lpwstr>
  </property>
  <property fmtid="{D5CDD505-2E9C-101B-9397-08002B2CF9AE}" pid="16" name="Order">
    <vt:r8>3737200</vt:r8>
  </property>
  <property fmtid="{D5CDD505-2E9C-101B-9397-08002B2CF9AE}" pid="17" name="TemplateUrl">
    <vt:lpwstr/>
  </property>
  <property fmtid="{D5CDD505-2E9C-101B-9397-08002B2CF9AE}" pid="18" name="TriggerFlowInfo">
    <vt:lpwstr/>
  </property>
  <property fmtid="{D5CDD505-2E9C-101B-9397-08002B2CF9AE}" pid="19" name="xd_ProgID">
    <vt:lpwstr/>
  </property>
  <property fmtid="{D5CDD505-2E9C-101B-9397-08002B2CF9AE}" pid="20" name="xd_Signature">
    <vt:bool>false</vt:bool>
  </property>
  <property fmtid="{D5CDD505-2E9C-101B-9397-08002B2CF9AE}" pid="21" name="_dlc_DocIdItemGuid">
    <vt:lpwstr>aa3cf596-a6b0-4b08-b609-ff82493675d0</vt:lpwstr>
  </property>
  <property fmtid="{D5CDD505-2E9C-101B-9397-08002B2CF9AE}" pid="22" name="_ExtendedDescription">
    <vt:lpwstr/>
  </property>
</Properties>
</file>