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924F4" w14:paraId="073AC96B" w14:textId="0DAE305F">
      <w:r w:rsidRPr="005F3940">
        <w:drawing>
          <wp:inline distT="0" distB="0" distL="0" distR="0">
            <wp:extent cx="5943600" cy="4185285"/>
            <wp:effectExtent l="0" t="0" r="0" b="5715"/>
            <wp:docPr id="41688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8051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40" w14:paraId="6B49AB47" w14:textId="18D479E8">
      <w:r w:rsidRPr="005F3940">
        <w:drawing>
          <wp:inline distT="0" distB="0" distL="0" distR="0">
            <wp:extent cx="5943600" cy="4389120"/>
            <wp:effectExtent l="0" t="0" r="0" b="0"/>
            <wp:docPr id="1432282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825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40" w14:paraId="59B25AF6" w14:textId="6CF1FA92">
      <w:r w:rsidRPr="005F3940">
        <w:drawing>
          <wp:inline distT="0" distB="0" distL="0" distR="0">
            <wp:extent cx="5943600" cy="4273550"/>
            <wp:effectExtent l="0" t="0" r="0" b="0"/>
            <wp:docPr id="515053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5389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40" w14:paraId="35569646" w14:textId="74F2EC20">
      <w:r w:rsidRPr="005F3940">
        <w:drawing>
          <wp:inline distT="0" distB="0" distL="0" distR="0">
            <wp:extent cx="5943600" cy="4278630"/>
            <wp:effectExtent l="0" t="0" r="0" b="7620"/>
            <wp:docPr id="477003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0386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40" w14:paraId="24BE0F21" w14:textId="696D5988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40"/>
    <w:rsid w:val="003A26D2"/>
    <w:rsid w:val="00507B2E"/>
    <w:rsid w:val="005F3940"/>
    <w:rsid w:val="00A030A1"/>
    <w:rsid w:val="00F924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A4453F"/>
  <w15:chartTrackingRefBased/>
  <w15:docId w15:val="{EFDEA33A-2737-41FE-BB50-46132373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O'Reilly, Maureen D. (Fed)</dc:creator>
  <cp:lastModifiedBy>O'Reilly, Maureen D. (Fed)</cp:lastModifiedBy>
  <cp:revision>1</cp:revision>
  <dcterms:created xsi:type="dcterms:W3CDTF">2025-02-25T16:27:00Z</dcterms:created>
  <dcterms:modified xsi:type="dcterms:W3CDTF">2025-02-25T16:38:00Z</dcterms:modified>
</cp:coreProperties>
</file>