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FF6" w:rsidRPr="00C206C5" w:rsidP="00D50FF6" w14:paraId="1CE13381" w14:textId="77777777">
      <w:pPr>
        <w:tabs>
          <w:tab w:val="left" w:pos="90"/>
        </w:tabs>
        <w:suppressAutoHyphens/>
        <w:ind w:left="-720" w:right="720"/>
        <w:rPr>
          <w:szCs w:val="24"/>
        </w:rPr>
      </w:pPr>
      <w:r w:rsidRPr="00C206C5">
        <w:rPr>
          <w:b/>
          <w:szCs w:val="24"/>
          <w:u w:val="single"/>
        </w:rPr>
        <w:t>A</w:t>
      </w:r>
      <w:r w:rsidRPr="00C206C5" w:rsidR="0024653B">
        <w:rPr>
          <w:b/>
          <w:szCs w:val="24"/>
          <w:u w:val="single"/>
        </w:rPr>
        <w:t>.</w:t>
      </w:r>
      <w:r w:rsidRPr="00C206C5" w:rsidR="0024653B">
        <w:rPr>
          <w:b/>
          <w:szCs w:val="24"/>
        </w:rPr>
        <w:t xml:space="preserve">  </w:t>
      </w:r>
      <w:r w:rsidRPr="00C206C5" w:rsidR="0024653B">
        <w:rPr>
          <w:b/>
          <w:szCs w:val="24"/>
          <w:u w:val="single"/>
        </w:rPr>
        <w:t>Justification:</w:t>
      </w:r>
    </w:p>
    <w:p w:rsidR="00D50FF6" w:rsidRPr="00C206C5" w:rsidP="00CD36BA" w14:paraId="0681A8F8" w14:textId="77777777">
      <w:pPr>
        <w:widowControl/>
        <w:tabs>
          <w:tab w:val="left" w:pos="90"/>
          <w:tab w:val="left" w:pos="360"/>
          <w:tab w:val="left" w:pos="9360"/>
        </w:tabs>
        <w:ind w:left="-360"/>
        <w:jc w:val="both"/>
        <w:rPr>
          <w:szCs w:val="24"/>
        </w:rPr>
      </w:pPr>
    </w:p>
    <w:p w:rsidR="00B9633D" w:rsidRPr="00C206C5" w:rsidP="00CD36BA" w14:paraId="373BE20C" w14:textId="79EC46D3">
      <w:pPr>
        <w:tabs>
          <w:tab w:val="left" w:pos="90"/>
          <w:tab w:val="left" w:pos="360"/>
          <w:tab w:val="left" w:pos="9360"/>
        </w:tabs>
        <w:suppressAutoHyphens/>
        <w:ind w:left="-360" w:hanging="360"/>
        <w:jc w:val="both"/>
        <w:rPr>
          <w:szCs w:val="24"/>
        </w:rPr>
      </w:pPr>
      <w:r w:rsidRPr="00C206C5">
        <w:rPr>
          <w:szCs w:val="24"/>
        </w:rPr>
        <w:t xml:space="preserve">1.  </w:t>
      </w:r>
      <w:bookmarkStart w:id="0" w:name="_Hlk134699812"/>
      <w:r w:rsidRPr="00C206C5" w:rsidR="00945FD9">
        <w:rPr>
          <w:szCs w:val="24"/>
        </w:rPr>
        <w:t xml:space="preserve">FCC </w:t>
      </w:r>
      <w:r w:rsidRPr="00C206C5" w:rsidR="00771111">
        <w:rPr>
          <w:szCs w:val="24"/>
        </w:rPr>
        <w:t xml:space="preserve">Form </w:t>
      </w:r>
      <w:r w:rsidRPr="00C206C5" w:rsidR="00945FD9">
        <w:rPr>
          <w:szCs w:val="24"/>
        </w:rPr>
        <w:t>601 is a consolidated, multi-part application form</w:t>
      </w:r>
      <w:r w:rsidRPr="00C206C5" w:rsidR="00523E7D">
        <w:rPr>
          <w:szCs w:val="24"/>
        </w:rPr>
        <w:t xml:space="preserve"> </w:t>
      </w:r>
      <w:r w:rsidRPr="00C206C5" w:rsidR="00945FD9">
        <w:rPr>
          <w:szCs w:val="24"/>
        </w:rPr>
        <w:t>that is used for market-based and site-</w:t>
      </w:r>
      <w:r w:rsidRPr="00C206C5" w:rsidR="004318D2">
        <w:rPr>
          <w:szCs w:val="24"/>
        </w:rPr>
        <w:t>based</w:t>
      </w:r>
      <w:r w:rsidRPr="00C206C5" w:rsidR="00945FD9">
        <w:rPr>
          <w:szCs w:val="24"/>
        </w:rPr>
        <w:t xml:space="preserve"> licensing </w:t>
      </w:r>
      <w:r w:rsidRPr="00C206C5" w:rsidR="00B25578">
        <w:rPr>
          <w:szCs w:val="24"/>
        </w:rPr>
        <w:t>for w</w:t>
      </w:r>
      <w:r w:rsidRPr="00C206C5" w:rsidR="00945FD9">
        <w:rPr>
          <w:szCs w:val="24"/>
        </w:rPr>
        <w:t xml:space="preserve">ireless </w:t>
      </w:r>
      <w:r w:rsidRPr="00C206C5" w:rsidR="00B25578">
        <w:rPr>
          <w:szCs w:val="24"/>
        </w:rPr>
        <w:t>t</w:t>
      </w:r>
      <w:r w:rsidRPr="00C206C5" w:rsidR="00945FD9">
        <w:rPr>
          <w:szCs w:val="24"/>
        </w:rPr>
        <w:t xml:space="preserve">elecommunications </w:t>
      </w:r>
      <w:r w:rsidRPr="00C206C5" w:rsidR="00773D95">
        <w:rPr>
          <w:szCs w:val="24"/>
        </w:rPr>
        <w:t xml:space="preserve">services, including </w:t>
      </w:r>
      <w:r w:rsidRPr="00C206C5" w:rsidR="0064374B">
        <w:rPr>
          <w:szCs w:val="24"/>
        </w:rPr>
        <w:t>public safety</w:t>
      </w:r>
      <w:r w:rsidRPr="00C206C5" w:rsidR="00773D95">
        <w:rPr>
          <w:szCs w:val="24"/>
        </w:rPr>
        <w:t>,</w:t>
      </w:r>
      <w:r w:rsidRPr="00C206C5" w:rsidR="00FE6F9A">
        <w:rPr>
          <w:szCs w:val="24"/>
        </w:rPr>
        <w:t xml:space="preserve"> </w:t>
      </w:r>
      <w:r w:rsidRPr="00C206C5" w:rsidR="00773D95">
        <w:rPr>
          <w:szCs w:val="24"/>
        </w:rPr>
        <w:t xml:space="preserve">which </w:t>
      </w:r>
      <w:r w:rsidRPr="00C206C5" w:rsidR="001E51FD">
        <w:rPr>
          <w:szCs w:val="24"/>
        </w:rPr>
        <w:t>are f</w:t>
      </w:r>
      <w:r w:rsidRPr="00C206C5" w:rsidR="0042553A">
        <w:rPr>
          <w:szCs w:val="24"/>
        </w:rPr>
        <w:t>i</w:t>
      </w:r>
      <w:r w:rsidRPr="00C206C5" w:rsidR="001E51FD">
        <w:rPr>
          <w:szCs w:val="24"/>
        </w:rPr>
        <w:t>led</w:t>
      </w:r>
      <w:r w:rsidRPr="00C206C5" w:rsidR="00275DAC">
        <w:rPr>
          <w:szCs w:val="24"/>
        </w:rPr>
        <w:t xml:space="preserve"> </w:t>
      </w:r>
      <w:r w:rsidRPr="00C206C5" w:rsidR="00B25578">
        <w:rPr>
          <w:szCs w:val="24"/>
        </w:rPr>
        <w:t>through the Commission</w:t>
      </w:r>
      <w:r w:rsidRPr="00C206C5" w:rsidR="00F72885">
        <w:rPr>
          <w:szCs w:val="24"/>
        </w:rPr>
        <w:t>’</w:t>
      </w:r>
      <w:r w:rsidRPr="00C206C5" w:rsidR="00B25578">
        <w:rPr>
          <w:szCs w:val="24"/>
        </w:rPr>
        <w:t>s</w:t>
      </w:r>
      <w:r w:rsidRPr="00C206C5" w:rsidR="00945FD9">
        <w:rPr>
          <w:szCs w:val="24"/>
        </w:rPr>
        <w:t xml:space="preserve"> Universal Licensing System (ULS)</w:t>
      </w:r>
      <w:r w:rsidRPr="0053216D" w:rsidR="0053216D">
        <w:rPr>
          <w:szCs w:val="24"/>
        </w:rPr>
        <w:t xml:space="preserve"> </w:t>
      </w:r>
      <w:r w:rsidRPr="0059032D" w:rsidR="0053216D">
        <w:rPr>
          <w:szCs w:val="24"/>
        </w:rPr>
        <w:t>or any other electronic filing interface the Commission develops</w:t>
      </w:r>
      <w:bookmarkEnd w:id="0"/>
      <w:r w:rsidRPr="00C206C5" w:rsidR="00945FD9">
        <w:rPr>
          <w:szCs w:val="24"/>
        </w:rPr>
        <w:t>.</w:t>
      </w:r>
      <w:r w:rsidRPr="00C206C5" w:rsidR="00832748">
        <w:rPr>
          <w:szCs w:val="24"/>
        </w:rPr>
        <w:t xml:space="preserve">  F</w:t>
      </w:r>
      <w:r w:rsidRPr="00C206C5" w:rsidR="00A63A92">
        <w:rPr>
          <w:szCs w:val="24"/>
        </w:rPr>
        <w:t>CC</w:t>
      </w:r>
      <w:r w:rsidRPr="00C206C5" w:rsidR="00832748">
        <w:rPr>
          <w:szCs w:val="24"/>
        </w:rPr>
        <w:t xml:space="preserve"> </w:t>
      </w:r>
      <w:r w:rsidRPr="00C206C5" w:rsidR="00771111">
        <w:rPr>
          <w:szCs w:val="24"/>
        </w:rPr>
        <w:t xml:space="preserve">Form </w:t>
      </w:r>
      <w:r w:rsidRPr="00C206C5" w:rsidR="00832748">
        <w:rPr>
          <w:szCs w:val="24"/>
        </w:rPr>
        <w:t>601 is composed of a main form that contains administrative information and a series of schedules used for filing technical</w:t>
      </w:r>
      <w:r w:rsidRPr="00C206C5" w:rsidR="00B25578">
        <w:rPr>
          <w:szCs w:val="24"/>
        </w:rPr>
        <w:t xml:space="preserve"> and other</w:t>
      </w:r>
      <w:r w:rsidRPr="00C206C5" w:rsidR="00832748">
        <w:rPr>
          <w:szCs w:val="24"/>
        </w:rPr>
        <w:t xml:space="preserve"> information.</w:t>
      </w:r>
      <w:r w:rsidRPr="00C206C5">
        <w:rPr>
          <w:szCs w:val="24"/>
        </w:rPr>
        <w:t xml:space="preserve">  T</w:t>
      </w:r>
      <w:r w:rsidRPr="00C206C5" w:rsidR="004318D2">
        <w:rPr>
          <w:szCs w:val="24"/>
        </w:rPr>
        <w:t>his form</w:t>
      </w:r>
      <w:r w:rsidRPr="00C206C5">
        <w:rPr>
          <w:szCs w:val="24"/>
        </w:rPr>
        <w:t xml:space="preserve"> is used to apply for a new </w:t>
      </w:r>
      <w:r w:rsidRPr="00C206C5" w:rsidR="00523E7D">
        <w:rPr>
          <w:szCs w:val="24"/>
        </w:rPr>
        <w:t>license,</w:t>
      </w:r>
      <w:r w:rsidRPr="00C206C5">
        <w:rPr>
          <w:szCs w:val="24"/>
        </w:rPr>
        <w:t xml:space="preserve"> to amend</w:t>
      </w:r>
      <w:r w:rsidRPr="00C206C5" w:rsidR="004318D2">
        <w:rPr>
          <w:szCs w:val="24"/>
        </w:rPr>
        <w:t xml:space="preserve"> or withdraw</w:t>
      </w:r>
      <w:r w:rsidRPr="00C206C5">
        <w:rPr>
          <w:szCs w:val="24"/>
        </w:rPr>
        <w:t xml:space="preserve"> a pending application</w:t>
      </w:r>
      <w:r w:rsidRPr="00C206C5" w:rsidR="004318D2">
        <w:rPr>
          <w:szCs w:val="24"/>
        </w:rPr>
        <w:t xml:space="preserve">, to modify or renew an existing license, cancel a license, submit required notifications, request an extension of time to satisfy construction requirements, request an administrative update to an existing license (such as mailing address change), </w:t>
      </w:r>
      <w:r w:rsidRPr="00C206C5" w:rsidR="00A032AC">
        <w:rPr>
          <w:szCs w:val="24"/>
        </w:rPr>
        <w:t xml:space="preserve">or </w:t>
      </w:r>
      <w:r w:rsidRPr="00C206C5" w:rsidR="004318D2">
        <w:rPr>
          <w:szCs w:val="24"/>
        </w:rPr>
        <w:t>request a Special Temporary Authority License.</w:t>
      </w:r>
      <w:r w:rsidRPr="00C206C5">
        <w:rPr>
          <w:szCs w:val="24"/>
        </w:rPr>
        <w:t xml:space="preserve"> </w:t>
      </w:r>
      <w:r w:rsidRPr="00C206C5" w:rsidR="00C51EEE">
        <w:rPr>
          <w:szCs w:val="24"/>
        </w:rPr>
        <w:t xml:space="preserve">Respondents are </w:t>
      </w:r>
      <w:r w:rsidR="00B1087F">
        <w:rPr>
          <w:szCs w:val="24"/>
        </w:rPr>
        <w:t xml:space="preserve">required </w:t>
      </w:r>
      <w:r w:rsidRPr="00C206C5" w:rsidR="00C51EEE">
        <w:rPr>
          <w:szCs w:val="24"/>
        </w:rPr>
        <w:t>to submit FCC Form 601 electronically.</w:t>
      </w:r>
    </w:p>
    <w:p w:rsidR="001522C2" w:rsidRPr="00C206C5" w:rsidP="00CD36BA" w14:paraId="0F5BC9CB" w14:textId="77777777">
      <w:pPr>
        <w:tabs>
          <w:tab w:val="left" w:pos="90"/>
          <w:tab w:val="left" w:pos="360"/>
          <w:tab w:val="left" w:pos="9360"/>
        </w:tabs>
        <w:suppressAutoHyphens/>
        <w:ind w:left="-360" w:hanging="360"/>
        <w:jc w:val="both"/>
        <w:rPr>
          <w:szCs w:val="24"/>
        </w:rPr>
      </w:pPr>
    </w:p>
    <w:p w:rsidR="004318D2" w:rsidRPr="00C206C5" w:rsidP="004318D2" w14:paraId="4F5925A5" w14:textId="77777777">
      <w:pPr>
        <w:tabs>
          <w:tab w:val="left" w:pos="90"/>
          <w:tab w:val="left" w:pos="360"/>
          <w:tab w:val="left" w:pos="9360"/>
        </w:tabs>
        <w:suppressAutoHyphens/>
        <w:ind w:left="-360" w:hanging="360"/>
        <w:jc w:val="both"/>
        <w:rPr>
          <w:szCs w:val="24"/>
        </w:rPr>
      </w:pPr>
      <w:r w:rsidRPr="00C206C5">
        <w:rPr>
          <w:szCs w:val="24"/>
        </w:rPr>
        <w:t xml:space="preserve">      The data collected on FCC Form 601 include</w:t>
      </w:r>
      <w:r w:rsidRPr="00C206C5" w:rsidR="00523E7D">
        <w:rPr>
          <w:szCs w:val="24"/>
        </w:rPr>
        <w:t>s</w:t>
      </w:r>
      <w:r w:rsidRPr="00C206C5">
        <w:rPr>
          <w:szCs w:val="24"/>
        </w:rPr>
        <w:t xml:space="preserve"> the FCC Registration Number (FRN), which serves as a </w:t>
      </w:r>
      <w:r w:rsidRPr="00C206C5" w:rsidR="00B76B92">
        <w:rPr>
          <w:szCs w:val="24"/>
        </w:rPr>
        <w:t>“</w:t>
      </w:r>
      <w:r w:rsidRPr="00C206C5">
        <w:rPr>
          <w:szCs w:val="24"/>
        </w:rPr>
        <w:t>common link</w:t>
      </w:r>
      <w:r w:rsidRPr="00C206C5" w:rsidR="00B76B92">
        <w:rPr>
          <w:szCs w:val="24"/>
        </w:rPr>
        <w:t>”</w:t>
      </w:r>
      <w:r w:rsidRPr="00C206C5">
        <w:rPr>
          <w:szCs w:val="24"/>
        </w:rPr>
        <w:t xml:space="preserve"> for all filings an entity has with the FCC.  The Debt Collection Improvement Act of 1996 requires entities filing with the Commission </w:t>
      </w:r>
      <w:r w:rsidRPr="00C206C5" w:rsidR="00A032AC">
        <w:rPr>
          <w:szCs w:val="24"/>
        </w:rPr>
        <w:t xml:space="preserve">to </w:t>
      </w:r>
      <w:r w:rsidRPr="00C206C5">
        <w:rPr>
          <w:szCs w:val="24"/>
        </w:rPr>
        <w:t>use a</w:t>
      </w:r>
      <w:r w:rsidRPr="00C206C5" w:rsidR="00523E7D">
        <w:rPr>
          <w:szCs w:val="24"/>
        </w:rPr>
        <w:t>n</w:t>
      </w:r>
      <w:r w:rsidRPr="00C206C5">
        <w:rPr>
          <w:szCs w:val="24"/>
        </w:rPr>
        <w:t xml:space="preserve"> FRN. </w:t>
      </w:r>
    </w:p>
    <w:p w:rsidR="004318D2" w:rsidRPr="00C206C5" w:rsidP="00CD36BA" w14:paraId="2A060DEC" w14:textId="77777777">
      <w:pPr>
        <w:tabs>
          <w:tab w:val="left" w:pos="90"/>
          <w:tab w:val="left" w:pos="360"/>
          <w:tab w:val="left" w:pos="9360"/>
        </w:tabs>
        <w:suppressAutoHyphens/>
        <w:ind w:left="-360" w:hanging="360"/>
        <w:jc w:val="both"/>
        <w:rPr>
          <w:szCs w:val="24"/>
        </w:rPr>
      </w:pPr>
    </w:p>
    <w:p w:rsidR="00C206C5" w:rsidP="00C206C5" w14:paraId="4550EE8D" w14:textId="5FBD729E">
      <w:pPr>
        <w:tabs>
          <w:tab w:val="left" w:pos="9360"/>
        </w:tabs>
        <w:suppressAutoHyphens/>
        <w:ind w:left="-360"/>
        <w:jc w:val="both"/>
        <w:rPr>
          <w:bCs/>
          <w:iCs/>
          <w:szCs w:val="24"/>
        </w:rPr>
      </w:pPr>
      <w:r w:rsidRPr="00C206C5">
        <w:rPr>
          <w:bCs/>
          <w:iCs/>
          <w:szCs w:val="24"/>
        </w:rPr>
        <w:t xml:space="preserve">Records </w:t>
      </w:r>
      <w:r w:rsidRPr="00C206C5" w:rsidR="00110087">
        <w:rPr>
          <w:bCs/>
          <w:iCs/>
          <w:szCs w:val="24"/>
        </w:rPr>
        <w:t>such as F</w:t>
      </w:r>
      <w:r w:rsidRPr="00C206C5" w:rsidR="00A032AC">
        <w:rPr>
          <w:bCs/>
          <w:iCs/>
          <w:szCs w:val="24"/>
        </w:rPr>
        <w:t xml:space="preserve">orm 601 </w:t>
      </w:r>
      <w:r w:rsidRPr="00C206C5">
        <w:rPr>
          <w:bCs/>
          <w:iCs/>
          <w:szCs w:val="24"/>
        </w:rPr>
        <w:t>may include information about individuals or households</w:t>
      </w:r>
      <w:r w:rsidRPr="00C206C5">
        <w:rPr>
          <w:b/>
          <w:bCs/>
          <w:iCs/>
          <w:szCs w:val="24"/>
        </w:rPr>
        <w:t xml:space="preserve">, </w:t>
      </w:r>
      <w:r w:rsidRPr="00C206C5">
        <w:rPr>
          <w:bCs/>
          <w:i/>
          <w:iCs/>
          <w:szCs w:val="24"/>
        </w:rPr>
        <w:t>e.g</w:t>
      </w:r>
      <w:r w:rsidRPr="00C206C5">
        <w:rPr>
          <w:bCs/>
          <w:iCs/>
          <w:szCs w:val="24"/>
        </w:rPr>
        <w:t xml:space="preserve">., personally identifiable information or PII, and the use(s) and disclosure of this information </w:t>
      </w:r>
      <w:r w:rsidRPr="00C206C5" w:rsidR="0018112B">
        <w:rPr>
          <w:bCs/>
          <w:iCs/>
          <w:szCs w:val="24"/>
        </w:rPr>
        <w:t>are</w:t>
      </w:r>
      <w:r w:rsidRPr="00C206C5">
        <w:rPr>
          <w:bCs/>
          <w:iCs/>
          <w:szCs w:val="24"/>
        </w:rPr>
        <w:t xml:space="preserve"> governed by the requirements of a system of records notice or </w:t>
      </w:r>
      <w:r w:rsidRPr="00C206C5" w:rsidR="00B76B92">
        <w:rPr>
          <w:bCs/>
          <w:iCs/>
          <w:szCs w:val="24"/>
        </w:rPr>
        <w:t>“</w:t>
      </w:r>
      <w:r w:rsidRPr="00C206C5">
        <w:rPr>
          <w:bCs/>
          <w:iCs/>
          <w:szCs w:val="24"/>
        </w:rPr>
        <w:t>SORN</w:t>
      </w:r>
      <w:r w:rsidRPr="00C206C5" w:rsidR="00B76B92">
        <w:rPr>
          <w:bCs/>
          <w:iCs/>
          <w:szCs w:val="24"/>
        </w:rPr>
        <w:t>”</w:t>
      </w:r>
      <w:r w:rsidRPr="00C206C5">
        <w:rPr>
          <w:bCs/>
          <w:iCs/>
          <w:szCs w:val="24"/>
        </w:rPr>
        <w:t>, FCC/WTB-</w:t>
      </w:r>
      <w:r w:rsidRPr="00C206C5" w:rsidR="00C82E49">
        <w:rPr>
          <w:bCs/>
          <w:iCs/>
          <w:szCs w:val="24"/>
        </w:rPr>
        <w:t>1</w:t>
      </w:r>
      <w:r w:rsidRPr="00C206C5">
        <w:rPr>
          <w:bCs/>
          <w:iCs/>
          <w:szCs w:val="24"/>
        </w:rPr>
        <w:t xml:space="preserve">, </w:t>
      </w:r>
      <w:r w:rsidRPr="00C206C5" w:rsidR="00B76B92">
        <w:rPr>
          <w:bCs/>
          <w:iCs/>
          <w:szCs w:val="24"/>
        </w:rPr>
        <w:t>“</w:t>
      </w:r>
      <w:r w:rsidRPr="00C206C5" w:rsidR="00C82E49">
        <w:rPr>
          <w:bCs/>
          <w:iCs/>
          <w:szCs w:val="24"/>
        </w:rPr>
        <w:t>Wireless Services Licensing Records</w:t>
      </w:r>
      <w:r w:rsidRPr="00C206C5">
        <w:rPr>
          <w:bCs/>
          <w:iCs/>
          <w:szCs w:val="24"/>
        </w:rPr>
        <w:t>.</w:t>
      </w:r>
      <w:r w:rsidRPr="00C206C5" w:rsidR="00B76B92">
        <w:rPr>
          <w:bCs/>
          <w:iCs/>
          <w:szCs w:val="24"/>
        </w:rPr>
        <w:t>”</w:t>
      </w:r>
      <w:r w:rsidRPr="00C206C5">
        <w:rPr>
          <w:bCs/>
          <w:iCs/>
          <w:szCs w:val="24"/>
        </w:rPr>
        <w:t xml:space="preserve">  There are no additional impacts under the Privacy Act.</w:t>
      </w:r>
    </w:p>
    <w:p w:rsidR="005D13DF" w:rsidP="00C206C5" w14:paraId="01E2F909" w14:textId="3B10A2CF">
      <w:pPr>
        <w:tabs>
          <w:tab w:val="left" w:pos="9360"/>
        </w:tabs>
        <w:suppressAutoHyphens/>
        <w:ind w:left="-360"/>
        <w:jc w:val="both"/>
        <w:rPr>
          <w:szCs w:val="24"/>
        </w:rPr>
      </w:pPr>
    </w:p>
    <w:p w:rsidR="004D7B10" w:rsidRPr="000231FF" w:rsidP="00C206C5" w14:paraId="0842AA48" w14:textId="1FC8A19D">
      <w:pPr>
        <w:tabs>
          <w:tab w:val="left" w:pos="9360"/>
        </w:tabs>
        <w:suppressAutoHyphens/>
        <w:ind w:left="-360"/>
        <w:jc w:val="both"/>
        <w:rPr>
          <w:b/>
          <w:bCs/>
          <w:szCs w:val="24"/>
        </w:rPr>
      </w:pPr>
      <w:r w:rsidRPr="000231FF">
        <w:rPr>
          <w:b/>
          <w:bCs/>
          <w:szCs w:val="24"/>
        </w:rPr>
        <w:t>Revisions to the collection which require approval from the Office of Management and Budget (OMB):</w:t>
      </w:r>
    </w:p>
    <w:p w:rsidR="005A6BA9" w:rsidRPr="005A6BA9" w:rsidP="00C206C5" w14:paraId="4E5AFDFD" w14:textId="3D444FF7">
      <w:pPr>
        <w:tabs>
          <w:tab w:val="left" w:pos="9360"/>
        </w:tabs>
        <w:suppressAutoHyphens/>
        <w:ind w:left="-360"/>
        <w:jc w:val="both"/>
        <w:rPr>
          <w:b/>
          <w:bCs/>
          <w:szCs w:val="24"/>
          <w:u w:val="single"/>
        </w:rPr>
      </w:pPr>
    </w:p>
    <w:p w:rsidR="00413165" w:rsidRPr="00413165" w:rsidP="00413165" w14:paraId="74E343B3" w14:textId="77777777">
      <w:pPr>
        <w:tabs>
          <w:tab w:val="left" w:pos="9360"/>
        </w:tabs>
        <w:suppressAutoHyphens/>
        <w:ind w:left="-360"/>
        <w:jc w:val="both"/>
        <w:rPr>
          <w:szCs w:val="24"/>
        </w:rPr>
      </w:pPr>
      <w:r w:rsidRPr="00413165">
        <w:rPr>
          <w:szCs w:val="24"/>
        </w:rPr>
        <w:t>On January 18, 2023, the Commission adopted the 4.9 GHz Seventh Report and Order (FCC 23-3) where it concluded that collecting additional technical data on public safety operations in the 4.94-4.99 GHz band (4.9 GHz band) will improve interference protection and give public safety licensees more confidence in the band without adding a significant burden on licensees or applicants.  The Commission also established a Band Manager to coordinate operations in the 4.9 GHz band.  The Band Manager will use the more granular technical data collected on public safety operations in ULS via the FCC Form 601 to perform frequency coordination and will be empowered to work with public safety licensees to ensure efficient use of this spectrum and enable new, non-commercial operations on a secondary, preemptable basis.</w:t>
      </w:r>
    </w:p>
    <w:p w:rsidR="00413165" w:rsidRPr="00413165" w:rsidP="00413165" w14:paraId="4DA91985" w14:textId="77777777">
      <w:pPr>
        <w:tabs>
          <w:tab w:val="left" w:pos="9360"/>
        </w:tabs>
        <w:suppressAutoHyphens/>
        <w:ind w:left="-360"/>
        <w:jc w:val="both"/>
        <w:rPr>
          <w:szCs w:val="24"/>
        </w:rPr>
      </w:pPr>
      <w:r w:rsidRPr="00413165">
        <w:rPr>
          <w:szCs w:val="24"/>
        </w:rPr>
        <w:t xml:space="preserve"> </w:t>
      </w:r>
    </w:p>
    <w:p w:rsidR="00413165" w:rsidRPr="00413165" w:rsidP="00413165" w14:paraId="6B44E7F1" w14:textId="77777777">
      <w:pPr>
        <w:tabs>
          <w:tab w:val="left" w:pos="9360"/>
        </w:tabs>
        <w:suppressAutoHyphens/>
        <w:ind w:left="-360"/>
        <w:jc w:val="both"/>
        <w:rPr>
          <w:szCs w:val="24"/>
        </w:rPr>
      </w:pPr>
      <w:r w:rsidRPr="00413165">
        <w:rPr>
          <w:szCs w:val="24"/>
        </w:rPr>
        <w:t xml:space="preserve">The Commission is creating two new radio service codes and directing applicants seeking to license 4.9 GHz band base/mobile, mobile-only or temporary fixed stations (new radio service code PB) to submit with their applications on FCC Form 601: coordinates (base), antenna height above average </w:t>
      </w:r>
      <w:r w:rsidRPr="00413165">
        <w:rPr>
          <w:szCs w:val="24"/>
        </w:rPr>
        <w:t>terrain (base), center frequency, emission designator, effective radiated power, number of units (mobile and temporary fixed), and area of operation (mobile and temporary fixed).  Similarly, the Commission is directing applicants seeking to license 4.9 GHz band permanent fixed point-to-point, point-to-multi-point and fixed receiver stations (new radio service code PF) to submit with their applications on FCC Form 601: transmitter and receiver antenna coordinates, frequencies, polarizations, tolerance, effective isotropic radiated power, emission designator, type of modulation, antenna model, gain, antenna center line height(s) above ground level and ground elevation above mean sea level, and path azimuth and distance.</w:t>
      </w:r>
    </w:p>
    <w:p w:rsidR="00413165" w:rsidRPr="00413165" w:rsidP="00413165" w14:paraId="4D830694" w14:textId="77777777">
      <w:pPr>
        <w:tabs>
          <w:tab w:val="left" w:pos="9360"/>
        </w:tabs>
        <w:suppressAutoHyphens/>
        <w:ind w:left="-360"/>
        <w:jc w:val="both"/>
        <w:rPr>
          <w:szCs w:val="24"/>
        </w:rPr>
      </w:pPr>
      <w:r w:rsidRPr="00413165">
        <w:rPr>
          <w:szCs w:val="24"/>
        </w:rPr>
        <w:t xml:space="preserve"> </w:t>
      </w:r>
    </w:p>
    <w:p w:rsidR="00C206C5" w:rsidP="00C206C5" w14:paraId="40D150FF" w14:textId="2433681E">
      <w:pPr>
        <w:tabs>
          <w:tab w:val="left" w:pos="9360"/>
        </w:tabs>
        <w:suppressAutoHyphens/>
        <w:ind w:left="-360"/>
        <w:jc w:val="both"/>
        <w:rPr>
          <w:szCs w:val="24"/>
        </w:rPr>
      </w:pPr>
      <w:r w:rsidRPr="00413165">
        <w:rPr>
          <w:szCs w:val="24"/>
        </w:rPr>
        <w:t xml:space="preserve">The current FCC Form 601 already collects the information detailed above on Schedules D, H and I, but existing 4.9 GHz band operations under radio service code PA are not currently required to utilize these schedules.  The changes proposed herein will modify the instructions of the FCC Form 601 to include the two new radio service codes and to </w:t>
      </w:r>
      <w:r>
        <w:rPr>
          <w:szCs w:val="24"/>
        </w:rPr>
        <w:t xml:space="preserve">duplicate certain questions from Schedule D </w:t>
      </w:r>
      <w:bookmarkStart w:id="1" w:name="co_tempAnchor"/>
      <w:bookmarkEnd w:id="1"/>
      <w:r>
        <w:rPr>
          <w:szCs w:val="24"/>
        </w:rPr>
        <w:t>onto Schedule I regarding eligibility, extended implementation and associated call sign.</w:t>
      </w:r>
    </w:p>
    <w:p w:rsidR="005A6BA9" w:rsidP="00C206C5" w14:paraId="632E1499" w14:textId="5244FCFC">
      <w:pPr>
        <w:tabs>
          <w:tab w:val="left" w:pos="9360"/>
        </w:tabs>
        <w:suppressAutoHyphens/>
        <w:ind w:left="-360"/>
        <w:jc w:val="both"/>
        <w:rPr>
          <w:szCs w:val="24"/>
        </w:rPr>
      </w:pPr>
    </w:p>
    <w:p w:rsidR="005A6BA9" w:rsidRPr="005A6BA9" w:rsidP="005A6BA9" w14:paraId="29A29C70" w14:textId="77777777">
      <w:pPr>
        <w:tabs>
          <w:tab w:val="left" w:pos="9360"/>
        </w:tabs>
        <w:suppressAutoHyphens/>
        <w:ind w:left="-360"/>
        <w:jc w:val="both"/>
        <w:rPr>
          <w:color w:val="000000" w:themeColor="text1"/>
          <w:szCs w:val="24"/>
        </w:rPr>
      </w:pPr>
      <w:r w:rsidRPr="005A6BA9">
        <w:rPr>
          <w:color w:val="000000" w:themeColor="text1"/>
          <w:szCs w:val="24"/>
        </w:rPr>
        <w:t xml:space="preserve">On July 18, 2022, the Commission released a Report and Order and Second Further Notice of Proposed Rulemaking, Partitioning, Disaggregation, and Leasing of Spectrum, WT Docket No. 19-38, FCC 22-53, in which the Commission established the Enhanced Competition Incentive Program (ECIP) to establish incentives for wireless radio service licensees to make underutilized spectrum available to small carriers, Tribal Nations, and entities serving rural areas (ECIP Report and Order in WT Docket No. 19-38, FCC 22-53).  In the Report and Order, the Commission adopted a program under which any covered geographic area licensee may offer spectrum to an unaffiliated eligible entity through a partition and/or disaggregation, and any covered geographic area licensee eligible to lease in an included service may offer spectrum to an unaffiliated eligible entity through a long-term leasing arrangement.  If the FCC finds that approval of an ECIP eligible assignment or lease is in the public interest, the agency will consent to the transaction and confer benefits, including five-year license term extensions, one year construction extensions, and substituted alternative construction requirements for rural-focused transactions.  The Commission also established rules to permit reaggregation of geographic licenses.  </w:t>
      </w:r>
    </w:p>
    <w:p w:rsidR="005A6BA9" w:rsidRPr="005A6BA9" w:rsidP="005A6BA9" w14:paraId="5E584935" w14:textId="77777777">
      <w:pPr>
        <w:tabs>
          <w:tab w:val="left" w:pos="9360"/>
        </w:tabs>
        <w:suppressAutoHyphens/>
        <w:ind w:left="-360"/>
        <w:jc w:val="both"/>
        <w:rPr>
          <w:color w:val="000000" w:themeColor="text1"/>
          <w:szCs w:val="24"/>
        </w:rPr>
      </w:pPr>
    </w:p>
    <w:p w:rsidR="005A6BA9" w:rsidP="005A6BA9" w14:paraId="0855D398" w14:textId="0F0E89D3">
      <w:pPr>
        <w:tabs>
          <w:tab w:val="left" w:pos="9360"/>
        </w:tabs>
        <w:suppressAutoHyphens/>
        <w:ind w:left="-360"/>
        <w:jc w:val="both"/>
        <w:rPr>
          <w:color w:val="000000" w:themeColor="text1"/>
          <w:szCs w:val="24"/>
        </w:rPr>
      </w:pPr>
      <w:r w:rsidRPr="005A6BA9">
        <w:rPr>
          <w:color w:val="000000" w:themeColor="text1"/>
          <w:szCs w:val="24"/>
        </w:rPr>
        <w:t>In establishing the ECIP, the Commission requires applicants seeking to participate in the program to submit certain information that shows the transaction qualifies for ECIP inclusion.  The Commission found that the ECIP builds on Congressional goals in the MOBILE NOW Act to incentivize beneficial transactions in the public interest that will promote greater competition in the provision of wireless services, facilitate increased availability of advanced wireless services in rural areas, facilitate new opportunities for small carriers and Tribal Nations to increase access to spectrum, and bring more advanced wireless service including 5G to underserved communities.</w:t>
      </w:r>
    </w:p>
    <w:p w:rsidR="005A6BA9" w:rsidP="005A6BA9" w14:paraId="3BCA17E1" w14:textId="5302DD5E">
      <w:pPr>
        <w:tabs>
          <w:tab w:val="left" w:pos="9360"/>
        </w:tabs>
        <w:suppressAutoHyphens/>
        <w:ind w:left="-360"/>
        <w:jc w:val="both"/>
        <w:rPr>
          <w:color w:val="000000" w:themeColor="text1"/>
          <w:szCs w:val="24"/>
        </w:rPr>
      </w:pPr>
    </w:p>
    <w:p w:rsidR="005A6BA9" w:rsidP="005A6BA9" w14:paraId="2FF335B1" w14:textId="608B199F">
      <w:pPr>
        <w:tabs>
          <w:tab w:val="left" w:pos="9360"/>
        </w:tabs>
        <w:suppressAutoHyphens/>
        <w:ind w:left="-360"/>
        <w:jc w:val="both"/>
        <w:rPr>
          <w:color w:val="000000" w:themeColor="text1"/>
          <w:szCs w:val="24"/>
        </w:rPr>
      </w:pPr>
      <w:r>
        <w:rPr>
          <w:color w:val="000000" w:themeColor="text1"/>
          <w:szCs w:val="24"/>
        </w:rPr>
        <w:t xml:space="preserve">The ECIP related change created a new Schedule O, similar to schedule K, that </w:t>
      </w:r>
      <w:r w:rsidRPr="005A6BA9">
        <w:rPr>
          <w:color w:val="000000" w:themeColor="text1"/>
          <w:szCs w:val="24"/>
        </w:rPr>
        <w:t xml:space="preserve">will be used by </w:t>
      </w:r>
      <w:r>
        <w:rPr>
          <w:color w:val="000000" w:themeColor="text1"/>
          <w:szCs w:val="24"/>
        </w:rPr>
        <w:t xml:space="preserve">certain </w:t>
      </w:r>
      <w:r w:rsidRPr="005A6BA9">
        <w:rPr>
          <w:color w:val="000000" w:themeColor="text1"/>
          <w:szCs w:val="24"/>
        </w:rPr>
        <w:t xml:space="preserve">ECIP </w:t>
      </w:r>
      <w:r>
        <w:rPr>
          <w:color w:val="000000" w:themeColor="text1"/>
          <w:szCs w:val="24"/>
        </w:rPr>
        <w:t>Licensees</w:t>
      </w:r>
      <w:r w:rsidRPr="005A6BA9">
        <w:rPr>
          <w:color w:val="000000" w:themeColor="text1"/>
          <w:szCs w:val="24"/>
        </w:rPr>
        <w:t xml:space="preserve"> to file </w:t>
      </w:r>
      <w:r>
        <w:rPr>
          <w:color w:val="000000" w:themeColor="text1"/>
          <w:szCs w:val="24"/>
        </w:rPr>
        <w:t xml:space="preserve">either their </w:t>
      </w:r>
      <w:r w:rsidRPr="005A6BA9">
        <w:rPr>
          <w:color w:val="000000" w:themeColor="text1"/>
          <w:szCs w:val="24"/>
        </w:rPr>
        <w:t xml:space="preserve">Initial Operation Requirement Notifications (IORN) </w:t>
      </w:r>
      <w:r>
        <w:rPr>
          <w:color w:val="000000" w:themeColor="text1"/>
          <w:szCs w:val="24"/>
        </w:rPr>
        <w:t>or</w:t>
      </w:r>
      <w:r w:rsidRPr="005A6BA9">
        <w:rPr>
          <w:color w:val="000000" w:themeColor="text1"/>
          <w:szCs w:val="24"/>
        </w:rPr>
        <w:t xml:space="preserve"> the</w:t>
      </w:r>
      <w:r>
        <w:rPr>
          <w:color w:val="000000" w:themeColor="text1"/>
          <w:szCs w:val="24"/>
        </w:rPr>
        <w:t>ir</w:t>
      </w:r>
      <w:r w:rsidRPr="005A6BA9">
        <w:rPr>
          <w:color w:val="000000" w:themeColor="text1"/>
          <w:szCs w:val="24"/>
        </w:rPr>
        <w:t xml:space="preserve"> Final Operation Requirement Notifications (FORN)</w:t>
      </w:r>
      <w:r>
        <w:rPr>
          <w:color w:val="000000" w:themeColor="text1"/>
          <w:szCs w:val="24"/>
        </w:rPr>
        <w:t>, as required by 47 CFR §§ 1.60004, 1.60006</w:t>
      </w:r>
      <w:r w:rsidRPr="005A6BA9">
        <w:rPr>
          <w:color w:val="000000" w:themeColor="text1"/>
          <w:szCs w:val="24"/>
        </w:rPr>
        <w:t xml:space="preserve">  </w:t>
      </w:r>
    </w:p>
    <w:p w:rsidR="005A6BA9" w:rsidRPr="005A6BA9" w:rsidP="005A6BA9" w14:paraId="4BE099C4" w14:textId="77777777">
      <w:pPr>
        <w:tabs>
          <w:tab w:val="left" w:pos="9360"/>
        </w:tabs>
        <w:suppressAutoHyphens/>
        <w:ind w:left="-360"/>
        <w:jc w:val="both"/>
        <w:rPr>
          <w:color w:val="000000" w:themeColor="text1"/>
          <w:szCs w:val="24"/>
        </w:rPr>
      </w:pPr>
    </w:p>
    <w:p w:rsidR="009B6D1B" w:rsidP="00413165" w14:paraId="690F1CF6" w14:textId="364C60F1">
      <w:pPr>
        <w:tabs>
          <w:tab w:val="left" w:pos="9360"/>
        </w:tabs>
        <w:suppressAutoHyphens/>
        <w:ind w:left="-360"/>
        <w:jc w:val="both"/>
        <w:rPr>
          <w:snapToGrid/>
          <w:color w:val="000000" w:themeColor="text1"/>
          <w:szCs w:val="24"/>
        </w:rPr>
      </w:pPr>
      <w:r w:rsidRPr="009B6D1B">
        <w:rPr>
          <w:snapToGrid/>
          <w:color w:val="000000" w:themeColor="text1"/>
          <w:szCs w:val="24"/>
        </w:rPr>
        <w:t xml:space="preserve">The Commission now seeks approval for revisions to its currently approved collection of information </w:t>
      </w:r>
      <w:r w:rsidRPr="009B6D1B">
        <w:rPr>
          <w:snapToGrid/>
          <w:color w:val="000000" w:themeColor="text1"/>
          <w:szCs w:val="24"/>
        </w:rPr>
        <w:t>under OMB Control Number </w:t>
      </w:r>
      <w:r w:rsidRPr="009B6D1B">
        <w:rPr>
          <w:snapToGrid/>
          <w:color w:val="000000" w:themeColor="text1"/>
          <w:szCs w:val="24"/>
          <w:bdr w:val="none" w:sz="0" w:space="0" w:color="auto" w:frame="1"/>
        </w:rPr>
        <w:t>3060</w:t>
      </w:r>
      <w:r w:rsidRPr="009B6D1B">
        <w:rPr>
          <w:snapToGrid/>
          <w:color w:val="000000" w:themeColor="text1"/>
          <w:szCs w:val="24"/>
        </w:rPr>
        <w:t>-</w:t>
      </w:r>
      <w:r w:rsidRPr="009B6D1B">
        <w:rPr>
          <w:snapToGrid/>
          <w:color w:val="000000" w:themeColor="text1"/>
          <w:szCs w:val="24"/>
          <w:bdr w:val="none" w:sz="0" w:space="0" w:color="auto" w:frame="1"/>
        </w:rPr>
        <w:t>0798</w:t>
      </w:r>
      <w:r w:rsidRPr="009B6D1B">
        <w:rPr>
          <w:snapToGrid/>
          <w:color w:val="000000" w:themeColor="text1"/>
          <w:szCs w:val="24"/>
        </w:rPr>
        <w:t xml:space="preserve"> to permit the collection </w:t>
      </w:r>
      <w:r w:rsidR="00413165">
        <w:rPr>
          <w:snapToGrid/>
          <w:color w:val="000000" w:themeColor="text1"/>
          <w:szCs w:val="24"/>
        </w:rPr>
        <w:t xml:space="preserve">of </w:t>
      </w:r>
      <w:r w:rsidR="000C255E">
        <w:rPr>
          <w:snapToGrid/>
          <w:color w:val="000000" w:themeColor="text1"/>
          <w:szCs w:val="24"/>
        </w:rPr>
        <w:t>the two changes.</w:t>
      </w:r>
      <w:r w:rsidR="00413165">
        <w:rPr>
          <w:snapToGrid/>
          <w:color w:val="000000" w:themeColor="text1"/>
          <w:szCs w:val="24"/>
        </w:rPr>
        <w:t xml:space="preserve"> </w:t>
      </w:r>
      <w:r w:rsidRPr="009B6D1B">
        <w:rPr>
          <w:snapToGrid/>
          <w:color w:val="000000" w:themeColor="text1"/>
          <w:szCs w:val="24"/>
        </w:rPr>
        <w:t xml:space="preserve">We anticipate that these revisions will have </w:t>
      </w:r>
      <w:r w:rsidR="00413165">
        <w:rPr>
          <w:snapToGrid/>
          <w:color w:val="000000" w:themeColor="text1"/>
          <w:szCs w:val="24"/>
        </w:rPr>
        <w:t>no</w:t>
      </w:r>
      <w:r w:rsidRPr="009B6D1B" w:rsidR="005D13DF">
        <w:rPr>
          <w:snapToGrid/>
          <w:color w:val="000000" w:themeColor="text1"/>
          <w:szCs w:val="24"/>
        </w:rPr>
        <w:t xml:space="preserve"> </w:t>
      </w:r>
      <w:r w:rsidRPr="009B6D1B">
        <w:rPr>
          <w:snapToGrid/>
          <w:color w:val="000000" w:themeColor="text1"/>
          <w:szCs w:val="24"/>
        </w:rPr>
        <w:t xml:space="preserve">impact on the </w:t>
      </w:r>
      <w:r w:rsidR="003F2448">
        <w:rPr>
          <w:snapToGrid/>
          <w:color w:val="000000" w:themeColor="text1"/>
          <w:szCs w:val="24"/>
        </w:rPr>
        <w:t xml:space="preserve">hourly </w:t>
      </w:r>
      <w:r w:rsidRPr="009B6D1B">
        <w:rPr>
          <w:snapToGrid/>
          <w:color w:val="000000" w:themeColor="text1"/>
          <w:szCs w:val="24"/>
        </w:rPr>
        <w:t>burden to complete FCC Form 601</w:t>
      </w:r>
      <w:r w:rsidR="000C255E">
        <w:rPr>
          <w:snapToGrid/>
          <w:color w:val="000000" w:themeColor="text1"/>
          <w:szCs w:val="24"/>
        </w:rPr>
        <w:t>, as the existing burden already provides the appropriate estimate</w:t>
      </w:r>
      <w:r w:rsidRPr="009B6D1B">
        <w:rPr>
          <w:snapToGrid/>
          <w:color w:val="000000" w:themeColor="text1"/>
          <w:szCs w:val="24"/>
        </w:rPr>
        <w:t xml:space="preserve">. </w:t>
      </w:r>
      <w:r w:rsidR="003F2448">
        <w:rPr>
          <w:snapToGrid/>
          <w:color w:val="000000" w:themeColor="text1"/>
          <w:szCs w:val="24"/>
        </w:rPr>
        <w:t xml:space="preserve"> </w:t>
      </w:r>
      <w:r w:rsidRPr="009B6D1B">
        <w:rPr>
          <w:snapToGrid/>
          <w:color w:val="000000" w:themeColor="text1"/>
          <w:szCs w:val="24"/>
        </w:rPr>
        <w:t>The Commission therefore seeks approval for a revision to its currently approved information collection on FCC Form 601 to revise FCC Form 601 accordingly.</w:t>
      </w:r>
    </w:p>
    <w:p w:rsidR="001901AB" w:rsidP="00C206C5" w14:paraId="03D6FE09" w14:textId="77777777">
      <w:pPr>
        <w:tabs>
          <w:tab w:val="left" w:pos="9360"/>
        </w:tabs>
        <w:suppressAutoHyphens/>
        <w:ind w:left="-360"/>
        <w:jc w:val="both"/>
        <w:rPr>
          <w:snapToGrid/>
          <w:color w:val="000000" w:themeColor="text1"/>
          <w:szCs w:val="24"/>
        </w:rPr>
      </w:pPr>
    </w:p>
    <w:p w:rsidR="001B50B2" w:rsidRPr="00C206C5" w:rsidP="00E00B9D" w14:paraId="763B4E11" w14:textId="3F0EE10C">
      <w:pPr>
        <w:widowControl/>
        <w:tabs>
          <w:tab w:val="left" w:pos="90"/>
          <w:tab w:val="left" w:pos="360"/>
          <w:tab w:val="left" w:pos="9360"/>
        </w:tabs>
        <w:ind w:left="-360"/>
        <w:jc w:val="both"/>
        <w:rPr>
          <w:color w:val="000000" w:themeColor="text1"/>
          <w:szCs w:val="24"/>
        </w:rPr>
      </w:pPr>
      <w:bookmarkStart w:id="2" w:name="_Hlk134699779"/>
      <w:r w:rsidRPr="00C206C5">
        <w:rPr>
          <w:color w:val="000000" w:themeColor="text1"/>
          <w:szCs w:val="24"/>
        </w:rPr>
        <w:t xml:space="preserve">Statutory authority for this information collection is </w:t>
      </w:r>
      <w:r w:rsidRPr="00C206C5" w:rsidR="00DA71E9">
        <w:rPr>
          <w:color w:val="000000" w:themeColor="text1"/>
          <w:szCs w:val="24"/>
        </w:rPr>
        <w:t xml:space="preserve">contained in </w:t>
      </w:r>
      <w:r w:rsidRPr="00C206C5">
        <w:rPr>
          <w:color w:val="000000" w:themeColor="text1"/>
          <w:szCs w:val="24"/>
        </w:rPr>
        <w:t>47 U.S.C. §§ 151, 152,</w:t>
      </w:r>
      <w:r w:rsidRPr="00C206C5" w:rsidR="001448F8">
        <w:rPr>
          <w:color w:val="000000" w:themeColor="text1"/>
          <w:szCs w:val="24"/>
        </w:rPr>
        <w:t xml:space="preserve"> 154,</w:t>
      </w:r>
      <w:r w:rsidRPr="00C206C5">
        <w:rPr>
          <w:color w:val="000000" w:themeColor="text1"/>
          <w:szCs w:val="24"/>
        </w:rPr>
        <w:t xml:space="preserve"> 154(i), 155(c), 157, </w:t>
      </w:r>
      <w:r w:rsidR="00705312">
        <w:rPr>
          <w:color w:val="000000" w:themeColor="text1"/>
          <w:szCs w:val="24"/>
        </w:rPr>
        <w:t xml:space="preserve">161, </w:t>
      </w:r>
      <w:r w:rsidRPr="00C206C5">
        <w:rPr>
          <w:color w:val="000000" w:themeColor="text1"/>
          <w:szCs w:val="24"/>
        </w:rPr>
        <w:t>201, 202, 208, 214, 301, 302a, 303, 307, 308, 309, 310, 311, 314, 316, 319, 324, 331, 332, 333, 336, 534, 535</w:t>
      </w:r>
      <w:r w:rsidR="000A3007">
        <w:rPr>
          <w:color w:val="000000" w:themeColor="text1"/>
          <w:szCs w:val="24"/>
        </w:rPr>
        <w:t>,</w:t>
      </w:r>
      <w:r w:rsidRPr="00C206C5" w:rsidR="001448F8">
        <w:rPr>
          <w:color w:val="000000" w:themeColor="text1"/>
          <w:szCs w:val="24"/>
        </w:rPr>
        <w:t xml:space="preserve"> and 554</w:t>
      </w:r>
      <w:r w:rsidRPr="00C206C5">
        <w:rPr>
          <w:color w:val="000000" w:themeColor="text1"/>
          <w:szCs w:val="24"/>
        </w:rPr>
        <w:t>.</w:t>
      </w:r>
    </w:p>
    <w:bookmarkEnd w:id="2"/>
    <w:p w:rsidR="001B50B2" w:rsidRPr="00C206C5" w:rsidP="001B50B2" w14:paraId="5C2EC993" w14:textId="77777777">
      <w:pPr>
        <w:widowControl/>
        <w:tabs>
          <w:tab w:val="left" w:pos="90"/>
          <w:tab w:val="left" w:pos="360"/>
          <w:tab w:val="left" w:pos="9360"/>
        </w:tabs>
        <w:ind w:left="-360"/>
        <w:jc w:val="both"/>
        <w:rPr>
          <w:color w:val="000000" w:themeColor="text1"/>
          <w:szCs w:val="24"/>
        </w:rPr>
      </w:pPr>
    </w:p>
    <w:p w:rsidR="00FE0A01" w:rsidRPr="00C206C5" w:rsidP="00CD36BA" w14:paraId="09F7FFB8" w14:textId="38DC594F">
      <w:pPr>
        <w:pStyle w:val="BodyTextIndent"/>
        <w:tabs>
          <w:tab w:val="left" w:pos="90"/>
          <w:tab w:val="left" w:pos="360"/>
          <w:tab w:val="left" w:pos="9360"/>
        </w:tabs>
        <w:ind w:left="-360" w:hanging="360"/>
        <w:jc w:val="both"/>
        <w:rPr>
          <w:rFonts w:ascii="Times New Roman" w:hAnsi="Times New Roman"/>
          <w:color w:val="000000" w:themeColor="text1"/>
          <w:szCs w:val="24"/>
        </w:rPr>
      </w:pPr>
      <w:r w:rsidRPr="00C206C5">
        <w:rPr>
          <w:rFonts w:ascii="Times New Roman" w:hAnsi="Times New Roman"/>
          <w:color w:val="000000" w:themeColor="text1"/>
          <w:szCs w:val="24"/>
        </w:rPr>
        <w:t xml:space="preserve">2.  The </w:t>
      </w:r>
      <w:r w:rsidRPr="00C206C5" w:rsidR="00267A69">
        <w:rPr>
          <w:rFonts w:ascii="Times New Roman" w:hAnsi="Times New Roman"/>
          <w:color w:val="000000" w:themeColor="text1"/>
          <w:szCs w:val="24"/>
        </w:rPr>
        <w:t>Commission</w:t>
      </w:r>
      <w:r w:rsidRPr="00C206C5" w:rsidR="009B3A3D">
        <w:rPr>
          <w:rFonts w:ascii="Times New Roman" w:hAnsi="Times New Roman"/>
          <w:color w:val="000000" w:themeColor="text1"/>
          <w:szCs w:val="24"/>
        </w:rPr>
        <w:t xml:space="preserve">, in accordance with its statutory responsibilities under the Communications Act of 1934, as amended, </w:t>
      </w:r>
      <w:r w:rsidRPr="00C206C5" w:rsidR="00267A69">
        <w:rPr>
          <w:rFonts w:ascii="Times New Roman" w:hAnsi="Times New Roman"/>
          <w:color w:val="000000" w:themeColor="text1"/>
          <w:szCs w:val="24"/>
        </w:rPr>
        <w:t xml:space="preserve">uses the </w:t>
      </w:r>
      <w:r w:rsidRPr="00C206C5">
        <w:rPr>
          <w:rFonts w:ascii="Times New Roman" w:hAnsi="Times New Roman"/>
          <w:color w:val="000000" w:themeColor="text1"/>
          <w:szCs w:val="24"/>
        </w:rPr>
        <w:t xml:space="preserve">information </w:t>
      </w:r>
      <w:r w:rsidRPr="00C206C5" w:rsidR="00435B84">
        <w:rPr>
          <w:rFonts w:ascii="Times New Roman" w:hAnsi="Times New Roman"/>
          <w:color w:val="000000" w:themeColor="text1"/>
          <w:szCs w:val="24"/>
        </w:rPr>
        <w:t xml:space="preserve">provided by applicants on FCC </w:t>
      </w:r>
      <w:r w:rsidRPr="00C206C5" w:rsidR="001D715B">
        <w:rPr>
          <w:rFonts w:ascii="Times New Roman" w:hAnsi="Times New Roman"/>
          <w:color w:val="000000" w:themeColor="text1"/>
          <w:szCs w:val="24"/>
        </w:rPr>
        <w:t xml:space="preserve">Form </w:t>
      </w:r>
      <w:r w:rsidRPr="00C206C5" w:rsidR="00435B84">
        <w:rPr>
          <w:rFonts w:ascii="Times New Roman" w:hAnsi="Times New Roman"/>
          <w:color w:val="000000" w:themeColor="text1"/>
          <w:szCs w:val="24"/>
        </w:rPr>
        <w:t>601 to</w:t>
      </w:r>
      <w:r w:rsidRPr="00C206C5" w:rsidR="009B3A3D">
        <w:rPr>
          <w:rFonts w:ascii="Times New Roman" w:hAnsi="Times New Roman"/>
          <w:color w:val="000000" w:themeColor="text1"/>
          <w:szCs w:val="24"/>
        </w:rPr>
        <w:t xml:space="preserve"> update its </w:t>
      </w:r>
      <w:r w:rsidRPr="00C206C5" w:rsidR="004318D2">
        <w:rPr>
          <w:rFonts w:ascii="Times New Roman" w:hAnsi="Times New Roman"/>
          <w:color w:val="000000" w:themeColor="text1"/>
          <w:szCs w:val="24"/>
        </w:rPr>
        <w:t xml:space="preserve">licensing </w:t>
      </w:r>
      <w:r w:rsidRPr="00C206C5" w:rsidR="009B3A3D">
        <w:rPr>
          <w:rFonts w:ascii="Times New Roman" w:hAnsi="Times New Roman"/>
          <w:color w:val="000000" w:themeColor="text1"/>
          <w:szCs w:val="24"/>
        </w:rPr>
        <w:t xml:space="preserve">database and to </w:t>
      </w:r>
      <w:r w:rsidRPr="00C206C5" w:rsidR="00435B84">
        <w:rPr>
          <w:rFonts w:ascii="Times New Roman" w:hAnsi="Times New Roman"/>
          <w:color w:val="000000" w:themeColor="text1"/>
          <w:szCs w:val="24"/>
        </w:rPr>
        <w:t xml:space="preserve">determine </w:t>
      </w:r>
      <w:r w:rsidRPr="00C206C5" w:rsidR="001446AA">
        <w:rPr>
          <w:rFonts w:ascii="Times New Roman" w:hAnsi="Times New Roman"/>
          <w:color w:val="000000" w:themeColor="text1"/>
          <w:szCs w:val="24"/>
        </w:rPr>
        <w:t xml:space="preserve">if </w:t>
      </w:r>
      <w:r w:rsidRPr="00C206C5">
        <w:rPr>
          <w:rFonts w:ascii="Times New Roman" w:hAnsi="Times New Roman"/>
          <w:color w:val="000000" w:themeColor="text1"/>
          <w:szCs w:val="24"/>
        </w:rPr>
        <w:t>the applicant is legally, technically</w:t>
      </w:r>
      <w:r w:rsidRPr="00C206C5" w:rsidR="004F0A0B">
        <w:rPr>
          <w:rFonts w:ascii="Times New Roman" w:hAnsi="Times New Roman"/>
          <w:color w:val="000000" w:themeColor="text1"/>
          <w:szCs w:val="24"/>
        </w:rPr>
        <w:t>,</w:t>
      </w:r>
      <w:r w:rsidRPr="00C206C5">
        <w:rPr>
          <w:rFonts w:ascii="Times New Roman" w:hAnsi="Times New Roman"/>
          <w:color w:val="000000" w:themeColor="text1"/>
          <w:szCs w:val="24"/>
        </w:rPr>
        <w:t xml:space="preserve"> and financially qualified to </w:t>
      </w:r>
      <w:r w:rsidRPr="00C206C5" w:rsidR="009B3A3D">
        <w:rPr>
          <w:rFonts w:ascii="Times New Roman" w:hAnsi="Times New Roman"/>
          <w:color w:val="000000" w:themeColor="text1"/>
          <w:szCs w:val="24"/>
        </w:rPr>
        <w:t xml:space="preserve">provide </w:t>
      </w:r>
      <w:r w:rsidRPr="00C206C5">
        <w:rPr>
          <w:rFonts w:ascii="Times New Roman" w:hAnsi="Times New Roman"/>
          <w:color w:val="000000" w:themeColor="text1"/>
          <w:szCs w:val="24"/>
        </w:rPr>
        <w:t xml:space="preserve">licensed services </w:t>
      </w:r>
      <w:r w:rsidRPr="00C206C5" w:rsidR="009B3A3D">
        <w:rPr>
          <w:rFonts w:ascii="Times New Roman" w:hAnsi="Times New Roman"/>
          <w:color w:val="000000" w:themeColor="text1"/>
          <w:szCs w:val="24"/>
        </w:rPr>
        <w:t xml:space="preserve">and make </w:t>
      </w:r>
      <w:r w:rsidRPr="00C206C5">
        <w:rPr>
          <w:rFonts w:ascii="Times New Roman" w:hAnsi="Times New Roman"/>
          <w:color w:val="000000" w:themeColor="text1"/>
          <w:szCs w:val="24"/>
        </w:rPr>
        <w:t>proper use of the frequency spectrum.</w:t>
      </w:r>
      <w:r w:rsidR="000A3007">
        <w:rPr>
          <w:rFonts w:ascii="Times New Roman" w:hAnsi="Times New Roman"/>
          <w:color w:val="000000" w:themeColor="text1"/>
          <w:szCs w:val="24"/>
        </w:rPr>
        <w:t xml:space="preserve">  The </w:t>
      </w:r>
      <w:r w:rsidR="001A6231">
        <w:rPr>
          <w:rFonts w:ascii="Times New Roman" w:hAnsi="Times New Roman"/>
          <w:color w:val="000000" w:themeColor="text1"/>
          <w:szCs w:val="24"/>
        </w:rPr>
        <w:t>6 GHz and 900 MHz</w:t>
      </w:r>
      <w:r w:rsidR="000A3007">
        <w:rPr>
          <w:rFonts w:ascii="Times New Roman" w:hAnsi="Times New Roman"/>
          <w:color w:val="000000" w:themeColor="text1"/>
          <w:szCs w:val="24"/>
        </w:rPr>
        <w:t xml:space="preserve"> requirement</w:t>
      </w:r>
      <w:r w:rsidR="001A6231">
        <w:rPr>
          <w:rFonts w:ascii="Times New Roman" w:hAnsi="Times New Roman"/>
          <w:color w:val="000000" w:themeColor="text1"/>
          <w:szCs w:val="24"/>
        </w:rPr>
        <w:t>s</w:t>
      </w:r>
      <w:r w:rsidR="000A3007">
        <w:rPr>
          <w:rFonts w:ascii="Times New Roman" w:hAnsi="Times New Roman"/>
          <w:color w:val="000000" w:themeColor="text1"/>
          <w:szCs w:val="24"/>
        </w:rPr>
        <w:t xml:space="preserve"> </w:t>
      </w:r>
      <w:r w:rsidRPr="009D38D9" w:rsidR="000A3007">
        <w:rPr>
          <w:sz w:val="22"/>
          <w:szCs w:val="22"/>
        </w:rPr>
        <w:t>will be used by Commission personnel in evaluating the applicant’s need for such frequencies and to minimize the interference potential to other stations operating on the proposed frequencies</w:t>
      </w:r>
      <w:r w:rsidR="000A3007">
        <w:rPr>
          <w:sz w:val="22"/>
          <w:szCs w:val="22"/>
        </w:rPr>
        <w:t>.</w:t>
      </w:r>
    </w:p>
    <w:p w:rsidR="00BB52D0" w:rsidRPr="00C206C5" w:rsidP="003678D7" w14:paraId="223ABC62" w14:textId="77777777">
      <w:pPr>
        <w:tabs>
          <w:tab w:val="left" w:pos="90"/>
          <w:tab w:val="left" w:pos="9360"/>
        </w:tabs>
        <w:suppressAutoHyphens/>
        <w:jc w:val="both"/>
        <w:rPr>
          <w:color w:val="000000" w:themeColor="text1"/>
          <w:szCs w:val="24"/>
        </w:rPr>
      </w:pPr>
    </w:p>
    <w:p w:rsidR="0063141B" w:rsidRPr="00C206C5" w:rsidP="008C5D45" w14:paraId="4259AFC0" w14:textId="779BEDE8">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 xml:space="preserve">3. </w:t>
      </w:r>
      <w:r w:rsidRPr="00C206C5" w:rsidR="00F547C0">
        <w:rPr>
          <w:color w:val="000000" w:themeColor="text1"/>
          <w:szCs w:val="24"/>
        </w:rPr>
        <w:t xml:space="preserve"> </w:t>
      </w:r>
      <w:r w:rsidRPr="00C206C5" w:rsidR="00F727DA">
        <w:rPr>
          <w:color w:val="000000" w:themeColor="text1"/>
          <w:szCs w:val="24"/>
        </w:rPr>
        <w:t xml:space="preserve"> </w:t>
      </w:r>
      <w:r w:rsidRPr="00C206C5">
        <w:rPr>
          <w:color w:val="000000" w:themeColor="text1"/>
          <w:szCs w:val="24"/>
        </w:rPr>
        <w:t xml:space="preserve">Electronic filing is mandatory for </w:t>
      </w:r>
      <w:r w:rsidR="00413165">
        <w:rPr>
          <w:color w:val="000000" w:themeColor="text1"/>
          <w:szCs w:val="24"/>
        </w:rPr>
        <w:t>all</w:t>
      </w:r>
      <w:r w:rsidRPr="00C206C5">
        <w:rPr>
          <w:color w:val="000000" w:themeColor="text1"/>
          <w:szCs w:val="24"/>
        </w:rPr>
        <w:t xml:space="preserve"> </w:t>
      </w:r>
      <w:r w:rsidRPr="00C206C5" w:rsidR="002560B8">
        <w:rPr>
          <w:color w:val="000000" w:themeColor="text1"/>
          <w:szCs w:val="24"/>
        </w:rPr>
        <w:t>respondents</w:t>
      </w:r>
      <w:r w:rsidRPr="00C206C5">
        <w:rPr>
          <w:color w:val="000000" w:themeColor="text1"/>
          <w:szCs w:val="24"/>
        </w:rPr>
        <w:t xml:space="preserve"> </w:t>
      </w:r>
      <w:r w:rsidR="00413165">
        <w:rPr>
          <w:color w:val="000000" w:themeColor="text1"/>
          <w:szCs w:val="24"/>
        </w:rPr>
        <w:t xml:space="preserve">as </w:t>
      </w:r>
      <w:r w:rsidRPr="00C206C5" w:rsidR="00996DF9">
        <w:rPr>
          <w:color w:val="000000" w:themeColor="text1"/>
          <w:szCs w:val="24"/>
        </w:rPr>
        <w:t>specified in 47 CFR §1.913</w:t>
      </w:r>
      <w:r w:rsidRPr="00C206C5">
        <w:rPr>
          <w:color w:val="000000" w:themeColor="text1"/>
          <w:szCs w:val="24"/>
        </w:rPr>
        <w:t xml:space="preserve">.  </w:t>
      </w:r>
      <w:r w:rsidRPr="009D38D9" w:rsidR="000A3007">
        <w:rPr>
          <w:sz w:val="22"/>
          <w:szCs w:val="22"/>
        </w:rPr>
        <w:t>Prior to finalizing rulemakings</w:t>
      </w:r>
      <w:r w:rsidR="000A3007">
        <w:rPr>
          <w:sz w:val="22"/>
          <w:szCs w:val="22"/>
        </w:rPr>
        <w:t>,</w:t>
      </w:r>
      <w:r w:rsidRPr="009D38D9" w:rsidR="000A3007">
        <w:rPr>
          <w:sz w:val="22"/>
          <w:szCs w:val="22"/>
        </w:rPr>
        <w:t xml:space="preserve"> the </w:t>
      </w:r>
      <w:r w:rsidR="00705312">
        <w:rPr>
          <w:sz w:val="22"/>
          <w:szCs w:val="22"/>
        </w:rPr>
        <w:t xml:space="preserve">Commission </w:t>
      </w:r>
      <w:r w:rsidRPr="009D38D9" w:rsidR="000A3007">
        <w:rPr>
          <w:sz w:val="22"/>
          <w:szCs w:val="22"/>
        </w:rPr>
        <w:t>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w:t>
      </w:r>
    </w:p>
    <w:p w:rsidR="0063141B" w:rsidRPr="00C206C5" w:rsidP="00CD36BA" w14:paraId="05B842C7" w14:textId="77777777">
      <w:pPr>
        <w:tabs>
          <w:tab w:val="left" w:pos="90"/>
          <w:tab w:val="left" w:pos="9360"/>
        </w:tabs>
        <w:suppressAutoHyphens/>
        <w:ind w:left="-360"/>
        <w:jc w:val="both"/>
        <w:rPr>
          <w:color w:val="000000" w:themeColor="text1"/>
          <w:szCs w:val="24"/>
        </w:rPr>
      </w:pPr>
    </w:p>
    <w:p w:rsidR="0063141B" w:rsidRPr="00C206C5" w:rsidP="00CD36BA" w14:paraId="08E68099"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4. </w:t>
      </w:r>
      <w:r w:rsidRPr="00C206C5" w:rsidR="00770B25">
        <w:rPr>
          <w:color w:val="000000" w:themeColor="text1"/>
          <w:szCs w:val="24"/>
        </w:rPr>
        <w:t xml:space="preserve"> </w:t>
      </w:r>
      <w:r w:rsidRPr="00C206C5">
        <w:rPr>
          <w:color w:val="000000" w:themeColor="text1"/>
          <w:szCs w:val="24"/>
        </w:rPr>
        <w:t xml:space="preserve">This agency does not impose a similar information collection </w:t>
      </w:r>
      <w:r w:rsidRPr="00C206C5" w:rsidR="001B4062">
        <w:rPr>
          <w:color w:val="000000" w:themeColor="text1"/>
          <w:szCs w:val="24"/>
        </w:rPr>
        <w:t>on the respondents.  There are</w:t>
      </w:r>
      <w:r w:rsidRPr="00C206C5">
        <w:rPr>
          <w:color w:val="000000" w:themeColor="text1"/>
          <w:szCs w:val="24"/>
        </w:rPr>
        <w:t xml:space="preserve"> no similar data available. </w:t>
      </w:r>
    </w:p>
    <w:p w:rsidR="0063141B" w:rsidRPr="00C206C5" w:rsidP="00CD36BA" w14:paraId="0DE018D2" w14:textId="77777777">
      <w:pPr>
        <w:tabs>
          <w:tab w:val="left" w:pos="90"/>
          <w:tab w:val="left" w:pos="9360"/>
        </w:tabs>
        <w:suppressAutoHyphens/>
        <w:ind w:left="-360"/>
        <w:jc w:val="both"/>
        <w:rPr>
          <w:color w:val="000000" w:themeColor="text1"/>
          <w:szCs w:val="24"/>
        </w:rPr>
      </w:pPr>
    </w:p>
    <w:p w:rsidR="0063141B" w:rsidRPr="00C206C5" w:rsidP="001D715B" w14:paraId="6924DC58"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5.  In conformance with the Paperwork Reduction Act of 1995, the Commission is making an effort to </w:t>
      </w:r>
      <w:r w:rsidRPr="00C206C5" w:rsidR="001D715B">
        <w:rPr>
          <w:color w:val="000000" w:themeColor="text1"/>
          <w:szCs w:val="24"/>
        </w:rPr>
        <w:t xml:space="preserve">   </w:t>
      </w:r>
      <w:r w:rsidRPr="00C206C5">
        <w:rPr>
          <w:color w:val="000000" w:themeColor="text1"/>
          <w:szCs w:val="24"/>
        </w:rPr>
        <w:t>minimize the burden on all respondents, regardless of size.  The Commission has limited the information requirements to th</w:t>
      </w:r>
      <w:r w:rsidRPr="00C206C5" w:rsidR="00781AEB">
        <w:rPr>
          <w:color w:val="000000" w:themeColor="text1"/>
          <w:szCs w:val="24"/>
        </w:rPr>
        <w:t xml:space="preserve">ose </w:t>
      </w:r>
      <w:r w:rsidRPr="00C206C5">
        <w:rPr>
          <w:color w:val="000000" w:themeColor="text1"/>
          <w:szCs w:val="24"/>
        </w:rPr>
        <w:t>absolutely necessary</w:t>
      </w:r>
      <w:r w:rsidRPr="00C206C5" w:rsidR="00781AEB">
        <w:rPr>
          <w:color w:val="000000" w:themeColor="text1"/>
          <w:szCs w:val="24"/>
        </w:rPr>
        <w:t xml:space="preserve"> for evaluating and processing each</w:t>
      </w:r>
      <w:r w:rsidRPr="00C206C5">
        <w:rPr>
          <w:color w:val="000000" w:themeColor="text1"/>
          <w:szCs w:val="24"/>
        </w:rPr>
        <w:t xml:space="preserve"> </w:t>
      </w:r>
      <w:r w:rsidRPr="00C206C5" w:rsidR="005A73FD">
        <w:rPr>
          <w:color w:val="000000" w:themeColor="text1"/>
          <w:szCs w:val="24"/>
        </w:rPr>
        <w:t>a</w:t>
      </w:r>
      <w:r w:rsidRPr="00C206C5">
        <w:rPr>
          <w:color w:val="000000" w:themeColor="text1"/>
          <w:szCs w:val="24"/>
        </w:rPr>
        <w:t>pplication and to deter possible abuses of the processes.</w:t>
      </w:r>
    </w:p>
    <w:p w:rsidR="0063141B" w:rsidRPr="00C206C5" w:rsidP="00CD36BA" w14:paraId="462614AE" w14:textId="77777777">
      <w:pPr>
        <w:tabs>
          <w:tab w:val="left" w:pos="90"/>
          <w:tab w:val="left" w:pos="9360"/>
        </w:tabs>
        <w:suppressAutoHyphens/>
        <w:ind w:left="-360"/>
        <w:jc w:val="both"/>
        <w:rPr>
          <w:color w:val="000000" w:themeColor="text1"/>
          <w:szCs w:val="24"/>
        </w:rPr>
      </w:pPr>
    </w:p>
    <w:p w:rsidR="0063141B" w:rsidRPr="00C206C5" w:rsidP="001D715B" w14:paraId="3DF42297" w14:textId="7777777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6.  Generally, the frequency of filing</w:t>
      </w:r>
      <w:r w:rsidRPr="00C206C5" w:rsidR="00781AEB">
        <w:rPr>
          <w:color w:val="000000" w:themeColor="text1"/>
          <w:szCs w:val="24"/>
        </w:rPr>
        <w:t xml:space="preserve"> FCC </w:t>
      </w:r>
      <w:r w:rsidRPr="00C206C5" w:rsidR="008C5D45">
        <w:rPr>
          <w:color w:val="000000" w:themeColor="text1"/>
          <w:szCs w:val="24"/>
        </w:rPr>
        <w:t xml:space="preserve">Form </w:t>
      </w:r>
      <w:r w:rsidRPr="00C206C5" w:rsidR="00781AEB">
        <w:rPr>
          <w:color w:val="000000" w:themeColor="text1"/>
          <w:szCs w:val="24"/>
        </w:rPr>
        <w:t>601</w:t>
      </w:r>
      <w:r w:rsidRPr="00C206C5">
        <w:rPr>
          <w:color w:val="000000" w:themeColor="text1"/>
          <w:szCs w:val="24"/>
        </w:rPr>
        <w:t xml:space="preserve"> is determined by the applicant and/or licensee</w:t>
      </w:r>
      <w:r w:rsidRPr="00C206C5" w:rsidR="00B76B92">
        <w:rPr>
          <w:color w:val="000000" w:themeColor="text1"/>
          <w:szCs w:val="24"/>
        </w:rPr>
        <w:t xml:space="preserve"> and t</w:t>
      </w:r>
      <w:r w:rsidRPr="00C206C5" w:rsidR="00B76B92">
        <w:rPr>
          <w:color w:val="000000" w:themeColor="text1"/>
          <w:szCs w:val="24"/>
          <w:shd w:val="clear" w:color="auto" w:fill="FFFFFF"/>
        </w:rPr>
        <w:t xml:space="preserve">he frequency of response can be </w:t>
      </w:r>
      <w:r w:rsidRPr="00C206C5" w:rsidR="00B76B92">
        <w:rPr>
          <w:color w:val="000000" w:themeColor="text1"/>
          <w:szCs w:val="24"/>
        </w:rPr>
        <w:t>on occasion or periodic</w:t>
      </w:r>
      <w:r w:rsidRPr="00C206C5">
        <w:rPr>
          <w:color w:val="000000" w:themeColor="text1"/>
          <w:szCs w:val="24"/>
        </w:rPr>
        <w:t>.</w:t>
      </w:r>
    </w:p>
    <w:p w:rsidR="0063141B" w:rsidRPr="00C206C5" w:rsidP="00CD36BA" w14:paraId="59DFCA5A" w14:textId="77777777">
      <w:pPr>
        <w:tabs>
          <w:tab w:val="left" w:pos="90"/>
          <w:tab w:val="left" w:pos="9360"/>
        </w:tabs>
        <w:suppressAutoHyphens/>
        <w:ind w:left="-360"/>
        <w:jc w:val="both"/>
        <w:rPr>
          <w:color w:val="000000" w:themeColor="text1"/>
          <w:szCs w:val="24"/>
        </w:rPr>
      </w:pPr>
    </w:p>
    <w:p w:rsidR="0063141B" w:rsidRPr="00C206C5" w:rsidP="00CD36BA" w14:paraId="7962D42E" w14:textId="77777777">
      <w:pPr>
        <w:tabs>
          <w:tab w:val="left" w:pos="90"/>
          <w:tab w:val="left" w:pos="9360"/>
        </w:tabs>
        <w:suppressAutoHyphens/>
        <w:ind w:left="-720"/>
        <w:jc w:val="both"/>
        <w:rPr>
          <w:color w:val="000000" w:themeColor="text1"/>
          <w:szCs w:val="24"/>
        </w:rPr>
      </w:pPr>
      <w:r w:rsidRPr="00C206C5">
        <w:rPr>
          <w:color w:val="000000" w:themeColor="text1"/>
          <w:szCs w:val="24"/>
        </w:rPr>
        <w:t xml:space="preserve">7.  </w:t>
      </w:r>
      <w:r w:rsidRPr="00C206C5" w:rsidR="00781AEB">
        <w:rPr>
          <w:color w:val="000000" w:themeColor="text1"/>
          <w:szCs w:val="24"/>
        </w:rPr>
        <w:t xml:space="preserve"> </w:t>
      </w:r>
      <w:r w:rsidRPr="00C206C5">
        <w:rPr>
          <w:color w:val="000000" w:themeColor="text1"/>
          <w:szCs w:val="24"/>
        </w:rPr>
        <w:t xml:space="preserve">This collection of information is consistent with the guidelines in 5 CFR § 1320.  </w:t>
      </w:r>
    </w:p>
    <w:p w:rsidR="00EC74EF" w:rsidRPr="00C206C5" w:rsidP="00CD36BA" w14:paraId="554A372B" w14:textId="77777777">
      <w:pPr>
        <w:tabs>
          <w:tab w:val="left" w:pos="90"/>
          <w:tab w:val="left" w:pos="9360"/>
        </w:tabs>
        <w:suppressAutoHyphens/>
        <w:ind w:left="-720"/>
        <w:jc w:val="both"/>
        <w:rPr>
          <w:color w:val="000000" w:themeColor="text1"/>
          <w:szCs w:val="24"/>
        </w:rPr>
      </w:pPr>
    </w:p>
    <w:p w:rsidR="00CF0783" w:rsidP="00064536" w14:paraId="5E732767" w14:textId="36D7B769">
      <w:pPr>
        <w:tabs>
          <w:tab w:val="left" w:pos="90"/>
          <w:tab w:val="left" w:pos="9360"/>
        </w:tabs>
        <w:suppressAutoHyphens/>
        <w:ind w:left="-360" w:hanging="360"/>
        <w:rPr>
          <w:color w:val="000000" w:themeColor="text1"/>
          <w:szCs w:val="24"/>
        </w:rPr>
      </w:pPr>
      <w:r>
        <w:rPr>
          <w:color w:val="000000" w:themeColor="text1"/>
          <w:szCs w:val="24"/>
        </w:rPr>
        <w:t xml:space="preserve">8.  </w:t>
      </w:r>
      <w:r w:rsidRPr="00C41487" w:rsidR="00655645">
        <w:rPr>
          <w:color w:val="000000" w:themeColor="text1"/>
          <w:szCs w:val="24"/>
        </w:rPr>
        <w:t>T</w:t>
      </w:r>
      <w:r w:rsidRPr="00C41487" w:rsidR="00996DF9">
        <w:rPr>
          <w:color w:val="000000" w:themeColor="text1"/>
          <w:szCs w:val="24"/>
        </w:rPr>
        <w:t xml:space="preserve">he Commission </w:t>
      </w:r>
      <w:r w:rsidRPr="00C41487" w:rsidR="0024653B">
        <w:rPr>
          <w:color w:val="000000" w:themeColor="text1"/>
          <w:szCs w:val="24"/>
        </w:rPr>
        <w:t>published</w:t>
      </w:r>
      <w:r w:rsidRPr="00C41487" w:rsidR="00996DF9">
        <w:rPr>
          <w:color w:val="000000" w:themeColor="text1"/>
          <w:szCs w:val="24"/>
        </w:rPr>
        <w:t xml:space="preserve"> a 60-day </w:t>
      </w:r>
      <w:r w:rsidRPr="00C41487" w:rsidR="0024653B">
        <w:rPr>
          <w:color w:val="000000" w:themeColor="text1"/>
          <w:szCs w:val="24"/>
        </w:rPr>
        <w:t>notice</w:t>
      </w:r>
      <w:r w:rsidRPr="00C41487" w:rsidR="0041098E">
        <w:rPr>
          <w:color w:val="000000" w:themeColor="text1"/>
          <w:szCs w:val="24"/>
        </w:rPr>
        <w:t xml:space="preserve"> for the </w:t>
      </w:r>
      <w:r w:rsidR="001A6231">
        <w:rPr>
          <w:color w:val="000000" w:themeColor="text1"/>
          <w:szCs w:val="24"/>
        </w:rPr>
        <w:t xml:space="preserve">FCC Form 601 </w:t>
      </w:r>
      <w:r w:rsidRPr="00C41487" w:rsidR="0041098E">
        <w:rPr>
          <w:color w:val="000000" w:themeColor="text1"/>
          <w:szCs w:val="24"/>
        </w:rPr>
        <w:t>requirements</w:t>
      </w:r>
      <w:r w:rsidR="00557094">
        <w:rPr>
          <w:color w:val="000000" w:themeColor="text1"/>
          <w:szCs w:val="24"/>
        </w:rPr>
        <w:t xml:space="preserve"> </w:t>
      </w:r>
      <w:r w:rsidRPr="00C41487">
        <w:rPr>
          <w:color w:val="000000" w:themeColor="text1"/>
          <w:szCs w:val="24"/>
        </w:rPr>
        <w:t xml:space="preserve">that </w:t>
      </w:r>
      <w:r w:rsidRPr="00C41487" w:rsidR="00996DF9">
        <w:rPr>
          <w:color w:val="000000" w:themeColor="text1"/>
          <w:szCs w:val="24"/>
        </w:rPr>
        <w:t>appeared in the Federal Register on</w:t>
      </w:r>
      <w:r w:rsidRPr="00C41487" w:rsidR="00343617">
        <w:rPr>
          <w:color w:val="000000" w:themeColor="text1"/>
          <w:szCs w:val="24"/>
        </w:rPr>
        <w:t xml:space="preserve"> </w:t>
      </w:r>
      <w:r w:rsidR="00E62D54">
        <w:rPr>
          <w:color w:val="000000" w:themeColor="text1"/>
          <w:szCs w:val="24"/>
        </w:rPr>
        <w:t>May 25, 2023 (88 FR 33882)</w:t>
      </w:r>
      <w:r w:rsidRPr="005D6C53" w:rsidR="008C2539">
        <w:rPr>
          <w:color w:val="000000" w:themeColor="text1"/>
          <w:szCs w:val="24"/>
        </w:rPr>
        <w:t>,</w:t>
      </w:r>
      <w:r w:rsidRPr="005D6C53" w:rsidR="00B472FB">
        <w:rPr>
          <w:color w:val="000000" w:themeColor="text1"/>
          <w:szCs w:val="24"/>
        </w:rPr>
        <w:t xml:space="preserve"> </w:t>
      </w:r>
      <w:r w:rsidRPr="005D6C53" w:rsidR="006776B4">
        <w:rPr>
          <w:color w:val="000000" w:themeColor="text1"/>
          <w:szCs w:val="24"/>
        </w:rPr>
        <w:t xml:space="preserve">seeking comment from the public on the information collection requirements contained in this </w:t>
      </w:r>
      <w:r w:rsidRPr="005D6C53" w:rsidR="0041098E">
        <w:rPr>
          <w:color w:val="000000" w:themeColor="text1"/>
          <w:szCs w:val="24"/>
        </w:rPr>
        <w:t xml:space="preserve">aspect of the </w:t>
      </w:r>
      <w:r w:rsidRPr="005D6C53" w:rsidR="006776B4">
        <w:rPr>
          <w:color w:val="000000" w:themeColor="text1"/>
          <w:szCs w:val="24"/>
        </w:rPr>
        <w:t>collection</w:t>
      </w:r>
      <w:r w:rsidRPr="005D6C53" w:rsidR="00E414E1">
        <w:rPr>
          <w:color w:val="000000" w:themeColor="text1"/>
          <w:szCs w:val="24"/>
        </w:rPr>
        <w:t>.</w:t>
      </w:r>
      <w:r w:rsidRPr="005D6C53">
        <w:rPr>
          <w:color w:val="000000" w:themeColor="text1"/>
          <w:szCs w:val="24"/>
        </w:rPr>
        <w:t xml:space="preserve">  </w:t>
      </w:r>
      <w:r w:rsidRPr="005D6C53" w:rsidR="0041098E">
        <w:t xml:space="preserve"> </w:t>
      </w:r>
      <w:r w:rsidRPr="005D6C53" w:rsidR="00996DF9">
        <w:rPr>
          <w:color w:val="000000" w:themeColor="text1"/>
          <w:szCs w:val="24"/>
        </w:rPr>
        <w:t xml:space="preserve"> No comments were received </w:t>
      </w:r>
      <w:r w:rsidRPr="005D6C53" w:rsidR="006776B4">
        <w:rPr>
          <w:color w:val="000000" w:themeColor="text1"/>
          <w:szCs w:val="24"/>
        </w:rPr>
        <w:t xml:space="preserve">on the Paperwork Reduction Act (PRA) </w:t>
      </w:r>
      <w:r w:rsidRPr="005D6C53" w:rsidR="00996DF9">
        <w:rPr>
          <w:color w:val="000000" w:themeColor="text1"/>
          <w:szCs w:val="24"/>
        </w:rPr>
        <w:t xml:space="preserve">as a result of </w:t>
      </w:r>
      <w:r w:rsidRPr="005D6C53">
        <w:rPr>
          <w:color w:val="000000" w:themeColor="text1"/>
          <w:szCs w:val="24"/>
        </w:rPr>
        <w:t xml:space="preserve">the </w:t>
      </w:r>
      <w:r w:rsidRPr="005D6C53" w:rsidR="00996DF9">
        <w:rPr>
          <w:color w:val="000000" w:themeColor="text1"/>
          <w:szCs w:val="24"/>
        </w:rPr>
        <w:t>notice.</w:t>
      </w:r>
      <w:r w:rsidRPr="00C206C5" w:rsidR="00996DF9">
        <w:rPr>
          <w:color w:val="000000" w:themeColor="text1"/>
          <w:szCs w:val="24"/>
        </w:rPr>
        <w:t xml:space="preserve"> </w:t>
      </w:r>
      <w:r w:rsidR="00300DE6">
        <w:rPr>
          <w:color w:val="000000" w:themeColor="text1"/>
          <w:szCs w:val="24"/>
        </w:rPr>
        <w:t xml:space="preserve"> </w:t>
      </w:r>
      <w:bookmarkStart w:id="3" w:name="_Hlk56545180"/>
    </w:p>
    <w:p w:rsidR="00CF0783" w:rsidP="00064536" w14:paraId="6EEBBCAD" w14:textId="77777777">
      <w:pPr>
        <w:tabs>
          <w:tab w:val="left" w:pos="90"/>
          <w:tab w:val="left" w:pos="9360"/>
        </w:tabs>
        <w:suppressAutoHyphens/>
        <w:ind w:left="-360" w:hanging="360"/>
        <w:rPr>
          <w:color w:val="000000" w:themeColor="text1"/>
          <w:szCs w:val="24"/>
        </w:rPr>
      </w:pPr>
    </w:p>
    <w:p w:rsidR="00413165" w:rsidP="00064536" w14:paraId="0370DD32" w14:textId="77777777">
      <w:pPr>
        <w:tabs>
          <w:tab w:val="left" w:pos="90"/>
          <w:tab w:val="left" w:pos="9360"/>
        </w:tabs>
        <w:suppressAutoHyphens/>
        <w:ind w:left="-360" w:hanging="360"/>
        <w:rPr>
          <w:color w:val="000000" w:themeColor="text1"/>
          <w:szCs w:val="24"/>
        </w:rPr>
      </w:pPr>
      <w:r>
        <w:rPr>
          <w:color w:val="000000" w:themeColor="text1"/>
          <w:szCs w:val="24"/>
        </w:rPr>
        <w:t xml:space="preserve">9.  </w:t>
      </w:r>
      <w:r w:rsidRPr="00C206C5" w:rsidR="0063141B">
        <w:rPr>
          <w:color w:val="000000" w:themeColor="text1"/>
          <w:szCs w:val="24"/>
        </w:rPr>
        <w:t>Respondents will not receive any payments.</w:t>
      </w:r>
      <w:bookmarkEnd w:id="3"/>
    </w:p>
    <w:p w:rsidR="00413165" w:rsidP="00064536" w14:paraId="590F2831" w14:textId="77777777">
      <w:pPr>
        <w:tabs>
          <w:tab w:val="left" w:pos="90"/>
          <w:tab w:val="left" w:pos="9360"/>
        </w:tabs>
        <w:suppressAutoHyphens/>
        <w:ind w:left="-360" w:hanging="360"/>
        <w:rPr>
          <w:color w:val="000000" w:themeColor="text1"/>
          <w:szCs w:val="24"/>
        </w:rPr>
      </w:pPr>
    </w:p>
    <w:p w:rsidR="00FE0A01" w:rsidRPr="002D55D1" w:rsidP="00064536" w14:paraId="757A1B2C" w14:textId="1BE270D4">
      <w:pPr>
        <w:tabs>
          <w:tab w:val="left" w:pos="90"/>
          <w:tab w:val="left" w:pos="9360"/>
        </w:tabs>
        <w:suppressAutoHyphens/>
        <w:ind w:left="-360" w:hanging="360"/>
        <w:rPr>
          <w:color w:val="000000" w:themeColor="text1"/>
          <w:szCs w:val="24"/>
        </w:rPr>
      </w:pPr>
      <w:r>
        <w:rPr>
          <w:smallCaps/>
          <w:color w:val="000000" w:themeColor="text1"/>
          <w:szCs w:val="24"/>
        </w:rPr>
        <w:t>10.</w:t>
      </w:r>
      <w:r w:rsidRPr="00C206C5" w:rsidR="0063141B">
        <w:rPr>
          <w:color w:val="000000" w:themeColor="text1"/>
          <w:szCs w:val="24"/>
        </w:rPr>
        <w:t xml:space="preserve">Respondents may request </w:t>
      </w:r>
      <w:r w:rsidRPr="00C206C5" w:rsidR="00761A58">
        <w:rPr>
          <w:color w:val="000000" w:themeColor="text1"/>
          <w:szCs w:val="24"/>
        </w:rPr>
        <w:t xml:space="preserve">that </w:t>
      </w:r>
      <w:r w:rsidRPr="00C206C5" w:rsidR="0063141B">
        <w:rPr>
          <w:color w:val="000000" w:themeColor="text1"/>
          <w:szCs w:val="24"/>
        </w:rPr>
        <w:t xml:space="preserve">materials or information submitted to the Commission be withheld </w:t>
      </w:r>
      <w:r>
        <w:rPr>
          <w:color w:val="000000" w:themeColor="text1"/>
          <w:szCs w:val="24"/>
        </w:rPr>
        <w:t xml:space="preserve">     </w:t>
      </w:r>
      <w:r w:rsidRPr="00C206C5" w:rsidR="0063141B">
        <w:rPr>
          <w:color w:val="000000" w:themeColor="text1"/>
          <w:szCs w:val="24"/>
        </w:rPr>
        <w:t>from public</w:t>
      </w:r>
      <w:r w:rsidRPr="00C206C5" w:rsidR="00925ECB">
        <w:rPr>
          <w:color w:val="000000" w:themeColor="text1"/>
          <w:szCs w:val="24"/>
        </w:rPr>
        <w:t xml:space="preserve"> </w:t>
      </w:r>
      <w:r w:rsidRPr="00C206C5" w:rsidR="0063141B">
        <w:rPr>
          <w:color w:val="000000" w:themeColor="text1"/>
          <w:szCs w:val="24"/>
        </w:rPr>
        <w:t xml:space="preserve">inspection </w:t>
      </w:r>
      <w:r w:rsidRPr="00C206C5" w:rsidR="00F05707">
        <w:rPr>
          <w:color w:val="000000" w:themeColor="text1"/>
          <w:szCs w:val="24"/>
        </w:rPr>
        <w:t>under 47 CFR</w:t>
      </w:r>
      <w:r w:rsidRPr="00C206C5" w:rsidR="0063141B">
        <w:rPr>
          <w:color w:val="000000" w:themeColor="text1"/>
          <w:szCs w:val="24"/>
        </w:rPr>
        <w:t xml:space="preserve"> §0.459</w:t>
      </w:r>
      <w:r w:rsidRPr="00C206C5" w:rsidR="00F05707">
        <w:rPr>
          <w:color w:val="000000" w:themeColor="text1"/>
          <w:szCs w:val="24"/>
        </w:rPr>
        <w:t xml:space="preserve"> of the FCC rules</w:t>
      </w:r>
      <w:r w:rsidRPr="00C206C5" w:rsidR="0063141B">
        <w:rPr>
          <w:color w:val="000000" w:themeColor="text1"/>
          <w:szCs w:val="24"/>
        </w:rPr>
        <w:t>.</w:t>
      </w:r>
      <w:r w:rsidRPr="00C206C5" w:rsidR="002A3E1A">
        <w:rPr>
          <w:color w:val="000000" w:themeColor="text1"/>
          <w:szCs w:val="24"/>
        </w:rPr>
        <w:t xml:space="preserve">  </w:t>
      </w:r>
    </w:p>
    <w:p w:rsidR="000907AB" w:rsidRPr="00C206C5" w:rsidP="00E410BA" w14:paraId="61682FFE" w14:textId="77777777">
      <w:pPr>
        <w:widowControl/>
        <w:tabs>
          <w:tab w:val="left" w:pos="9360"/>
        </w:tabs>
        <w:suppressAutoHyphens/>
        <w:ind w:left="-360"/>
        <w:jc w:val="both"/>
        <w:rPr>
          <w:color w:val="000000" w:themeColor="text1"/>
          <w:spacing w:val="-3"/>
          <w:szCs w:val="24"/>
        </w:rPr>
      </w:pPr>
      <w:r w:rsidRPr="00C206C5">
        <w:rPr>
          <w:color w:val="000000" w:themeColor="text1"/>
          <w:szCs w:val="24"/>
          <w:shd w:val="clear" w:color="auto" w:fill="FFFFFF"/>
        </w:rPr>
        <w:t xml:space="preserve">Information on the </w:t>
      </w:r>
      <w:r w:rsidRPr="00C206C5" w:rsidR="0024653B">
        <w:rPr>
          <w:bCs/>
          <w:iCs/>
          <w:snapToGrid/>
          <w:color w:val="000000" w:themeColor="text1"/>
          <w:szCs w:val="24"/>
        </w:rPr>
        <w:t>FCC Form 601</w:t>
      </w:r>
      <w:r w:rsidRPr="00C206C5">
        <w:rPr>
          <w:color w:val="000000" w:themeColor="text1"/>
          <w:szCs w:val="24"/>
          <w:shd w:val="clear" w:color="auto" w:fill="FFFFFF"/>
        </w:rPr>
        <w:t xml:space="preserve"> is maintained in the Commission</w:t>
      </w:r>
      <w:r w:rsidRPr="00C206C5" w:rsidR="00F72885">
        <w:rPr>
          <w:color w:val="000000" w:themeColor="text1"/>
          <w:szCs w:val="24"/>
          <w:shd w:val="clear" w:color="auto" w:fill="FFFFFF"/>
        </w:rPr>
        <w:t>’</w:t>
      </w:r>
      <w:r w:rsidRPr="00C206C5">
        <w:rPr>
          <w:color w:val="000000" w:themeColor="text1"/>
          <w:szCs w:val="24"/>
          <w:shd w:val="clear" w:color="auto" w:fill="FFFFFF"/>
        </w:rPr>
        <w:t>s system of records</w:t>
      </w:r>
      <w:r w:rsidRPr="00C206C5" w:rsidR="00E00B9D">
        <w:rPr>
          <w:color w:val="000000" w:themeColor="text1"/>
          <w:szCs w:val="24"/>
          <w:shd w:val="clear" w:color="auto" w:fill="FFFFFF"/>
        </w:rPr>
        <w:t xml:space="preserve"> notice or </w:t>
      </w:r>
      <w:r w:rsidRPr="00C206C5" w:rsidR="00F72885">
        <w:rPr>
          <w:color w:val="000000" w:themeColor="text1"/>
          <w:szCs w:val="24"/>
          <w:shd w:val="clear" w:color="auto" w:fill="FFFFFF"/>
        </w:rPr>
        <w:t>‘</w:t>
      </w:r>
      <w:r w:rsidRPr="00C206C5" w:rsidR="00E00B9D">
        <w:rPr>
          <w:color w:val="000000" w:themeColor="text1"/>
          <w:szCs w:val="24"/>
          <w:shd w:val="clear" w:color="auto" w:fill="FFFFFF"/>
        </w:rPr>
        <w:t>SORN</w:t>
      </w:r>
      <w:r w:rsidRPr="00C206C5" w:rsidR="00F72885">
        <w:rPr>
          <w:color w:val="000000" w:themeColor="text1"/>
          <w:szCs w:val="24"/>
          <w:shd w:val="clear" w:color="auto" w:fill="FFFFFF"/>
        </w:rPr>
        <w:t>’</w:t>
      </w:r>
      <w:r w:rsidRPr="00C206C5">
        <w:rPr>
          <w:color w:val="000000" w:themeColor="text1"/>
          <w:szCs w:val="24"/>
          <w:shd w:val="clear" w:color="auto" w:fill="FFFFFF"/>
        </w:rPr>
        <w:t xml:space="preserve">, FCC/WTB-1, </w:t>
      </w:r>
      <w:r w:rsidRPr="00C206C5" w:rsidR="00B76B92">
        <w:rPr>
          <w:color w:val="000000" w:themeColor="text1"/>
          <w:szCs w:val="24"/>
          <w:shd w:val="clear" w:color="auto" w:fill="FFFFFF"/>
        </w:rPr>
        <w:t>“</w:t>
      </w:r>
      <w:r w:rsidRPr="00C206C5">
        <w:rPr>
          <w:color w:val="000000" w:themeColor="text1"/>
          <w:szCs w:val="24"/>
          <w:shd w:val="clear" w:color="auto" w:fill="FFFFFF"/>
        </w:rPr>
        <w:t>Wireless Services Licensing Records.</w:t>
      </w:r>
      <w:r w:rsidRPr="00C206C5" w:rsidR="00B76B92">
        <w:rPr>
          <w:color w:val="000000" w:themeColor="text1"/>
          <w:szCs w:val="24"/>
          <w:shd w:val="clear" w:color="auto" w:fill="FFFFFF"/>
        </w:rPr>
        <w:t>”</w:t>
      </w:r>
      <w:r w:rsidRPr="00C206C5">
        <w:rPr>
          <w:color w:val="000000" w:themeColor="text1"/>
          <w:szCs w:val="24"/>
          <w:shd w:val="clear" w:color="auto" w:fill="FFFFFF"/>
        </w:rPr>
        <w:t xml:space="preserve">  </w:t>
      </w:r>
      <w:r w:rsidRPr="00C206C5">
        <w:rPr>
          <w:color w:val="000000" w:themeColor="text1"/>
          <w:spacing w:val="-3"/>
          <w:szCs w:val="24"/>
          <w:shd w:val="clear" w:color="auto" w:fill="FFFFFF"/>
        </w:rPr>
        <w:t>These</w:t>
      </w:r>
      <w:r w:rsidRPr="00C206C5">
        <w:rPr>
          <w:color w:val="000000" w:themeColor="text1"/>
          <w:spacing w:val="-3"/>
          <w:szCs w:val="24"/>
        </w:rPr>
        <w:t xml:space="preserve"> licensee records are publicly available and routinely used in accordance with subsection b. of the Privacy Act, 5 U.S.C. 552a(b), </w:t>
      </w:r>
      <w:r w:rsidRPr="00C206C5">
        <w:rPr>
          <w:color w:val="000000" w:themeColor="text1"/>
          <w:spacing w:val="-3"/>
          <w:szCs w:val="24"/>
          <w:shd w:val="clear" w:color="auto" w:fill="FFFFFF"/>
        </w:rPr>
        <w:t>as amended</w:t>
      </w:r>
      <w:r w:rsidRPr="00C206C5">
        <w:rPr>
          <w:color w:val="000000" w:themeColor="text1"/>
          <w:szCs w:val="24"/>
          <w:shd w:val="clear" w:color="auto" w:fill="FFFFFF"/>
        </w:rPr>
        <w:t>.</w:t>
      </w:r>
      <w:r w:rsidRPr="00C206C5">
        <w:rPr>
          <w:color w:val="000000" w:themeColor="text1"/>
          <w:spacing w:val="-3"/>
          <w:szCs w:val="24"/>
          <w:shd w:val="clear" w:color="auto" w:fill="FFFFFF"/>
        </w:rPr>
        <w:t xml:space="preserve">  </w:t>
      </w:r>
    </w:p>
    <w:p w:rsidR="000907AB" w:rsidRPr="00C206C5" w:rsidP="00E410BA" w14:paraId="750616F6" w14:textId="77777777">
      <w:pPr>
        <w:widowControl/>
        <w:tabs>
          <w:tab w:val="left" w:pos="9360"/>
        </w:tabs>
        <w:suppressAutoHyphens/>
        <w:ind w:left="360"/>
        <w:jc w:val="both"/>
        <w:rPr>
          <w:color w:val="000000" w:themeColor="text1"/>
          <w:spacing w:val="-3"/>
          <w:szCs w:val="24"/>
        </w:rPr>
      </w:pPr>
    </w:p>
    <w:p w:rsidR="000907AB" w:rsidRPr="00C206C5" w:rsidP="00E410BA" w14:paraId="05ABC698" w14:textId="77777777">
      <w:pPr>
        <w:widowControl/>
        <w:tabs>
          <w:tab w:val="left" w:pos="9360"/>
        </w:tabs>
        <w:suppressAutoHyphens/>
        <w:ind w:left="-360"/>
        <w:jc w:val="both"/>
        <w:rPr>
          <w:color w:val="000000" w:themeColor="text1"/>
          <w:spacing w:val="-3"/>
          <w:szCs w:val="24"/>
        </w:rPr>
      </w:pPr>
      <w:r w:rsidRPr="00C206C5">
        <w:rPr>
          <w:color w:val="000000" w:themeColor="text1"/>
          <w:spacing w:val="-3"/>
          <w:szCs w:val="24"/>
        </w:rPr>
        <w:t xml:space="preserve">The Commission has in place the following policy and procedures for records retention and disposal:  Records will be actively maintained as long as the </w:t>
      </w:r>
      <w:r w:rsidRPr="00C206C5" w:rsidR="00E26344">
        <w:rPr>
          <w:color w:val="000000" w:themeColor="text1"/>
          <w:spacing w:val="-3"/>
          <w:szCs w:val="24"/>
        </w:rPr>
        <w:t>authorization is valid</w:t>
      </w:r>
      <w:r w:rsidRPr="00C206C5">
        <w:rPr>
          <w:color w:val="000000" w:themeColor="text1"/>
          <w:spacing w:val="-3"/>
          <w:szCs w:val="24"/>
        </w:rPr>
        <w:t xml:space="preserve">.  Paper records will be archived after being keyed or scanned into the </w:t>
      </w:r>
      <w:r w:rsidRPr="00C206C5" w:rsidR="00CE0F16">
        <w:rPr>
          <w:color w:val="000000" w:themeColor="text1"/>
          <w:spacing w:val="-3"/>
          <w:szCs w:val="24"/>
        </w:rPr>
        <w:t>database</w:t>
      </w:r>
      <w:r w:rsidRPr="00C206C5" w:rsidR="00E91917">
        <w:rPr>
          <w:color w:val="000000" w:themeColor="text1"/>
          <w:spacing w:val="-3"/>
          <w:szCs w:val="24"/>
        </w:rPr>
        <w:t xml:space="preserve"> and destroyed when 12 years old</w:t>
      </w:r>
      <w:r w:rsidRPr="00C206C5" w:rsidR="00CE0F16">
        <w:rPr>
          <w:color w:val="000000" w:themeColor="text1"/>
          <w:spacing w:val="-3"/>
          <w:szCs w:val="24"/>
        </w:rPr>
        <w:t>.</w:t>
      </w:r>
      <w:r w:rsidRPr="00C206C5">
        <w:rPr>
          <w:color w:val="000000" w:themeColor="text1"/>
          <w:spacing w:val="-3"/>
          <w:szCs w:val="24"/>
        </w:rPr>
        <w:t xml:space="preserve">  Electronic records will be backed up</w:t>
      </w:r>
      <w:r w:rsidRPr="00C206C5" w:rsidR="00E91917">
        <w:rPr>
          <w:color w:val="000000" w:themeColor="text1"/>
          <w:spacing w:val="-3"/>
          <w:szCs w:val="24"/>
        </w:rPr>
        <w:t xml:space="preserve"> and deleted twelve years after the authorization is no longer valid</w:t>
      </w:r>
      <w:r w:rsidRPr="00C206C5">
        <w:rPr>
          <w:color w:val="000000" w:themeColor="text1"/>
          <w:spacing w:val="-3"/>
          <w:szCs w:val="24"/>
        </w:rPr>
        <w:t>.</w:t>
      </w:r>
    </w:p>
    <w:p w:rsidR="003E4F7C" w:rsidRPr="00C206C5" w:rsidP="00E410BA" w14:paraId="29EE6600" w14:textId="77777777">
      <w:pPr>
        <w:widowControl/>
        <w:tabs>
          <w:tab w:val="left" w:pos="9360"/>
        </w:tabs>
        <w:suppressAutoHyphens/>
        <w:ind w:left="-360"/>
        <w:jc w:val="both"/>
        <w:rPr>
          <w:color w:val="000000" w:themeColor="text1"/>
          <w:spacing w:val="-3"/>
          <w:szCs w:val="24"/>
        </w:rPr>
      </w:pPr>
    </w:p>
    <w:p w:rsidR="0063141B" w:rsidRPr="003F64E1" w:rsidP="00064536" w14:paraId="39CBCAFE" w14:textId="1378437F">
      <w:pPr>
        <w:tabs>
          <w:tab w:val="left" w:pos="-720"/>
          <w:tab w:val="left" w:pos="9360"/>
        </w:tabs>
        <w:suppressAutoHyphens/>
        <w:ind w:left="-360" w:hanging="360"/>
        <w:jc w:val="both"/>
        <w:rPr>
          <w:color w:val="000000" w:themeColor="text1"/>
          <w:szCs w:val="24"/>
        </w:rPr>
      </w:pPr>
      <w:r w:rsidRPr="003F64E1">
        <w:rPr>
          <w:color w:val="000000" w:themeColor="text1"/>
          <w:szCs w:val="24"/>
        </w:rPr>
        <w:t xml:space="preserve">11. </w:t>
      </w:r>
      <w:r w:rsidRPr="003F64E1" w:rsidR="00E00B9D">
        <w:rPr>
          <w:color w:val="000000" w:themeColor="text1"/>
          <w:szCs w:val="24"/>
        </w:rPr>
        <w:t xml:space="preserve">This collection does not address private matters of a sensitive nature, and the PII is covered by the system of records notice or </w:t>
      </w:r>
      <w:r w:rsidRPr="003F64E1" w:rsidR="00F72885">
        <w:rPr>
          <w:color w:val="000000" w:themeColor="text1"/>
          <w:szCs w:val="24"/>
        </w:rPr>
        <w:t>‘</w:t>
      </w:r>
      <w:r w:rsidRPr="003F64E1" w:rsidR="00E00B9D">
        <w:rPr>
          <w:color w:val="000000" w:themeColor="text1"/>
          <w:szCs w:val="24"/>
        </w:rPr>
        <w:t>SORN</w:t>
      </w:r>
      <w:r w:rsidRPr="003F64E1" w:rsidR="00F72885">
        <w:rPr>
          <w:color w:val="000000" w:themeColor="text1"/>
          <w:szCs w:val="24"/>
        </w:rPr>
        <w:t>’</w:t>
      </w:r>
      <w:r w:rsidRPr="003F64E1" w:rsidR="00E00B9D">
        <w:rPr>
          <w:color w:val="000000" w:themeColor="text1"/>
          <w:szCs w:val="24"/>
        </w:rPr>
        <w:t xml:space="preserve">, FCC/WTB-1, </w:t>
      </w:r>
      <w:r w:rsidRPr="003F64E1" w:rsidR="00B76B92">
        <w:rPr>
          <w:color w:val="000000" w:themeColor="text1"/>
          <w:szCs w:val="24"/>
        </w:rPr>
        <w:t>“</w:t>
      </w:r>
      <w:r w:rsidRPr="003F64E1" w:rsidR="00E00B9D">
        <w:rPr>
          <w:color w:val="000000" w:themeColor="text1"/>
          <w:szCs w:val="24"/>
        </w:rPr>
        <w:t>Wireless Services Licensing Records</w:t>
      </w:r>
      <w:r w:rsidRPr="003F64E1" w:rsidR="00761A58">
        <w:rPr>
          <w:color w:val="000000" w:themeColor="text1"/>
          <w:szCs w:val="24"/>
        </w:rPr>
        <w:t>.</w:t>
      </w:r>
      <w:r w:rsidRPr="003F64E1" w:rsidR="00B76B92">
        <w:rPr>
          <w:color w:val="000000" w:themeColor="text1"/>
          <w:szCs w:val="24"/>
        </w:rPr>
        <w:t>”</w:t>
      </w:r>
      <w:r w:rsidRPr="003F64E1">
        <w:rPr>
          <w:color w:val="000000" w:themeColor="text1"/>
          <w:szCs w:val="24"/>
        </w:rPr>
        <w:t xml:space="preserve">  </w:t>
      </w:r>
    </w:p>
    <w:p w:rsidR="0063141B" w:rsidRPr="003F64E1" w:rsidP="00CD36BA" w14:paraId="5A374691" w14:textId="77777777">
      <w:pPr>
        <w:tabs>
          <w:tab w:val="left" w:pos="90"/>
          <w:tab w:val="left" w:pos="9360"/>
        </w:tabs>
        <w:suppressAutoHyphens/>
        <w:ind w:left="-360"/>
        <w:jc w:val="both"/>
        <w:rPr>
          <w:color w:val="000000" w:themeColor="text1"/>
          <w:szCs w:val="24"/>
        </w:rPr>
      </w:pPr>
    </w:p>
    <w:p w:rsidR="00287FE6" w:rsidRPr="003F64E1" w:rsidP="00064536" w14:paraId="159B0FC8" w14:textId="07C2146A">
      <w:pPr>
        <w:tabs>
          <w:tab w:val="left" w:pos="90"/>
          <w:tab w:val="left" w:pos="1890"/>
          <w:tab w:val="left" w:pos="9360"/>
        </w:tabs>
        <w:suppressAutoHyphens/>
        <w:ind w:left="-360" w:hanging="360"/>
        <w:jc w:val="both"/>
        <w:rPr>
          <w:color w:val="000000" w:themeColor="text1"/>
          <w:szCs w:val="24"/>
        </w:rPr>
      </w:pPr>
      <w:r w:rsidRPr="003F64E1">
        <w:rPr>
          <w:color w:val="000000" w:themeColor="text1"/>
          <w:szCs w:val="24"/>
        </w:rPr>
        <w:t xml:space="preserve">12. </w:t>
      </w:r>
      <w:bookmarkStart w:id="4" w:name="_Hlk134699720"/>
      <w:r w:rsidRPr="003F64E1" w:rsidR="00F05707">
        <w:rPr>
          <w:color w:val="000000" w:themeColor="text1"/>
          <w:szCs w:val="24"/>
        </w:rPr>
        <w:t xml:space="preserve">The Commission </w:t>
      </w:r>
      <w:r w:rsidRPr="003F64E1" w:rsidR="0063141B">
        <w:rPr>
          <w:color w:val="000000" w:themeColor="text1"/>
          <w:szCs w:val="24"/>
        </w:rPr>
        <w:t>estimate</w:t>
      </w:r>
      <w:r w:rsidRPr="003F64E1" w:rsidR="00F05707">
        <w:rPr>
          <w:color w:val="000000" w:themeColor="text1"/>
          <w:szCs w:val="24"/>
        </w:rPr>
        <w:t>s</w:t>
      </w:r>
      <w:r w:rsidRPr="003F64E1" w:rsidR="0063141B">
        <w:rPr>
          <w:color w:val="000000" w:themeColor="text1"/>
          <w:szCs w:val="24"/>
        </w:rPr>
        <w:t xml:space="preserve"> that</w:t>
      </w:r>
      <w:r w:rsidRPr="003F64E1" w:rsidR="00F05707">
        <w:rPr>
          <w:color w:val="000000" w:themeColor="text1"/>
          <w:szCs w:val="24"/>
        </w:rPr>
        <w:t xml:space="preserve"> </w:t>
      </w:r>
      <w:r w:rsidRPr="003F64E1" w:rsidR="001F351F">
        <w:rPr>
          <w:color w:val="000000" w:themeColor="text1"/>
          <w:szCs w:val="24"/>
        </w:rPr>
        <w:t>25</w:t>
      </w:r>
      <w:r w:rsidRPr="003F64E1" w:rsidR="00C365B9">
        <w:rPr>
          <w:color w:val="000000" w:themeColor="text1"/>
          <w:szCs w:val="24"/>
        </w:rPr>
        <w:t>5,</w:t>
      </w:r>
      <w:r w:rsidRPr="003F64E1" w:rsidR="001A6231">
        <w:rPr>
          <w:color w:val="000000" w:themeColor="text1"/>
          <w:szCs w:val="24"/>
        </w:rPr>
        <w:t>5</w:t>
      </w:r>
      <w:r w:rsidRPr="003F64E1" w:rsidR="00C365B9">
        <w:rPr>
          <w:color w:val="000000" w:themeColor="text1"/>
          <w:szCs w:val="24"/>
        </w:rPr>
        <w:t>52</w:t>
      </w:r>
      <w:r w:rsidRPr="003F64E1" w:rsidR="001F351F">
        <w:rPr>
          <w:color w:val="000000" w:themeColor="text1"/>
          <w:szCs w:val="24"/>
        </w:rPr>
        <w:t xml:space="preserve"> </w:t>
      </w:r>
      <w:r w:rsidRPr="003F64E1" w:rsidR="00F05707">
        <w:rPr>
          <w:color w:val="000000" w:themeColor="text1"/>
          <w:szCs w:val="24"/>
        </w:rPr>
        <w:t>respondents (applicants/licensees) will file</w:t>
      </w:r>
      <w:r w:rsidRPr="003F64E1" w:rsidR="0063141B">
        <w:rPr>
          <w:color w:val="000000" w:themeColor="text1"/>
          <w:szCs w:val="24"/>
        </w:rPr>
        <w:t xml:space="preserve"> FCC</w:t>
      </w:r>
      <w:r w:rsidRPr="003F64E1" w:rsidR="00A63A92">
        <w:rPr>
          <w:color w:val="000000" w:themeColor="text1"/>
          <w:szCs w:val="24"/>
        </w:rPr>
        <w:t xml:space="preserve"> </w:t>
      </w:r>
      <w:r w:rsidRPr="003F64E1" w:rsidR="008C5D45">
        <w:rPr>
          <w:color w:val="000000" w:themeColor="text1"/>
          <w:szCs w:val="24"/>
        </w:rPr>
        <w:t xml:space="preserve">Form </w:t>
      </w:r>
      <w:r w:rsidRPr="003F64E1" w:rsidR="0063141B">
        <w:rPr>
          <w:color w:val="000000" w:themeColor="text1"/>
          <w:szCs w:val="24"/>
        </w:rPr>
        <w:t xml:space="preserve">601 </w:t>
      </w:r>
      <w:r w:rsidRPr="003F64E1" w:rsidR="00A63A92">
        <w:rPr>
          <w:color w:val="000000" w:themeColor="text1"/>
          <w:szCs w:val="24"/>
        </w:rPr>
        <w:t>a</w:t>
      </w:r>
      <w:r w:rsidRPr="003F64E1" w:rsidR="0063141B">
        <w:rPr>
          <w:color w:val="000000" w:themeColor="text1"/>
          <w:szCs w:val="24"/>
        </w:rPr>
        <w:t xml:space="preserve">pplications annually and that the </w:t>
      </w:r>
      <w:r w:rsidRPr="003F64E1" w:rsidR="0063141B">
        <w:rPr>
          <w:i/>
          <w:color w:val="000000" w:themeColor="text1"/>
          <w:szCs w:val="24"/>
        </w:rPr>
        <w:t>average</w:t>
      </w:r>
      <w:r w:rsidRPr="003F64E1" w:rsidR="0063141B">
        <w:rPr>
          <w:color w:val="000000" w:themeColor="text1"/>
          <w:szCs w:val="24"/>
        </w:rPr>
        <w:t xml:space="preserve"> burden per res</w:t>
      </w:r>
      <w:r w:rsidRPr="003F64E1" w:rsidR="006C3C73">
        <w:rPr>
          <w:color w:val="000000" w:themeColor="text1"/>
          <w:szCs w:val="24"/>
        </w:rPr>
        <w:t>ponse</w:t>
      </w:r>
      <w:r w:rsidRPr="003F64E1" w:rsidR="0063141B">
        <w:rPr>
          <w:color w:val="000000" w:themeColor="text1"/>
          <w:szCs w:val="24"/>
        </w:rPr>
        <w:t xml:space="preserve"> is 1.25 hours. </w:t>
      </w:r>
      <w:bookmarkEnd w:id="4"/>
    </w:p>
    <w:p w:rsidR="00287FE6" w:rsidRPr="003F64E1" w:rsidP="00287FE6" w14:paraId="78B91CBB" w14:textId="77777777">
      <w:pPr>
        <w:tabs>
          <w:tab w:val="left" w:pos="90"/>
          <w:tab w:val="left" w:pos="1890"/>
          <w:tab w:val="left" w:pos="9360"/>
        </w:tabs>
        <w:suppressAutoHyphens/>
        <w:jc w:val="both"/>
        <w:rPr>
          <w:color w:val="000000" w:themeColor="text1"/>
          <w:szCs w:val="24"/>
        </w:rPr>
      </w:pPr>
    </w:p>
    <w:p w:rsidR="008E453F" w:rsidRPr="003F64E1" w:rsidP="00287FE6" w14:paraId="70903129" w14:textId="4192D434">
      <w:pPr>
        <w:tabs>
          <w:tab w:val="left" w:pos="90"/>
          <w:tab w:val="left" w:pos="1890"/>
          <w:tab w:val="left" w:pos="9360"/>
        </w:tabs>
        <w:suppressAutoHyphens/>
        <w:ind w:left="-360"/>
        <w:jc w:val="both"/>
        <w:rPr>
          <w:color w:val="000000" w:themeColor="text1"/>
          <w:szCs w:val="24"/>
        </w:rPr>
      </w:pPr>
      <w:r w:rsidRPr="003F64E1">
        <w:rPr>
          <w:color w:val="000000" w:themeColor="text1"/>
          <w:szCs w:val="24"/>
        </w:rPr>
        <w:t>The Commission estimates</w:t>
      </w:r>
      <w:r w:rsidRPr="003F64E1" w:rsidR="0063141B">
        <w:rPr>
          <w:color w:val="000000" w:themeColor="text1"/>
          <w:szCs w:val="24"/>
        </w:rPr>
        <w:t xml:space="preserve"> that 50% of </w:t>
      </w:r>
      <w:r w:rsidRPr="003F64E1" w:rsidR="00761A58">
        <w:rPr>
          <w:color w:val="000000" w:themeColor="text1"/>
          <w:szCs w:val="24"/>
        </w:rPr>
        <w:t xml:space="preserve">the </w:t>
      </w:r>
      <w:r w:rsidRPr="003F64E1" w:rsidR="001F351F">
        <w:rPr>
          <w:color w:val="000000" w:themeColor="text1"/>
          <w:szCs w:val="24"/>
        </w:rPr>
        <w:t>25</w:t>
      </w:r>
      <w:r w:rsidRPr="003F64E1" w:rsidR="00C365B9">
        <w:rPr>
          <w:color w:val="000000" w:themeColor="text1"/>
          <w:szCs w:val="24"/>
        </w:rPr>
        <w:t>5,</w:t>
      </w:r>
      <w:r w:rsidRPr="003F64E1" w:rsidR="001A6231">
        <w:rPr>
          <w:color w:val="000000" w:themeColor="text1"/>
          <w:szCs w:val="24"/>
        </w:rPr>
        <w:t>5</w:t>
      </w:r>
      <w:r w:rsidRPr="003F64E1" w:rsidR="00C365B9">
        <w:rPr>
          <w:color w:val="000000" w:themeColor="text1"/>
          <w:szCs w:val="24"/>
        </w:rPr>
        <w:t>52</w:t>
      </w:r>
      <w:r w:rsidRPr="003F64E1" w:rsidR="0063141B">
        <w:rPr>
          <w:color w:val="000000" w:themeColor="text1"/>
          <w:szCs w:val="24"/>
        </w:rPr>
        <w:t xml:space="preserve"> respondents </w:t>
      </w:r>
      <w:r w:rsidRPr="003F64E1" w:rsidR="001F351F">
        <w:rPr>
          <w:color w:val="000000" w:themeColor="text1"/>
          <w:szCs w:val="24"/>
        </w:rPr>
        <w:t>(12</w:t>
      </w:r>
      <w:r w:rsidRPr="003F64E1" w:rsidR="00C365B9">
        <w:rPr>
          <w:color w:val="000000" w:themeColor="text1"/>
          <w:szCs w:val="24"/>
        </w:rPr>
        <w:t>7</w:t>
      </w:r>
      <w:r w:rsidRPr="003F64E1" w:rsidR="00F30052">
        <w:rPr>
          <w:color w:val="000000" w:themeColor="text1"/>
          <w:szCs w:val="24"/>
        </w:rPr>
        <w:t>,</w:t>
      </w:r>
      <w:r w:rsidRPr="003F64E1" w:rsidR="005855FA">
        <w:rPr>
          <w:color w:val="000000" w:themeColor="text1"/>
          <w:szCs w:val="24"/>
        </w:rPr>
        <w:t>7</w:t>
      </w:r>
      <w:r w:rsidRPr="003F64E1" w:rsidR="001A6231">
        <w:rPr>
          <w:color w:val="000000" w:themeColor="text1"/>
          <w:szCs w:val="24"/>
        </w:rPr>
        <w:t>7</w:t>
      </w:r>
      <w:r w:rsidRPr="003F64E1" w:rsidR="005855FA">
        <w:rPr>
          <w:color w:val="000000" w:themeColor="text1"/>
          <w:szCs w:val="24"/>
        </w:rPr>
        <w:t>6</w:t>
      </w:r>
      <w:r w:rsidRPr="003F64E1" w:rsidR="001F351F">
        <w:rPr>
          <w:color w:val="000000" w:themeColor="text1"/>
          <w:szCs w:val="24"/>
        </w:rPr>
        <w:t xml:space="preserve">) </w:t>
      </w:r>
      <w:r w:rsidRPr="003F64E1" w:rsidR="0063141B">
        <w:rPr>
          <w:color w:val="000000" w:themeColor="text1"/>
          <w:szCs w:val="24"/>
        </w:rPr>
        <w:t xml:space="preserve">will complete the application themselves with no additional assistance and </w:t>
      </w:r>
      <w:r w:rsidRPr="003F64E1" w:rsidR="001F351F">
        <w:rPr>
          <w:color w:val="000000" w:themeColor="text1"/>
          <w:szCs w:val="24"/>
        </w:rPr>
        <w:t>the remaining</w:t>
      </w:r>
      <w:r w:rsidRPr="003F64E1" w:rsidR="0063141B">
        <w:rPr>
          <w:color w:val="000000" w:themeColor="text1"/>
          <w:szCs w:val="24"/>
        </w:rPr>
        <w:t xml:space="preserve"> 50% </w:t>
      </w:r>
      <w:r w:rsidRPr="003F64E1" w:rsidR="001F351F">
        <w:rPr>
          <w:color w:val="000000" w:themeColor="text1"/>
          <w:szCs w:val="24"/>
        </w:rPr>
        <w:t>(12</w:t>
      </w:r>
      <w:r w:rsidRPr="003F64E1" w:rsidR="00220B51">
        <w:rPr>
          <w:color w:val="000000" w:themeColor="text1"/>
          <w:szCs w:val="24"/>
        </w:rPr>
        <w:t>7</w:t>
      </w:r>
      <w:r w:rsidRPr="003F64E1" w:rsidR="00F30052">
        <w:rPr>
          <w:color w:val="000000" w:themeColor="text1"/>
          <w:szCs w:val="24"/>
        </w:rPr>
        <w:t>,</w:t>
      </w:r>
      <w:r w:rsidRPr="003F64E1" w:rsidR="001A6231">
        <w:rPr>
          <w:color w:val="000000" w:themeColor="text1"/>
          <w:szCs w:val="24"/>
        </w:rPr>
        <w:t>7</w:t>
      </w:r>
      <w:r w:rsidRPr="003F64E1" w:rsidR="005855FA">
        <w:rPr>
          <w:color w:val="000000" w:themeColor="text1"/>
          <w:szCs w:val="24"/>
        </w:rPr>
        <w:t>26</w:t>
      </w:r>
      <w:r w:rsidRPr="003F64E1" w:rsidR="001F351F">
        <w:rPr>
          <w:color w:val="000000" w:themeColor="text1"/>
          <w:szCs w:val="24"/>
        </w:rPr>
        <w:t xml:space="preserve">) </w:t>
      </w:r>
      <w:r w:rsidRPr="003F64E1" w:rsidR="0063141B">
        <w:rPr>
          <w:color w:val="000000" w:themeColor="text1"/>
          <w:szCs w:val="24"/>
        </w:rPr>
        <w:t xml:space="preserve">will contract </w:t>
      </w:r>
      <w:r w:rsidRPr="003F64E1" w:rsidR="00761A58">
        <w:rPr>
          <w:color w:val="000000" w:themeColor="text1"/>
          <w:szCs w:val="24"/>
        </w:rPr>
        <w:t xml:space="preserve">out </w:t>
      </w:r>
      <w:r w:rsidRPr="003F64E1" w:rsidR="00CE0F16">
        <w:rPr>
          <w:color w:val="000000" w:themeColor="text1"/>
          <w:szCs w:val="24"/>
        </w:rPr>
        <w:t>the completion of</w:t>
      </w:r>
      <w:r w:rsidRPr="003F64E1" w:rsidR="0063141B">
        <w:rPr>
          <w:color w:val="000000" w:themeColor="text1"/>
          <w:szCs w:val="24"/>
        </w:rPr>
        <w:t xml:space="preserve"> the form to a law firm or application preparation service.  </w:t>
      </w:r>
    </w:p>
    <w:p w:rsidR="008E453F" w:rsidRPr="003F64E1" w:rsidP="00CD36BA" w14:paraId="66BADC37" w14:textId="77777777">
      <w:pPr>
        <w:tabs>
          <w:tab w:val="left" w:pos="90"/>
          <w:tab w:val="left" w:pos="9360"/>
        </w:tabs>
        <w:suppressAutoHyphens/>
        <w:ind w:left="-360"/>
        <w:jc w:val="both"/>
        <w:rPr>
          <w:color w:val="000000" w:themeColor="text1"/>
          <w:szCs w:val="24"/>
          <w:highlight w:val="yellow"/>
        </w:rPr>
      </w:pPr>
    </w:p>
    <w:p w:rsidR="0063141B" w:rsidRPr="003F64E1" w:rsidP="00CD36BA" w14:paraId="299F2098" w14:textId="77777777">
      <w:pPr>
        <w:tabs>
          <w:tab w:val="left" w:pos="90"/>
          <w:tab w:val="left" w:pos="9360"/>
        </w:tabs>
        <w:suppressAutoHyphens/>
        <w:ind w:left="-360"/>
        <w:jc w:val="both"/>
        <w:rPr>
          <w:color w:val="000000" w:themeColor="text1"/>
          <w:szCs w:val="24"/>
        </w:rPr>
      </w:pPr>
      <w:r w:rsidRPr="003F64E1">
        <w:rPr>
          <w:color w:val="000000" w:themeColor="text1"/>
          <w:szCs w:val="24"/>
        </w:rPr>
        <w:t xml:space="preserve">The Commission estimates the average burden per response to be </w:t>
      </w:r>
      <w:r w:rsidRPr="003F64E1" w:rsidR="008E453F">
        <w:rPr>
          <w:color w:val="000000" w:themeColor="text1"/>
          <w:szCs w:val="24"/>
        </w:rPr>
        <w:t xml:space="preserve">approximately </w:t>
      </w:r>
      <w:r w:rsidRPr="003F64E1">
        <w:rPr>
          <w:color w:val="000000" w:themeColor="text1"/>
          <w:szCs w:val="24"/>
        </w:rPr>
        <w:t xml:space="preserve">1.25 hours </w:t>
      </w:r>
      <w:r w:rsidRPr="003F64E1" w:rsidR="002402EE">
        <w:rPr>
          <w:color w:val="000000" w:themeColor="text1"/>
          <w:szCs w:val="24"/>
        </w:rPr>
        <w:t xml:space="preserve">for those </w:t>
      </w:r>
      <w:r w:rsidRPr="003F64E1">
        <w:rPr>
          <w:color w:val="000000" w:themeColor="text1"/>
          <w:szCs w:val="24"/>
        </w:rPr>
        <w:t xml:space="preserve">respondents completing the forms </w:t>
      </w:r>
      <w:r w:rsidRPr="003F64E1" w:rsidR="00DA6676">
        <w:rPr>
          <w:color w:val="000000" w:themeColor="text1"/>
          <w:szCs w:val="24"/>
        </w:rPr>
        <w:t>themselves</w:t>
      </w:r>
      <w:r w:rsidRPr="003F64E1">
        <w:rPr>
          <w:color w:val="000000" w:themeColor="text1"/>
          <w:szCs w:val="24"/>
        </w:rPr>
        <w:t>.  For those respondents hiring a consultant</w:t>
      </w:r>
      <w:r w:rsidRPr="003F64E1" w:rsidR="00D254E5">
        <w:rPr>
          <w:color w:val="000000" w:themeColor="text1"/>
          <w:szCs w:val="24"/>
        </w:rPr>
        <w:t>,</w:t>
      </w:r>
      <w:r w:rsidRPr="003F64E1">
        <w:rPr>
          <w:color w:val="000000" w:themeColor="text1"/>
          <w:szCs w:val="24"/>
        </w:rPr>
        <w:t xml:space="preserve"> we estimate a burden of approximately 30 minutes </w:t>
      </w:r>
      <w:r w:rsidRPr="003F64E1" w:rsidR="00F05707">
        <w:rPr>
          <w:color w:val="000000" w:themeColor="text1"/>
          <w:szCs w:val="24"/>
        </w:rPr>
        <w:t xml:space="preserve">(0.5 hours) </w:t>
      </w:r>
      <w:r w:rsidRPr="003F64E1">
        <w:rPr>
          <w:color w:val="000000" w:themeColor="text1"/>
          <w:szCs w:val="24"/>
        </w:rPr>
        <w:t xml:space="preserve">to coordinate with the consultant. </w:t>
      </w:r>
    </w:p>
    <w:p w:rsidR="007031C8" w:rsidRPr="003F64E1" w:rsidP="00CD36BA" w14:paraId="58B22F4C" w14:textId="77777777">
      <w:pPr>
        <w:tabs>
          <w:tab w:val="left" w:pos="90"/>
          <w:tab w:val="left" w:pos="9360"/>
        </w:tabs>
        <w:suppressAutoHyphens/>
        <w:ind w:left="-360"/>
        <w:jc w:val="both"/>
        <w:rPr>
          <w:color w:val="000000" w:themeColor="text1"/>
          <w:szCs w:val="24"/>
        </w:rPr>
      </w:pPr>
    </w:p>
    <w:p w:rsidR="0063141B" w:rsidRPr="003F64E1" w:rsidP="001F351F" w14:paraId="46CD6CC5" w14:textId="77777777">
      <w:pPr>
        <w:tabs>
          <w:tab w:val="left" w:pos="90"/>
        </w:tabs>
        <w:suppressAutoHyphens/>
        <w:ind w:left="540" w:right="720"/>
        <w:jc w:val="both"/>
        <w:rPr>
          <w:color w:val="000000" w:themeColor="text1"/>
          <w:szCs w:val="24"/>
        </w:rPr>
      </w:pPr>
      <w:r w:rsidRPr="003F64E1">
        <w:rPr>
          <w:color w:val="000000" w:themeColor="text1"/>
          <w:szCs w:val="24"/>
        </w:rPr>
        <w:t xml:space="preserve">The </w:t>
      </w:r>
      <w:r w:rsidRPr="003F64E1" w:rsidR="001F351F">
        <w:rPr>
          <w:color w:val="000000" w:themeColor="text1"/>
          <w:szCs w:val="24"/>
        </w:rPr>
        <w:t>estimated</w:t>
      </w:r>
      <w:r w:rsidRPr="003F64E1">
        <w:rPr>
          <w:color w:val="000000" w:themeColor="text1"/>
          <w:szCs w:val="24"/>
        </w:rPr>
        <w:t xml:space="preserve"> annual burden is</w:t>
      </w:r>
      <w:r w:rsidRPr="003F64E1" w:rsidR="00A516A4">
        <w:rPr>
          <w:color w:val="000000" w:themeColor="text1"/>
          <w:szCs w:val="24"/>
        </w:rPr>
        <w:t>:</w:t>
      </w:r>
    </w:p>
    <w:p w:rsidR="0063141B" w:rsidRPr="003F64E1" w:rsidP="001F351F" w14:paraId="51D2AC90" w14:textId="77777777">
      <w:pPr>
        <w:tabs>
          <w:tab w:val="left" w:pos="90"/>
        </w:tabs>
        <w:suppressAutoHyphens/>
        <w:ind w:left="540" w:right="720"/>
        <w:jc w:val="both"/>
        <w:rPr>
          <w:color w:val="000000" w:themeColor="text1"/>
          <w:szCs w:val="24"/>
          <w:highlight w:val="yellow"/>
        </w:rPr>
      </w:pPr>
    </w:p>
    <w:p w:rsidR="0063141B" w:rsidRPr="003F64E1" w:rsidP="001F351F" w14:paraId="1A32F8D7" w14:textId="01882836">
      <w:pPr>
        <w:tabs>
          <w:tab w:val="left" w:pos="90"/>
        </w:tabs>
        <w:suppressAutoHyphens/>
        <w:ind w:left="540" w:right="720"/>
        <w:jc w:val="both"/>
        <w:rPr>
          <w:color w:val="000000" w:themeColor="text1"/>
          <w:szCs w:val="24"/>
        </w:rPr>
      </w:pPr>
      <w:r w:rsidRPr="003F64E1">
        <w:rPr>
          <w:color w:val="000000" w:themeColor="text1"/>
          <w:szCs w:val="24"/>
        </w:rPr>
        <w:t>12</w:t>
      </w:r>
      <w:r w:rsidRPr="003F64E1" w:rsidR="00C365B9">
        <w:rPr>
          <w:color w:val="000000" w:themeColor="text1"/>
          <w:szCs w:val="24"/>
        </w:rPr>
        <w:t>7</w:t>
      </w:r>
      <w:r w:rsidRPr="003F64E1" w:rsidR="00567618">
        <w:rPr>
          <w:color w:val="000000" w:themeColor="text1"/>
          <w:szCs w:val="24"/>
        </w:rPr>
        <w:t>,</w:t>
      </w:r>
      <w:r w:rsidRPr="003F64E1" w:rsidR="005855FA">
        <w:rPr>
          <w:color w:val="000000" w:themeColor="text1"/>
          <w:szCs w:val="24"/>
        </w:rPr>
        <w:t>7</w:t>
      </w:r>
      <w:r w:rsidRPr="003F64E1" w:rsidR="001A6231">
        <w:rPr>
          <w:color w:val="000000" w:themeColor="text1"/>
          <w:szCs w:val="24"/>
        </w:rPr>
        <w:t>7</w:t>
      </w:r>
      <w:r w:rsidRPr="003F64E1" w:rsidR="005855FA">
        <w:rPr>
          <w:color w:val="000000" w:themeColor="text1"/>
          <w:szCs w:val="24"/>
        </w:rPr>
        <w:t>6</w:t>
      </w:r>
      <w:r w:rsidRPr="003F64E1" w:rsidR="00A516A4">
        <w:rPr>
          <w:color w:val="000000" w:themeColor="text1"/>
          <w:szCs w:val="24"/>
        </w:rPr>
        <w:t xml:space="preserve"> responses x </w:t>
      </w:r>
      <w:r w:rsidRPr="003F64E1">
        <w:rPr>
          <w:color w:val="000000" w:themeColor="text1"/>
          <w:szCs w:val="24"/>
        </w:rPr>
        <w:t>1.25 hours = 15</w:t>
      </w:r>
      <w:r w:rsidRPr="003F64E1" w:rsidR="00C365B9">
        <w:rPr>
          <w:color w:val="000000" w:themeColor="text1"/>
          <w:szCs w:val="24"/>
        </w:rPr>
        <w:t>9,</w:t>
      </w:r>
      <w:r w:rsidRPr="003F64E1" w:rsidR="001A6231">
        <w:rPr>
          <w:color w:val="000000" w:themeColor="text1"/>
          <w:szCs w:val="24"/>
        </w:rPr>
        <w:t>720</w:t>
      </w:r>
      <w:r w:rsidRPr="003F64E1">
        <w:rPr>
          <w:color w:val="000000" w:themeColor="text1"/>
          <w:szCs w:val="24"/>
        </w:rPr>
        <w:t xml:space="preserve"> hours</w:t>
      </w:r>
    </w:p>
    <w:p w:rsidR="0063141B" w:rsidRPr="003F64E1" w:rsidP="001F351F" w14:paraId="3081127E" w14:textId="16DF6C09">
      <w:pPr>
        <w:tabs>
          <w:tab w:val="left" w:pos="90"/>
        </w:tabs>
        <w:suppressAutoHyphens/>
        <w:ind w:left="540" w:right="720"/>
        <w:jc w:val="both"/>
        <w:rPr>
          <w:b/>
          <w:color w:val="000000" w:themeColor="text1"/>
          <w:szCs w:val="24"/>
        </w:rPr>
      </w:pPr>
      <w:r w:rsidRPr="003F64E1">
        <w:rPr>
          <w:color w:val="000000" w:themeColor="text1"/>
          <w:szCs w:val="24"/>
        </w:rPr>
        <w:t>12</w:t>
      </w:r>
      <w:r w:rsidRPr="003F64E1" w:rsidR="00C365B9">
        <w:rPr>
          <w:color w:val="000000" w:themeColor="text1"/>
          <w:szCs w:val="24"/>
        </w:rPr>
        <w:t>7</w:t>
      </w:r>
      <w:r w:rsidRPr="003F64E1" w:rsidR="00567618">
        <w:rPr>
          <w:color w:val="000000" w:themeColor="text1"/>
          <w:szCs w:val="24"/>
        </w:rPr>
        <w:t>,</w:t>
      </w:r>
      <w:r w:rsidRPr="003F64E1" w:rsidR="005855FA">
        <w:rPr>
          <w:color w:val="000000" w:themeColor="text1"/>
          <w:szCs w:val="24"/>
        </w:rPr>
        <w:t>7</w:t>
      </w:r>
      <w:r w:rsidRPr="003F64E1" w:rsidR="001A6231">
        <w:rPr>
          <w:color w:val="000000" w:themeColor="text1"/>
          <w:szCs w:val="24"/>
        </w:rPr>
        <w:t>7</w:t>
      </w:r>
      <w:r w:rsidRPr="003F64E1" w:rsidR="005855FA">
        <w:rPr>
          <w:color w:val="000000" w:themeColor="text1"/>
          <w:szCs w:val="24"/>
        </w:rPr>
        <w:t>6</w:t>
      </w:r>
      <w:r w:rsidRPr="003F64E1">
        <w:rPr>
          <w:color w:val="000000" w:themeColor="text1"/>
          <w:szCs w:val="24"/>
        </w:rPr>
        <w:t xml:space="preserve"> </w:t>
      </w:r>
      <w:r w:rsidRPr="003F64E1" w:rsidR="00A516A4">
        <w:rPr>
          <w:color w:val="000000" w:themeColor="text1"/>
          <w:szCs w:val="24"/>
        </w:rPr>
        <w:t xml:space="preserve">responses x </w:t>
      </w:r>
      <w:r w:rsidRPr="003F64E1" w:rsidR="0007641F">
        <w:rPr>
          <w:color w:val="000000" w:themeColor="text1"/>
          <w:szCs w:val="24"/>
        </w:rPr>
        <w:t>.</w:t>
      </w:r>
      <w:r w:rsidRPr="003F64E1" w:rsidR="00A63A92">
        <w:rPr>
          <w:color w:val="000000" w:themeColor="text1"/>
          <w:szCs w:val="24"/>
        </w:rPr>
        <w:t>5</w:t>
      </w:r>
      <w:r w:rsidRPr="003F64E1" w:rsidR="0007641F">
        <w:rPr>
          <w:color w:val="000000" w:themeColor="text1"/>
          <w:szCs w:val="24"/>
        </w:rPr>
        <w:t>0</w:t>
      </w:r>
      <w:r w:rsidRPr="003F64E1">
        <w:rPr>
          <w:color w:val="000000" w:themeColor="text1"/>
          <w:szCs w:val="24"/>
        </w:rPr>
        <w:t xml:space="preserve"> hours </w:t>
      </w:r>
      <w:r w:rsidRPr="003F64E1" w:rsidR="00EA5F2C">
        <w:rPr>
          <w:color w:val="000000" w:themeColor="text1"/>
          <w:szCs w:val="24"/>
        </w:rPr>
        <w:t xml:space="preserve">  </w:t>
      </w:r>
      <w:r w:rsidRPr="003F64E1" w:rsidR="008C2AAA">
        <w:rPr>
          <w:color w:val="000000" w:themeColor="text1"/>
          <w:szCs w:val="24"/>
        </w:rPr>
        <w:t xml:space="preserve">= </w:t>
      </w:r>
      <w:r w:rsidRPr="003F64E1" w:rsidR="00EA5F2C">
        <w:rPr>
          <w:color w:val="000000" w:themeColor="text1"/>
          <w:szCs w:val="24"/>
        </w:rPr>
        <w:t xml:space="preserve">  </w:t>
      </w:r>
      <w:r w:rsidRPr="003F64E1">
        <w:rPr>
          <w:color w:val="000000" w:themeColor="text1"/>
          <w:szCs w:val="24"/>
        </w:rPr>
        <w:t>6</w:t>
      </w:r>
      <w:r w:rsidRPr="003F64E1" w:rsidR="00CA6136">
        <w:rPr>
          <w:color w:val="000000" w:themeColor="text1"/>
          <w:szCs w:val="24"/>
        </w:rPr>
        <w:t>3,</w:t>
      </w:r>
      <w:r w:rsidRPr="003F64E1" w:rsidR="00C365B9">
        <w:rPr>
          <w:color w:val="000000" w:themeColor="text1"/>
          <w:szCs w:val="24"/>
        </w:rPr>
        <w:t>8</w:t>
      </w:r>
      <w:r w:rsidRPr="003F64E1" w:rsidR="001A6231">
        <w:rPr>
          <w:color w:val="000000" w:themeColor="text1"/>
          <w:szCs w:val="24"/>
        </w:rPr>
        <w:t>88</w:t>
      </w:r>
      <w:r w:rsidRPr="003F64E1">
        <w:rPr>
          <w:color w:val="000000" w:themeColor="text1"/>
          <w:szCs w:val="24"/>
        </w:rPr>
        <w:t xml:space="preserve"> hours</w:t>
      </w:r>
      <w:r w:rsidRPr="003F64E1">
        <w:rPr>
          <w:b/>
          <w:color w:val="000000" w:themeColor="text1"/>
          <w:szCs w:val="24"/>
        </w:rPr>
        <w:t xml:space="preserve"> </w:t>
      </w:r>
    </w:p>
    <w:p w:rsidR="001F351F" w:rsidRPr="003F64E1" w:rsidP="001F351F" w14:paraId="62AF4310" w14:textId="77777777">
      <w:pPr>
        <w:tabs>
          <w:tab w:val="left" w:pos="90"/>
        </w:tabs>
        <w:suppressAutoHyphens/>
        <w:ind w:left="540" w:right="720"/>
        <w:jc w:val="both"/>
        <w:rPr>
          <w:b/>
          <w:color w:val="000000" w:themeColor="text1"/>
          <w:szCs w:val="24"/>
        </w:rPr>
      </w:pPr>
    </w:p>
    <w:p w:rsidR="00A516A4" w:rsidRPr="003F64E1" w:rsidP="001F351F" w14:paraId="78ACAE1A" w14:textId="4D68253E">
      <w:pPr>
        <w:tabs>
          <w:tab w:val="left" w:pos="90"/>
        </w:tabs>
        <w:suppressAutoHyphens/>
        <w:ind w:left="540" w:right="720"/>
        <w:jc w:val="both"/>
        <w:rPr>
          <w:b/>
          <w:color w:val="000000" w:themeColor="text1"/>
          <w:szCs w:val="24"/>
        </w:rPr>
      </w:pPr>
      <w:r w:rsidRPr="003F64E1">
        <w:rPr>
          <w:b/>
          <w:color w:val="000000" w:themeColor="text1"/>
          <w:szCs w:val="24"/>
        </w:rPr>
        <w:t>Total Annual burden:  15</w:t>
      </w:r>
      <w:r w:rsidRPr="003F64E1" w:rsidR="00C365B9">
        <w:rPr>
          <w:b/>
          <w:color w:val="000000" w:themeColor="text1"/>
          <w:szCs w:val="24"/>
        </w:rPr>
        <w:t>9</w:t>
      </w:r>
      <w:r w:rsidRPr="003F64E1">
        <w:rPr>
          <w:b/>
          <w:color w:val="000000" w:themeColor="text1"/>
          <w:szCs w:val="24"/>
        </w:rPr>
        <w:t>,</w:t>
      </w:r>
      <w:r w:rsidRPr="003F64E1" w:rsidR="009943C6">
        <w:rPr>
          <w:b/>
          <w:color w:val="000000" w:themeColor="text1"/>
          <w:szCs w:val="24"/>
        </w:rPr>
        <w:t>720</w:t>
      </w:r>
      <w:r w:rsidRPr="003F64E1">
        <w:rPr>
          <w:b/>
          <w:color w:val="000000" w:themeColor="text1"/>
          <w:szCs w:val="24"/>
        </w:rPr>
        <w:t xml:space="preserve"> hours + 63,</w:t>
      </w:r>
      <w:r w:rsidRPr="003F64E1" w:rsidR="00C365B9">
        <w:rPr>
          <w:b/>
          <w:color w:val="000000" w:themeColor="text1"/>
          <w:szCs w:val="24"/>
        </w:rPr>
        <w:t>8</w:t>
      </w:r>
      <w:r w:rsidRPr="003F64E1" w:rsidR="00A23727">
        <w:rPr>
          <w:b/>
          <w:color w:val="000000" w:themeColor="text1"/>
          <w:szCs w:val="24"/>
        </w:rPr>
        <w:t>88</w:t>
      </w:r>
      <w:r w:rsidRPr="003F64E1">
        <w:rPr>
          <w:b/>
          <w:color w:val="000000" w:themeColor="text1"/>
          <w:szCs w:val="24"/>
        </w:rPr>
        <w:t xml:space="preserve"> hours = 22</w:t>
      </w:r>
      <w:r w:rsidRPr="003F64E1" w:rsidR="00C365B9">
        <w:rPr>
          <w:b/>
          <w:color w:val="000000" w:themeColor="text1"/>
          <w:szCs w:val="24"/>
        </w:rPr>
        <w:t>3,</w:t>
      </w:r>
      <w:r w:rsidRPr="003F64E1" w:rsidR="009943C6">
        <w:rPr>
          <w:b/>
          <w:color w:val="000000" w:themeColor="text1"/>
          <w:szCs w:val="24"/>
        </w:rPr>
        <w:t>608</w:t>
      </w:r>
      <w:r w:rsidRPr="003F64E1" w:rsidR="00D217F4">
        <w:rPr>
          <w:b/>
          <w:color w:val="000000" w:themeColor="text1"/>
          <w:szCs w:val="24"/>
        </w:rPr>
        <w:t xml:space="preserve"> </w:t>
      </w:r>
      <w:r w:rsidRPr="003F64E1">
        <w:rPr>
          <w:b/>
          <w:color w:val="000000" w:themeColor="text1"/>
          <w:szCs w:val="24"/>
        </w:rPr>
        <w:t>hours.</w:t>
      </w:r>
    </w:p>
    <w:p w:rsidR="00D50FF6" w:rsidRPr="003F64E1" w:rsidP="001F351F" w14:paraId="13A00DDD" w14:textId="77777777">
      <w:pPr>
        <w:tabs>
          <w:tab w:val="left" w:pos="90"/>
        </w:tabs>
        <w:suppressAutoHyphens/>
        <w:ind w:left="540" w:right="720"/>
        <w:jc w:val="both"/>
        <w:rPr>
          <w:b/>
          <w:color w:val="000000" w:themeColor="text1"/>
          <w:szCs w:val="24"/>
        </w:rPr>
      </w:pPr>
    </w:p>
    <w:p w:rsidR="001F351F" w:rsidRPr="003F64E1" w:rsidP="00CD36BA" w14:paraId="7E4098D8" w14:textId="77777777">
      <w:pPr>
        <w:tabs>
          <w:tab w:val="left" w:pos="-360"/>
          <w:tab w:val="left" w:pos="90"/>
        </w:tabs>
        <w:suppressAutoHyphens/>
        <w:ind w:left="-360"/>
        <w:jc w:val="both"/>
        <w:rPr>
          <w:color w:val="000000" w:themeColor="text1"/>
          <w:szCs w:val="24"/>
        </w:rPr>
      </w:pPr>
      <w:r w:rsidRPr="003F64E1">
        <w:rPr>
          <w:color w:val="000000" w:themeColor="text1"/>
          <w:szCs w:val="24"/>
        </w:rPr>
        <w:t xml:space="preserve">The Commission also estimates that between zero and 400 entities will annually file </w:t>
      </w:r>
      <w:r w:rsidRPr="003F64E1" w:rsidR="008C5D45">
        <w:rPr>
          <w:color w:val="000000" w:themeColor="text1"/>
          <w:szCs w:val="24"/>
        </w:rPr>
        <w:t xml:space="preserve">FCC </w:t>
      </w:r>
      <w:r w:rsidRPr="003F64E1">
        <w:rPr>
          <w:color w:val="000000" w:themeColor="text1"/>
          <w:szCs w:val="24"/>
        </w:rPr>
        <w:t xml:space="preserve">Form 601 applications regarding eligibility for designated entity benefits.  We therefore estimate that there will be 400 </w:t>
      </w:r>
      <w:r w:rsidRPr="003F64E1" w:rsidR="00761A58">
        <w:rPr>
          <w:color w:val="000000" w:themeColor="text1"/>
          <w:szCs w:val="24"/>
        </w:rPr>
        <w:t xml:space="preserve">such </w:t>
      </w:r>
      <w:r w:rsidRPr="003F64E1">
        <w:rPr>
          <w:color w:val="000000" w:themeColor="text1"/>
          <w:szCs w:val="24"/>
        </w:rPr>
        <w:t>entities.</w:t>
      </w:r>
    </w:p>
    <w:p w:rsidR="001F351F" w:rsidRPr="003F64E1" w:rsidP="00CD36BA" w14:paraId="0F349434" w14:textId="77777777">
      <w:pPr>
        <w:tabs>
          <w:tab w:val="left" w:pos="-360"/>
          <w:tab w:val="left" w:pos="90"/>
        </w:tabs>
        <w:suppressAutoHyphens/>
        <w:ind w:left="-360"/>
        <w:jc w:val="both"/>
        <w:rPr>
          <w:color w:val="000000" w:themeColor="text1"/>
          <w:szCs w:val="24"/>
        </w:rPr>
      </w:pPr>
    </w:p>
    <w:p w:rsidR="001F351F" w:rsidRPr="003F64E1" w:rsidP="00CD36BA" w14:paraId="6F263A92" w14:textId="77777777">
      <w:pPr>
        <w:tabs>
          <w:tab w:val="left" w:pos="-360"/>
          <w:tab w:val="left" w:pos="90"/>
        </w:tabs>
        <w:suppressAutoHyphens/>
        <w:ind w:left="-360"/>
        <w:jc w:val="both"/>
        <w:rPr>
          <w:color w:val="000000" w:themeColor="text1"/>
          <w:szCs w:val="24"/>
        </w:rPr>
      </w:pPr>
      <w:r w:rsidRPr="003F64E1">
        <w:rPr>
          <w:color w:val="000000" w:themeColor="text1"/>
          <w:szCs w:val="24"/>
        </w:rPr>
        <w:t xml:space="preserve">The Commission estimates that 50% of </w:t>
      </w:r>
      <w:r w:rsidRPr="003F64E1" w:rsidR="003C7811">
        <w:rPr>
          <w:color w:val="000000" w:themeColor="text1"/>
          <w:szCs w:val="24"/>
        </w:rPr>
        <w:t xml:space="preserve">these </w:t>
      </w:r>
      <w:r w:rsidRPr="003F64E1" w:rsidR="005E58A6">
        <w:rPr>
          <w:color w:val="000000" w:themeColor="text1"/>
          <w:szCs w:val="24"/>
        </w:rPr>
        <w:t>400</w:t>
      </w:r>
      <w:r w:rsidRPr="003F64E1">
        <w:rPr>
          <w:color w:val="000000" w:themeColor="text1"/>
          <w:szCs w:val="24"/>
        </w:rPr>
        <w:t xml:space="preserve"> respondents (200) will complete the application themselves with no additional assistance and </w:t>
      </w:r>
      <w:r w:rsidRPr="003F64E1" w:rsidR="005E58A6">
        <w:rPr>
          <w:color w:val="000000" w:themeColor="text1"/>
          <w:szCs w:val="24"/>
        </w:rPr>
        <w:t>the remaining</w:t>
      </w:r>
      <w:r w:rsidRPr="003F64E1">
        <w:rPr>
          <w:color w:val="000000" w:themeColor="text1"/>
          <w:szCs w:val="24"/>
        </w:rPr>
        <w:t xml:space="preserve"> 50% (200) will contract </w:t>
      </w:r>
      <w:r w:rsidRPr="003F64E1" w:rsidR="003C7811">
        <w:rPr>
          <w:color w:val="000000" w:themeColor="text1"/>
          <w:szCs w:val="24"/>
        </w:rPr>
        <w:t xml:space="preserve">out </w:t>
      </w:r>
      <w:r w:rsidRPr="003F64E1" w:rsidR="00CE0F16">
        <w:rPr>
          <w:color w:val="000000" w:themeColor="text1"/>
          <w:szCs w:val="24"/>
        </w:rPr>
        <w:t>the completion of</w:t>
      </w:r>
      <w:r w:rsidRPr="003F64E1">
        <w:rPr>
          <w:color w:val="000000" w:themeColor="text1"/>
          <w:szCs w:val="24"/>
        </w:rPr>
        <w:t xml:space="preserve"> the form to a law firm or application preparation service.  </w:t>
      </w:r>
    </w:p>
    <w:p w:rsidR="001F351F" w:rsidRPr="003F64E1" w:rsidP="00CD36BA" w14:paraId="28A1EF46" w14:textId="77777777">
      <w:pPr>
        <w:tabs>
          <w:tab w:val="left" w:pos="-360"/>
          <w:tab w:val="left" w:pos="90"/>
        </w:tabs>
        <w:suppressAutoHyphens/>
        <w:ind w:left="-360"/>
        <w:jc w:val="both"/>
        <w:rPr>
          <w:color w:val="000000" w:themeColor="text1"/>
          <w:szCs w:val="24"/>
        </w:rPr>
      </w:pPr>
    </w:p>
    <w:p w:rsidR="001F351F" w:rsidRPr="003F64E1" w:rsidP="001F351F" w14:paraId="7375E029" w14:textId="653F4053">
      <w:pPr>
        <w:tabs>
          <w:tab w:val="left" w:pos="90"/>
          <w:tab w:val="left" w:pos="540"/>
        </w:tabs>
        <w:suppressAutoHyphens/>
        <w:ind w:left="630" w:right="630"/>
        <w:jc w:val="both"/>
        <w:rPr>
          <w:color w:val="000000" w:themeColor="text1"/>
          <w:szCs w:val="24"/>
        </w:rPr>
      </w:pPr>
      <w:r w:rsidRPr="003F64E1">
        <w:rPr>
          <w:color w:val="000000" w:themeColor="text1"/>
          <w:szCs w:val="24"/>
        </w:rPr>
        <w:t xml:space="preserve">The Commission estimates the average </w:t>
      </w:r>
      <w:r w:rsidRPr="003F64E1" w:rsidR="00A516A4">
        <w:rPr>
          <w:color w:val="000000" w:themeColor="text1"/>
          <w:szCs w:val="24"/>
        </w:rPr>
        <w:t xml:space="preserve">burden per response to be </w:t>
      </w:r>
      <w:r w:rsidRPr="003F64E1">
        <w:rPr>
          <w:color w:val="000000" w:themeColor="text1"/>
          <w:szCs w:val="24"/>
        </w:rPr>
        <w:t xml:space="preserve">approximately </w:t>
      </w:r>
      <w:r w:rsidRPr="003F64E1" w:rsidR="004C7B1B">
        <w:rPr>
          <w:color w:val="000000" w:themeColor="text1"/>
          <w:szCs w:val="24"/>
        </w:rPr>
        <w:t xml:space="preserve">1.25 </w:t>
      </w:r>
      <w:r w:rsidRPr="003F64E1">
        <w:rPr>
          <w:color w:val="000000" w:themeColor="text1"/>
          <w:szCs w:val="24"/>
        </w:rPr>
        <w:t>hour</w:t>
      </w:r>
      <w:r w:rsidRPr="003F64E1" w:rsidR="004C7B1B">
        <w:rPr>
          <w:color w:val="000000" w:themeColor="text1"/>
          <w:szCs w:val="24"/>
        </w:rPr>
        <w:t>s</w:t>
      </w:r>
      <w:r w:rsidRPr="003F64E1">
        <w:rPr>
          <w:color w:val="000000" w:themeColor="text1"/>
          <w:szCs w:val="24"/>
        </w:rPr>
        <w:t xml:space="preserve"> for those respondents completing the form themselves.  For those respondents hiring a consultant, we estimate a burden of approximately </w:t>
      </w:r>
      <w:r w:rsidRPr="003F64E1" w:rsidR="004C7B1B">
        <w:rPr>
          <w:color w:val="000000" w:themeColor="text1"/>
          <w:szCs w:val="24"/>
        </w:rPr>
        <w:t xml:space="preserve">45 </w:t>
      </w:r>
      <w:r w:rsidRPr="003F64E1">
        <w:rPr>
          <w:color w:val="000000" w:themeColor="text1"/>
          <w:szCs w:val="24"/>
        </w:rPr>
        <w:t>minutes (0.</w:t>
      </w:r>
      <w:r w:rsidRPr="003F64E1" w:rsidR="004C7B1B">
        <w:rPr>
          <w:color w:val="000000" w:themeColor="text1"/>
          <w:szCs w:val="24"/>
        </w:rPr>
        <w:t xml:space="preserve">75 </w:t>
      </w:r>
      <w:r w:rsidRPr="003F64E1">
        <w:rPr>
          <w:color w:val="000000" w:themeColor="text1"/>
          <w:szCs w:val="24"/>
        </w:rPr>
        <w:t>hours) to coordinate with the consult</w:t>
      </w:r>
      <w:r w:rsidR="002F4CD3">
        <w:rPr>
          <w:color w:val="000000" w:themeColor="text1"/>
          <w:szCs w:val="24"/>
        </w:rPr>
        <w:t xml:space="preserve">ant.  </w:t>
      </w:r>
      <w:r w:rsidRPr="003F64E1">
        <w:rPr>
          <w:color w:val="000000" w:themeColor="text1"/>
          <w:szCs w:val="24"/>
        </w:rPr>
        <w:t>The estimated annual burden is</w:t>
      </w:r>
      <w:r w:rsidRPr="003F64E1" w:rsidR="00A516A4">
        <w:rPr>
          <w:color w:val="000000" w:themeColor="text1"/>
          <w:szCs w:val="24"/>
        </w:rPr>
        <w:t>:</w:t>
      </w:r>
    </w:p>
    <w:p w:rsidR="001F351F" w:rsidRPr="003F64E1" w:rsidP="001F351F" w14:paraId="0C25821A" w14:textId="77777777">
      <w:pPr>
        <w:tabs>
          <w:tab w:val="left" w:pos="90"/>
        </w:tabs>
        <w:suppressAutoHyphens/>
        <w:ind w:left="360"/>
        <w:rPr>
          <w:color w:val="000000" w:themeColor="text1"/>
          <w:szCs w:val="24"/>
        </w:rPr>
      </w:pPr>
    </w:p>
    <w:p w:rsidR="001F351F" w:rsidRPr="003F64E1" w:rsidP="001F351F" w14:paraId="15FCE701" w14:textId="77777777">
      <w:pPr>
        <w:tabs>
          <w:tab w:val="left" w:pos="90"/>
        </w:tabs>
        <w:suppressAutoHyphens/>
        <w:ind w:left="720"/>
        <w:rPr>
          <w:color w:val="000000" w:themeColor="text1"/>
          <w:szCs w:val="24"/>
        </w:rPr>
      </w:pPr>
      <w:r w:rsidRPr="003F64E1">
        <w:rPr>
          <w:color w:val="000000" w:themeColor="text1"/>
          <w:szCs w:val="24"/>
        </w:rPr>
        <w:t xml:space="preserve">200 </w:t>
      </w:r>
      <w:r w:rsidRPr="003F64E1" w:rsidR="00A516A4">
        <w:rPr>
          <w:color w:val="000000" w:themeColor="text1"/>
          <w:szCs w:val="24"/>
        </w:rPr>
        <w:t xml:space="preserve">responses x </w:t>
      </w:r>
      <w:r w:rsidRPr="003F64E1">
        <w:rPr>
          <w:color w:val="000000" w:themeColor="text1"/>
          <w:szCs w:val="24"/>
        </w:rPr>
        <w:t>1</w:t>
      </w:r>
      <w:r w:rsidRPr="003F64E1" w:rsidR="004C7B1B">
        <w:rPr>
          <w:color w:val="000000" w:themeColor="text1"/>
          <w:szCs w:val="24"/>
        </w:rPr>
        <w:t>.25</w:t>
      </w:r>
      <w:r w:rsidRPr="003F64E1">
        <w:rPr>
          <w:color w:val="000000" w:themeColor="text1"/>
          <w:szCs w:val="24"/>
        </w:rPr>
        <w:t xml:space="preserve"> hour </w:t>
      </w:r>
      <w:r w:rsidRPr="003F64E1" w:rsidR="00EA5F2C">
        <w:rPr>
          <w:color w:val="000000" w:themeColor="text1"/>
          <w:szCs w:val="24"/>
        </w:rPr>
        <w:t xml:space="preserve">    </w:t>
      </w:r>
      <w:r w:rsidRPr="003F64E1">
        <w:rPr>
          <w:color w:val="000000" w:themeColor="text1"/>
          <w:szCs w:val="24"/>
        </w:rPr>
        <w:t xml:space="preserve">= </w:t>
      </w:r>
      <w:r w:rsidRPr="003F64E1" w:rsidR="00EA5F2C">
        <w:rPr>
          <w:color w:val="000000" w:themeColor="text1"/>
          <w:szCs w:val="24"/>
        </w:rPr>
        <w:t xml:space="preserve"> </w:t>
      </w:r>
      <w:r w:rsidRPr="003F64E1" w:rsidR="004C7B1B">
        <w:rPr>
          <w:color w:val="000000" w:themeColor="text1"/>
          <w:szCs w:val="24"/>
        </w:rPr>
        <w:t xml:space="preserve">250 </w:t>
      </w:r>
      <w:r w:rsidRPr="003F64E1">
        <w:rPr>
          <w:color w:val="000000" w:themeColor="text1"/>
          <w:szCs w:val="24"/>
        </w:rPr>
        <w:t>hours</w:t>
      </w:r>
    </w:p>
    <w:p w:rsidR="001F351F" w:rsidRPr="003F64E1" w:rsidP="001F351F" w14:paraId="2236D6C0" w14:textId="77777777">
      <w:pPr>
        <w:tabs>
          <w:tab w:val="left" w:pos="90"/>
        </w:tabs>
        <w:suppressAutoHyphens/>
        <w:ind w:left="720"/>
        <w:rPr>
          <w:color w:val="000000" w:themeColor="text1"/>
          <w:szCs w:val="24"/>
        </w:rPr>
      </w:pPr>
      <w:r w:rsidRPr="003F64E1">
        <w:rPr>
          <w:color w:val="000000" w:themeColor="text1"/>
          <w:szCs w:val="24"/>
        </w:rPr>
        <w:t xml:space="preserve">200 </w:t>
      </w:r>
      <w:r w:rsidRPr="003F64E1" w:rsidR="00A516A4">
        <w:rPr>
          <w:color w:val="000000" w:themeColor="text1"/>
          <w:szCs w:val="24"/>
        </w:rPr>
        <w:t xml:space="preserve">responses x </w:t>
      </w:r>
      <w:r w:rsidRPr="003F64E1">
        <w:rPr>
          <w:color w:val="000000" w:themeColor="text1"/>
          <w:szCs w:val="24"/>
        </w:rPr>
        <w:t>0.</w:t>
      </w:r>
      <w:r w:rsidRPr="003F64E1" w:rsidR="004C7B1B">
        <w:rPr>
          <w:color w:val="000000" w:themeColor="text1"/>
          <w:szCs w:val="24"/>
        </w:rPr>
        <w:t>7</w:t>
      </w:r>
      <w:r w:rsidRPr="003F64E1">
        <w:rPr>
          <w:color w:val="000000" w:themeColor="text1"/>
          <w:szCs w:val="24"/>
        </w:rPr>
        <w:t xml:space="preserve">5 hours </w:t>
      </w:r>
      <w:r w:rsidRPr="003F64E1" w:rsidR="003678D7">
        <w:rPr>
          <w:color w:val="000000" w:themeColor="text1"/>
          <w:szCs w:val="24"/>
        </w:rPr>
        <w:t xml:space="preserve">   </w:t>
      </w:r>
      <w:r w:rsidRPr="003F64E1">
        <w:rPr>
          <w:color w:val="000000" w:themeColor="text1"/>
          <w:szCs w:val="24"/>
        </w:rPr>
        <w:t xml:space="preserve">= </w:t>
      </w:r>
      <w:r w:rsidRPr="003F64E1" w:rsidR="004C7B1B">
        <w:rPr>
          <w:color w:val="000000" w:themeColor="text1"/>
          <w:szCs w:val="24"/>
        </w:rPr>
        <w:t xml:space="preserve">150 </w:t>
      </w:r>
      <w:r w:rsidRPr="003F64E1">
        <w:rPr>
          <w:color w:val="000000" w:themeColor="text1"/>
          <w:szCs w:val="24"/>
        </w:rPr>
        <w:t>hours</w:t>
      </w:r>
    </w:p>
    <w:p w:rsidR="001F351F" w:rsidRPr="003F64E1" w:rsidP="001F351F" w14:paraId="2CD93EDF" w14:textId="77777777">
      <w:pPr>
        <w:tabs>
          <w:tab w:val="left" w:pos="90"/>
        </w:tabs>
        <w:suppressAutoHyphens/>
        <w:ind w:left="360"/>
        <w:rPr>
          <w:color w:val="000000" w:themeColor="text1"/>
          <w:szCs w:val="24"/>
        </w:rPr>
      </w:pPr>
    </w:p>
    <w:p w:rsidR="004F0A3E" w:rsidP="005A6BA9" w14:paraId="13CC80F8" w14:textId="6B89B8AE">
      <w:pPr>
        <w:tabs>
          <w:tab w:val="left" w:pos="90"/>
        </w:tabs>
        <w:suppressAutoHyphens/>
        <w:ind w:left="720"/>
        <w:rPr>
          <w:b/>
          <w:color w:val="000000" w:themeColor="text1"/>
          <w:szCs w:val="24"/>
        </w:rPr>
      </w:pPr>
      <w:r w:rsidRPr="003F64E1">
        <w:rPr>
          <w:b/>
          <w:color w:val="000000" w:themeColor="text1"/>
          <w:szCs w:val="24"/>
        </w:rPr>
        <w:t xml:space="preserve">Annual burden hours:  </w:t>
      </w:r>
      <w:r w:rsidRPr="003F64E1" w:rsidR="004C7B1B">
        <w:rPr>
          <w:b/>
          <w:color w:val="000000" w:themeColor="text1"/>
          <w:szCs w:val="24"/>
        </w:rPr>
        <w:t xml:space="preserve">250 </w:t>
      </w:r>
      <w:r w:rsidRPr="003F64E1">
        <w:rPr>
          <w:b/>
          <w:color w:val="000000" w:themeColor="text1"/>
          <w:szCs w:val="24"/>
        </w:rPr>
        <w:t xml:space="preserve">+ </w:t>
      </w:r>
      <w:r w:rsidRPr="003F64E1" w:rsidR="004C7B1B">
        <w:rPr>
          <w:b/>
          <w:color w:val="000000" w:themeColor="text1"/>
          <w:szCs w:val="24"/>
        </w:rPr>
        <w:t xml:space="preserve">150 </w:t>
      </w:r>
      <w:r w:rsidRPr="003F64E1">
        <w:rPr>
          <w:b/>
          <w:color w:val="000000" w:themeColor="text1"/>
          <w:szCs w:val="24"/>
        </w:rPr>
        <w:t xml:space="preserve">= </w:t>
      </w:r>
      <w:r w:rsidRPr="003F64E1" w:rsidR="004C7B1B">
        <w:rPr>
          <w:b/>
          <w:color w:val="000000" w:themeColor="text1"/>
          <w:szCs w:val="24"/>
        </w:rPr>
        <w:t xml:space="preserve">400 </w:t>
      </w:r>
    </w:p>
    <w:p w:rsidR="00353E98" w:rsidP="005A6BA9" w14:paraId="1D7EEAE4" w14:textId="6EB98033">
      <w:pPr>
        <w:tabs>
          <w:tab w:val="left" w:pos="90"/>
        </w:tabs>
        <w:suppressAutoHyphens/>
        <w:ind w:left="720"/>
        <w:rPr>
          <w:b/>
          <w:color w:val="000000" w:themeColor="text1"/>
          <w:szCs w:val="24"/>
        </w:rPr>
      </w:pPr>
    </w:p>
    <w:p w:rsidR="00353E98" w:rsidP="00353E98" w14:paraId="4ED25447" w14:textId="77777777">
      <w:pPr>
        <w:tabs>
          <w:tab w:val="left" w:pos="-360"/>
          <w:tab w:val="left" w:pos="90"/>
        </w:tabs>
        <w:suppressAutoHyphens/>
        <w:ind w:left="-360"/>
        <w:jc w:val="both"/>
        <w:rPr>
          <w:color w:val="000000" w:themeColor="text1"/>
          <w:szCs w:val="24"/>
        </w:rPr>
      </w:pPr>
      <w:bookmarkStart w:id="5" w:name="_Hlk56604577"/>
      <w:r w:rsidRPr="00C206C5">
        <w:rPr>
          <w:color w:val="000000" w:themeColor="text1"/>
          <w:szCs w:val="24"/>
        </w:rPr>
        <w:t xml:space="preserve">The Commission </w:t>
      </w:r>
      <w:r>
        <w:rPr>
          <w:color w:val="000000" w:themeColor="text1"/>
          <w:szCs w:val="24"/>
        </w:rPr>
        <w:t xml:space="preserve">also </w:t>
      </w:r>
      <w:r w:rsidRPr="00C206C5">
        <w:rPr>
          <w:color w:val="000000" w:themeColor="text1"/>
          <w:szCs w:val="24"/>
        </w:rPr>
        <w:t xml:space="preserve">estimates that </w:t>
      </w:r>
      <w:r>
        <w:rPr>
          <w:color w:val="000000" w:themeColor="text1"/>
          <w:szCs w:val="24"/>
        </w:rPr>
        <w:t>thirty (30)</w:t>
      </w:r>
      <w:r w:rsidRPr="00C206C5">
        <w:rPr>
          <w:color w:val="000000" w:themeColor="text1"/>
          <w:szCs w:val="24"/>
        </w:rPr>
        <w:t xml:space="preserve"> </w:t>
      </w:r>
      <w:r>
        <w:rPr>
          <w:color w:val="000000" w:themeColor="text1"/>
          <w:szCs w:val="24"/>
        </w:rPr>
        <w:t xml:space="preserve">900 MHz entities will hire a consultant, such as a </w:t>
      </w:r>
      <w:r w:rsidRPr="00C206C5">
        <w:rPr>
          <w:color w:val="000000" w:themeColor="text1"/>
          <w:szCs w:val="24"/>
        </w:rPr>
        <w:t xml:space="preserve">law </w:t>
      </w:r>
      <w:r>
        <w:rPr>
          <w:color w:val="000000" w:themeColor="text1"/>
          <w:szCs w:val="24"/>
        </w:rPr>
        <w:t xml:space="preserve">or engineering </w:t>
      </w:r>
      <w:r w:rsidRPr="00C206C5">
        <w:rPr>
          <w:color w:val="000000" w:themeColor="text1"/>
          <w:szCs w:val="24"/>
        </w:rPr>
        <w:t>firm</w:t>
      </w:r>
      <w:r>
        <w:rPr>
          <w:color w:val="000000" w:themeColor="text1"/>
          <w:szCs w:val="24"/>
        </w:rPr>
        <w:t>, to produce documentation and exhibits to support their FCC Form 601 applications</w:t>
      </w:r>
      <w:r w:rsidRPr="00C206C5">
        <w:rPr>
          <w:color w:val="000000" w:themeColor="text1"/>
          <w:szCs w:val="24"/>
        </w:rPr>
        <w:t xml:space="preserve">.  </w:t>
      </w:r>
      <w:r>
        <w:rPr>
          <w:color w:val="000000" w:themeColor="text1"/>
          <w:szCs w:val="24"/>
        </w:rPr>
        <w:t>The Commission estimates that the 30 respondents will each annually file supporting documents for two applications with an average burden of 30 hours to produce such documents.</w:t>
      </w:r>
    </w:p>
    <w:p w:rsidR="00353E98" w:rsidP="00353E98" w14:paraId="75F812DD" w14:textId="77777777">
      <w:pPr>
        <w:tabs>
          <w:tab w:val="left" w:pos="-360"/>
          <w:tab w:val="left" w:pos="90"/>
        </w:tabs>
        <w:suppressAutoHyphens/>
        <w:ind w:left="-360"/>
        <w:jc w:val="both"/>
        <w:rPr>
          <w:color w:val="000000" w:themeColor="text1"/>
          <w:szCs w:val="24"/>
        </w:rPr>
      </w:pPr>
    </w:p>
    <w:p w:rsidR="00353E98" w:rsidRPr="00C206C5" w:rsidP="00353E98" w14:paraId="48F897C7" w14:textId="77777777">
      <w:pPr>
        <w:tabs>
          <w:tab w:val="left" w:pos="90"/>
          <w:tab w:val="left" w:pos="540"/>
        </w:tabs>
        <w:suppressAutoHyphens/>
        <w:ind w:left="630" w:right="630"/>
        <w:jc w:val="both"/>
        <w:rPr>
          <w:color w:val="000000" w:themeColor="text1"/>
          <w:szCs w:val="24"/>
        </w:rPr>
      </w:pPr>
      <w:r>
        <w:rPr>
          <w:color w:val="000000" w:themeColor="text1"/>
          <w:szCs w:val="24"/>
        </w:rPr>
        <w:t xml:space="preserve"> </w:t>
      </w:r>
      <w:r w:rsidRPr="00C206C5">
        <w:rPr>
          <w:color w:val="000000" w:themeColor="text1"/>
          <w:szCs w:val="24"/>
        </w:rPr>
        <w:t>The estimated annual burden is:</w:t>
      </w:r>
    </w:p>
    <w:p w:rsidR="00353E98" w:rsidRPr="00C206C5" w:rsidP="00353E98" w14:paraId="03E391ED" w14:textId="77777777">
      <w:pPr>
        <w:tabs>
          <w:tab w:val="left" w:pos="90"/>
        </w:tabs>
        <w:suppressAutoHyphens/>
        <w:ind w:left="360"/>
        <w:rPr>
          <w:color w:val="000000" w:themeColor="text1"/>
          <w:szCs w:val="24"/>
        </w:rPr>
      </w:pPr>
    </w:p>
    <w:p w:rsidR="00353E98" w:rsidRPr="00C206C5" w:rsidP="00353E98" w14:paraId="4C61E266" w14:textId="73EDD8A3">
      <w:pPr>
        <w:tabs>
          <w:tab w:val="left" w:pos="90"/>
        </w:tabs>
        <w:suppressAutoHyphens/>
        <w:rPr>
          <w:color w:val="000000" w:themeColor="text1"/>
          <w:szCs w:val="24"/>
        </w:rPr>
      </w:pPr>
      <w:r>
        <w:rPr>
          <w:color w:val="000000" w:themeColor="text1"/>
          <w:szCs w:val="24"/>
        </w:rPr>
        <w:tab/>
      </w:r>
      <w:r>
        <w:rPr>
          <w:color w:val="000000" w:themeColor="text1"/>
          <w:szCs w:val="24"/>
        </w:rPr>
        <w:tab/>
        <w:t>60</w:t>
      </w:r>
      <w:r w:rsidRPr="00C206C5">
        <w:rPr>
          <w:color w:val="000000" w:themeColor="text1"/>
          <w:szCs w:val="24"/>
        </w:rPr>
        <w:t xml:space="preserve"> responses x </w:t>
      </w:r>
      <w:r>
        <w:rPr>
          <w:color w:val="000000" w:themeColor="text1"/>
          <w:szCs w:val="24"/>
        </w:rPr>
        <w:t>30</w:t>
      </w:r>
      <w:r w:rsidRPr="00C206C5">
        <w:rPr>
          <w:color w:val="000000" w:themeColor="text1"/>
          <w:szCs w:val="24"/>
        </w:rPr>
        <w:t xml:space="preserve"> hours = </w:t>
      </w:r>
      <w:r w:rsidRPr="00353E98">
        <w:rPr>
          <w:b/>
          <w:bCs/>
          <w:color w:val="000000" w:themeColor="text1"/>
          <w:szCs w:val="24"/>
        </w:rPr>
        <w:t>1,800 hours</w:t>
      </w:r>
    </w:p>
    <w:bookmarkEnd w:id="5"/>
    <w:p w:rsidR="00353E98" w:rsidRPr="00C206C5" w:rsidP="00353E98" w14:paraId="623750D3" w14:textId="77777777">
      <w:pPr>
        <w:tabs>
          <w:tab w:val="left" w:pos="-360"/>
          <w:tab w:val="left" w:pos="90"/>
        </w:tabs>
        <w:suppressAutoHyphens/>
        <w:ind w:left="-360"/>
        <w:jc w:val="both"/>
        <w:rPr>
          <w:color w:val="000000" w:themeColor="text1"/>
          <w:szCs w:val="24"/>
        </w:rPr>
      </w:pPr>
    </w:p>
    <w:p w:rsidR="00353E98" w:rsidRPr="00C206C5" w:rsidP="00353E98" w14:paraId="382D7498" w14:textId="77777777">
      <w:pPr>
        <w:tabs>
          <w:tab w:val="left" w:pos="90"/>
        </w:tabs>
        <w:suppressAutoHyphens/>
        <w:ind w:left="-360" w:right="720"/>
        <w:rPr>
          <w:b/>
          <w:smallCaps/>
          <w:color w:val="000000" w:themeColor="text1"/>
          <w:szCs w:val="24"/>
        </w:rPr>
      </w:pPr>
      <w:r w:rsidRPr="00C206C5">
        <w:rPr>
          <w:b/>
          <w:smallCaps/>
          <w:color w:val="000000" w:themeColor="text1"/>
          <w:szCs w:val="24"/>
        </w:rPr>
        <w:t>total annual burden hours:  223,</w:t>
      </w:r>
      <w:r>
        <w:rPr>
          <w:b/>
          <w:smallCaps/>
          <w:color w:val="000000" w:themeColor="text1"/>
          <w:szCs w:val="24"/>
        </w:rPr>
        <w:t>608</w:t>
      </w:r>
      <w:r w:rsidRPr="00C206C5">
        <w:rPr>
          <w:b/>
          <w:smallCaps/>
          <w:color w:val="000000" w:themeColor="text1"/>
          <w:szCs w:val="24"/>
        </w:rPr>
        <w:t xml:space="preserve"> + 400 </w:t>
      </w:r>
      <w:r>
        <w:rPr>
          <w:b/>
          <w:smallCaps/>
          <w:color w:val="000000" w:themeColor="text1"/>
          <w:szCs w:val="24"/>
        </w:rPr>
        <w:t xml:space="preserve">+ 1,800 </w:t>
      </w:r>
      <w:r w:rsidRPr="00C206C5">
        <w:rPr>
          <w:b/>
          <w:smallCaps/>
          <w:color w:val="000000" w:themeColor="text1"/>
          <w:szCs w:val="24"/>
        </w:rPr>
        <w:t xml:space="preserve">= </w:t>
      </w:r>
      <w:r>
        <w:rPr>
          <w:b/>
          <w:smallCaps/>
          <w:color w:val="000000" w:themeColor="text1"/>
          <w:szCs w:val="24"/>
        </w:rPr>
        <w:t>225,808</w:t>
      </w:r>
    </w:p>
    <w:p w:rsidR="00353E98" w:rsidRPr="00C206C5" w:rsidP="00353E98" w14:paraId="42DEAA15" w14:textId="77777777">
      <w:pPr>
        <w:tabs>
          <w:tab w:val="left" w:pos="90"/>
        </w:tabs>
        <w:suppressAutoHyphens/>
        <w:ind w:left="-360" w:right="720"/>
        <w:rPr>
          <w:b/>
          <w:smallCaps/>
          <w:color w:val="000000" w:themeColor="text1"/>
          <w:szCs w:val="24"/>
        </w:rPr>
      </w:pPr>
    </w:p>
    <w:p w:rsidR="00353E98" w:rsidRPr="00C206C5" w:rsidP="00353E98" w14:paraId="732FD0AD" w14:textId="77777777">
      <w:pPr>
        <w:tabs>
          <w:tab w:val="left" w:pos="90"/>
        </w:tabs>
        <w:suppressAutoHyphens/>
        <w:ind w:left="-360" w:right="720"/>
        <w:rPr>
          <w:b/>
          <w:smallCaps/>
          <w:color w:val="000000" w:themeColor="text1"/>
          <w:szCs w:val="24"/>
        </w:rPr>
      </w:pPr>
      <w:r w:rsidRPr="00C206C5">
        <w:rPr>
          <w:b/>
          <w:smallCaps/>
          <w:color w:val="000000" w:themeColor="text1"/>
          <w:szCs w:val="24"/>
        </w:rPr>
        <w:t>Total Number of Respondents:  255,</w:t>
      </w:r>
      <w:r>
        <w:rPr>
          <w:b/>
          <w:smallCaps/>
          <w:color w:val="000000" w:themeColor="text1"/>
          <w:szCs w:val="24"/>
        </w:rPr>
        <w:t>5</w:t>
      </w:r>
      <w:r w:rsidRPr="00C206C5">
        <w:rPr>
          <w:b/>
          <w:smallCaps/>
          <w:color w:val="000000" w:themeColor="text1"/>
          <w:szCs w:val="24"/>
        </w:rPr>
        <w:t>52</w:t>
      </w:r>
    </w:p>
    <w:p w:rsidR="00353E98" w:rsidRPr="00C206C5" w:rsidP="00353E98" w14:paraId="0C657004" w14:textId="77777777">
      <w:pPr>
        <w:tabs>
          <w:tab w:val="left" w:pos="90"/>
        </w:tabs>
        <w:suppressAutoHyphens/>
        <w:ind w:left="-360" w:right="720"/>
        <w:rPr>
          <w:b/>
          <w:smallCaps/>
          <w:color w:val="000000" w:themeColor="text1"/>
          <w:szCs w:val="24"/>
        </w:rPr>
      </w:pPr>
    </w:p>
    <w:p w:rsidR="00353E98" w:rsidRPr="00C206C5" w:rsidP="00353E98" w14:paraId="2A8703F9" w14:textId="77777777">
      <w:pPr>
        <w:tabs>
          <w:tab w:val="left" w:pos="90"/>
        </w:tabs>
        <w:suppressAutoHyphens/>
        <w:ind w:left="-360" w:right="720"/>
        <w:rPr>
          <w:b/>
          <w:color w:val="000000" w:themeColor="text1"/>
          <w:szCs w:val="24"/>
        </w:rPr>
      </w:pPr>
      <w:r w:rsidRPr="00C206C5">
        <w:rPr>
          <w:b/>
          <w:smallCaps/>
          <w:color w:val="000000" w:themeColor="text1"/>
          <w:szCs w:val="24"/>
        </w:rPr>
        <w:t>Total Number of Responses:  255,</w:t>
      </w:r>
      <w:r>
        <w:rPr>
          <w:b/>
          <w:smallCaps/>
          <w:color w:val="000000" w:themeColor="text1"/>
          <w:szCs w:val="24"/>
        </w:rPr>
        <w:t>5</w:t>
      </w:r>
      <w:r w:rsidRPr="00C206C5">
        <w:rPr>
          <w:b/>
          <w:smallCaps/>
          <w:color w:val="000000" w:themeColor="text1"/>
          <w:szCs w:val="24"/>
        </w:rPr>
        <w:t>52</w:t>
      </w:r>
    </w:p>
    <w:p w:rsidR="00353E98" w:rsidRPr="00C206C5" w:rsidP="00353E98" w14:paraId="18B03BFB" w14:textId="77777777">
      <w:pPr>
        <w:tabs>
          <w:tab w:val="left" w:pos="90"/>
        </w:tabs>
        <w:suppressAutoHyphens/>
        <w:ind w:left="-360" w:right="720" w:hanging="720"/>
        <w:jc w:val="both"/>
        <w:rPr>
          <w:b/>
          <w:color w:val="000000" w:themeColor="text1"/>
          <w:szCs w:val="24"/>
          <w:highlight w:val="yellow"/>
        </w:rPr>
      </w:pPr>
    </w:p>
    <w:p w:rsidR="0063141B" w:rsidRPr="003F64E1" w:rsidP="00CD36BA" w14:paraId="159D8428" w14:textId="656AE893">
      <w:pPr>
        <w:tabs>
          <w:tab w:val="left" w:pos="90"/>
        </w:tabs>
        <w:suppressAutoHyphens/>
        <w:ind w:left="-360"/>
        <w:jc w:val="both"/>
        <w:rPr>
          <w:color w:val="000000" w:themeColor="text1"/>
          <w:szCs w:val="24"/>
        </w:rPr>
      </w:pPr>
      <w:r w:rsidRPr="003F64E1">
        <w:rPr>
          <w:color w:val="000000" w:themeColor="text1"/>
          <w:szCs w:val="24"/>
        </w:rPr>
        <w:t>Commission Rules require that certain applicants obtain frequency coordination prior to submitting their application to the FCC.  We estimate that approximately 40% of the total respondents (</w:t>
      </w:r>
      <w:r w:rsidRPr="003F64E1" w:rsidR="00F30052">
        <w:rPr>
          <w:color w:val="000000" w:themeColor="text1"/>
          <w:szCs w:val="24"/>
        </w:rPr>
        <w:t>10</w:t>
      </w:r>
      <w:r w:rsidRPr="003F64E1" w:rsidR="00154267">
        <w:rPr>
          <w:color w:val="000000" w:themeColor="text1"/>
          <w:szCs w:val="24"/>
        </w:rPr>
        <w:t>2</w:t>
      </w:r>
      <w:r w:rsidRPr="003F64E1">
        <w:rPr>
          <w:color w:val="000000" w:themeColor="text1"/>
          <w:szCs w:val="24"/>
        </w:rPr>
        <w:t>,</w:t>
      </w:r>
      <w:r w:rsidRPr="003F64E1" w:rsidR="004B4D56">
        <w:rPr>
          <w:color w:val="000000" w:themeColor="text1"/>
          <w:szCs w:val="24"/>
        </w:rPr>
        <w:t>181</w:t>
      </w:r>
      <w:r w:rsidRPr="003F64E1">
        <w:rPr>
          <w:color w:val="000000" w:themeColor="text1"/>
          <w:szCs w:val="24"/>
        </w:rPr>
        <w:t xml:space="preserve"> respondents) are required to comply with frequency coordination requirements.  There is no additional time burden placed on the respondent for this third</w:t>
      </w:r>
      <w:r w:rsidRPr="003F64E1" w:rsidR="00F63BBB">
        <w:rPr>
          <w:color w:val="000000" w:themeColor="text1"/>
          <w:szCs w:val="24"/>
        </w:rPr>
        <w:t>-</w:t>
      </w:r>
      <w:r w:rsidRPr="003F64E1">
        <w:rPr>
          <w:color w:val="000000" w:themeColor="text1"/>
          <w:szCs w:val="24"/>
        </w:rPr>
        <w:t xml:space="preserve">party disclosure requirement, however, it adds an extra </w:t>
      </w:r>
      <w:r w:rsidRPr="003F64E1" w:rsidR="00B76B92">
        <w:rPr>
          <w:color w:val="000000" w:themeColor="text1"/>
          <w:szCs w:val="24"/>
        </w:rPr>
        <w:t>“</w:t>
      </w:r>
      <w:r w:rsidRPr="003F64E1">
        <w:rPr>
          <w:color w:val="000000" w:themeColor="text1"/>
          <w:szCs w:val="24"/>
        </w:rPr>
        <w:t>step</w:t>
      </w:r>
      <w:r w:rsidRPr="003F64E1" w:rsidR="00B76B92">
        <w:rPr>
          <w:color w:val="000000" w:themeColor="text1"/>
          <w:szCs w:val="24"/>
        </w:rPr>
        <w:t>”</w:t>
      </w:r>
      <w:r w:rsidRPr="003F64E1">
        <w:rPr>
          <w:color w:val="000000" w:themeColor="text1"/>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3F64E1" w:rsidR="00F7265A">
        <w:rPr>
          <w:color w:val="000000" w:themeColor="text1"/>
          <w:szCs w:val="24"/>
        </w:rPr>
        <w:t>.</w:t>
      </w:r>
      <w:r w:rsidRPr="003F64E1">
        <w:rPr>
          <w:color w:val="000000" w:themeColor="text1"/>
          <w:szCs w:val="24"/>
        </w:rPr>
        <w:t xml:space="preserve"> </w:t>
      </w:r>
      <w:r w:rsidRPr="003F64E1" w:rsidR="00F7265A">
        <w:rPr>
          <w:color w:val="000000" w:themeColor="text1"/>
          <w:szCs w:val="24"/>
        </w:rPr>
        <w:t xml:space="preserve"> The frequency coordinator must file</w:t>
      </w:r>
      <w:r w:rsidRPr="003F64E1">
        <w:rPr>
          <w:color w:val="000000" w:themeColor="text1"/>
          <w:szCs w:val="24"/>
        </w:rPr>
        <w:t xml:space="preserve"> electronically.</w:t>
      </w:r>
    </w:p>
    <w:p w:rsidR="0063141B" w:rsidRPr="003F64E1" w:rsidP="00CD36BA" w14:paraId="56E3B597" w14:textId="77777777">
      <w:pPr>
        <w:tabs>
          <w:tab w:val="left" w:pos="90"/>
        </w:tabs>
        <w:suppressAutoHyphens/>
        <w:ind w:left="-360"/>
        <w:jc w:val="both"/>
        <w:rPr>
          <w:color w:val="000000" w:themeColor="text1"/>
          <w:szCs w:val="24"/>
          <w:highlight w:val="yellow"/>
        </w:rPr>
      </w:pPr>
    </w:p>
    <w:p w:rsidR="006776B4" w:rsidRPr="003F64E1" w:rsidP="00CD36BA" w14:paraId="78BA517F" w14:textId="77777777">
      <w:pPr>
        <w:tabs>
          <w:tab w:val="left" w:pos="90"/>
        </w:tabs>
        <w:suppressAutoHyphens/>
        <w:ind w:left="-360"/>
        <w:jc w:val="both"/>
        <w:rPr>
          <w:b/>
          <w:color w:val="000000" w:themeColor="text1"/>
          <w:szCs w:val="24"/>
        </w:rPr>
      </w:pPr>
      <w:r w:rsidRPr="003F64E1">
        <w:rPr>
          <w:b/>
          <w:color w:val="000000" w:themeColor="text1"/>
          <w:szCs w:val="24"/>
        </w:rPr>
        <w:t>“In-House Cost”:</w:t>
      </w:r>
    </w:p>
    <w:p w:rsidR="006776B4" w:rsidRPr="003F64E1" w:rsidP="00CD36BA" w14:paraId="1ED567B4" w14:textId="77777777">
      <w:pPr>
        <w:tabs>
          <w:tab w:val="left" w:pos="90"/>
        </w:tabs>
        <w:suppressAutoHyphens/>
        <w:ind w:left="-360"/>
        <w:jc w:val="both"/>
        <w:rPr>
          <w:b/>
          <w:color w:val="000000" w:themeColor="text1"/>
          <w:szCs w:val="24"/>
        </w:rPr>
      </w:pPr>
    </w:p>
    <w:p w:rsidR="0063141B" w:rsidRPr="003F64E1" w:rsidP="00CD36BA" w14:paraId="7BF833E3" w14:textId="56F0FF72">
      <w:pPr>
        <w:tabs>
          <w:tab w:val="left" w:pos="90"/>
        </w:tabs>
        <w:suppressAutoHyphens/>
        <w:ind w:left="-360"/>
        <w:jc w:val="both"/>
        <w:rPr>
          <w:color w:val="000000" w:themeColor="text1"/>
          <w:szCs w:val="24"/>
          <w:highlight w:val="yellow"/>
        </w:rPr>
      </w:pPr>
      <w:r w:rsidRPr="003F64E1">
        <w:rPr>
          <w:color w:val="000000" w:themeColor="text1"/>
          <w:szCs w:val="24"/>
        </w:rPr>
        <w:t>Assuming that 50% of the respondents use personnel comparable in pay to a mid-to-senior level federal employee</w:t>
      </w:r>
      <w:r w:rsidRPr="003F64E1" w:rsidR="00881CBA">
        <w:rPr>
          <w:color w:val="000000" w:themeColor="text1"/>
          <w:szCs w:val="24"/>
        </w:rPr>
        <w:t xml:space="preserve"> (GS-13, Step 5)</w:t>
      </w:r>
      <w:r w:rsidRPr="003F64E1">
        <w:rPr>
          <w:color w:val="000000" w:themeColor="text1"/>
          <w:szCs w:val="24"/>
        </w:rPr>
        <w:t xml:space="preserve"> to prepare the collection, we estimate the cost to be about $</w:t>
      </w:r>
      <w:r w:rsidR="006B7713">
        <w:rPr>
          <w:color w:val="000000" w:themeColor="text1"/>
          <w:szCs w:val="24"/>
        </w:rPr>
        <w:t>60.83</w:t>
      </w:r>
      <w:r w:rsidRPr="003F64E1">
        <w:rPr>
          <w:color w:val="000000" w:themeColor="text1"/>
          <w:szCs w:val="24"/>
        </w:rPr>
        <w:t>per hour @ 1.25 hours per filing.  The cost per filing</w:t>
      </w:r>
      <w:r w:rsidRPr="003F64E1" w:rsidR="00881CBA">
        <w:rPr>
          <w:color w:val="000000" w:themeColor="text1"/>
          <w:szCs w:val="24"/>
        </w:rPr>
        <w:t>: $</w:t>
      </w:r>
      <w:r w:rsidR="006B7713">
        <w:rPr>
          <w:color w:val="000000" w:themeColor="text1"/>
          <w:szCs w:val="24"/>
        </w:rPr>
        <w:t>60.83</w:t>
      </w:r>
      <w:r w:rsidRPr="003F64E1" w:rsidR="00163382">
        <w:rPr>
          <w:color w:val="000000" w:themeColor="text1"/>
          <w:szCs w:val="24"/>
        </w:rPr>
        <w:t xml:space="preserve"> </w:t>
      </w:r>
      <w:r w:rsidRPr="003F64E1" w:rsidR="00DD5D07">
        <w:rPr>
          <w:color w:val="000000" w:themeColor="text1"/>
          <w:szCs w:val="24"/>
        </w:rPr>
        <w:t>x</w:t>
      </w:r>
      <w:r w:rsidRPr="003F64E1" w:rsidR="00881CBA">
        <w:rPr>
          <w:color w:val="000000" w:themeColor="text1"/>
          <w:szCs w:val="24"/>
        </w:rPr>
        <w:t xml:space="preserve"> 1.25</w:t>
      </w:r>
      <w:r w:rsidRPr="003F64E1">
        <w:rPr>
          <w:color w:val="000000" w:themeColor="text1"/>
          <w:szCs w:val="24"/>
        </w:rPr>
        <w:t xml:space="preserve"> </w:t>
      </w:r>
      <w:r w:rsidRPr="003F64E1" w:rsidR="00781AEB">
        <w:rPr>
          <w:color w:val="000000" w:themeColor="text1"/>
          <w:szCs w:val="24"/>
        </w:rPr>
        <w:t>= $</w:t>
      </w:r>
      <w:r w:rsidR="006B7713">
        <w:rPr>
          <w:color w:val="000000" w:themeColor="text1"/>
          <w:szCs w:val="24"/>
        </w:rPr>
        <w:t>76.04</w:t>
      </w:r>
      <w:r w:rsidRPr="003F64E1">
        <w:rPr>
          <w:color w:val="000000" w:themeColor="text1"/>
          <w:szCs w:val="24"/>
        </w:rPr>
        <w:t>.</w:t>
      </w:r>
    </w:p>
    <w:p w:rsidR="00315F23" w:rsidRPr="003F64E1" w:rsidP="00CD36BA" w14:paraId="7BEB80F3" w14:textId="77777777">
      <w:pPr>
        <w:tabs>
          <w:tab w:val="left" w:pos="90"/>
        </w:tabs>
        <w:suppressAutoHyphens/>
        <w:ind w:left="-360"/>
        <w:jc w:val="both"/>
        <w:rPr>
          <w:b/>
          <w:color w:val="000000" w:themeColor="text1"/>
          <w:szCs w:val="24"/>
          <w:highlight w:val="yellow"/>
        </w:rPr>
      </w:pPr>
    </w:p>
    <w:p w:rsidR="0063141B" w:rsidRPr="003F64E1" w:rsidP="00CD36BA" w14:paraId="14BEE34A" w14:textId="2248031C">
      <w:pPr>
        <w:tabs>
          <w:tab w:val="left" w:pos="90"/>
        </w:tabs>
        <w:suppressAutoHyphens/>
        <w:ind w:left="720"/>
        <w:jc w:val="both"/>
        <w:rPr>
          <w:color w:val="000000" w:themeColor="text1"/>
          <w:szCs w:val="24"/>
        </w:rPr>
      </w:pPr>
      <w:r w:rsidRPr="003F64E1">
        <w:rPr>
          <w:color w:val="000000" w:themeColor="text1"/>
          <w:szCs w:val="24"/>
        </w:rPr>
        <w:t>12</w:t>
      </w:r>
      <w:r w:rsidRPr="003F64E1" w:rsidR="00154267">
        <w:rPr>
          <w:color w:val="000000" w:themeColor="text1"/>
          <w:szCs w:val="24"/>
        </w:rPr>
        <w:t>7,</w:t>
      </w:r>
      <w:r w:rsidRPr="003F64E1" w:rsidR="005855FA">
        <w:rPr>
          <w:color w:val="000000" w:themeColor="text1"/>
          <w:szCs w:val="24"/>
        </w:rPr>
        <w:t>7</w:t>
      </w:r>
      <w:r w:rsidRPr="003F64E1" w:rsidR="00CF63A4">
        <w:rPr>
          <w:color w:val="000000" w:themeColor="text1"/>
          <w:szCs w:val="24"/>
        </w:rPr>
        <w:t>7</w:t>
      </w:r>
      <w:r w:rsidRPr="003F64E1" w:rsidR="005855FA">
        <w:rPr>
          <w:color w:val="000000" w:themeColor="text1"/>
          <w:szCs w:val="24"/>
        </w:rPr>
        <w:t>6</w:t>
      </w:r>
      <w:r w:rsidRPr="003F64E1" w:rsidR="00A63A92">
        <w:rPr>
          <w:color w:val="000000" w:themeColor="text1"/>
          <w:szCs w:val="24"/>
        </w:rPr>
        <w:t xml:space="preserve"> </w:t>
      </w:r>
      <w:r w:rsidRPr="003F64E1">
        <w:rPr>
          <w:color w:val="000000" w:themeColor="text1"/>
          <w:szCs w:val="24"/>
        </w:rPr>
        <w:t xml:space="preserve">applications </w:t>
      </w:r>
      <w:r w:rsidRPr="003F64E1" w:rsidR="007F147B">
        <w:rPr>
          <w:color w:val="000000" w:themeColor="text1"/>
          <w:szCs w:val="24"/>
        </w:rPr>
        <w:t>x</w:t>
      </w:r>
      <w:r w:rsidRPr="003F64E1">
        <w:rPr>
          <w:color w:val="000000" w:themeColor="text1"/>
          <w:szCs w:val="24"/>
        </w:rPr>
        <w:t xml:space="preserve"> $</w:t>
      </w:r>
      <w:r w:rsidR="006B7713">
        <w:rPr>
          <w:color w:val="000000" w:themeColor="text1"/>
          <w:szCs w:val="24"/>
        </w:rPr>
        <w:t>76.04</w:t>
      </w:r>
      <w:r w:rsidRPr="003F64E1" w:rsidR="00163382">
        <w:rPr>
          <w:color w:val="000000" w:themeColor="text1"/>
          <w:szCs w:val="24"/>
        </w:rPr>
        <w:t xml:space="preserve"> </w:t>
      </w:r>
      <w:r w:rsidRPr="003F64E1">
        <w:rPr>
          <w:color w:val="000000" w:themeColor="text1"/>
          <w:szCs w:val="24"/>
        </w:rPr>
        <w:t>per filing = $</w:t>
      </w:r>
      <w:bookmarkStart w:id="6" w:name="_Hlk531277996"/>
      <w:r w:rsidR="006B7713">
        <w:rPr>
          <w:color w:val="000000" w:themeColor="text1"/>
          <w:szCs w:val="24"/>
        </w:rPr>
        <w:t>9,716,087</w:t>
      </w:r>
      <w:r w:rsidRPr="003F64E1" w:rsidR="00626327">
        <w:rPr>
          <w:color w:val="000000" w:themeColor="text1"/>
          <w:szCs w:val="24"/>
        </w:rPr>
        <w:t xml:space="preserve"> </w:t>
      </w:r>
      <w:bookmarkEnd w:id="6"/>
    </w:p>
    <w:p w:rsidR="0063141B" w:rsidRPr="003F64E1" w:rsidP="00CD36BA" w14:paraId="7A224ED8" w14:textId="77777777">
      <w:pPr>
        <w:tabs>
          <w:tab w:val="left" w:pos="90"/>
        </w:tabs>
        <w:suppressAutoHyphens/>
        <w:ind w:left="-360"/>
        <w:jc w:val="both"/>
        <w:rPr>
          <w:color w:val="000000" w:themeColor="text1"/>
          <w:szCs w:val="24"/>
          <w:highlight w:val="yellow"/>
        </w:rPr>
      </w:pPr>
    </w:p>
    <w:p w:rsidR="0063141B" w:rsidRPr="003F64E1" w:rsidP="00CD36BA" w14:paraId="1137A0D1" w14:textId="02E675D7">
      <w:pPr>
        <w:tabs>
          <w:tab w:val="left" w:pos="90"/>
        </w:tabs>
        <w:suppressAutoHyphens/>
        <w:ind w:left="-360"/>
        <w:jc w:val="both"/>
        <w:rPr>
          <w:color w:val="000000" w:themeColor="text1"/>
          <w:szCs w:val="24"/>
        </w:rPr>
      </w:pPr>
      <w:r w:rsidRPr="003F64E1">
        <w:rPr>
          <w:color w:val="000000" w:themeColor="text1"/>
          <w:szCs w:val="24"/>
        </w:rPr>
        <w:t xml:space="preserve">The Commission estimates that 50% will contract </w:t>
      </w:r>
      <w:r w:rsidRPr="003F64E1" w:rsidR="003C7811">
        <w:rPr>
          <w:color w:val="000000" w:themeColor="text1"/>
          <w:szCs w:val="24"/>
        </w:rPr>
        <w:t xml:space="preserve">out </w:t>
      </w:r>
      <w:r w:rsidRPr="003F64E1" w:rsidR="007F147B">
        <w:rPr>
          <w:color w:val="000000" w:themeColor="text1"/>
          <w:szCs w:val="24"/>
        </w:rPr>
        <w:t>the completion of</w:t>
      </w:r>
      <w:r w:rsidRPr="003F64E1">
        <w:rPr>
          <w:color w:val="000000" w:themeColor="text1"/>
          <w:szCs w:val="24"/>
        </w:rPr>
        <w:t xml:space="preserve"> the form to a law firm or application preparation service and will spend approximately 30 minutes </w:t>
      </w:r>
      <w:r w:rsidRPr="003F64E1" w:rsidR="00E6643C">
        <w:rPr>
          <w:color w:val="000000" w:themeColor="text1"/>
          <w:szCs w:val="24"/>
        </w:rPr>
        <w:t xml:space="preserve">(0.5 hours) </w:t>
      </w:r>
      <w:r w:rsidRPr="003F64E1">
        <w:rPr>
          <w:color w:val="000000" w:themeColor="text1"/>
          <w:szCs w:val="24"/>
        </w:rPr>
        <w:t xml:space="preserve">coordinating this information. Assuming they use personnel comparable in pay to a mid-to-senior level federal employee </w:t>
      </w:r>
      <w:r w:rsidRPr="003F64E1" w:rsidR="00BE5C4C">
        <w:rPr>
          <w:color w:val="000000" w:themeColor="text1"/>
          <w:szCs w:val="24"/>
        </w:rPr>
        <w:t xml:space="preserve">(GS-13, Step 5) </w:t>
      </w:r>
      <w:r w:rsidRPr="003F64E1">
        <w:rPr>
          <w:color w:val="000000" w:themeColor="text1"/>
          <w:szCs w:val="24"/>
        </w:rPr>
        <w:t>to coordinate this submission we estimate the cost to be approximately $</w:t>
      </w:r>
      <w:r w:rsidR="006B7713">
        <w:rPr>
          <w:color w:val="000000" w:themeColor="text1"/>
          <w:szCs w:val="24"/>
        </w:rPr>
        <w:t>60.83</w:t>
      </w:r>
      <w:r w:rsidRPr="003F64E1" w:rsidR="00163382">
        <w:rPr>
          <w:color w:val="000000" w:themeColor="text1"/>
          <w:szCs w:val="24"/>
        </w:rPr>
        <w:t xml:space="preserve"> </w:t>
      </w:r>
      <w:r w:rsidRPr="003F64E1">
        <w:rPr>
          <w:color w:val="000000" w:themeColor="text1"/>
          <w:szCs w:val="24"/>
        </w:rPr>
        <w:t xml:space="preserve">per hour @ </w:t>
      </w:r>
      <w:r w:rsidRPr="003F64E1" w:rsidR="00535869">
        <w:rPr>
          <w:color w:val="000000" w:themeColor="text1"/>
          <w:szCs w:val="24"/>
        </w:rPr>
        <w:t>0</w:t>
      </w:r>
      <w:r w:rsidRPr="003F64E1">
        <w:rPr>
          <w:color w:val="000000" w:themeColor="text1"/>
          <w:szCs w:val="24"/>
        </w:rPr>
        <w:t>.5 hours per filing.  The cost per filing = $</w:t>
      </w:r>
      <w:r w:rsidR="00DA7723">
        <w:rPr>
          <w:color w:val="000000" w:themeColor="text1"/>
          <w:szCs w:val="24"/>
        </w:rPr>
        <w:t>30.42</w:t>
      </w:r>
      <w:r w:rsidRPr="003F64E1" w:rsidR="00B90D2F">
        <w:rPr>
          <w:color w:val="000000" w:themeColor="text1"/>
          <w:szCs w:val="24"/>
        </w:rPr>
        <w:t>.</w:t>
      </w:r>
    </w:p>
    <w:p w:rsidR="0063141B" w:rsidRPr="003F64E1" w:rsidP="008523E0" w14:paraId="1E213E94" w14:textId="77777777">
      <w:pPr>
        <w:tabs>
          <w:tab w:val="left" w:pos="90"/>
        </w:tabs>
        <w:suppressAutoHyphens/>
        <w:ind w:left="-360" w:right="720"/>
        <w:jc w:val="both"/>
        <w:rPr>
          <w:color w:val="000000" w:themeColor="text1"/>
          <w:szCs w:val="24"/>
        </w:rPr>
      </w:pPr>
    </w:p>
    <w:p w:rsidR="0063141B" w:rsidRPr="003F64E1" w:rsidP="004B1BAE" w14:paraId="7C6A86A2" w14:textId="5B6B8BC4">
      <w:pPr>
        <w:tabs>
          <w:tab w:val="left" w:pos="90"/>
        </w:tabs>
        <w:suppressAutoHyphens/>
        <w:ind w:left="720" w:right="720"/>
        <w:jc w:val="both"/>
        <w:rPr>
          <w:color w:val="000000" w:themeColor="text1"/>
          <w:szCs w:val="24"/>
        </w:rPr>
      </w:pPr>
      <w:r w:rsidRPr="003F64E1">
        <w:rPr>
          <w:color w:val="000000" w:themeColor="text1"/>
          <w:szCs w:val="24"/>
        </w:rPr>
        <w:t>12</w:t>
      </w:r>
      <w:r w:rsidRPr="003F64E1" w:rsidR="00154267">
        <w:rPr>
          <w:color w:val="000000" w:themeColor="text1"/>
          <w:szCs w:val="24"/>
        </w:rPr>
        <w:t>7,</w:t>
      </w:r>
      <w:r w:rsidRPr="003F64E1" w:rsidR="005855FA">
        <w:rPr>
          <w:color w:val="000000" w:themeColor="text1"/>
          <w:szCs w:val="24"/>
        </w:rPr>
        <w:t>7</w:t>
      </w:r>
      <w:r w:rsidRPr="003F64E1" w:rsidR="00CF63A4">
        <w:rPr>
          <w:color w:val="000000" w:themeColor="text1"/>
          <w:szCs w:val="24"/>
        </w:rPr>
        <w:t>7</w:t>
      </w:r>
      <w:r w:rsidRPr="003F64E1" w:rsidR="005855FA">
        <w:rPr>
          <w:color w:val="000000" w:themeColor="text1"/>
          <w:szCs w:val="24"/>
        </w:rPr>
        <w:t>6</w:t>
      </w:r>
      <w:r w:rsidRPr="003F64E1">
        <w:rPr>
          <w:color w:val="000000" w:themeColor="text1"/>
          <w:szCs w:val="24"/>
        </w:rPr>
        <w:t xml:space="preserve"> applications </w:t>
      </w:r>
      <w:r w:rsidRPr="003F64E1" w:rsidR="007F147B">
        <w:rPr>
          <w:color w:val="000000" w:themeColor="text1"/>
          <w:szCs w:val="24"/>
        </w:rPr>
        <w:t>x</w:t>
      </w:r>
      <w:r w:rsidRPr="003F64E1">
        <w:rPr>
          <w:color w:val="000000" w:themeColor="text1"/>
          <w:szCs w:val="24"/>
        </w:rPr>
        <w:t xml:space="preserve"> $</w:t>
      </w:r>
      <w:r w:rsidR="00DA7723">
        <w:rPr>
          <w:color w:val="000000" w:themeColor="text1"/>
          <w:szCs w:val="24"/>
        </w:rPr>
        <w:t>30.42</w:t>
      </w:r>
      <w:r w:rsidRPr="003F64E1" w:rsidR="00626327">
        <w:rPr>
          <w:color w:val="000000" w:themeColor="text1"/>
          <w:szCs w:val="24"/>
        </w:rPr>
        <w:t xml:space="preserve"> </w:t>
      </w:r>
      <w:r w:rsidRPr="003F64E1">
        <w:rPr>
          <w:color w:val="000000" w:themeColor="text1"/>
          <w:szCs w:val="24"/>
        </w:rPr>
        <w:t>per filing = $</w:t>
      </w:r>
      <w:r w:rsidR="00DA7723">
        <w:rPr>
          <w:color w:val="000000" w:themeColor="text1"/>
          <w:szCs w:val="24"/>
        </w:rPr>
        <w:t>3,886,946</w:t>
      </w:r>
    </w:p>
    <w:p w:rsidR="00BB29F9" w:rsidRPr="003F64E1" w:rsidP="004B1BAE" w14:paraId="1DBBF103" w14:textId="77777777">
      <w:pPr>
        <w:tabs>
          <w:tab w:val="left" w:pos="90"/>
        </w:tabs>
        <w:suppressAutoHyphens/>
        <w:ind w:left="720" w:right="720"/>
        <w:jc w:val="both"/>
        <w:rPr>
          <w:color w:val="000000" w:themeColor="text1"/>
          <w:szCs w:val="24"/>
        </w:rPr>
      </w:pPr>
    </w:p>
    <w:p w:rsidR="00BB29F9" w:rsidRPr="003F64E1" w:rsidP="0085226E" w14:paraId="4E19B2D1" w14:textId="77777777">
      <w:pPr>
        <w:tabs>
          <w:tab w:val="left" w:pos="90"/>
        </w:tabs>
        <w:suppressAutoHyphens/>
        <w:ind w:left="720" w:right="720"/>
        <w:rPr>
          <w:color w:val="000000" w:themeColor="text1"/>
          <w:szCs w:val="24"/>
        </w:rPr>
      </w:pPr>
    </w:p>
    <w:p w:rsidR="003322D2" w:rsidRPr="003F64E1" w14:paraId="4AEDD4A4" w14:textId="6A8EF473">
      <w:pPr>
        <w:tabs>
          <w:tab w:val="left" w:pos="90"/>
        </w:tabs>
        <w:suppressAutoHyphens/>
        <w:ind w:right="720"/>
        <w:rPr>
          <w:color w:val="000000" w:themeColor="text1"/>
          <w:szCs w:val="24"/>
        </w:rPr>
      </w:pPr>
      <w:r w:rsidRPr="003F64E1">
        <w:rPr>
          <w:color w:val="000000" w:themeColor="text1"/>
          <w:szCs w:val="24"/>
        </w:rPr>
        <w:t xml:space="preserve">Assuming that 50% of the respondents </w:t>
      </w:r>
      <w:r w:rsidRPr="003F64E1" w:rsidR="004C0506">
        <w:rPr>
          <w:color w:val="000000" w:themeColor="text1"/>
          <w:szCs w:val="24"/>
        </w:rPr>
        <w:t xml:space="preserve">filing the 601 annually for designated entity benefits </w:t>
      </w:r>
      <w:r w:rsidRPr="003F64E1">
        <w:rPr>
          <w:color w:val="000000" w:themeColor="text1"/>
          <w:szCs w:val="24"/>
        </w:rPr>
        <w:t>use personnel comparable in pay to a mid-to-senior level federal employee (GS-13, Step 5) to prepare the collection, we estimate the cost to be about $</w:t>
      </w:r>
      <w:r w:rsidR="00DA7723">
        <w:rPr>
          <w:color w:val="000000" w:themeColor="text1"/>
          <w:szCs w:val="24"/>
        </w:rPr>
        <w:t>60.83</w:t>
      </w:r>
      <w:r w:rsidRPr="003F64E1" w:rsidR="00163382">
        <w:rPr>
          <w:color w:val="000000" w:themeColor="text1"/>
          <w:szCs w:val="24"/>
        </w:rPr>
        <w:t xml:space="preserve"> </w:t>
      </w:r>
      <w:r w:rsidRPr="003F64E1">
        <w:rPr>
          <w:color w:val="000000" w:themeColor="text1"/>
          <w:szCs w:val="24"/>
        </w:rPr>
        <w:t>per hour @ 1</w:t>
      </w:r>
      <w:r w:rsidRPr="003F64E1" w:rsidR="00F11F53">
        <w:rPr>
          <w:color w:val="000000" w:themeColor="text1"/>
          <w:szCs w:val="24"/>
        </w:rPr>
        <w:t>.25</w:t>
      </w:r>
      <w:r w:rsidRPr="003F64E1">
        <w:rPr>
          <w:color w:val="000000" w:themeColor="text1"/>
          <w:szCs w:val="24"/>
        </w:rPr>
        <w:t xml:space="preserve"> hour</w:t>
      </w:r>
      <w:r w:rsidRPr="003F64E1" w:rsidR="00F11F53">
        <w:rPr>
          <w:color w:val="000000" w:themeColor="text1"/>
          <w:szCs w:val="24"/>
        </w:rPr>
        <w:t>s</w:t>
      </w:r>
      <w:r w:rsidRPr="003F64E1">
        <w:rPr>
          <w:color w:val="000000" w:themeColor="text1"/>
          <w:szCs w:val="24"/>
        </w:rPr>
        <w:t xml:space="preserve"> per filing.  The cost per filing</w:t>
      </w:r>
      <w:r w:rsidRPr="003F64E1" w:rsidR="00D24086">
        <w:rPr>
          <w:color w:val="000000" w:themeColor="text1"/>
          <w:szCs w:val="24"/>
        </w:rPr>
        <w:t xml:space="preserve"> =</w:t>
      </w:r>
      <w:r w:rsidRPr="003F64E1">
        <w:rPr>
          <w:color w:val="000000" w:themeColor="text1"/>
          <w:szCs w:val="24"/>
        </w:rPr>
        <w:t xml:space="preserve"> $</w:t>
      </w:r>
      <w:r w:rsidR="006B7713">
        <w:rPr>
          <w:color w:val="000000" w:themeColor="text1"/>
          <w:szCs w:val="24"/>
        </w:rPr>
        <w:t>60.83</w:t>
      </w:r>
      <w:r w:rsidRPr="003F64E1" w:rsidR="00FF6456">
        <w:rPr>
          <w:color w:val="000000" w:themeColor="text1"/>
          <w:szCs w:val="24"/>
        </w:rPr>
        <w:t xml:space="preserve"> x 1.25 = $</w:t>
      </w:r>
      <w:r w:rsidR="00DA7723">
        <w:rPr>
          <w:color w:val="000000" w:themeColor="text1"/>
          <w:szCs w:val="24"/>
        </w:rPr>
        <w:t>76.04</w:t>
      </w:r>
      <w:r w:rsidRPr="003F64E1" w:rsidR="00FF6456">
        <w:rPr>
          <w:color w:val="000000" w:themeColor="text1"/>
          <w:szCs w:val="24"/>
        </w:rPr>
        <w:t>.</w:t>
      </w:r>
    </w:p>
    <w:p w:rsidR="003322D2" w:rsidRPr="003F64E1" w14:paraId="210373D1" w14:textId="77777777">
      <w:pPr>
        <w:tabs>
          <w:tab w:val="left" w:pos="90"/>
        </w:tabs>
        <w:suppressAutoHyphens/>
        <w:ind w:right="720"/>
        <w:rPr>
          <w:color w:val="000000" w:themeColor="text1"/>
          <w:szCs w:val="24"/>
        </w:rPr>
      </w:pPr>
    </w:p>
    <w:p w:rsidR="003322D2" w:rsidRPr="003F64E1" w:rsidP="0085226E" w14:paraId="1C7EE368" w14:textId="77777777">
      <w:pPr>
        <w:tabs>
          <w:tab w:val="left" w:pos="90"/>
        </w:tabs>
        <w:suppressAutoHyphens/>
        <w:ind w:right="720"/>
        <w:jc w:val="right"/>
        <w:rPr>
          <w:color w:val="000000" w:themeColor="text1"/>
          <w:szCs w:val="24"/>
        </w:rPr>
      </w:pPr>
    </w:p>
    <w:p w:rsidR="00BB29F9" w:rsidRPr="003F64E1" w:rsidP="00332683" w14:paraId="4AE6D563" w14:textId="32B32D76">
      <w:pPr>
        <w:tabs>
          <w:tab w:val="left" w:pos="90"/>
        </w:tabs>
        <w:suppressAutoHyphens/>
        <w:ind w:right="720"/>
        <w:rPr>
          <w:color w:val="000000" w:themeColor="text1"/>
          <w:szCs w:val="24"/>
        </w:rPr>
      </w:pPr>
      <w:r w:rsidRPr="003F64E1">
        <w:rPr>
          <w:color w:val="000000" w:themeColor="text1"/>
          <w:szCs w:val="24"/>
        </w:rPr>
        <w:tab/>
      </w:r>
      <w:r w:rsidRPr="003F64E1">
        <w:rPr>
          <w:color w:val="000000" w:themeColor="text1"/>
          <w:szCs w:val="24"/>
        </w:rPr>
        <w:tab/>
      </w:r>
      <w:r w:rsidRPr="003F64E1">
        <w:rPr>
          <w:color w:val="000000" w:themeColor="text1"/>
          <w:szCs w:val="24"/>
        </w:rPr>
        <w:tab/>
        <w:t>200 responses x $</w:t>
      </w:r>
      <w:r w:rsidR="00DA7723">
        <w:rPr>
          <w:color w:val="000000" w:themeColor="text1"/>
          <w:szCs w:val="24"/>
        </w:rPr>
        <w:t>76.04</w:t>
      </w:r>
      <w:r w:rsidRPr="003F64E1" w:rsidR="00163382">
        <w:rPr>
          <w:color w:val="000000" w:themeColor="text1"/>
          <w:szCs w:val="24"/>
        </w:rPr>
        <w:t xml:space="preserve"> </w:t>
      </w:r>
      <w:r w:rsidRPr="003F64E1">
        <w:rPr>
          <w:color w:val="000000" w:themeColor="text1"/>
          <w:szCs w:val="24"/>
        </w:rPr>
        <w:t>per response = $</w:t>
      </w:r>
      <w:r w:rsidR="00DA7723">
        <w:rPr>
          <w:color w:val="000000" w:themeColor="text1"/>
          <w:szCs w:val="24"/>
        </w:rPr>
        <w:t>15,208</w:t>
      </w:r>
    </w:p>
    <w:p w:rsidR="00BB29F9" w:rsidRPr="003F64E1" w:rsidP="00BB29F9" w14:paraId="1495112E" w14:textId="77777777">
      <w:pPr>
        <w:tabs>
          <w:tab w:val="left" w:pos="90"/>
        </w:tabs>
        <w:suppressAutoHyphens/>
        <w:ind w:right="720"/>
        <w:rPr>
          <w:color w:val="000000" w:themeColor="text1"/>
          <w:szCs w:val="24"/>
        </w:rPr>
      </w:pPr>
    </w:p>
    <w:p w:rsidR="003322D2" w:rsidRPr="003F64E1" w:rsidP="003322D2" w14:paraId="4358E612" w14:textId="4DE9C229">
      <w:pPr>
        <w:tabs>
          <w:tab w:val="left" w:pos="90"/>
        </w:tabs>
        <w:suppressAutoHyphens/>
        <w:ind w:right="720"/>
        <w:rPr>
          <w:color w:val="000000" w:themeColor="text1"/>
          <w:szCs w:val="24"/>
        </w:rPr>
      </w:pPr>
      <w:r w:rsidRPr="003F64E1">
        <w:rPr>
          <w:color w:val="000000" w:themeColor="text1"/>
          <w:szCs w:val="24"/>
        </w:rPr>
        <w:t xml:space="preserve">The Commission estimates that 50% will contract </w:t>
      </w:r>
      <w:r w:rsidRPr="003F64E1" w:rsidR="003C7811">
        <w:rPr>
          <w:color w:val="000000" w:themeColor="text1"/>
          <w:szCs w:val="24"/>
        </w:rPr>
        <w:t xml:space="preserve">out </w:t>
      </w:r>
      <w:r w:rsidRPr="003F64E1">
        <w:rPr>
          <w:color w:val="000000" w:themeColor="text1"/>
          <w:szCs w:val="24"/>
        </w:rPr>
        <w:t xml:space="preserve">the completion of the form to a law firm or application preparation service and will spend approximately 30 minutes (0.5 hours) coordinating this information. Assuming they use personnel comparable in pay to a mid-to-senior level federal employee </w:t>
      </w:r>
      <w:r w:rsidRPr="003F64E1" w:rsidR="00BE5C4C">
        <w:rPr>
          <w:color w:val="000000" w:themeColor="text1"/>
          <w:szCs w:val="24"/>
        </w:rPr>
        <w:t xml:space="preserve">(GS-13, Step 5) </w:t>
      </w:r>
      <w:r w:rsidRPr="003F64E1">
        <w:rPr>
          <w:color w:val="000000" w:themeColor="text1"/>
          <w:szCs w:val="24"/>
        </w:rPr>
        <w:t>to coordinate this submission we estimate the cost to be approximately $</w:t>
      </w:r>
      <w:r w:rsidR="00DA7723">
        <w:rPr>
          <w:color w:val="000000" w:themeColor="text1"/>
          <w:szCs w:val="24"/>
        </w:rPr>
        <w:t>60.83</w:t>
      </w:r>
      <w:r w:rsidRPr="003F64E1" w:rsidR="00163382">
        <w:rPr>
          <w:color w:val="000000" w:themeColor="text1"/>
          <w:szCs w:val="24"/>
        </w:rPr>
        <w:t xml:space="preserve"> </w:t>
      </w:r>
      <w:r w:rsidRPr="003F64E1">
        <w:rPr>
          <w:color w:val="000000" w:themeColor="text1"/>
          <w:szCs w:val="24"/>
        </w:rPr>
        <w:t>per hour @ 0.</w:t>
      </w:r>
      <w:r w:rsidRPr="003F64E1" w:rsidR="00FF6456">
        <w:rPr>
          <w:color w:val="000000" w:themeColor="text1"/>
          <w:szCs w:val="24"/>
        </w:rPr>
        <w:t>7</w:t>
      </w:r>
      <w:r w:rsidRPr="003F64E1">
        <w:rPr>
          <w:color w:val="000000" w:themeColor="text1"/>
          <w:szCs w:val="24"/>
        </w:rPr>
        <w:t>5 hours per filing.  The cost per filing = $</w:t>
      </w:r>
      <w:r w:rsidR="006B7713">
        <w:rPr>
          <w:color w:val="000000" w:themeColor="text1"/>
          <w:szCs w:val="24"/>
        </w:rPr>
        <w:t>60.83</w:t>
      </w:r>
      <w:r w:rsidRPr="003F64E1" w:rsidR="00FF6456">
        <w:rPr>
          <w:color w:val="000000" w:themeColor="text1"/>
          <w:szCs w:val="24"/>
        </w:rPr>
        <w:t xml:space="preserve"> x 0.75 = $</w:t>
      </w:r>
      <w:r w:rsidR="00DA7723">
        <w:rPr>
          <w:color w:val="000000" w:themeColor="text1"/>
          <w:szCs w:val="24"/>
        </w:rPr>
        <w:t>45.62</w:t>
      </w:r>
      <w:r w:rsidRPr="003F64E1">
        <w:rPr>
          <w:color w:val="000000" w:themeColor="text1"/>
          <w:szCs w:val="24"/>
        </w:rPr>
        <w:t>.</w:t>
      </w:r>
    </w:p>
    <w:p w:rsidR="003322D2" w:rsidRPr="003F64E1" w:rsidP="0085226E" w14:paraId="447F10A3" w14:textId="77777777">
      <w:pPr>
        <w:tabs>
          <w:tab w:val="left" w:pos="90"/>
        </w:tabs>
        <w:suppressAutoHyphens/>
        <w:ind w:right="720"/>
        <w:rPr>
          <w:color w:val="000000" w:themeColor="text1"/>
          <w:szCs w:val="24"/>
        </w:rPr>
      </w:pPr>
    </w:p>
    <w:p w:rsidR="003322D2" w:rsidRPr="003F64E1" w:rsidP="0085226E" w14:paraId="59AE1DB9" w14:textId="43B15D02">
      <w:pPr>
        <w:tabs>
          <w:tab w:val="left" w:pos="90"/>
        </w:tabs>
        <w:suppressAutoHyphens/>
        <w:ind w:right="720"/>
        <w:rPr>
          <w:color w:val="000000" w:themeColor="text1"/>
          <w:szCs w:val="24"/>
        </w:rPr>
      </w:pPr>
      <w:r w:rsidRPr="003F64E1">
        <w:rPr>
          <w:b/>
          <w:color w:val="000000" w:themeColor="text1"/>
          <w:szCs w:val="24"/>
        </w:rPr>
        <w:t xml:space="preserve"> </w:t>
      </w:r>
      <w:r w:rsidRPr="003F64E1">
        <w:rPr>
          <w:b/>
          <w:color w:val="000000" w:themeColor="text1"/>
          <w:szCs w:val="24"/>
        </w:rPr>
        <w:tab/>
      </w:r>
      <w:r w:rsidRPr="003F64E1">
        <w:rPr>
          <w:b/>
          <w:color w:val="000000" w:themeColor="text1"/>
          <w:szCs w:val="24"/>
        </w:rPr>
        <w:tab/>
      </w:r>
      <w:r w:rsidRPr="003F64E1">
        <w:rPr>
          <w:color w:val="000000" w:themeColor="text1"/>
          <w:szCs w:val="24"/>
        </w:rPr>
        <w:tab/>
        <w:t>200 responses x $</w:t>
      </w:r>
      <w:r w:rsidR="00DA7723">
        <w:rPr>
          <w:color w:val="000000" w:themeColor="text1"/>
          <w:szCs w:val="24"/>
        </w:rPr>
        <w:t>45.62</w:t>
      </w:r>
      <w:r w:rsidRPr="003F64E1" w:rsidR="00626327">
        <w:rPr>
          <w:color w:val="000000" w:themeColor="text1"/>
          <w:szCs w:val="24"/>
        </w:rPr>
        <w:t xml:space="preserve"> </w:t>
      </w:r>
      <w:r w:rsidRPr="003F64E1">
        <w:rPr>
          <w:color w:val="000000" w:themeColor="text1"/>
          <w:szCs w:val="24"/>
        </w:rPr>
        <w:t xml:space="preserve">per response = </w:t>
      </w:r>
      <w:r w:rsidRPr="003F64E1" w:rsidR="0085226E">
        <w:rPr>
          <w:color w:val="000000" w:themeColor="text1"/>
          <w:szCs w:val="24"/>
        </w:rPr>
        <w:t>$</w:t>
      </w:r>
      <w:r w:rsidR="00DA7723">
        <w:rPr>
          <w:color w:val="000000" w:themeColor="text1"/>
          <w:szCs w:val="24"/>
        </w:rPr>
        <w:t>9,124</w:t>
      </w:r>
    </w:p>
    <w:p w:rsidR="003322D2" w:rsidRPr="003F64E1" w:rsidP="0085226E" w14:paraId="07B71A40" w14:textId="77777777">
      <w:pPr>
        <w:tabs>
          <w:tab w:val="left" w:pos="90"/>
        </w:tabs>
        <w:suppressAutoHyphens/>
        <w:ind w:right="720"/>
        <w:rPr>
          <w:b/>
          <w:color w:val="000000" w:themeColor="text1"/>
          <w:szCs w:val="24"/>
        </w:rPr>
      </w:pPr>
    </w:p>
    <w:p w:rsidR="00EE3C78" w:rsidRPr="003F64E1" w:rsidP="0085226E" w14:paraId="66A880EB" w14:textId="4926EA44">
      <w:pPr>
        <w:tabs>
          <w:tab w:val="left" w:pos="90"/>
        </w:tabs>
        <w:suppressAutoHyphens/>
        <w:ind w:right="720"/>
        <w:rPr>
          <w:b/>
          <w:color w:val="000000" w:themeColor="text1"/>
          <w:szCs w:val="24"/>
        </w:rPr>
      </w:pPr>
      <w:r w:rsidRPr="003F64E1">
        <w:rPr>
          <w:b/>
          <w:color w:val="000000" w:themeColor="text1"/>
          <w:szCs w:val="24"/>
        </w:rPr>
        <w:tab/>
      </w:r>
      <w:r w:rsidRPr="003F64E1">
        <w:rPr>
          <w:b/>
          <w:color w:val="000000" w:themeColor="text1"/>
          <w:szCs w:val="24"/>
        </w:rPr>
        <w:tab/>
        <w:t>TOTAL IN-HOUSE COST:</w:t>
      </w:r>
      <w:r>
        <w:rPr>
          <w:rStyle w:val="FootnoteReference"/>
          <w:b/>
          <w:color w:val="000000" w:themeColor="text1"/>
          <w:szCs w:val="24"/>
        </w:rPr>
        <w:footnoteReference w:id="2"/>
      </w:r>
      <w:r w:rsidRPr="003F64E1">
        <w:rPr>
          <w:b/>
          <w:color w:val="000000" w:themeColor="text1"/>
          <w:szCs w:val="24"/>
        </w:rPr>
        <w:t xml:space="preserve"> </w:t>
      </w:r>
    </w:p>
    <w:p w:rsidR="00EE3C78" w:rsidRPr="003F64E1" w:rsidP="0085226E" w14:paraId="6966A2F7" w14:textId="77777777">
      <w:pPr>
        <w:tabs>
          <w:tab w:val="left" w:pos="90"/>
        </w:tabs>
        <w:suppressAutoHyphens/>
        <w:ind w:right="720"/>
        <w:rPr>
          <w:b/>
          <w:color w:val="000000" w:themeColor="text1"/>
          <w:szCs w:val="24"/>
        </w:rPr>
      </w:pPr>
    </w:p>
    <w:p w:rsidR="0063141B" w:rsidP="0085226E" w14:paraId="2186D7A4" w14:textId="16D43B92">
      <w:pPr>
        <w:tabs>
          <w:tab w:val="left" w:pos="90"/>
        </w:tabs>
        <w:suppressAutoHyphens/>
        <w:ind w:right="720"/>
        <w:rPr>
          <w:b/>
          <w:color w:val="000000" w:themeColor="text1"/>
          <w:szCs w:val="24"/>
        </w:rPr>
      </w:pPr>
      <w:r w:rsidRPr="003F64E1">
        <w:rPr>
          <w:b/>
          <w:color w:val="000000" w:themeColor="text1"/>
          <w:szCs w:val="24"/>
        </w:rPr>
        <w:tab/>
      </w:r>
      <w:r w:rsidRPr="003F64E1">
        <w:rPr>
          <w:b/>
          <w:color w:val="000000" w:themeColor="text1"/>
          <w:szCs w:val="24"/>
        </w:rPr>
        <w:tab/>
      </w:r>
      <w:r w:rsidRPr="003F64E1" w:rsidR="00626327">
        <w:rPr>
          <w:b/>
          <w:color w:val="000000" w:themeColor="text1"/>
          <w:szCs w:val="24"/>
        </w:rPr>
        <w:t>$</w:t>
      </w:r>
      <w:r w:rsidR="00DA7723">
        <w:rPr>
          <w:b/>
          <w:color w:val="000000" w:themeColor="text1"/>
          <w:szCs w:val="24"/>
        </w:rPr>
        <w:t>9,716,087</w:t>
      </w:r>
      <w:r w:rsidRPr="003F64E1" w:rsidR="00F63BBB">
        <w:rPr>
          <w:color w:val="000000" w:themeColor="text1"/>
          <w:szCs w:val="24"/>
        </w:rPr>
        <w:t xml:space="preserve"> </w:t>
      </w:r>
      <w:r w:rsidRPr="003F64E1" w:rsidR="00B3727E">
        <w:rPr>
          <w:b/>
          <w:color w:val="000000" w:themeColor="text1"/>
          <w:szCs w:val="24"/>
        </w:rPr>
        <w:t xml:space="preserve">+ </w:t>
      </w:r>
      <w:r w:rsidRPr="003F64E1" w:rsidR="00626327">
        <w:rPr>
          <w:b/>
          <w:color w:val="000000" w:themeColor="text1"/>
          <w:szCs w:val="24"/>
        </w:rPr>
        <w:t>$</w:t>
      </w:r>
      <w:r w:rsidR="00DA7723">
        <w:rPr>
          <w:b/>
          <w:color w:val="000000" w:themeColor="text1"/>
          <w:szCs w:val="24"/>
        </w:rPr>
        <w:t>3,886,946</w:t>
      </w:r>
      <w:r w:rsidRPr="003F64E1">
        <w:rPr>
          <w:b/>
          <w:color w:val="000000" w:themeColor="text1"/>
          <w:szCs w:val="24"/>
        </w:rPr>
        <w:t xml:space="preserve"> + </w:t>
      </w:r>
      <w:r w:rsidRPr="003F64E1" w:rsidR="00626327">
        <w:rPr>
          <w:b/>
          <w:color w:val="000000" w:themeColor="text1"/>
          <w:szCs w:val="24"/>
        </w:rPr>
        <w:t>$</w:t>
      </w:r>
      <w:r w:rsidR="00DA7723">
        <w:rPr>
          <w:b/>
          <w:color w:val="000000" w:themeColor="text1"/>
          <w:szCs w:val="24"/>
        </w:rPr>
        <w:t>15,208</w:t>
      </w:r>
      <w:r w:rsidRPr="003F64E1" w:rsidR="00626327">
        <w:rPr>
          <w:b/>
          <w:color w:val="000000" w:themeColor="text1"/>
          <w:szCs w:val="24"/>
        </w:rPr>
        <w:t xml:space="preserve"> </w:t>
      </w:r>
      <w:r w:rsidRPr="003F64E1" w:rsidR="003678D7">
        <w:rPr>
          <w:b/>
          <w:color w:val="000000" w:themeColor="text1"/>
          <w:szCs w:val="24"/>
        </w:rPr>
        <w:t xml:space="preserve">+ </w:t>
      </w:r>
      <w:r w:rsidRPr="003F64E1" w:rsidR="00626327">
        <w:rPr>
          <w:b/>
          <w:color w:val="000000" w:themeColor="text1"/>
          <w:szCs w:val="24"/>
        </w:rPr>
        <w:t>$</w:t>
      </w:r>
      <w:r w:rsidR="00DA7723">
        <w:rPr>
          <w:b/>
          <w:color w:val="000000" w:themeColor="text1"/>
          <w:szCs w:val="24"/>
        </w:rPr>
        <w:t>9,124</w:t>
      </w:r>
      <w:r w:rsidRPr="003F64E1" w:rsidR="001B50B2">
        <w:rPr>
          <w:b/>
          <w:color w:val="000000" w:themeColor="text1"/>
          <w:szCs w:val="24"/>
        </w:rPr>
        <w:t xml:space="preserve"> </w:t>
      </w:r>
      <w:r w:rsidRPr="003F64E1">
        <w:rPr>
          <w:b/>
          <w:color w:val="000000" w:themeColor="text1"/>
          <w:szCs w:val="24"/>
        </w:rPr>
        <w:t>= $</w:t>
      </w:r>
      <w:r w:rsidR="00DA7723">
        <w:rPr>
          <w:b/>
          <w:color w:val="000000" w:themeColor="text1"/>
          <w:szCs w:val="24"/>
        </w:rPr>
        <w:t>13,627,365</w:t>
      </w:r>
      <w:r w:rsidRPr="003F64E1" w:rsidR="00CF63A4">
        <w:rPr>
          <w:b/>
          <w:color w:val="000000" w:themeColor="text1"/>
          <w:szCs w:val="24"/>
        </w:rPr>
        <w:t xml:space="preserve"> </w:t>
      </w:r>
    </w:p>
    <w:p w:rsidR="00AE3D3D" w:rsidP="0085226E" w14:paraId="2434F758" w14:textId="18058BAE">
      <w:pPr>
        <w:tabs>
          <w:tab w:val="left" w:pos="90"/>
        </w:tabs>
        <w:suppressAutoHyphens/>
        <w:ind w:right="720"/>
        <w:rPr>
          <w:b/>
          <w:color w:val="000000" w:themeColor="text1"/>
          <w:szCs w:val="24"/>
        </w:rPr>
      </w:pPr>
    </w:p>
    <w:p w:rsidR="00AA218B" w:rsidP="008523E0" w14:paraId="4BC881B6" w14:textId="738D0A98">
      <w:pPr>
        <w:tabs>
          <w:tab w:val="left" w:pos="90"/>
        </w:tabs>
        <w:suppressAutoHyphens/>
        <w:ind w:left="-720" w:right="720"/>
        <w:jc w:val="both"/>
        <w:rPr>
          <w:b/>
          <w:color w:val="000000" w:themeColor="text1"/>
          <w:szCs w:val="24"/>
        </w:rPr>
      </w:pPr>
      <w:r w:rsidRPr="009140A5">
        <w:rPr>
          <w:b/>
          <w:color w:val="000000" w:themeColor="text1"/>
          <w:szCs w:val="24"/>
        </w:rPr>
        <w:t>*The Commission estimates that for both the ECIP and 4.9 GHz related changes requested herein, the burden will not increase the existing estimate.</w:t>
      </w:r>
    </w:p>
    <w:p w:rsidR="0062376A" w:rsidP="008523E0" w14:paraId="04DC586B" w14:textId="5860A6D5">
      <w:pPr>
        <w:tabs>
          <w:tab w:val="left" w:pos="90"/>
        </w:tabs>
        <w:suppressAutoHyphens/>
        <w:ind w:left="-720" w:right="720"/>
        <w:jc w:val="both"/>
        <w:rPr>
          <w:b/>
          <w:color w:val="000000" w:themeColor="text1"/>
          <w:szCs w:val="24"/>
        </w:rPr>
      </w:pPr>
    </w:p>
    <w:p w:rsidR="005A6BA9" w:rsidP="008523E0" w14:paraId="1D50564A" w14:textId="77777777">
      <w:pPr>
        <w:tabs>
          <w:tab w:val="left" w:pos="90"/>
        </w:tabs>
        <w:suppressAutoHyphens/>
        <w:ind w:left="-720" w:right="720"/>
        <w:jc w:val="both"/>
        <w:rPr>
          <w:color w:val="000000" w:themeColor="text1"/>
          <w:szCs w:val="24"/>
        </w:rPr>
      </w:pPr>
    </w:p>
    <w:p w:rsidR="0063141B" w:rsidRPr="003F64E1" w:rsidP="008523E0" w14:paraId="6624F83C" w14:textId="57E8E970">
      <w:pPr>
        <w:tabs>
          <w:tab w:val="left" w:pos="90"/>
        </w:tabs>
        <w:suppressAutoHyphens/>
        <w:ind w:left="-720" w:right="720"/>
        <w:jc w:val="both"/>
        <w:rPr>
          <w:color w:val="000000" w:themeColor="text1"/>
          <w:szCs w:val="24"/>
        </w:rPr>
      </w:pPr>
      <w:r w:rsidRPr="003F64E1">
        <w:rPr>
          <w:color w:val="000000" w:themeColor="text1"/>
          <w:szCs w:val="24"/>
        </w:rPr>
        <w:t xml:space="preserve"> 13.  Cost to the Respondent:</w:t>
      </w:r>
    </w:p>
    <w:p w:rsidR="00E66D2B" w:rsidRPr="003F64E1" w:rsidP="008523E0" w14:paraId="3353FCD3" w14:textId="77777777">
      <w:pPr>
        <w:tabs>
          <w:tab w:val="left" w:pos="90"/>
        </w:tabs>
        <w:suppressAutoHyphens/>
        <w:ind w:left="-360" w:right="720" w:firstLine="360"/>
        <w:jc w:val="both"/>
        <w:rPr>
          <w:color w:val="000000" w:themeColor="text1"/>
          <w:szCs w:val="24"/>
        </w:rPr>
      </w:pPr>
    </w:p>
    <w:p w:rsidR="00E66D2B" w:rsidRPr="003F64E1" w:rsidP="008523E0" w14:paraId="3816FB20" w14:textId="52EB8F50">
      <w:pPr>
        <w:tabs>
          <w:tab w:val="left" w:pos="-360"/>
        </w:tabs>
        <w:suppressAutoHyphens/>
        <w:ind w:left="-360" w:right="720"/>
        <w:jc w:val="both"/>
        <w:rPr>
          <w:color w:val="000000" w:themeColor="text1"/>
          <w:szCs w:val="24"/>
        </w:rPr>
      </w:pPr>
      <w:r w:rsidRPr="003F64E1">
        <w:rPr>
          <w:color w:val="000000" w:themeColor="text1"/>
          <w:szCs w:val="24"/>
        </w:rPr>
        <w:tab/>
      </w:r>
      <w:r w:rsidRPr="003F64E1" w:rsidR="00781AEB">
        <w:rPr>
          <w:color w:val="000000" w:themeColor="text1"/>
          <w:szCs w:val="24"/>
        </w:rPr>
        <w:t xml:space="preserve">a. </w:t>
      </w:r>
      <w:r w:rsidRPr="003F64E1">
        <w:rPr>
          <w:color w:val="000000" w:themeColor="text1"/>
          <w:szCs w:val="24"/>
        </w:rPr>
        <w:tab/>
        <w:t>T</w:t>
      </w:r>
      <w:r w:rsidRPr="003F64E1" w:rsidR="007C1EBA">
        <w:rPr>
          <w:color w:val="000000" w:themeColor="text1"/>
          <w:szCs w:val="24"/>
        </w:rPr>
        <w:t>otal annualized capital/start-up costs: $0.00</w:t>
      </w:r>
    </w:p>
    <w:p w:rsidR="00C206C5" w:rsidRPr="003F64E1" w:rsidP="002D55D1" w14:paraId="55D86578" w14:textId="1E0EC861">
      <w:pPr>
        <w:tabs>
          <w:tab w:val="left" w:pos="-360"/>
        </w:tabs>
        <w:suppressAutoHyphens/>
        <w:ind w:left="-360" w:right="720"/>
        <w:jc w:val="both"/>
        <w:rPr>
          <w:color w:val="000000" w:themeColor="text1"/>
          <w:szCs w:val="24"/>
        </w:rPr>
      </w:pPr>
      <w:r w:rsidRPr="003F64E1">
        <w:rPr>
          <w:color w:val="000000" w:themeColor="text1"/>
          <w:szCs w:val="24"/>
        </w:rPr>
        <w:tab/>
        <w:t xml:space="preserve">b.  </w:t>
      </w:r>
      <w:r w:rsidRPr="003F64E1">
        <w:rPr>
          <w:color w:val="000000" w:themeColor="text1"/>
          <w:szCs w:val="24"/>
        </w:rPr>
        <w:tab/>
      </w:r>
      <w:r w:rsidRPr="003F64E1" w:rsidR="00781AEB">
        <w:rPr>
          <w:color w:val="000000" w:themeColor="text1"/>
          <w:szCs w:val="24"/>
        </w:rPr>
        <w:t>Total</w:t>
      </w:r>
      <w:r w:rsidRPr="003F64E1" w:rsidR="0063141B">
        <w:rPr>
          <w:color w:val="000000" w:themeColor="text1"/>
          <w:szCs w:val="24"/>
        </w:rPr>
        <w:t xml:space="preserve"> </w:t>
      </w:r>
      <w:r w:rsidRPr="003F64E1" w:rsidR="00E66D2B">
        <w:rPr>
          <w:color w:val="000000" w:themeColor="text1"/>
          <w:szCs w:val="24"/>
        </w:rPr>
        <w:t xml:space="preserve">annualized cost requested </w:t>
      </w:r>
      <w:r w:rsidRPr="003F64E1" w:rsidR="0063141B">
        <w:rPr>
          <w:color w:val="000000" w:themeColor="text1"/>
          <w:szCs w:val="24"/>
        </w:rPr>
        <w:t>to prepare FCC 601</w:t>
      </w:r>
      <w:r w:rsidRPr="003F64E1" w:rsidR="00C25FF7">
        <w:rPr>
          <w:color w:val="000000" w:themeColor="text1"/>
          <w:szCs w:val="24"/>
        </w:rPr>
        <w:t xml:space="preserve"> are</w:t>
      </w:r>
      <w:r w:rsidRPr="003F64E1" w:rsidR="0063141B">
        <w:rPr>
          <w:color w:val="000000" w:themeColor="text1"/>
          <w:szCs w:val="24"/>
        </w:rPr>
        <w:t>:</w:t>
      </w:r>
    </w:p>
    <w:p w:rsidR="00C206C5" w:rsidRPr="003F64E1" w:rsidP="00C206C5" w14:paraId="69B998B7" w14:textId="77777777">
      <w:pPr>
        <w:tabs>
          <w:tab w:val="left" w:pos="-360"/>
        </w:tabs>
        <w:suppressAutoHyphens/>
        <w:ind w:left="-360" w:right="720"/>
        <w:jc w:val="both"/>
        <w:rPr>
          <w:color w:val="000000" w:themeColor="text1"/>
          <w:szCs w:val="24"/>
        </w:rPr>
      </w:pPr>
    </w:p>
    <w:p w:rsidR="0063141B" w:rsidRPr="003F64E1" w:rsidP="00C206C5" w14:paraId="10248272" w14:textId="3829ED1B">
      <w:pPr>
        <w:tabs>
          <w:tab w:val="left" w:pos="-360"/>
        </w:tabs>
        <w:suppressAutoHyphens/>
        <w:ind w:left="-360" w:right="720"/>
        <w:jc w:val="both"/>
        <w:rPr>
          <w:color w:val="000000" w:themeColor="text1"/>
          <w:szCs w:val="24"/>
        </w:rPr>
      </w:pPr>
      <w:r w:rsidRPr="003F64E1">
        <w:rPr>
          <w:color w:val="000000" w:themeColor="text1"/>
          <w:szCs w:val="24"/>
        </w:rPr>
        <w:tab/>
        <w:t xml:space="preserve">There is no </w:t>
      </w:r>
      <w:r w:rsidRPr="003F64E1" w:rsidR="000907AB">
        <w:rPr>
          <w:color w:val="000000" w:themeColor="text1"/>
          <w:szCs w:val="24"/>
        </w:rPr>
        <w:t xml:space="preserve">cost to file the application </w:t>
      </w:r>
      <w:r w:rsidRPr="003F64E1">
        <w:rPr>
          <w:color w:val="000000" w:themeColor="text1"/>
          <w:szCs w:val="24"/>
        </w:rPr>
        <w:t>electronic</w:t>
      </w:r>
      <w:r w:rsidRPr="003F64E1" w:rsidR="000907AB">
        <w:rPr>
          <w:color w:val="000000" w:themeColor="text1"/>
          <w:szCs w:val="24"/>
        </w:rPr>
        <w:t>ally</w:t>
      </w:r>
      <w:r w:rsidRPr="003F64E1">
        <w:rPr>
          <w:color w:val="000000" w:themeColor="text1"/>
          <w:szCs w:val="24"/>
        </w:rPr>
        <w:t xml:space="preserve"> with the FCC</w:t>
      </w:r>
      <w:r w:rsidRPr="003F64E1" w:rsidR="00344008">
        <w:rPr>
          <w:color w:val="000000" w:themeColor="text1"/>
          <w:szCs w:val="24"/>
        </w:rPr>
        <w:t>.</w:t>
      </w:r>
      <w:r w:rsidRPr="003F64E1">
        <w:rPr>
          <w:color w:val="000000" w:themeColor="text1"/>
          <w:szCs w:val="24"/>
        </w:rPr>
        <w:t xml:space="preserve"> </w:t>
      </w:r>
    </w:p>
    <w:p w:rsidR="00EC74EF" w:rsidRPr="003F64E1" w:rsidP="004B1BAE" w14:paraId="63ACFA59" w14:textId="77777777">
      <w:pPr>
        <w:tabs>
          <w:tab w:val="left" w:pos="-360"/>
        </w:tabs>
        <w:suppressAutoHyphens/>
        <w:ind w:left="720" w:right="720"/>
        <w:jc w:val="both"/>
        <w:rPr>
          <w:color w:val="000000" w:themeColor="text1"/>
          <w:szCs w:val="24"/>
        </w:rPr>
      </w:pPr>
    </w:p>
    <w:p w:rsidR="0063141B" w:rsidRPr="003F64E1" w:rsidP="008523E0" w14:paraId="548EFE5A" w14:textId="31E5C1E3">
      <w:pPr>
        <w:tabs>
          <w:tab w:val="left" w:pos="-360"/>
        </w:tabs>
        <w:suppressAutoHyphens/>
        <w:ind w:left="-360" w:right="720"/>
        <w:jc w:val="both"/>
        <w:rPr>
          <w:color w:val="000000" w:themeColor="text1"/>
          <w:szCs w:val="24"/>
        </w:rPr>
      </w:pPr>
      <w:r w:rsidRPr="003F64E1">
        <w:rPr>
          <w:color w:val="000000" w:themeColor="text1"/>
          <w:szCs w:val="24"/>
        </w:rPr>
        <w:tab/>
        <w:t>FCC application filing fees:</w:t>
      </w:r>
    </w:p>
    <w:p w:rsidR="000765B8" w:rsidRPr="003F64E1" w:rsidP="008523E0" w14:paraId="0CC0B304" w14:textId="77777777">
      <w:pPr>
        <w:tabs>
          <w:tab w:val="left" w:pos="90"/>
        </w:tabs>
        <w:suppressAutoHyphens/>
        <w:ind w:left="-360" w:right="720" w:firstLine="360"/>
        <w:jc w:val="both"/>
        <w:rPr>
          <w:color w:val="000000" w:themeColor="text1"/>
          <w:szCs w:val="24"/>
          <w:highlight w:val="yellow"/>
        </w:rPr>
      </w:pPr>
    </w:p>
    <w:p w:rsidR="00C95995" w:rsidRPr="00C206C5" w:rsidP="00CD36BA" w14:paraId="57A05EA4" w14:textId="09A9F265">
      <w:pPr>
        <w:tabs>
          <w:tab w:val="left" w:pos="90"/>
        </w:tabs>
        <w:suppressAutoHyphens/>
        <w:ind w:left="-360"/>
        <w:jc w:val="both"/>
        <w:rPr>
          <w:color w:val="000000" w:themeColor="text1"/>
          <w:szCs w:val="24"/>
        </w:rPr>
      </w:pPr>
      <w:r w:rsidRPr="003F64E1">
        <w:rPr>
          <w:color w:val="000000" w:themeColor="text1"/>
          <w:szCs w:val="24"/>
        </w:rPr>
        <w:tab/>
      </w:r>
      <w:r w:rsidRPr="003F64E1" w:rsidR="0063141B">
        <w:rPr>
          <w:color w:val="000000" w:themeColor="text1"/>
          <w:szCs w:val="24"/>
        </w:rPr>
        <w:t xml:space="preserve">We estimate that </w:t>
      </w:r>
      <w:r w:rsidRPr="003F64E1" w:rsidR="00781AEB">
        <w:rPr>
          <w:color w:val="000000" w:themeColor="text1"/>
          <w:szCs w:val="24"/>
        </w:rPr>
        <w:t>approximately</w:t>
      </w:r>
      <w:r w:rsidRPr="003F64E1" w:rsidR="0063141B">
        <w:rPr>
          <w:color w:val="000000" w:themeColor="text1"/>
          <w:szCs w:val="24"/>
        </w:rPr>
        <w:t xml:space="preserve"> 75% of </w:t>
      </w:r>
      <w:r w:rsidRPr="003F64E1" w:rsidR="004B1BAE">
        <w:rPr>
          <w:color w:val="000000" w:themeColor="text1"/>
          <w:szCs w:val="24"/>
        </w:rPr>
        <w:t>25</w:t>
      </w:r>
      <w:r w:rsidRPr="003F64E1" w:rsidR="00154267">
        <w:rPr>
          <w:color w:val="000000" w:themeColor="text1"/>
          <w:szCs w:val="24"/>
        </w:rPr>
        <w:t>5</w:t>
      </w:r>
      <w:r w:rsidRPr="003F64E1" w:rsidR="004B1BAE">
        <w:rPr>
          <w:color w:val="000000" w:themeColor="text1"/>
          <w:szCs w:val="24"/>
        </w:rPr>
        <w:t>,</w:t>
      </w:r>
      <w:r w:rsidRPr="003F64E1" w:rsidR="00CF63A4">
        <w:rPr>
          <w:color w:val="000000" w:themeColor="text1"/>
          <w:szCs w:val="24"/>
        </w:rPr>
        <w:t>5</w:t>
      </w:r>
      <w:r w:rsidRPr="003F64E1" w:rsidR="00154267">
        <w:rPr>
          <w:color w:val="000000" w:themeColor="text1"/>
          <w:szCs w:val="24"/>
        </w:rPr>
        <w:t>52</w:t>
      </w:r>
      <w:r w:rsidRPr="003F64E1" w:rsidR="004B1BAE">
        <w:rPr>
          <w:color w:val="000000" w:themeColor="text1"/>
          <w:szCs w:val="24"/>
        </w:rPr>
        <w:t xml:space="preserve"> </w:t>
      </w:r>
      <w:r w:rsidRPr="003F64E1" w:rsidR="000907AB">
        <w:rPr>
          <w:color w:val="000000" w:themeColor="text1"/>
          <w:szCs w:val="24"/>
        </w:rPr>
        <w:t xml:space="preserve">various </w:t>
      </w:r>
      <w:r w:rsidRPr="003F64E1" w:rsidR="0063141B">
        <w:rPr>
          <w:color w:val="000000" w:themeColor="text1"/>
          <w:szCs w:val="24"/>
        </w:rPr>
        <w:t xml:space="preserve">applications filed require an application </w:t>
      </w:r>
      <w:r w:rsidRPr="003F64E1">
        <w:rPr>
          <w:color w:val="000000" w:themeColor="text1"/>
          <w:szCs w:val="24"/>
        </w:rPr>
        <w:tab/>
      </w:r>
      <w:r w:rsidRPr="003F64E1" w:rsidR="0063141B">
        <w:rPr>
          <w:color w:val="000000" w:themeColor="text1"/>
          <w:szCs w:val="24"/>
        </w:rPr>
        <w:t xml:space="preserve">fee </w:t>
      </w:r>
      <w:r w:rsidRPr="003F64E1" w:rsidR="00781AEB">
        <w:rPr>
          <w:color w:val="000000" w:themeColor="text1"/>
          <w:szCs w:val="24"/>
        </w:rPr>
        <w:t>of</w:t>
      </w:r>
      <w:r w:rsidRPr="003F64E1" w:rsidR="0063141B">
        <w:rPr>
          <w:color w:val="000000" w:themeColor="text1"/>
          <w:szCs w:val="24"/>
        </w:rPr>
        <w:t xml:space="preserve"> $</w:t>
      </w:r>
      <w:r w:rsidRPr="003F64E1" w:rsidR="00587307">
        <w:rPr>
          <w:color w:val="000000" w:themeColor="text1"/>
          <w:szCs w:val="24"/>
        </w:rPr>
        <w:t>65</w:t>
      </w:r>
      <w:r w:rsidRPr="003F64E1" w:rsidR="0063141B">
        <w:rPr>
          <w:color w:val="000000" w:themeColor="text1"/>
          <w:szCs w:val="24"/>
        </w:rPr>
        <w:t>-$</w:t>
      </w:r>
      <w:r w:rsidRPr="003F64E1" w:rsidR="00587307">
        <w:rPr>
          <w:color w:val="000000" w:themeColor="text1"/>
          <w:szCs w:val="24"/>
        </w:rPr>
        <w:t xml:space="preserve">430 </w:t>
      </w:r>
      <w:r w:rsidRPr="003F64E1" w:rsidR="000907AB">
        <w:rPr>
          <w:color w:val="000000" w:themeColor="text1"/>
          <w:szCs w:val="24"/>
        </w:rPr>
        <w:t>each</w:t>
      </w:r>
      <w:r w:rsidRPr="003F64E1" w:rsidR="0063141B">
        <w:rPr>
          <w:color w:val="000000" w:themeColor="text1"/>
          <w:szCs w:val="24"/>
        </w:rPr>
        <w:t>. (The balance of the respondents would</w:t>
      </w:r>
      <w:r w:rsidRPr="00C206C5" w:rsidR="0063141B">
        <w:rPr>
          <w:color w:val="000000" w:themeColor="text1"/>
          <w:szCs w:val="24"/>
        </w:rPr>
        <w:t xml:space="preserve"> be exempt</w:t>
      </w:r>
      <w:r w:rsidRPr="00C206C5" w:rsidR="000907AB">
        <w:rPr>
          <w:color w:val="000000" w:themeColor="text1"/>
          <w:szCs w:val="24"/>
        </w:rPr>
        <w:t xml:space="preserve"> from filing fees due to </w:t>
      </w:r>
      <w:r>
        <w:rPr>
          <w:color w:val="000000" w:themeColor="text1"/>
          <w:szCs w:val="24"/>
        </w:rPr>
        <w:tab/>
      </w:r>
      <w:r w:rsidRPr="00C206C5" w:rsidR="000907AB">
        <w:rPr>
          <w:color w:val="000000" w:themeColor="text1"/>
          <w:szCs w:val="24"/>
        </w:rPr>
        <w:t>type of entity, i.e. p</w:t>
      </w:r>
      <w:r w:rsidRPr="00C206C5" w:rsidR="0063141B">
        <w:rPr>
          <w:color w:val="000000" w:themeColor="text1"/>
          <w:szCs w:val="24"/>
        </w:rPr>
        <w:t xml:space="preserve">ublic </w:t>
      </w:r>
      <w:r w:rsidRPr="00C206C5" w:rsidR="000907AB">
        <w:rPr>
          <w:color w:val="000000" w:themeColor="text1"/>
          <w:szCs w:val="24"/>
        </w:rPr>
        <w:t>s</w:t>
      </w:r>
      <w:r w:rsidRPr="00C206C5" w:rsidR="0063141B">
        <w:rPr>
          <w:color w:val="000000" w:themeColor="text1"/>
          <w:szCs w:val="24"/>
        </w:rPr>
        <w:t xml:space="preserve">afety, governmental entities, </w:t>
      </w:r>
      <w:r w:rsidRPr="00C206C5" w:rsidR="000907AB">
        <w:rPr>
          <w:color w:val="000000" w:themeColor="text1"/>
          <w:szCs w:val="24"/>
        </w:rPr>
        <w:t>n</w:t>
      </w:r>
      <w:r w:rsidRPr="00C206C5" w:rsidR="0063141B">
        <w:rPr>
          <w:color w:val="000000" w:themeColor="text1"/>
          <w:szCs w:val="24"/>
        </w:rPr>
        <w:t>on-commercial educational broadcast</w:t>
      </w:r>
      <w:r w:rsidRPr="00C206C5" w:rsidR="003C7811">
        <w:rPr>
          <w:color w:val="000000" w:themeColor="text1"/>
          <w:szCs w:val="24"/>
        </w:rPr>
        <w:t>ers</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 xml:space="preserve">or because the purpose for which they are filing does not require a fee.)  </w:t>
      </w:r>
    </w:p>
    <w:p w:rsidR="00BE5C4C" w:rsidP="00CD36BA" w14:paraId="3E5BB0A4" w14:textId="46A61F47">
      <w:pPr>
        <w:tabs>
          <w:tab w:val="left" w:pos="90"/>
        </w:tabs>
        <w:suppressAutoHyphens/>
        <w:ind w:left="-360"/>
        <w:jc w:val="both"/>
        <w:rPr>
          <w:color w:val="000000" w:themeColor="text1"/>
          <w:szCs w:val="24"/>
        </w:rPr>
      </w:pPr>
    </w:p>
    <w:p w:rsidR="0063141B" w:rsidRPr="00C206C5" w:rsidP="00CD36BA" w14:paraId="7AAB9C3E" w14:textId="2D6A5A14">
      <w:pPr>
        <w:tabs>
          <w:tab w:val="left" w:pos="90"/>
        </w:tabs>
        <w:suppressAutoHyphens/>
        <w:ind w:left="-360"/>
        <w:jc w:val="both"/>
        <w:rPr>
          <w:color w:val="000000" w:themeColor="text1"/>
          <w:szCs w:val="24"/>
        </w:rPr>
      </w:pPr>
      <w:r>
        <w:rPr>
          <w:color w:val="000000" w:themeColor="text1"/>
          <w:szCs w:val="24"/>
        </w:rPr>
        <w:tab/>
      </w:r>
      <w:r w:rsidRPr="00C206C5">
        <w:rPr>
          <w:color w:val="000000" w:themeColor="text1"/>
          <w:szCs w:val="24"/>
        </w:rPr>
        <w:t>For purposes of this submission, we estimate the total application fees using an average of $1</w:t>
      </w:r>
      <w:r w:rsidRPr="00C206C5" w:rsidR="001C0D70">
        <w:rPr>
          <w:color w:val="000000" w:themeColor="text1"/>
          <w:szCs w:val="24"/>
        </w:rPr>
        <w:t>25</w:t>
      </w:r>
      <w:r w:rsidRPr="00C206C5">
        <w:rPr>
          <w:color w:val="000000" w:themeColor="text1"/>
          <w:szCs w:val="24"/>
        </w:rPr>
        <w:t xml:space="preserve"> </w:t>
      </w:r>
      <w:r>
        <w:rPr>
          <w:color w:val="000000" w:themeColor="text1"/>
          <w:szCs w:val="24"/>
        </w:rPr>
        <w:tab/>
      </w:r>
      <w:r w:rsidRPr="00C206C5">
        <w:rPr>
          <w:color w:val="000000" w:themeColor="text1"/>
          <w:szCs w:val="24"/>
        </w:rPr>
        <w:t>per filing</w:t>
      </w:r>
      <w:r w:rsidRPr="00C206C5" w:rsidR="0039081A">
        <w:rPr>
          <w:color w:val="000000" w:themeColor="text1"/>
          <w:szCs w:val="24"/>
        </w:rPr>
        <w:t>:</w:t>
      </w:r>
    </w:p>
    <w:p w:rsidR="0063141B" w:rsidRPr="00C206C5" w:rsidP="00CD36BA" w14:paraId="2495E3C5" w14:textId="77777777">
      <w:pPr>
        <w:tabs>
          <w:tab w:val="left" w:pos="90"/>
        </w:tabs>
        <w:suppressAutoHyphens/>
        <w:ind w:left="-360"/>
        <w:jc w:val="both"/>
        <w:rPr>
          <w:color w:val="000000" w:themeColor="text1"/>
          <w:szCs w:val="24"/>
          <w:highlight w:val="yellow"/>
        </w:rPr>
      </w:pPr>
    </w:p>
    <w:p w:rsidR="0063141B" w:rsidRPr="00C206C5" w:rsidP="004B1BAE" w14:paraId="254FD01D" w14:textId="41A784D9">
      <w:pPr>
        <w:tabs>
          <w:tab w:val="left" w:pos="90"/>
        </w:tabs>
        <w:suppressAutoHyphens/>
        <w:ind w:left="720" w:right="720"/>
        <w:jc w:val="both"/>
        <w:rPr>
          <w:color w:val="000000" w:themeColor="text1"/>
          <w:szCs w:val="24"/>
        </w:rPr>
      </w:pPr>
      <w:r w:rsidRPr="00C206C5">
        <w:rPr>
          <w:color w:val="000000" w:themeColor="text1"/>
          <w:szCs w:val="24"/>
        </w:rPr>
        <w:t>2</w:t>
      </w:r>
      <w:r w:rsidRPr="00C206C5" w:rsidR="00CF343A">
        <w:rPr>
          <w:color w:val="000000" w:themeColor="text1"/>
          <w:szCs w:val="24"/>
        </w:rPr>
        <w:t>5</w:t>
      </w:r>
      <w:r w:rsidRPr="00C206C5" w:rsidR="00154267">
        <w:rPr>
          <w:color w:val="000000" w:themeColor="text1"/>
          <w:szCs w:val="24"/>
        </w:rPr>
        <w:t>5,</w:t>
      </w:r>
      <w:r w:rsidR="00CF63A4">
        <w:rPr>
          <w:color w:val="000000" w:themeColor="text1"/>
          <w:szCs w:val="24"/>
        </w:rPr>
        <w:t>5</w:t>
      </w:r>
      <w:r w:rsidRPr="00C206C5" w:rsidR="00154267">
        <w:rPr>
          <w:color w:val="000000" w:themeColor="text1"/>
          <w:szCs w:val="24"/>
        </w:rPr>
        <w:t>52</w:t>
      </w:r>
      <w:r w:rsidRPr="00C206C5">
        <w:rPr>
          <w:color w:val="000000" w:themeColor="text1"/>
          <w:szCs w:val="24"/>
        </w:rPr>
        <w:t xml:space="preserve"> total respondents </w:t>
      </w:r>
      <w:r w:rsidRPr="00C206C5" w:rsidR="007F147B">
        <w:rPr>
          <w:color w:val="000000" w:themeColor="text1"/>
          <w:szCs w:val="24"/>
        </w:rPr>
        <w:t>x</w:t>
      </w:r>
      <w:r w:rsidRPr="00C206C5">
        <w:rPr>
          <w:color w:val="000000" w:themeColor="text1"/>
          <w:szCs w:val="24"/>
        </w:rPr>
        <w:t xml:space="preserve"> 75% (feeable) = 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feeable filings</w:t>
      </w:r>
    </w:p>
    <w:p w:rsidR="009F2260" w:rsidRPr="00C206C5" w:rsidP="004B1BAE" w14:paraId="01EFB052" w14:textId="77777777">
      <w:pPr>
        <w:tabs>
          <w:tab w:val="left" w:pos="90"/>
        </w:tabs>
        <w:suppressAutoHyphens/>
        <w:ind w:left="720" w:right="720"/>
        <w:jc w:val="both"/>
        <w:rPr>
          <w:color w:val="000000" w:themeColor="text1"/>
          <w:szCs w:val="24"/>
        </w:rPr>
      </w:pPr>
    </w:p>
    <w:p w:rsidR="0063141B" w:rsidRPr="00C206C5" w:rsidP="004B1BAE" w14:paraId="634BEDB6" w14:textId="7F5FA25C">
      <w:pPr>
        <w:tabs>
          <w:tab w:val="left" w:pos="90"/>
        </w:tabs>
        <w:suppressAutoHyphens/>
        <w:ind w:left="720" w:right="720"/>
        <w:jc w:val="both"/>
        <w:rPr>
          <w:color w:val="000000" w:themeColor="text1"/>
          <w:szCs w:val="24"/>
        </w:rPr>
      </w:pPr>
      <w:r w:rsidRPr="00C206C5">
        <w:rPr>
          <w:color w:val="000000" w:themeColor="text1"/>
          <w:szCs w:val="24"/>
        </w:rPr>
        <w:t>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filings </w:t>
      </w:r>
      <w:r w:rsidRPr="00C206C5" w:rsidR="007F147B">
        <w:rPr>
          <w:color w:val="000000" w:themeColor="text1"/>
          <w:szCs w:val="24"/>
        </w:rPr>
        <w:t>x</w:t>
      </w:r>
      <w:r w:rsidRPr="00C206C5">
        <w:rPr>
          <w:color w:val="000000" w:themeColor="text1"/>
          <w:szCs w:val="24"/>
        </w:rPr>
        <w:t xml:space="preserve"> $1</w:t>
      </w:r>
      <w:r w:rsidRPr="00C206C5" w:rsidR="001C0D70">
        <w:rPr>
          <w:color w:val="000000" w:themeColor="text1"/>
          <w:szCs w:val="24"/>
        </w:rPr>
        <w:t>25</w:t>
      </w:r>
      <w:r w:rsidRPr="00C206C5">
        <w:rPr>
          <w:color w:val="000000" w:themeColor="text1"/>
          <w:szCs w:val="24"/>
        </w:rPr>
        <w:t xml:space="preserve"> average fee = $</w:t>
      </w:r>
      <w:r w:rsidRPr="00C206C5" w:rsidR="001C0D70">
        <w:rPr>
          <w:color w:val="000000" w:themeColor="text1"/>
          <w:szCs w:val="24"/>
        </w:rPr>
        <w:t>23</w:t>
      </w:r>
      <w:r w:rsidRPr="00C206C5">
        <w:rPr>
          <w:color w:val="000000" w:themeColor="text1"/>
          <w:szCs w:val="24"/>
        </w:rPr>
        <w:t>,</w:t>
      </w:r>
      <w:r w:rsidRPr="00C206C5" w:rsidR="006A72C5">
        <w:rPr>
          <w:color w:val="000000" w:themeColor="text1"/>
          <w:szCs w:val="24"/>
        </w:rPr>
        <w:t>9</w:t>
      </w:r>
      <w:r w:rsidR="00CF63A4">
        <w:rPr>
          <w:color w:val="000000" w:themeColor="text1"/>
          <w:szCs w:val="24"/>
        </w:rPr>
        <w:t>58,000</w:t>
      </w:r>
    </w:p>
    <w:p w:rsidR="00915047" w:rsidRPr="00C206C5" w:rsidP="004B1BAE" w14:paraId="72EB5A99" w14:textId="77777777">
      <w:pPr>
        <w:tabs>
          <w:tab w:val="left" w:pos="90"/>
        </w:tabs>
        <w:suppressAutoHyphens/>
        <w:ind w:left="720" w:right="720"/>
        <w:jc w:val="both"/>
        <w:rPr>
          <w:color w:val="000000" w:themeColor="text1"/>
          <w:szCs w:val="24"/>
        </w:rPr>
      </w:pPr>
    </w:p>
    <w:p w:rsidR="0063141B" w:rsidRPr="00C206C5" w:rsidP="004B1BAE" w14:paraId="49FF9D9C" w14:textId="77777777">
      <w:pPr>
        <w:tabs>
          <w:tab w:val="left" w:pos="90"/>
        </w:tabs>
        <w:suppressAutoHyphens/>
        <w:ind w:left="720" w:right="1890"/>
        <w:jc w:val="both"/>
        <w:rPr>
          <w:color w:val="000000" w:themeColor="text1"/>
          <w:szCs w:val="24"/>
        </w:rPr>
      </w:pPr>
      <w:r w:rsidRPr="00C206C5">
        <w:rPr>
          <w:color w:val="000000" w:themeColor="text1"/>
          <w:szCs w:val="24"/>
        </w:rPr>
        <w:t>We estimate that 50% of the respondents will contract out 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00/hour to prepare the FCC 601</w:t>
      </w:r>
      <w:r w:rsidRPr="00C206C5" w:rsidR="006776B4">
        <w:rPr>
          <w:color w:val="000000" w:themeColor="text1"/>
          <w:szCs w:val="24"/>
        </w:rPr>
        <w:t xml:space="preserve"> and take the consultant 1.25 hours to complete each form</w:t>
      </w:r>
      <w:r w:rsidRPr="00C206C5">
        <w:rPr>
          <w:color w:val="000000" w:themeColor="text1"/>
          <w:szCs w:val="24"/>
        </w:rPr>
        <w:t>.</w:t>
      </w:r>
    </w:p>
    <w:p w:rsidR="0063141B" w:rsidRPr="00C206C5" w:rsidP="004B1BAE" w14:paraId="6E4E5797" w14:textId="77777777">
      <w:pPr>
        <w:tabs>
          <w:tab w:val="left" w:pos="90"/>
        </w:tabs>
        <w:suppressAutoHyphens/>
        <w:ind w:left="720" w:right="720"/>
        <w:jc w:val="both"/>
        <w:rPr>
          <w:color w:val="000000" w:themeColor="text1"/>
          <w:szCs w:val="24"/>
        </w:rPr>
      </w:pPr>
    </w:p>
    <w:p w:rsidR="0063141B" w:rsidRPr="00C206C5" w:rsidP="004B1BAE" w14:paraId="4E83279A" w14:textId="1352FC1D">
      <w:pPr>
        <w:tabs>
          <w:tab w:val="left" w:pos="90"/>
        </w:tabs>
        <w:suppressAutoHyphens/>
        <w:ind w:left="720" w:right="720"/>
        <w:jc w:val="both"/>
        <w:rPr>
          <w:color w:val="000000" w:themeColor="text1"/>
          <w:szCs w:val="24"/>
        </w:rPr>
      </w:pPr>
      <w:r w:rsidRPr="00C206C5">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Pr>
          <w:color w:val="000000" w:themeColor="text1"/>
          <w:szCs w:val="24"/>
        </w:rPr>
        <w:t xml:space="preserve"> applications x 1.25 hours </w:t>
      </w:r>
      <w:r w:rsidRPr="00C206C5" w:rsidR="007F147B">
        <w:rPr>
          <w:color w:val="000000" w:themeColor="text1"/>
          <w:szCs w:val="24"/>
        </w:rPr>
        <w:t>x</w:t>
      </w:r>
      <w:r w:rsidRPr="00C206C5">
        <w:rPr>
          <w:color w:val="000000" w:themeColor="text1"/>
          <w:szCs w:val="24"/>
        </w:rPr>
        <w:t xml:space="preserve"> $</w:t>
      </w:r>
      <w:r w:rsidRPr="00C206C5" w:rsidR="006776B4">
        <w:rPr>
          <w:color w:val="000000" w:themeColor="text1"/>
          <w:szCs w:val="24"/>
        </w:rPr>
        <w:t>3</w:t>
      </w:r>
      <w:r w:rsidRPr="00C206C5">
        <w:rPr>
          <w:color w:val="000000" w:themeColor="text1"/>
          <w:szCs w:val="24"/>
        </w:rPr>
        <w:t>00/hour = $</w:t>
      </w:r>
      <w:r w:rsidRPr="00C206C5" w:rsidR="006776B4">
        <w:rPr>
          <w:color w:val="000000" w:themeColor="text1"/>
          <w:szCs w:val="24"/>
        </w:rPr>
        <w:t>47</w:t>
      </w:r>
      <w:r w:rsidRPr="00C206C5" w:rsidR="006A72C5">
        <w:rPr>
          <w:color w:val="000000" w:themeColor="text1"/>
          <w:szCs w:val="24"/>
        </w:rPr>
        <w:t>,</w:t>
      </w:r>
      <w:r w:rsidR="00DB6502">
        <w:rPr>
          <w:color w:val="000000" w:themeColor="text1"/>
          <w:szCs w:val="24"/>
        </w:rPr>
        <w:t>916,000</w:t>
      </w:r>
    </w:p>
    <w:p w:rsidR="00641C20" w:rsidRPr="00C206C5" w:rsidP="004B1BAE" w14:paraId="18932094" w14:textId="77777777">
      <w:pPr>
        <w:tabs>
          <w:tab w:val="left" w:pos="90"/>
        </w:tabs>
        <w:suppressAutoHyphens/>
        <w:ind w:left="720" w:right="720"/>
        <w:jc w:val="both"/>
        <w:rPr>
          <w:color w:val="000000" w:themeColor="text1"/>
          <w:szCs w:val="24"/>
        </w:rPr>
      </w:pPr>
    </w:p>
    <w:p w:rsidR="00954CA7" w:rsidRPr="00C206C5" w:rsidP="00CD36BA" w14:paraId="72316C51" w14:textId="18D98C13">
      <w:pPr>
        <w:tabs>
          <w:tab w:val="left" w:pos="90"/>
        </w:tabs>
        <w:suppressAutoHyphens/>
        <w:ind w:left="-360"/>
        <w:jc w:val="both"/>
        <w:rPr>
          <w:color w:val="000000" w:themeColor="text1"/>
          <w:szCs w:val="24"/>
        </w:rPr>
      </w:pPr>
      <w:r>
        <w:rPr>
          <w:color w:val="000000" w:themeColor="text1"/>
          <w:szCs w:val="24"/>
        </w:rPr>
        <w:tab/>
      </w:r>
      <w:r w:rsidRPr="00C206C5">
        <w:rPr>
          <w:color w:val="000000" w:themeColor="text1"/>
          <w:szCs w:val="24"/>
        </w:rPr>
        <w:t xml:space="preserve">Regarding respondents </w:t>
      </w:r>
      <w:r w:rsidRPr="00C206C5" w:rsidR="00BE5C4C">
        <w:rPr>
          <w:color w:val="000000" w:themeColor="text1"/>
          <w:szCs w:val="24"/>
        </w:rPr>
        <w:t>eligible</w:t>
      </w:r>
      <w:r w:rsidRPr="00C206C5">
        <w:rPr>
          <w:color w:val="000000" w:themeColor="text1"/>
          <w:szCs w:val="24"/>
        </w:rPr>
        <w:t xml:space="preserve"> for designated entity benefits, there is no application fee because </w:t>
      </w:r>
      <w:r>
        <w:rPr>
          <w:color w:val="000000" w:themeColor="text1"/>
          <w:szCs w:val="24"/>
        </w:rPr>
        <w:tab/>
      </w:r>
      <w:r w:rsidRPr="00C206C5">
        <w:rPr>
          <w:color w:val="000000" w:themeColor="text1"/>
          <w:szCs w:val="24"/>
        </w:rPr>
        <w:t>the services involved are subject to auctions.</w:t>
      </w:r>
    </w:p>
    <w:p w:rsidR="00954CA7" w:rsidRPr="00C206C5" w:rsidP="00CD36BA" w14:paraId="6D15549C" w14:textId="77777777">
      <w:pPr>
        <w:tabs>
          <w:tab w:val="left" w:pos="90"/>
        </w:tabs>
        <w:suppressAutoHyphens/>
        <w:ind w:left="-360"/>
        <w:jc w:val="both"/>
        <w:rPr>
          <w:color w:val="000000" w:themeColor="text1"/>
          <w:szCs w:val="24"/>
        </w:rPr>
      </w:pPr>
    </w:p>
    <w:p w:rsidR="00954CA7" w:rsidRPr="00C206C5" w:rsidP="00954CA7" w14:paraId="665BE82B" w14:textId="77777777">
      <w:pPr>
        <w:tabs>
          <w:tab w:val="left" w:pos="90"/>
        </w:tabs>
        <w:suppressAutoHyphens/>
        <w:ind w:left="720" w:right="1890"/>
        <w:jc w:val="both"/>
        <w:rPr>
          <w:color w:val="000000" w:themeColor="text1"/>
          <w:szCs w:val="24"/>
        </w:rPr>
      </w:pPr>
      <w:r w:rsidRPr="00C206C5">
        <w:rPr>
          <w:color w:val="000000" w:themeColor="text1"/>
          <w:szCs w:val="24"/>
        </w:rPr>
        <w:t xml:space="preserve">We estimate that 50% of the respondents will contract </w:t>
      </w:r>
      <w:r w:rsidRPr="00C206C5" w:rsidR="001737F1">
        <w:rPr>
          <w:color w:val="000000" w:themeColor="text1"/>
          <w:szCs w:val="24"/>
        </w:rPr>
        <w:t xml:space="preserve">out </w:t>
      </w:r>
      <w:r w:rsidRPr="00C206C5">
        <w:rPr>
          <w:color w:val="000000" w:themeColor="text1"/>
          <w:szCs w:val="24"/>
        </w:rPr>
        <w:t>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per</w:t>
      </w:r>
      <w:r w:rsidRPr="00C206C5" w:rsidR="005B4FBF">
        <w:rPr>
          <w:color w:val="000000" w:themeColor="text1"/>
          <w:szCs w:val="24"/>
        </w:rPr>
        <w:t xml:space="preserve"> </w:t>
      </w:r>
      <w:r w:rsidRPr="00C206C5">
        <w:rPr>
          <w:color w:val="000000" w:themeColor="text1"/>
          <w:szCs w:val="24"/>
        </w:rPr>
        <w:t xml:space="preserve">hour to prepare </w:t>
      </w:r>
      <w:r w:rsidRPr="00C206C5" w:rsidR="00046925">
        <w:rPr>
          <w:color w:val="000000" w:themeColor="text1"/>
          <w:szCs w:val="24"/>
        </w:rPr>
        <w:t xml:space="preserve">in 1 hour </w:t>
      </w:r>
      <w:r w:rsidRPr="00C206C5">
        <w:rPr>
          <w:color w:val="000000" w:themeColor="text1"/>
          <w:szCs w:val="24"/>
        </w:rPr>
        <w:t xml:space="preserve">the FCC </w:t>
      </w:r>
      <w:r w:rsidRPr="00C206C5" w:rsidR="008C5D45">
        <w:rPr>
          <w:color w:val="000000" w:themeColor="text1"/>
          <w:szCs w:val="24"/>
        </w:rPr>
        <w:t xml:space="preserve">Form </w:t>
      </w:r>
      <w:r w:rsidRPr="00C206C5">
        <w:rPr>
          <w:color w:val="000000" w:themeColor="text1"/>
          <w:szCs w:val="24"/>
        </w:rPr>
        <w:t>601.</w:t>
      </w:r>
    </w:p>
    <w:p w:rsidR="00954CA7" w:rsidRPr="00C206C5" w:rsidP="00954CA7" w14:paraId="6EE6B16E" w14:textId="77777777">
      <w:pPr>
        <w:tabs>
          <w:tab w:val="left" w:pos="90"/>
        </w:tabs>
        <w:suppressAutoHyphens/>
        <w:ind w:left="720" w:right="1890"/>
        <w:jc w:val="both"/>
        <w:rPr>
          <w:color w:val="000000" w:themeColor="text1"/>
          <w:szCs w:val="24"/>
          <w:highlight w:val="yellow"/>
        </w:rPr>
      </w:pPr>
    </w:p>
    <w:p w:rsidR="002D2714" w:rsidP="00954CA7" w14:paraId="2331B3D0" w14:textId="780D57E0">
      <w:pPr>
        <w:tabs>
          <w:tab w:val="left" w:pos="90"/>
        </w:tabs>
        <w:suppressAutoHyphens/>
        <w:ind w:left="720" w:right="1890"/>
        <w:jc w:val="both"/>
        <w:rPr>
          <w:color w:val="000000" w:themeColor="text1"/>
          <w:szCs w:val="24"/>
        </w:rPr>
      </w:pPr>
      <w:r w:rsidRPr="00C206C5">
        <w:rPr>
          <w:color w:val="000000" w:themeColor="text1"/>
          <w:szCs w:val="24"/>
        </w:rPr>
        <w:t xml:space="preserve">200 applications x 1 hour </w:t>
      </w:r>
      <w:r w:rsidRPr="00C206C5" w:rsidR="007F147B">
        <w:rPr>
          <w:color w:val="000000" w:themeColor="text1"/>
          <w:szCs w:val="24"/>
        </w:rPr>
        <w:t>x</w:t>
      </w:r>
      <w:r w:rsidRPr="00C206C5">
        <w:rPr>
          <w:color w:val="000000" w:themeColor="text1"/>
          <w:szCs w:val="24"/>
        </w:rPr>
        <w:t xml:space="preserve">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w:t>
      </w:r>
      <w:r w:rsidRPr="00C206C5">
        <w:rPr>
          <w:color w:val="000000" w:themeColor="text1"/>
          <w:szCs w:val="24"/>
        </w:rPr>
        <w:t>hour = $</w:t>
      </w:r>
      <w:r w:rsidRPr="00C206C5" w:rsidR="006776B4">
        <w:rPr>
          <w:color w:val="000000" w:themeColor="text1"/>
          <w:szCs w:val="24"/>
        </w:rPr>
        <w:t>6</w:t>
      </w:r>
      <w:r w:rsidRPr="00C206C5">
        <w:rPr>
          <w:color w:val="000000" w:themeColor="text1"/>
          <w:szCs w:val="24"/>
        </w:rPr>
        <w:t>0,000</w:t>
      </w:r>
      <w:r w:rsidRPr="00C206C5" w:rsidR="00927E14">
        <w:rPr>
          <w:color w:val="000000" w:themeColor="text1"/>
          <w:szCs w:val="24"/>
        </w:rPr>
        <w:t xml:space="preserve"> </w:t>
      </w:r>
    </w:p>
    <w:p w:rsidR="0015747F" w:rsidP="00954CA7" w14:paraId="32F12D7A" w14:textId="696A79F5">
      <w:pPr>
        <w:tabs>
          <w:tab w:val="left" w:pos="90"/>
        </w:tabs>
        <w:suppressAutoHyphens/>
        <w:ind w:left="720" w:right="1890"/>
        <w:jc w:val="both"/>
        <w:rPr>
          <w:color w:val="000000" w:themeColor="text1"/>
          <w:szCs w:val="24"/>
        </w:rPr>
      </w:pPr>
    </w:p>
    <w:p w:rsidR="0015747F" w:rsidP="0015747F" w14:paraId="34D5A7A3" w14:textId="0C558958">
      <w:pPr>
        <w:tabs>
          <w:tab w:val="left" w:pos="90"/>
        </w:tabs>
        <w:suppressAutoHyphens/>
        <w:ind w:left="90" w:right="1890"/>
        <w:jc w:val="both"/>
        <w:rPr>
          <w:color w:val="000000" w:themeColor="text1"/>
          <w:szCs w:val="24"/>
        </w:rPr>
      </w:pPr>
      <w:r>
        <w:rPr>
          <w:color w:val="000000" w:themeColor="text1"/>
          <w:szCs w:val="24"/>
        </w:rPr>
        <w:t>Regarding 900 MHz respondents submitting documentation and exhibits in support of their applications:</w:t>
      </w:r>
    </w:p>
    <w:p w:rsidR="00E03BC9" w:rsidP="0015747F" w14:paraId="4882B75B" w14:textId="59C0F559">
      <w:pPr>
        <w:tabs>
          <w:tab w:val="left" w:pos="90"/>
        </w:tabs>
        <w:suppressAutoHyphens/>
        <w:ind w:left="90" w:right="1890"/>
        <w:jc w:val="both"/>
        <w:rPr>
          <w:color w:val="000000" w:themeColor="text1"/>
          <w:szCs w:val="24"/>
        </w:rPr>
      </w:pPr>
    </w:p>
    <w:p w:rsidR="00E03BC9" w:rsidP="00E03BC9" w14:paraId="5A91489F" w14:textId="40A42EF7">
      <w:pPr>
        <w:tabs>
          <w:tab w:val="left" w:pos="90"/>
        </w:tabs>
        <w:suppressAutoHyphens/>
        <w:ind w:left="720" w:right="1890"/>
        <w:jc w:val="both"/>
        <w:rPr>
          <w:color w:val="000000" w:themeColor="text1"/>
          <w:szCs w:val="24"/>
        </w:rPr>
      </w:pPr>
      <w:r>
        <w:rPr>
          <w:color w:val="000000" w:themeColor="text1"/>
          <w:szCs w:val="24"/>
        </w:rPr>
        <w:t xml:space="preserve">We estimate that 30 respondents </w:t>
      </w:r>
      <w:r w:rsidRPr="00C206C5">
        <w:rPr>
          <w:color w:val="000000" w:themeColor="text1"/>
          <w:szCs w:val="24"/>
        </w:rPr>
        <w:t>will use an attorney or</w:t>
      </w:r>
      <w:r w:rsidR="006C40B6">
        <w:rPr>
          <w:color w:val="000000" w:themeColor="text1"/>
          <w:szCs w:val="24"/>
        </w:rPr>
        <w:t xml:space="preserve"> engineering firm</w:t>
      </w:r>
      <w:r w:rsidRPr="00C206C5">
        <w:rPr>
          <w:color w:val="000000" w:themeColor="text1"/>
          <w:szCs w:val="24"/>
        </w:rPr>
        <w:t xml:space="preserve"> at a cost of $300 per hour to prepare</w:t>
      </w:r>
      <w:r w:rsidR="006C40B6">
        <w:rPr>
          <w:color w:val="000000" w:themeColor="text1"/>
          <w:szCs w:val="24"/>
        </w:rPr>
        <w:t xml:space="preserve"> the documentation and exhibits supporting 60 applications (two per respondent).  Preparation of the supporting documents is estimated to take 30 hours per application.</w:t>
      </w:r>
    </w:p>
    <w:p w:rsidR="006C40B6" w:rsidP="00E03BC9" w14:paraId="48A1A37E" w14:textId="7C09ED84">
      <w:pPr>
        <w:tabs>
          <w:tab w:val="left" w:pos="90"/>
        </w:tabs>
        <w:suppressAutoHyphens/>
        <w:ind w:left="720" w:right="1890"/>
        <w:jc w:val="both"/>
        <w:rPr>
          <w:color w:val="000000" w:themeColor="text1"/>
          <w:szCs w:val="24"/>
        </w:rPr>
      </w:pPr>
    </w:p>
    <w:p w:rsidR="006C40B6" w:rsidRPr="00C206C5" w:rsidP="00E03BC9" w14:paraId="23E9CB81" w14:textId="16590E75">
      <w:pPr>
        <w:tabs>
          <w:tab w:val="left" w:pos="90"/>
        </w:tabs>
        <w:suppressAutoHyphens/>
        <w:ind w:left="720" w:right="1890"/>
        <w:jc w:val="both"/>
        <w:rPr>
          <w:color w:val="000000" w:themeColor="text1"/>
          <w:szCs w:val="24"/>
        </w:rPr>
      </w:pPr>
      <w:r>
        <w:rPr>
          <w:color w:val="000000" w:themeColor="text1"/>
          <w:szCs w:val="24"/>
        </w:rPr>
        <w:t>60 applications x 30 hours x $300 = $540,000</w:t>
      </w:r>
    </w:p>
    <w:p w:rsidR="00954CA7" w:rsidRPr="00C206C5" w:rsidP="00954CA7" w14:paraId="44CBE6F0" w14:textId="77777777">
      <w:pPr>
        <w:tabs>
          <w:tab w:val="left" w:pos="90"/>
        </w:tabs>
        <w:suppressAutoHyphens/>
        <w:ind w:left="720" w:right="1890"/>
        <w:jc w:val="both"/>
        <w:rPr>
          <w:color w:val="000000" w:themeColor="text1"/>
          <w:szCs w:val="24"/>
          <w:highlight w:val="yellow"/>
        </w:rPr>
      </w:pPr>
    </w:p>
    <w:p w:rsidR="00954CA7" w:rsidRPr="00C206C5" w:rsidP="00954CA7" w14:paraId="5D675DC0" w14:textId="664C169D">
      <w:pPr>
        <w:tabs>
          <w:tab w:val="left" w:pos="0"/>
          <w:tab w:val="left" w:pos="90"/>
        </w:tabs>
        <w:suppressAutoHyphens/>
        <w:ind w:left="-360" w:right="1890"/>
        <w:jc w:val="both"/>
        <w:rPr>
          <w:b/>
          <w:color w:val="000000" w:themeColor="text1"/>
          <w:szCs w:val="24"/>
        </w:rPr>
      </w:pPr>
      <w:r>
        <w:rPr>
          <w:b/>
          <w:color w:val="000000" w:themeColor="text1"/>
          <w:szCs w:val="24"/>
        </w:rPr>
        <w:tab/>
      </w:r>
      <w:r w:rsidRPr="00C206C5">
        <w:rPr>
          <w:b/>
          <w:color w:val="000000" w:themeColor="text1"/>
          <w:szCs w:val="24"/>
        </w:rPr>
        <w:t>TOTAL ESTIMATED RESPONDENT COST:</w:t>
      </w:r>
      <w:r w:rsidR="00F31BD2">
        <w:rPr>
          <w:b/>
          <w:color w:val="000000" w:themeColor="text1"/>
          <w:szCs w:val="24"/>
        </w:rPr>
        <w:t xml:space="preserve"> </w:t>
      </w:r>
      <w:r w:rsidRPr="00C206C5">
        <w:rPr>
          <w:b/>
          <w:color w:val="000000" w:themeColor="text1"/>
          <w:szCs w:val="24"/>
        </w:rPr>
        <w:t>$</w:t>
      </w:r>
      <w:r w:rsidRPr="00C206C5" w:rsidR="00957CD8">
        <w:rPr>
          <w:color w:val="000000" w:themeColor="text1"/>
          <w:szCs w:val="24"/>
        </w:rPr>
        <w:t>23,</w:t>
      </w:r>
      <w:r w:rsidRPr="00C206C5" w:rsidR="006A72C5">
        <w:rPr>
          <w:color w:val="000000" w:themeColor="text1"/>
          <w:szCs w:val="24"/>
        </w:rPr>
        <w:t>9</w:t>
      </w:r>
      <w:r w:rsidR="00DB6502">
        <w:rPr>
          <w:color w:val="000000" w:themeColor="text1"/>
          <w:szCs w:val="24"/>
        </w:rPr>
        <w:t>58,000</w:t>
      </w:r>
      <w:r w:rsidR="00E84812">
        <w:rPr>
          <w:color w:val="000000" w:themeColor="text1"/>
          <w:szCs w:val="24"/>
        </w:rPr>
        <w:t xml:space="preserve"> </w:t>
      </w:r>
      <w:r w:rsidRPr="00C206C5" w:rsidR="00333980">
        <w:rPr>
          <w:b/>
          <w:color w:val="000000" w:themeColor="text1"/>
          <w:szCs w:val="24"/>
        </w:rPr>
        <w:t>+</w:t>
      </w:r>
      <w:r w:rsidRPr="00C206C5">
        <w:rPr>
          <w:b/>
          <w:color w:val="000000" w:themeColor="text1"/>
          <w:szCs w:val="24"/>
        </w:rPr>
        <w:t xml:space="preserve"> </w:t>
      </w:r>
      <w:r>
        <w:rPr>
          <w:b/>
          <w:color w:val="000000" w:themeColor="text1"/>
          <w:szCs w:val="24"/>
        </w:rPr>
        <w:tab/>
      </w:r>
      <w:r w:rsidRPr="00C206C5" w:rsidR="006776B4">
        <w:rPr>
          <w:color w:val="000000" w:themeColor="text1"/>
          <w:szCs w:val="24"/>
        </w:rPr>
        <w:t>$47,</w:t>
      </w:r>
      <w:r w:rsidR="00DB6502">
        <w:rPr>
          <w:color w:val="000000" w:themeColor="text1"/>
          <w:szCs w:val="24"/>
        </w:rPr>
        <w:t>916,000</w:t>
      </w:r>
      <w:r w:rsidRPr="00C206C5" w:rsidR="00333980">
        <w:rPr>
          <w:b/>
          <w:color w:val="000000" w:themeColor="text1"/>
          <w:szCs w:val="24"/>
        </w:rPr>
        <w:t xml:space="preserve"> </w:t>
      </w:r>
      <w:r w:rsidRPr="00C206C5">
        <w:rPr>
          <w:b/>
          <w:color w:val="000000" w:themeColor="text1"/>
          <w:szCs w:val="24"/>
        </w:rPr>
        <w:t xml:space="preserve">+ </w:t>
      </w:r>
      <w:r w:rsidRPr="00C206C5" w:rsidR="006776B4">
        <w:rPr>
          <w:color w:val="000000" w:themeColor="text1"/>
          <w:szCs w:val="24"/>
        </w:rPr>
        <w:t>$6</w:t>
      </w:r>
      <w:r w:rsidRPr="00C206C5">
        <w:rPr>
          <w:color w:val="000000" w:themeColor="text1"/>
          <w:szCs w:val="24"/>
        </w:rPr>
        <w:t>0,000</w:t>
      </w:r>
      <w:r w:rsidRPr="00C206C5">
        <w:rPr>
          <w:b/>
          <w:color w:val="000000" w:themeColor="text1"/>
          <w:szCs w:val="24"/>
        </w:rPr>
        <w:t xml:space="preserve"> </w:t>
      </w:r>
      <w:r w:rsidR="006C40B6">
        <w:rPr>
          <w:b/>
          <w:color w:val="000000" w:themeColor="text1"/>
          <w:szCs w:val="24"/>
        </w:rPr>
        <w:t xml:space="preserve"> + </w:t>
      </w:r>
      <w:r w:rsidRPr="00F31BD2" w:rsidR="006C40B6">
        <w:rPr>
          <w:bCs/>
          <w:color w:val="000000" w:themeColor="text1"/>
          <w:szCs w:val="24"/>
        </w:rPr>
        <w:t>$540,000</w:t>
      </w:r>
      <w:r w:rsidR="006C40B6">
        <w:rPr>
          <w:b/>
          <w:color w:val="000000" w:themeColor="text1"/>
          <w:szCs w:val="24"/>
        </w:rPr>
        <w:t xml:space="preserve"> </w:t>
      </w:r>
      <w:r w:rsidRPr="00C206C5">
        <w:rPr>
          <w:b/>
          <w:color w:val="000000" w:themeColor="text1"/>
          <w:szCs w:val="24"/>
        </w:rPr>
        <w:t xml:space="preserve">= </w:t>
      </w:r>
      <w:r w:rsidRPr="00C206C5" w:rsidR="006776B4">
        <w:rPr>
          <w:b/>
          <w:color w:val="000000" w:themeColor="text1"/>
          <w:szCs w:val="24"/>
        </w:rPr>
        <w:t>$</w:t>
      </w:r>
      <w:r w:rsidR="006C40B6">
        <w:rPr>
          <w:b/>
          <w:color w:val="000000" w:themeColor="text1"/>
          <w:szCs w:val="24"/>
        </w:rPr>
        <w:t>72,474,000</w:t>
      </w:r>
    </w:p>
    <w:p w:rsidR="008170F2" w:rsidP="00954CA7" w14:paraId="61848369" w14:textId="73B19D40">
      <w:pPr>
        <w:tabs>
          <w:tab w:val="left" w:pos="0"/>
          <w:tab w:val="left" w:pos="90"/>
        </w:tabs>
        <w:suppressAutoHyphens/>
        <w:ind w:left="-360" w:right="1890"/>
        <w:jc w:val="both"/>
        <w:rPr>
          <w:b/>
          <w:color w:val="000000" w:themeColor="text1"/>
          <w:szCs w:val="24"/>
        </w:rPr>
      </w:pPr>
    </w:p>
    <w:p w:rsidR="00E150B8" w:rsidRPr="00C206C5" w:rsidP="00954CA7" w14:paraId="7FEAA52B" w14:textId="77777777">
      <w:pPr>
        <w:tabs>
          <w:tab w:val="left" w:pos="0"/>
          <w:tab w:val="left" w:pos="90"/>
        </w:tabs>
        <w:suppressAutoHyphens/>
        <w:ind w:left="-360" w:right="1890"/>
        <w:jc w:val="both"/>
        <w:rPr>
          <w:b/>
          <w:color w:val="000000" w:themeColor="text1"/>
          <w:szCs w:val="24"/>
        </w:rPr>
      </w:pPr>
    </w:p>
    <w:p w:rsidR="0063141B" w:rsidRPr="00C206C5" w:rsidP="008523E0" w14:paraId="33B24C3B" w14:textId="094AA2D5">
      <w:pPr>
        <w:tabs>
          <w:tab w:val="left" w:pos="90"/>
        </w:tabs>
        <w:suppressAutoHyphens/>
        <w:ind w:left="-720" w:right="720"/>
        <w:jc w:val="both"/>
        <w:rPr>
          <w:color w:val="000000" w:themeColor="text1"/>
          <w:szCs w:val="24"/>
        </w:rPr>
      </w:pPr>
      <w:r>
        <w:rPr>
          <w:color w:val="000000" w:themeColor="text1"/>
          <w:szCs w:val="24"/>
        </w:rPr>
        <w:t xml:space="preserve">   14.  </w:t>
      </w:r>
      <w:r w:rsidRPr="00C206C5">
        <w:rPr>
          <w:color w:val="000000" w:themeColor="text1"/>
          <w:szCs w:val="24"/>
        </w:rPr>
        <w:t>Cost to the Federal Government:</w:t>
      </w:r>
    </w:p>
    <w:p w:rsidR="00EF7591" w:rsidRPr="00C206C5" w:rsidP="008523E0" w14:paraId="5A233B4A" w14:textId="77777777">
      <w:pPr>
        <w:tabs>
          <w:tab w:val="left" w:pos="90"/>
        </w:tabs>
        <w:suppressAutoHyphens/>
        <w:ind w:left="-360" w:right="720"/>
        <w:jc w:val="both"/>
        <w:rPr>
          <w:color w:val="000000" w:themeColor="text1"/>
          <w:szCs w:val="24"/>
        </w:rPr>
      </w:pPr>
    </w:p>
    <w:p w:rsidR="0063141B" w:rsidRPr="00C206C5" w:rsidP="008523E0" w14:paraId="14A66725" w14:textId="01DC4CEC">
      <w:pPr>
        <w:tabs>
          <w:tab w:val="left" w:pos="90"/>
        </w:tabs>
        <w:suppressAutoHyphens/>
        <w:ind w:left="-360" w:right="720"/>
        <w:jc w:val="both"/>
        <w:rPr>
          <w:color w:val="000000" w:themeColor="text1"/>
          <w:szCs w:val="24"/>
          <w:highlight w:val="yellow"/>
        </w:rPr>
      </w:pPr>
      <w:r>
        <w:rPr>
          <w:color w:val="000000" w:themeColor="text1"/>
          <w:szCs w:val="24"/>
        </w:rPr>
        <w:tab/>
      </w:r>
      <w:r w:rsidRPr="00C206C5">
        <w:rPr>
          <w:color w:val="000000" w:themeColor="text1"/>
          <w:szCs w:val="24"/>
        </w:rPr>
        <w:t xml:space="preserve">FCC </w:t>
      </w:r>
      <w:r w:rsidRPr="00C206C5" w:rsidR="008C5D45">
        <w:rPr>
          <w:color w:val="000000" w:themeColor="text1"/>
          <w:szCs w:val="24"/>
        </w:rPr>
        <w:t xml:space="preserve">Form </w:t>
      </w:r>
      <w:r w:rsidRPr="00C206C5">
        <w:rPr>
          <w:color w:val="000000" w:themeColor="text1"/>
          <w:szCs w:val="24"/>
        </w:rPr>
        <w:t xml:space="preserve">601 Applications estimated to be filed: </w:t>
      </w:r>
      <w:r w:rsidRPr="00C206C5" w:rsidR="000315A0">
        <w:rPr>
          <w:color w:val="000000" w:themeColor="text1"/>
          <w:szCs w:val="24"/>
        </w:rPr>
        <w:t xml:space="preserve"> </w:t>
      </w:r>
      <w:r w:rsidRPr="00C206C5">
        <w:rPr>
          <w:color w:val="000000" w:themeColor="text1"/>
          <w:szCs w:val="24"/>
        </w:rPr>
        <w:t>2</w:t>
      </w:r>
      <w:r w:rsidRPr="00C206C5" w:rsidR="00CF343A">
        <w:rPr>
          <w:color w:val="000000" w:themeColor="text1"/>
          <w:szCs w:val="24"/>
        </w:rPr>
        <w:t>5</w:t>
      </w:r>
      <w:r w:rsidRPr="00C206C5" w:rsidR="006A72C5">
        <w:rPr>
          <w:color w:val="000000" w:themeColor="text1"/>
          <w:szCs w:val="24"/>
        </w:rPr>
        <w:t>5,</w:t>
      </w:r>
      <w:r w:rsidR="00DB6502">
        <w:rPr>
          <w:color w:val="000000" w:themeColor="text1"/>
          <w:szCs w:val="24"/>
        </w:rPr>
        <w:t>5</w:t>
      </w:r>
      <w:r w:rsidRPr="00C206C5" w:rsidR="006A72C5">
        <w:rPr>
          <w:color w:val="000000" w:themeColor="text1"/>
          <w:szCs w:val="24"/>
        </w:rPr>
        <w:t>52</w:t>
      </w:r>
    </w:p>
    <w:p w:rsidR="0063141B" w:rsidRPr="00C206C5" w:rsidP="008523E0" w14:paraId="4ECFA113" w14:textId="77777777">
      <w:pPr>
        <w:tabs>
          <w:tab w:val="left" w:pos="90"/>
        </w:tabs>
        <w:suppressAutoHyphens/>
        <w:ind w:left="-360" w:right="720"/>
        <w:jc w:val="both"/>
        <w:rPr>
          <w:color w:val="000000" w:themeColor="text1"/>
          <w:szCs w:val="24"/>
          <w:highlight w:val="yellow"/>
        </w:rPr>
      </w:pPr>
    </w:p>
    <w:p w:rsidR="0063141B" w:rsidRPr="00C206C5" w:rsidP="008523E0" w14:paraId="0E633D4F" w14:textId="7B7F9A06">
      <w:pPr>
        <w:tabs>
          <w:tab w:val="left" w:pos="90"/>
        </w:tabs>
        <w:suppressAutoHyphens/>
        <w:ind w:left="-360" w:right="720"/>
        <w:jc w:val="both"/>
        <w:rPr>
          <w:color w:val="000000" w:themeColor="text1"/>
          <w:szCs w:val="24"/>
        </w:rPr>
      </w:pPr>
      <w:r>
        <w:rPr>
          <w:color w:val="000000" w:themeColor="text1"/>
          <w:szCs w:val="24"/>
        </w:rPr>
        <w:tab/>
      </w:r>
      <w:r w:rsidRPr="00C206C5" w:rsidR="004829E0">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Pr>
          <w:color w:val="000000" w:themeColor="text1"/>
          <w:szCs w:val="24"/>
        </w:rPr>
        <w:t xml:space="preserve"> applications </w:t>
      </w:r>
      <w:r w:rsidRPr="00C206C5" w:rsidR="00C265E2">
        <w:rPr>
          <w:color w:val="000000" w:themeColor="text1"/>
          <w:szCs w:val="24"/>
        </w:rPr>
        <w:t>x</w:t>
      </w:r>
      <w:r w:rsidRPr="00C206C5">
        <w:rPr>
          <w:color w:val="000000" w:themeColor="text1"/>
          <w:szCs w:val="24"/>
        </w:rPr>
        <w:t xml:space="preserve"> </w:t>
      </w:r>
      <w:r w:rsidRPr="00C206C5" w:rsidR="009C07F3">
        <w:rPr>
          <w:color w:val="000000" w:themeColor="text1"/>
          <w:szCs w:val="24"/>
        </w:rPr>
        <w:t>30 mins.</w:t>
      </w:r>
      <w:r w:rsidRPr="00C206C5" w:rsidR="006C460B">
        <w:rPr>
          <w:color w:val="000000" w:themeColor="text1"/>
          <w:szCs w:val="24"/>
        </w:rPr>
        <w:t xml:space="preserve"> </w:t>
      </w:r>
      <w:r w:rsidRPr="00C206C5" w:rsidR="009C07F3">
        <w:rPr>
          <w:color w:val="000000" w:themeColor="text1"/>
          <w:szCs w:val="24"/>
        </w:rPr>
        <w:t>(0.</w:t>
      </w:r>
      <w:r w:rsidRPr="00C206C5">
        <w:rPr>
          <w:color w:val="000000" w:themeColor="text1"/>
          <w:szCs w:val="24"/>
        </w:rPr>
        <w:t>50</w:t>
      </w:r>
      <w:r w:rsidRPr="00C206C5" w:rsidR="009C07F3">
        <w:rPr>
          <w:color w:val="000000" w:themeColor="text1"/>
          <w:szCs w:val="24"/>
        </w:rPr>
        <w:t xml:space="preserve"> hrs</w:t>
      </w:r>
      <w:r w:rsidRPr="00C206C5">
        <w:rPr>
          <w:color w:val="000000" w:themeColor="text1"/>
          <w:szCs w:val="24"/>
        </w:rPr>
        <w:t>)</w:t>
      </w:r>
    </w:p>
    <w:p w:rsidR="00076254" w:rsidP="008523E0" w14:paraId="1762AFC3" w14:textId="1AEF36E4">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w:t>
      </w:r>
      <w:r w:rsidRPr="00C206C5" w:rsidR="009C07F3">
        <w:rPr>
          <w:color w:val="000000" w:themeColor="text1"/>
          <w:szCs w:val="24"/>
        </w:rPr>
        <w:t xml:space="preserve"> $</w:t>
      </w:r>
      <w:r w:rsidRPr="00C206C5" w:rsidR="0058296F">
        <w:rPr>
          <w:color w:val="000000" w:themeColor="text1"/>
          <w:szCs w:val="24"/>
        </w:rPr>
        <w:t>2</w:t>
      </w:r>
      <w:r w:rsidR="006E71A2">
        <w:rPr>
          <w:color w:val="000000" w:themeColor="text1"/>
          <w:szCs w:val="24"/>
        </w:rPr>
        <w:t>8.84</w:t>
      </w:r>
      <w:r w:rsidRPr="00C206C5" w:rsidR="00BB4F7C">
        <w:rPr>
          <w:color w:val="000000" w:themeColor="text1"/>
          <w:szCs w:val="24"/>
        </w:rPr>
        <w:t xml:space="preserve"> </w:t>
      </w:r>
      <w:r w:rsidRPr="00C206C5" w:rsidR="0063141B">
        <w:rPr>
          <w:color w:val="000000" w:themeColor="text1"/>
          <w:szCs w:val="24"/>
        </w:rPr>
        <w:t>per hour (GS-</w:t>
      </w:r>
      <w:r w:rsidRPr="00C206C5" w:rsidR="009C07F3">
        <w:rPr>
          <w:color w:val="000000" w:themeColor="text1"/>
          <w:szCs w:val="24"/>
        </w:rPr>
        <w:t>7</w:t>
      </w:r>
      <w:r w:rsidRPr="00C206C5" w:rsidR="00C265E2">
        <w:rPr>
          <w:color w:val="000000" w:themeColor="text1"/>
          <w:szCs w:val="24"/>
        </w:rPr>
        <w:t xml:space="preserve"> Step 5)</w:t>
      </w:r>
      <w:r w:rsidRPr="00C206C5" w:rsidR="0063141B">
        <w:rPr>
          <w:color w:val="000000" w:themeColor="text1"/>
          <w:szCs w:val="24"/>
        </w:rPr>
        <w:t xml:space="preserve"> </w:t>
      </w:r>
      <w:r>
        <w:rPr>
          <w:color w:val="000000" w:themeColor="text1"/>
          <w:szCs w:val="24"/>
        </w:rPr>
        <w:t>(Processing)</w:t>
      </w:r>
      <w:r w:rsidRPr="00C206C5" w:rsidR="009C07F3">
        <w:rPr>
          <w:color w:val="000000" w:themeColor="text1"/>
          <w:szCs w:val="24"/>
        </w:rPr>
        <w:tab/>
      </w:r>
      <w:r>
        <w:rPr>
          <w:color w:val="000000" w:themeColor="text1"/>
          <w:szCs w:val="24"/>
        </w:rPr>
        <w:t xml:space="preserve">            </w:t>
      </w:r>
      <w:r w:rsidRPr="00C206C5" w:rsidR="0063141B">
        <w:rPr>
          <w:color w:val="000000" w:themeColor="text1"/>
          <w:szCs w:val="24"/>
        </w:rPr>
        <w:t>=</w:t>
      </w:r>
      <w:r>
        <w:rPr>
          <w:color w:val="000000" w:themeColor="text1"/>
          <w:szCs w:val="24"/>
        </w:rPr>
        <w:t xml:space="preserve">   </w:t>
      </w:r>
      <w:r>
        <w:rPr>
          <w:color w:val="000000" w:themeColor="text1"/>
          <w:szCs w:val="24"/>
        </w:rPr>
        <w:tab/>
      </w:r>
      <w:r w:rsidRPr="00C206C5" w:rsidR="0063141B">
        <w:rPr>
          <w:color w:val="000000" w:themeColor="text1"/>
          <w:szCs w:val="24"/>
        </w:rPr>
        <w:t>$</w:t>
      </w:r>
      <w:r w:rsidR="006E71A2">
        <w:rPr>
          <w:color w:val="000000" w:themeColor="text1"/>
          <w:szCs w:val="24"/>
        </w:rPr>
        <w:t>1,842,530</w:t>
      </w:r>
      <w:r w:rsidRPr="00C206C5" w:rsidR="00BB4F7C">
        <w:rPr>
          <w:color w:val="000000" w:themeColor="text1"/>
          <w:szCs w:val="24"/>
        </w:rPr>
        <w:t xml:space="preserve"> </w:t>
      </w:r>
      <w:r>
        <w:rPr>
          <w:color w:val="000000" w:themeColor="text1"/>
          <w:szCs w:val="24"/>
        </w:rPr>
        <w:tab/>
      </w:r>
    </w:p>
    <w:p w:rsidR="0063141B" w:rsidP="008523E0" w14:paraId="287F2D44" w14:textId="3CADF972">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00976A7A" w:rsidP="008523E0" w14:paraId="7A60EC74" w14:textId="735C1DE4">
      <w:pPr>
        <w:tabs>
          <w:tab w:val="left" w:pos="90"/>
        </w:tabs>
        <w:suppressAutoHyphens/>
        <w:ind w:left="-360" w:right="720"/>
        <w:jc w:val="both"/>
        <w:rPr>
          <w:color w:val="000000" w:themeColor="text1"/>
          <w:szCs w:val="24"/>
        </w:rPr>
      </w:pPr>
    </w:p>
    <w:p w:rsidR="0063141B" w:rsidRPr="00C206C5" w:rsidP="008523E0" w14:paraId="65AEEDC1" w14:textId="140B1B55">
      <w:pPr>
        <w:tabs>
          <w:tab w:val="left" w:pos="90"/>
        </w:tabs>
        <w:suppressAutoHyphens/>
        <w:ind w:left="-360" w:right="720"/>
        <w:jc w:val="both"/>
        <w:rPr>
          <w:color w:val="000000" w:themeColor="text1"/>
          <w:szCs w:val="24"/>
        </w:rPr>
      </w:pPr>
      <w:r>
        <w:rPr>
          <w:color w:val="000000" w:themeColor="text1"/>
          <w:szCs w:val="24"/>
        </w:rPr>
        <w:tab/>
      </w:r>
      <w:r w:rsidRPr="00C206C5" w:rsidR="00315F23">
        <w:rPr>
          <w:color w:val="000000" w:themeColor="text1"/>
          <w:szCs w:val="24"/>
        </w:rPr>
        <w:t>1</w:t>
      </w:r>
      <w:r w:rsidRPr="00C206C5">
        <w:rPr>
          <w:color w:val="000000" w:themeColor="text1"/>
          <w:szCs w:val="24"/>
        </w:rPr>
        <w:t>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sidR="00103F21">
        <w:rPr>
          <w:color w:val="000000" w:themeColor="text1"/>
          <w:szCs w:val="24"/>
        </w:rPr>
        <w:t xml:space="preserve"> </w:t>
      </w:r>
      <w:r w:rsidRPr="00C206C5">
        <w:rPr>
          <w:color w:val="000000" w:themeColor="text1"/>
          <w:szCs w:val="24"/>
        </w:rPr>
        <w:t xml:space="preserve">applications </w:t>
      </w:r>
      <w:r w:rsidRPr="00C206C5" w:rsidR="009C07F3">
        <w:rPr>
          <w:color w:val="000000" w:themeColor="text1"/>
          <w:szCs w:val="24"/>
        </w:rPr>
        <w:t>x</w:t>
      </w:r>
      <w:r w:rsidRPr="00C206C5">
        <w:rPr>
          <w:color w:val="000000" w:themeColor="text1"/>
          <w:szCs w:val="24"/>
        </w:rPr>
        <w:t xml:space="preserve"> </w:t>
      </w:r>
      <w:r w:rsidRPr="00C206C5" w:rsidR="009C07F3">
        <w:rPr>
          <w:color w:val="000000" w:themeColor="text1"/>
          <w:szCs w:val="24"/>
        </w:rPr>
        <w:t>10 mins. (0</w:t>
      </w:r>
      <w:r w:rsidRPr="00C206C5">
        <w:rPr>
          <w:color w:val="000000" w:themeColor="text1"/>
          <w:szCs w:val="24"/>
        </w:rPr>
        <w:t>.166</w:t>
      </w:r>
      <w:r w:rsidRPr="00C206C5" w:rsidR="009C07F3">
        <w:rPr>
          <w:color w:val="000000" w:themeColor="text1"/>
          <w:szCs w:val="24"/>
        </w:rPr>
        <w:t xml:space="preserve"> hrs)</w:t>
      </w:r>
      <w:r w:rsidRPr="00C206C5">
        <w:rPr>
          <w:color w:val="000000" w:themeColor="text1"/>
          <w:szCs w:val="24"/>
        </w:rPr>
        <w:t xml:space="preserve"> </w:t>
      </w:r>
      <w:r w:rsidRPr="00C206C5" w:rsidR="009E6821">
        <w:rPr>
          <w:color w:val="000000" w:themeColor="text1"/>
          <w:szCs w:val="24"/>
        </w:rPr>
        <w:tab/>
      </w:r>
      <w:r w:rsidRPr="00C206C5" w:rsidR="000C0D47">
        <w:rPr>
          <w:color w:val="000000" w:themeColor="text1"/>
          <w:szCs w:val="24"/>
        </w:rPr>
        <w:tab/>
      </w:r>
      <w:r w:rsidRPr="00C206C5">
        <w:rPr>
          <w:color w:val="000000" w:themeColor="text1"/>
          <w:szCs w:val="24"/>
        </w:rPr>
        <w:t>=</w:t>
      </w:r>
      <w:r w:rsidRPr="00C206C5">
        <w:rPr>
          <w:color w:val="000000" w:themeColor="text1"/>
          <w:szCs w:val="24"/>
        </w:rPr>
        <w:tab/>
      </w:r>
      <w:r w:rsidR="00076254">
        <w:rPr>
          <w:color w:val="000000" w:themeColor="text1"/>
          <w:szCs w:val="24"/>
        </w:rPr>
        <w:t>$611,720</w:t>
      </w:r>
      <w:r w:rsidRPr="00C206C5" w:rsidR="00BB4F7C">
        <w:rPr>
          <w:color w:val="000000" w:themeColor="text1"/>
          <w:szCs w:val="24"/>
        </w:rPr>
        <w:t xml:space="preserve"> </w:t>
      </w:r>
      <w:r>
        <w:rPr>
          <w:color w:val="000000" w:themeColor="text1"/>
          <w:szCs w:val="24"/>
        </w:rPr>
        <w:tab/>
      </w:r>
      <w:r w:rsidRPr="00C206C5">
        <w:rPr>
          <w:color w:val="000000" w:themeColor="text1"/>
          <w:szCs w:val="24"/>
        </w:rPr>
        <w:t>(Processing)</w:t>
      </w:r>
    </w:p>
    <w:p w:rsidR="009C07F3" w:rsidRPr="00C206C5" w:rsidP="008523E0" w14:paraId="02E3FD14" w14:textId="53C3847A">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 xml:space="preserve">@ </w:t>
      </w:r>
      <w:r w:rsidRPr="00C206C5">
        <w:rPr>
          <w:color w:val="000000" w:themeColor="text1"/>
          <w:szCs w:val="24"/>
        </w:rPr>
        <w:t>$</w:t>
      </w:r>
      <w:r w:rsidRPr="00C206C5" w:rsidR="00DC66C5">
        <w:rPr>
          <w:color w:val="000000" w:themeColor="text1"/>
          <w:szCs w:val="24"/>
        </w:rPr>
        <w:t>2</w:t>
      </w:r>
      <w:r w:rsidR="006E71A2">
        <w:rPr>
          <w:color w:val="000000" w:themeColor="text1"/>
          <w:szCs w:val="24"/>
        </w:rPr>
        <w:t>8.84</w:t>
      </w:r>
      <w:r w:rsidRPr="00C206C5" w:rsidR="00DC66C5">
        <w:rPr>
          <w:color w:val="000000" w:themeColor="text1"/>
          <w:szCs w:val="24"/>
        </w:rPr>
        <w:t xml:space="preserve"> </w:t>
      </w:r>
      <w:r w:rsidRPr="00C206C5" w:rsidR="0063141B">
        <w:rPr>
          <w:color w:val="000000" w:themeColor="text1"/>
          <w:szCs w:val="24"/>
        </w:rPr>
        <w:t xml:space="preserve">per hour (GS-7 </w:t>
      </w:r>
      <w:r w:rsidRPr="00C206C5">
        <w:rPr>
          <w:color w:val="000000" w:themeColor="text1"/>
          <w:szCs w:val="24"/>
        </w:rPr>
        <w:t>Step 5) for an</w:t>
      </w:r>
    </w:p>
    <w:p w:rsidR="0063141B" w:rsidRPr="00C206C5" w:rsidP="008523E0" w14:paraId="7F709452" w14:textId="744D6992">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0063141B" w:rsidRPr="00C206C5" w:rsidP="008523E0" w14:paraId="1CF70681" w14:textId="77777777">
      <w:pPr>
        <w:tabs>
          <w:tab w:val="left" w:pos="90"/>
        </w:tabs>
        <w:suppressAutoHyphens/>
        <w:ind w:left="-360" w:right="720"/>
        <w:jc w:val="both"/>
        <w:rPr>
          <w:color w:val="000000" w:themeColor="text1"/>
          <w:szCs w:val="24"/>
          <w:highlight w:val="yellow"/>
        </w:rPr>
      </w:pPr>
    </w:p>
    <w:p w:rsidR="00557094" w:rsidP="002D55D1" w14:paraId="32344470" w14:textId="300EE19A">
      <w:pPr>
        <w:tabs>
          <w:tab w:val="left" w:pos="90"/>
        </w:tabs>
        <w:suppressAutoHyphens/>
        <w:ind w:left="-360" w:right="720"/>
        <w:jc w:val="both"/>
        <w:rPr>
          <w:b/>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1D2FAD">
        <w:rPr>
          <w:color w:val="000000" w:themeColor="text1"/>
          <w:szCs w:val="24"/>
        </w:rPr>
        <w:tab/>
      </w:r>
      <w:r w:rsidRPr="00C206C5" w:rsidR="006776B4">
        <w:rPr>
          <w:b/>
          <w:color w:val="000000" w:themeColor="text1"/>
          <w:szCs w:val="24"/>
        </w:rPr>
        <w:t xml:space="preserve">        </w:t>
      </w:r>
      <w:r w:rsidR="002D55D1">
        <w:rPr>
          <w:b/>
          <w:color w:val="000000" w:themeColor="text1"/>
          <w:szCs w:val="24"/>
        </w:rPr>
        <w:tab/>
      </w:r>
      <w:r w:rsidR="002D55D1">
        <w:rPr>
          <w:b/>
          <w:color w:val="000000" w:themeColor="text1"/>
          <w:szCs w:val="24"/>
        </w:rPr>
        <w:tab/>
      </w:r>
      <w:r w:rsidRPr="00C206C5">
        <w:rPr>
          <w:b/>
          <w:color w:val="000000" w:themeColor="text1"/>
          <w:szCs w:val="24"/>
        </w:rPr>
        <w:t>Total</w:t>
      </w:r>
      <w:r w:rsidRPr="00C206C5">
        <w:rPr>
          <w:b/>
          <w:color w:val="000000" w:themeColor="text1"/>
          <w:szCs w:val="24"/>
        </w:rPr>
        <w:tab/>
      </w:r>
      <w:r w:rsidRPr="00C206C5" w:rsidR="005C5AFF">
        <w:rPr>
          <w:b/>
          <w:color w:val="000000" w:themeColor="text1"/>
          <w:szCs w:val="24"/>
        </w:rPr>
        <w:tab/>
      </w:r>
      <w:r w:rsidRPr="00C206C5" w:rsidR="000C0D47">
        <w:rPr>
          <w:b/>
          <w:color w:val="000000" w:themeColor="text1"/>
          <w:szCs w:val="24"/>
        </w:rPr>
        <w:tab/>
      </w:r>
      <w:r w:rsidRPr="00C206C5">
        <w:rPr>
          <w:b/>
          <w:color w:val="000000" w:themeColor="text1"/>
          <w:szCs w:val="24"/>
        </w:rPr>
        <w:t>=</w:t>
      </w:r>
      <w:r w:rsidRPr="00C206C5">
        <w:rPr>
          <w:b/>
          <w:color w:val="000000" w:themeColor="text1"/>
          <w:szCs w:val="24"/>
        </w:rPr>
        <w:tab/>
        <w:t>$</w:t>
      </w:r>
      <w:r w:rsidR="00076254">
        <w:rPr>
          <w:b/>
          <w:color w:val="000000" w:themeColor="text1"/>
          <w:szCs w:val="24"/>
        </w:rPr>
        <w:t>2,454,250</w:t>
      </w:r>
    </w:p>
    <w:p w:rsidR="00EC3314" w:rsidP="00557094" w14:paraId="7FE5868F" w14:textId="77777777">
      <w:pPr>
        <w:tabs>
          <w:tab w:val="left" w:pos="90"/>
        </w:tabs>
        <w:suppressAutoHyphens/>
        <w:ind w:left="-360" w:right="720"/>
        <w:jc w:val="both"/>
        <w:rPr>
          <w:color w:val="000000" w:themeColor="text1"/>
          <w:szCs w:val="24"/>
        </w:rPr>
      </w:pPr>
    </w:p>
    <w:p w:rsidR="001F702D" w:rsidRPr="002D55D1" w:rsidP="00064536" w14:paraId="1917FA6B" w14:textId="6950472B">
      <w:pPr>
        <w:tabs>
          <w:tab w:val="left" w:pos="90"/>
        </w:tabs>
        <w:suppressAutoHyphens/>
        <w:ind w:left="-360" w:hanging="360"/>
        <w:jc w:val="both"/>
        <w:rPr>
          <w:b/>
          <w:color w:val="000000" w:themeColor="text1"/>
          <w:szCs w:val="24"/>
        </w:rPr>
      </w:pPr>
      <w:r>
        <w:rPr>
          <w:color w:val="000000" w:themeColor="text1"/>
          <w:szCs w:val="24"/>
        </w:rPr>
        <w:t xml:space="preserve">15.  </w:t>
      </w:r>
      <w:r w:rsidR="00E150B8">
        <w:rPr>
          <w:color w:val="000000" w:themeColor="text1"/>
          <w:szCs w:val="24"/>
        </w:rPr>
        <w:t>There are no program changes or adjustments to this collection.  The form changes will not increase the annual burden hours and annual cost for this collection.</w:t>
      </w:r>
    </w:p>
    <w:p w:rsidR="00557094" w:rsidP="008B0BB6" w14:paraId="7BD23FB8" w14:textId="4BE35F58">
      <w:pPr>
        <w:tabs>
          <w:tab w:val="left" w:pos="90"/>
          <w:tab w:val="left" w:pos="9360"/>
        </w:tabs>
        <w:suppressAutoHyphens/>
        <w:ind w:left="-360" w:hanging="360"/>
        <w:jc w:val="both"/>
        <w:rPr>
          <w:color w:val="000000" w:themeColor="text1"/>
          <w:szCs w:val="24"/>
        </w:rPr>
      </w:pPr>
    </w:p>
    <w:p w:rsidR="0063141B" w:rsidRPr="00C206C5" w:rsidP="00CD36BA" w14:paraId="26CEF2E2" w14:textId="0FF6B1D5">
      <w:pPr>
        <w:tabs>
          <w:tab w:val="left" w:pos="90"/>
          <w:tab w:val="left" w:pos="9360"/>
        </w:tabs>
        <w:suppressAutoHyphens/>
        <w:ind w:left="-720"/>
        <w:jc w:val="both"/>
        <w:rPr>
          <w:color w:val="000000" w:themeColor="text1"/>
          <w:szCs w:val="24"/>
        </w:rPr>
      </w:pPr>
      <w:r>
        <w:rPr>
          <w:color w:val="000000" w:themeColor="text1"/>
          <w:szCs w:val="24"/>
        </w:rPr>
        <w:t xml:space="preserve">16.  </w:t>
      </w:r>
      <w:r w:rsidRPr="00C206C5">
        <w:rPr>
          <w:color w:val="000000" w:themeColor="text1"/>
          <w:szCs w:val="24"/>
        </w:rPr>
        <w:t>The data will not be published for statistical use.</w:t>
      </w:r>
    </w:p>
    <w:p w:rsidR="0063141B" w:rsidRPr="00C206C5" w:rsidP="00CD36BA" w14:paraId="6C489859" w14:textId="77777777">
      <w:pPr>
        <w:tabs>
          <w:tab w:val="left" w:pos="90"/>
          <w:tab w:val="left" w:pos="9360"/>
        </w:tabs>
        <w:suppressAutoHyphens/>
        <w:ind w:left="-360"/>
        <w:jc w:val="both"/>
        <w:rPr>
          <w:color w:val="000000" w:themeColor="text1"/>
          <w:szCs w:val="24"/>
        </w:rPr>
      </w:pPr>
    </w:p>
    <w:p w:rsidR="00E84812" w:rsidP="00E84812" w14:paraId="47A94FE0" w14:textId="49E451F5">
      <w:pPr>
        <w:tabs>
          <w:tab w:val="left" w:pos="90"/>
          <w:tab w:val="left" w:pos="9360"/>
        </w:tabs>
        <w:suppressAutoHyphens/>
        <w:ind w:left="-360" w:hanging="360"/>
        <w:jc w:val="both"/>
        <w:rPr>
          <w:color w:val="000000" w:themeColor="text1"/>
          <w:szCs w:val="24"/>
        </w:rPr>
      </w:pPr>
      <w:r>
        <w:rPr>
          <w:color w:val="000000" w:themeColor="text1"/>
          <w:szCs w:val="24"/>
        </w:rPr>
        <w:t xml:space="preserve">17.  </w:t>
      </w:r>
      <w:r w:rsidRPr="00C206C5" w:rsidR="00CF6D26">
        <w:rPr>
          <w:color w:val="000000" w:themeColor="text1"/>
          <w:szCs w:val="24"/>
        </w:rPr>
        <w:t xml:space="preserve">The Commission is requesting a continued waiver from displaying the OMB expiration date on FCC </w:t>
      </w:r>
      <w:r>
        <w:rPr>
          <w:color w:val="000000" w:themeColor="text1"/>
          <w:szCs w:val="24"/>
        </w:rPr>
        <w:t xml:space="preserve">      </w:t>
      </w:r>
      <w:r w:rsidRPr="00C206C5" w:rsidR="00CF6D26">
        <w:rPr>
          <w:color w:val="000000" w:themeColor="text1"/>
          <w:szCs w:val="24"/>
        </w:rPr>
        <w:t xml:space="preserve">Form 601.  Granting this waiver will prevent the Commission from destroying excess forms, having to update computer versions and thus reduce waste. All OMB-approved information collections are published </w:t>
      </w:r>
      <w:r w:rsidR="00182C1E">
        <w:rPr>
          <w:color w:val="000000" w:themeColor="text1"/>
          <w:szCs w:val="24"/>
        </w:rPr>
        <w:t xml:space="preserve">displayed on OMB’s website which </w:t>
      </w:r>
      <w:r w:rsidRPr="00C206C5" w:rsidR="00CF6D26">
        <w:rPr>
          <w:color w:val="000000" w:themeColor="text1"/>
          <w:szCs w:val="24"/>
        </w:rPr>
        <w:t>includes the OMB control number, title of the collection and the OMB expiration date.</w:t>
      </w:r>
    </w:p>
    <w:p w:rsidR="00E84812" w:rsidP="00E84812" w14:paraId="05B3A85A" w14:textId="77777777">
      <w:pPr>
        <w:tabs>
          <w:tab w:val="left" w:pos="90"/>
          <w:tab w:val="left" w:pos="9360"/>
        </w:tabs>
        <w:suppressAutoHyphens/>
        <w:ind w:left="-360" w:hanging="360"/>
        <w:jc w:val="both"/>
        <w:rPr>
          <w:color w:val="000000" w:themeColor="text1"/>
          <w:szCs w:val="24"/>
        </w:rPr>
      </w:pPr>
    </w:p>
    <w:p w:rsidR="0063141B" w:rsidP="00E84812" w14:paraId="1B89A001" w14:textId="1BF4AF02">
      <w:pPr>
        <w:tabs>
          <w:tab w:val="left" w:pos="90"/>
          <w:tab w:val="left" w:pos="9360"/>
        </w:tabs>
        <w:suppressAutoHyphens/>
        <w:ind w:left="-360" w:hanging="360"/>
        <w:jc w:val="both"/>
        <w:rPr>
          <w:color w:val="000000" w:themeColor="text1"/>
          <w:szCs w:val="24"/>
        </w:rPr>
      </w:pPr>
      <w:r>
        <w:rPr>
          <w:color w:val="000000" w:themeColor="text1"/>
          <w:szCs w:val="24"/>
        </w:rPr>
        <w:t xml:space="preserve">18. </w:t>
      </w:r>
      <w:r w:rsidRPr="006E71A2" w:rsidR="00E00068">
        <w:rPr>
          <w:color w:val="000000" w:themeColor="text1"/>
          <w:szCs w:val="24"/>
        </w:rPr>
        <w:t>T</w:t>
      </w:r>
      <w:r w:rsidRPr="006E71A2" w:rsidR="00D10D81">
        <w:rPr>
          <w:color w:val="000000" w:themeColor="text1"/>
          <w:szCs w:val="24"/>
        </w:rPr>
        <w:t>here</w:t>
      </w:r>
      <w:r w:rsidRPr="006E71A2">
        <w:rPr>
          <w:color w:val="000000" w:themeColor="text1"/>
          <w:szCs w:val="24"/>
        </w:rPr>
        <w:t xml:space="preserve"> </w:t>
      </w:r>
      <w:r w:rsidRPr="006E71A2" w:rsidR="007F2DEF">
        <w:rPr>
          <w:color w:val="000000" w:themeColor="text1"/>
          <w:szCs w:val="24"/>
        </w:rPr>
        <w:t>are</w:t>
      </w:r>
      <w:r w:rsidRPr="006E71A2">
        <w:rPr>
          <w:color w:val="000000" w:themeColor="text1"/>
          <w:szCs w:val="24"/>
        </w:rPr>
        <w:t xml:space="preserve"> </w:t>
      </w:r>
      <w:r w:rsidRPr="006E71A2" w:rsidR="006E71A2">
        <w:rPr>
          <w:color w:val="000000" w:themeColor="text1"/>
          <w:szCs w:val="24"/>
        </w:rPr>
        <w:t xml:space="preserve">no </w:t>
      </w:r>
      <w:r w:rsidRPr="006E71A2" w:rsidR="00066E66">
        <w:rPr>
          <w:color w:val="000000" w:themeColor="text1"/>
          <w:szCs w:val="24"/>
        </w:rPr>
        <w:t>e</w:t>
      </w:r>
      <w:r w:rsidRPr="006E71A2">
        <w:rPr>
          <w:color w:val="000000" w:themeColor="text1"/>
          <w:szCs w:val="24"/>
        </w:rPr>
        <w:t>xception</w:t>
      </w:r>
      <w:r w:rsidRPr="006E71A2" w:rsidR="007F2DEF">
        <w:rPr>
          <w:color w:val="000000" w:themeColor="text1"/>
          <w:szCs w:val="24"/>
        </w:rPr>
        <w:t>s</w:t>
      </w:r>
      <w:r w:rsidRPr="006E71A2" w:rsidR="00975F79">
        <w:rPr>
          <w:color w:val="000000" w:themeColor="text1"/>
          <w:szCs w:val="24"/>
        </w:rPr>
        <w:t xml:space="preserve"> </w:t>
      </w:r>
      <w:r w:rsidRPr="006E71A2">
        <w:rPr>
          <w:color w:val="000000" w:themeColor="text1"/>
          <w:szCs w:val="24"/>
        </w:rPr>
        <w:t xml:space="preserve">to the </w:t>
      </w:r>
      <w:r w:rsidRPr="006E71A2" w:rsidR="00B76B92">
        <w:rPr>
          <w:color w:val="000000" w:themeColor="text1"/>
          <w:szCs w:val="24"/>
        </w:rPr>
        <w:t>“</w:t>
      </w:r>
      <w:r w:rsidRPr="006E71A2" w:rsidR="00634E9B">
        <w:rPr>
          <w:color w:val="000000" w:themeColor="text1"/>
          <w:szCs w:val="24"/>
        </w:rPr>
        <w:t>C</w:t>
      </w:r>
      <w:r w:rsidRPr="006E71A2">
        <w:rPr>
          <w:color w:val="000000" w:themeColor="text1"/>
          <w:szCs w:val="24"/>
        </w:rPr>
        <w:t xml:space="preserve">ertification </w:t>
      </w:r>
      <w:r w:rsidRPr="006E71A2" w:rsidR="00634E9B">
        <w:rPr>
          <w:color w:val="000000" w:themeColor="text1"/>
          <w:szCs w:val="24"/>
        </w:rPr>
        <w:t>S</w:t>
      </w:r>
      <w:r w:rsidRPr="006E71A2">
        <w:rPr>
          <w:color w:val="000000" w:themeColor="text1"/>
          <w:szCs w:val="24"/>
        </w:rPr>
        <w:t>tatement</w:t>
      </w:r>
      <w:r w:rsidRPr="006E71A2" w:rsidR="00066E66">
        <w:rPr>
          <w:color w:val="000000" w:themeColor="text1"/>
          <w:szCs w:val="24"/>
        </w:rPr>
        <w:t>.</w:t>
      </w:r>
      <w:r w:rsidRPr="006E71A2" w:rsidR="00B76B92">
        <w:rPr>
          <w:color w:val="000000" w:themeColor="text1"/>
          <w:szCs w:val="24"/>
        </w:rPr>
        <w:t>”</w:t>
      </w:r>
      <w:r w:rsidRPr="006E71A2" w:rsidR="005F4897">
        <w:rPr>
          <w:color w:val="000000" w:themeColor="text1"/>
          <w:szCs w:val="24"/>
        </w:rPr>
        <w:t xml:space="preserve">  </w:t>
      </w:r>
    </w:p>
    <w:p w:rsidR="00E150B8" w:rsidRPr="006E71A2" w:rsidP="000231FF" w14:paraId="41B029A3" w14:textId="77777777">
      <w:pPr>
        <w:tabs>
          <w:tab w:val="left" w:pos="-720"/>
          <w:tab w:val="left" w:pos="90"/>
          <w:tab w:val="left" w:pos="9360"/>
        </w:tabs>
        <w:suppressAutoHyphens/>
        <w:jc w:val="both"/>
        <w:rPr>
          <w:color w:val="000000" w:themeColor="text1"/>
          <w:szCs w:val="24"/>
        </w:rPr>
      </w:pPr>
    </w:p>
    <w:p w:rsidR="0063141B" w:rsidRPr="00C206C5" w:rsidP="00CD36BA" w14:paraId="09CC0981" w14:textId="77777777">
      <w:pPr>
        <w:numPr>
          <w:ilvl w:val="0"/>
          <w:numId w:val="12"/>
        </w:numPr>
        <w:tabs>
          <w:tab w:val="left" w:pos="-720"/>
          <w:tab w:val="num" w:pos="-360"/>
          <w:tab w:val="clear" w:pos="360"/>
          <w:tab w:val="left" w:pos="9360"/>
        </w:tabs>
        <w:suppressAutoHyphens/>
        <w:ind w:left="-360"/>
        <w:jc w:val="both"/>
        <w:rPr>
          <w:b/>
          <w:color w:val="000000" w:themeColor="text1"/>
          <w:szCs w:val="24"/>
          <w:u w:val="single"/>
        </w:rPr>
      </w:pPr>
      <w:r w:rsidRPr="00C206C5">
        <w:rPr>
          <w:b/>
          <w:color w:val="000000" w:themeColor="text1"/>
          <w:szCs w:val="24"/>
          <w:u w:val="single"/>
        </w:rPr>
        <w:t>Collections of Information Employing Statistical Methods:</w:t>
      </w:r>
    </w:p>
    <w:p w:rsidR="00E414E1" w:rsidRPr="00C206C5" w:rsidP="00E414E1" w14:paraId="739543BF" w14:textId="77777777">
      <w:pPr>
        <w:tabs>
          <w:tab w:val="left" w:pos="-720"/>
          <w:tab w:val="left" w:pos="9360"/>
        </w:tabs>
        <w:suppressAutoHyphens/>
        <w:ind w:left="-360"/>
        <w:jc w:val="both"/>
        <w:rPr>
          <w:b/>
          <w:color w:val="000000" w:themeColor="text1"/>
          <w:szCs w:val="24"/>
          <w:u w:val="single"/>
        </w:rPr>
      </w:pPr>
    </w:p>
    <w:p w:rsidR="0063141B" w:rsidRPr="00C206C5" w:rsidP="00CD36BA" w14:paraId="4054E4D5" w14:textId="77777777">
      <w:pPr>
        <w:tabs>
          <w:tab w:val="left" w:pos="90"/>
          <w:tab w:val="left" w:pos="180"/>
          <w:tab w:val="left" w:pos="9360"/>
        </w:tabs>
        <w:suppressAutoHyphens/>
        <w:ind w:left="-360"/>
        <w:jc w:val="both"/>
        <w:rPr>
          <w:color w:val="000000" w:themeColor="text1"/>
          <w:szCs w:val="24"/>
        </w:rPr>
      </w:pPr>
      <w:r w:rsidRPr="00C206C5">
        <w:rPr>
          <w:color w:val="000000" w:themeColor="text1"/>
          <w:szCs w:val="24"/>
        </w:rPr>
        <w:t>This information collection does not use any statistical methods.</w:t>
      </w:r>
    </w:p>
    <w:sectPr w:rsidSect="00374522">
      <w:headerReference w:type="default" r:id="rId10"/>
      <w:footerReference w:type="even" r:id="rId11"/>
      <w:footerReference w:type="default" r:id="rId12"/>
      <w:headerReference w:type="first" r:id="rId13"/>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316E" w14:paraId="0FA9880F" w14:textId="77777777">
      <w:pPr>
        <w:spacing w:line="20" w:lineRule="exact"/>
      </w:pPr>
    </w:p>
  </w:endnote>
  <w:endnote w:type="continuationSeparator" w:id="1">
    <w:p w:rsidR="00A9316E" w14:paraId="1456100D" w14:textId="77777777">
      <w:r>
        <w:t xml:space="preserve"> </w:t>
      </w:r>
    </w:p>
  </w:endnote>
  <w:endnote w:type="continuationNotice" w:id="2">
    <w:p w:rsidR="00A9316E" w14:paraId="0CA9DCF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201" w:rsidP="00306823" w14:paraId="26D3B2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AA4201" w14:paraId="226641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201" w:rsidP="00306823" w14:paraId="74DFC5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rsidR="00AA4201" w14:paraId="47B01E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316E" w14:paraId="16440E1C" w14:textId="77777777">
      <w:r>
        <w:separator/>
      </w:r>
    </w:p>
  </w:footnote>
  <w:footnote w:type="continuationSeparator" w:id="1">
    <w:p w:rsidR="00A9316E" w14:paraId="1D4869C6" w14:textId="77777777">
      <w:r>
        <w:continuationSeparator/>
      </w:r>
    </w:p>
  </w:footnote>
  <w:footnote w:id="2">
    <w:p w:rsidR="001E0FA0" w14:paraId="74F62005" w14:textId="5F3FBC09">
      <w:pPr>
        <w:pStyle w:val="FootnoteText"/>
      </w:pPr>
      <w:r>
        <w:rPr>
          <w:rStyle w:val="FootnoteReference"/>
        </w:rPr>
        <w:footnoteRef/>
      </w:r>
      <w:r>
        <w:t xml:space="preserve"> </w:t>
      </w:r>
      <w:r w:rsidRPr="001E0FA0">
        <w:rPr>
          <w:color w:val="000000" w:themeColor="text1"/>
        </w:rPr>
        <w:t xml:space="preserve">In-house costs associated with coordinating with an attorney or engineering firm regarding the preparation and filing of the application and supporting documents are </w:t>
      </w:r>
      <w:r>
        <w:rPr>
          <w:color w:val="000000" w:themeColor="text1"/>
        </w:rPr>
        <w:t xml:space="preserve">already </w:t>
      </w:r>
      <w:r w:rsidRPr="001E0FA0">
        <w:rPr>
          <w:color w:val="000000" w:themeColor="text1"/>
        </w:rPr>
        <w:t>reflected in the 50% of applicants that use in-house personnel to coordinate with outside consultants</w:t>
      </w:r>
      <w:r>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201" w:rsidP="0064374B" w14:paraId="2FCDEBAF" w14:textId="77777777">
    <w:pPr>
      <w:pStyle w:val="Header"/>
      <w:jc w:val="center"/>
      <w:rPr>
        <w:b/>
      </w:rPr>
    </w:pPr>
  </w:p>
  <w:p w:rsidR="00AA4201" w:rsidP="004C7CEC" w14:paraId="09D75858"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38D" w:rsidP="00556D0B" w14:paraId="65A7A750" w14:textId="77777777">
    <w:pPr>
      <w:pStyle w:val="Header"/>
      <w:ind w:left="-720"/>
      <w:rPr>
        <w:b/>
      </w:rPr>
    </w:pPr>
  </w:p>
  <w:p w:rsidR="00556D0B" w:rsidRPr="00556D0B" w:rsidP="00556D0B" w14:paraId="6BCA96E1" w14:textId="2AF23FE2">
    <w:pPr>
      <w:pStyle w:val="Header"/>
      <w:ind w:left="-720"/>
      <w:rPr>
        <w:b/>
      </w:rPr>
    </w:pPr>
    <w:r>
      <w:rPr>
        <w:b/>
      </w:rPr>
      <w:t>FCC Application for Radio Service Authorization</w:t>
    </w:r>
    <w:r w:rsidR="00AA4201">
      <w:rPr>
        <w:b/>
      </w:rPr>
      <w:t xml:space="preserve">                                   </w:t>
    </w:r>
    <w:r>
      <w:rPr>
        <w:b/>
      </w:rPr>
      <w:t xml:space="preserve">                  </w:t>
    </w:r>
    <w:r w:rsidR="002F4CD3">
      <w:rPr>
        <w:b/>
      </w:rPr>
      <w:tab/>
    </w:r>
    <w:r w:rsidRPr="00556D0B">
      <w:rPr>
        <w:b/>
      </w:rPr>
      <w:t>3060-0798</w:t>
    </w:r>
    <w:r w:rsidR="00AA4201">
      <w:rPr>
        <w:b/>
      </w:rPr>
      <w:t xml:space="preserve">    </w:t>
    </w:r>
    <w:r w:rsidRPr="00D13080" w:rsidR="00AA4201">
      <w:rPr>
        <w:b/>
      </w:rPr>
      <w:tab/>
    </w:r>
    <w:r w:rsidR="00AA4201">
      <w:rPr>
        <w:b/>
      </w:rPr>
      <w:t xml:space="preserve"> </w:t>
    </w:r>
    <w:r>
      <w:rPr>
        <w:b/>
      </w:rPr>
      <w:t>Wireless Tel</w:t>
    </w:r>
    <w:r w:rsidR="00332683">
      <w:rPr>
        <w:b/>
      </w:rPr>
      <w:t>ecommunications Bureau; Public</w:t>
    </w:r>
    <w:r w:rsidR="00332683">
      <w:rPr>
        <w:b/>
      </w:rPr>
      <w:tab/>
    </w:r>
    <w:r w:rsidR="002F4CD3">
      <w:rPr>
        <w:b/>
      </w:rPr>
      <w:tab/>
      <w:t>July</w:t>
    </w:r>
    <w:r w:rsidR="004D7B10">
      <w:rPr>
        <w:b/>
      </w:rPr>
      <w:t xml:space="preserve"> 2023</w:t>
    </w:r>
    <w:r w:rsidR="00641E34">
      <w:rPr>
        <w:b/>
      </w:rPr>
      <w:t xml:space="preserve"> </w:t>
    </w:r>
  </w:p>
  <w:p w:rsidR="00C51EEE" w:rsidP="00556D0B" w14:paraId="560B2861" w14:textId="77777777">
    <w:pPr>
      <w:pStyle w:val="Header"/>
      <w:ind w:left="-720"/>
      <w:rPr>
        <w:b/>
      </w:rPr>
    </w:pPr>
    <w:r>
      <w:rPr>
        <w:b/>
      </w:rPr>
      <w:t>Safety and Homeland Security Bureau</w:t>
    </w:r>
    <w:r w:rsidR="00AA4201">
      <w:rPr>
        <w:b/>
      </w:rPr>
      <w:t xml:space="preserve">                                                                          </w:t>
    </w:r>
  </w:p>
  <w:p w:rsidR="00AA4201" w:rsidRPr="00D13080" w:rsidP="00374522" w14:paraId="0518E7C9" w14:textId="77777777">
    <w:pPr>
      <w:pStyle w:val="Header"/>
      <w:ind w:left="-720"/>
      <w:jc w:val="right"/>
      <w:rPr>
        <w:b/>
      </w:rPr>
    </w:pPr>
  </w:p>
  <w:p w:rsidR="00AA4201" w:rsidRPr="004C3D55" w:rsidP="0024653B" w14:paraId="2780B5A1" w14:textId="77777777">
    <w:pPr>
      <w:pStyle w:val="Header"/>
      <w:ind w:left="720"/>
      <w:jc w:val="center"/>
    </w:pPr>
    <w:r>
      <w:t>SUPPORTING STATMENT</w:t>
    </w:r>
  </w:p>
  <w:p w:rsidR="004C3D55" w:rsidP="0024653B" w14:paraId="0FC4B064" w14:textId="77777777">
    <w:pPr>
      <w:pStyle w:val="Header"/>
      <w:ind w:left="720"/>
      <w:jc w:val="center"/>
      <w:rPr>
        <w:b/>
      </w:rPr>
    </w:pPr>
  </w:p>
  <w:p w:rsidR="00AA4201" w14:paraId="07AFAA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09B10A51"/>
    <w:multiLevelType w:val="hybridMultilevel"/>
    <w:tmpl w:val="CD0E1CB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10C3A84"/>
    <w:multiLevelType w:val="hybridMultilevel"/>
    <w:tmpl w:val="455891D4"/>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5">
    <w:nsid w:val="27423EB4"/>
    <w:multiLevelType w:val="hybridMultilevel"/>
    <w:tmpl w:val="928C93D2"/>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rPr>
        <w:b w:val="0"/>
      </w:rPr>
    </w:lvl>
    <w:lvl w:ilvl="2">
      <w:start w:val="500"/>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nsid w:val="2901540C"/>
    <w:multiLevelType w:val="hybridMultilevel"/>
    <w:tmpl w:val="866662DC"/>
    <w:lvl w:ilvl="0">
      <w:start w:val="1"/>
      <w:numFmt w:val="lowerLetter"/>
      <w:lvlText w:val="%1)"/>
      <w:lvlJc w:val="left"/>
      <w:pPr>
        <w:ind w:left="0" w:hanging="360"/>
      </w:pPr>
      <w:rPr>
        <w:rFonts w:hint="default"/>
        <w:i w:val="0"/>
        <w:u w:val="singl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30602072"/>
    <w:multiLevelType w:val="singleLevel"/>
    <w:tmpl w:val="77CE809C"/>
    <w:lvl w:ilvl="0">
      <w:start w:val="1"/>
      <w:numFmt w:val="decimal"/>
      <w:lvlText w:val=" %1."/>
      <w:lvlJc w:val="left"/>
      <w:pPr>
        <w:tabs>
          <w:tab w:val="num" w:pos="432"/>
        </w:tabs>
        <w:ind w:left="432" w:hanging="432"/>
      </w:pPr>
    </w:lvl>
  </w:abstractNum>
  <w:abstractNum w:abstractNumId="1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9525DD"/>
    <w:multiLevelType w:val="hybridMultilevel"/>
    <w:tmpl w:val="8EE4333C"/>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7">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nsid w:val="7CE12097"/>
    <w:multiLevelType w:val="hybridMultilevel"/>
    <w:tmpl w:val="1B32AB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FDF60D1"/>
    <w:multiLevelType w:val="hybridMultilevel"/>
    <w:tmpl w:val="DE98F4E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01934723">
    <w:abstractNumId w:val="11"/>
  </w:num>
  <w:num w:numId="2" w16cid:durableId="785122171">
    <w:abstractNumId w:val="20"/>
  </w:num>
  <w:num w:numId="3" w16cid:durableId="850073568">
    <w:abstractNumId w:val="19"/>
  </w:num>
  <w:num w:numId="4" w16cid:durableId="1159422882">
    <w:abstractNumId w:val="21"/>
  </w:num>
  <w:num w:numId="5" w16cid:durableId="1199970919">
    <w:abstractNumId w:val="18"/>
  </w:num>
  <w:num w:numId="6" w16cid:durableId="1948006210">
    <w:abstractNumId w:val="10"/>
  </w:num>
  <w:num w:numId="7" w16cid:durableId="1680548276">
    <w:abstractNumId w:val="6"/>
  </w:num>
  <w:num w:numId="8" w16cid:durableId="534582668">
    <w:abstractNumId w:val="2"/>
  </w:num>
  <w:num w:numId="9" w16cid:durableId="1504315933">
    <w:abstractNumId w:val="1"/>
  </w:num>
  <w:num w:numId="10" w16cid:durableId="298614057">
    <w:abstractNumId w:val="23"/>
  </w:num>
  <w:num w:numId="11" w16cid:durableId="911156997">
    <w:abstractNumId w:val="17"/>
  </w:num>
  <w:num w:numId="12" w16cid:durableId="72627266">
    <w:abstractNumId w:val="22"/>
  </w:num>
  <w:num w:numId="13" w16cid:durableId="1296373847">
    <w:abstractNumId w:val="12"/>
  </w:num>
  <w:num w:numId="14" w16cid:durableId="929200012">
    <w:abstractNumId w:val="8"/>
  </w:num>
  <w:num w:numId="15" w16cid:durableId="1263299823">
    <w:abstractNumId w:val="24"/>
  </w:num>
  <w:num w:numId="16" w16cid:durableId="1587423105">
    <w:abstractNumId w:val="14"/>
  </w:num>
  <w:num w:numId="17" w16cid:durableId="187717942">
    <w:abstractNumId w:val="9"/>
  </w:num>
  <w:num w:numId="18" w16cid:durableId="1340692963">
    <w:abstractNumId w:val="4"/>
  </w:num>
  <w:num w:numId="19" w16cid:durableId="324093079">
    <w:abstractNumId w:val="25"/>
  </w:num>
  <w:num w:numId="20" w16cid:durableId="1131173105">
    <w:abstractNumId w:val="15"/>
  </w:num>
  <w:num w:numId="21" w16cid:durableId="776488973">
    <w:abstractNumId w:val="0"/>
  </w:num>
  <w:num w:numId="22" w16cid:durableId="1541938085">
    <w:abstractNumId w:val="13"/>
  </w:num>
  <w:num w:numId="23" w16cid:durableId="44305630">
    <w:abstractNumId w:val="3"/>
  </w:num>
  <w:num w:numId="24" w16cid:durableId="360014048">
    <w:abstractNumId w:val="16"/>
  </w:num>
  <w:num w:numId="25" w16cid:durableId="1325016102">
    <w:abstractNumId w:val="7"/>
  </w:num>
  <w:num w:numId="26" w16cid:durableId="67315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3D9E"/>
    <w:rsid w:val="00005E3B"/>
    <w:rsid w:val="00006ABC"/>
    <w:rsid w:val="000126A2"/>
    <w:rsid w:val="000147DE"/>
    <w:rsid w:val="000231FF"/>
    <w:rsid w:val="00025553"/>
    <w:rsid w:val="000258AB"/>
    <w:rsid w:val="00031251"/>
    <w:rsid w:val="0003137F"/>
    <w:rsid w:val="000315A0"/>
    <w:rsid w:val="00036681"/>
    <w:rsid w:val="00042A5B"/>
    <w:rsid w:val="00043C78"/>
    <w:rsid w:val="00046925"/>
    <w:rsid w:val="000548F1"/>
    <w:rsid w:val="00054F08"/>
    <w:rsid w:val="00057906"/>
    <w:rsid w:val="00062C21"/>
    <w:rsid w:val="00064536"/>
    <w:rsid w:val="00064E56"/>
    <w:rsid w:val="0006610C"/>
    <w:rsid w:val="00066672"/>
    <w:rsid w:val="00066E66"/>
    <w:rsid w:val="0007045E"/>
    <w:rsid w:val="00075C47"/>
    <w:rsid w:val="00075FD8"/>
    <w:rsid w:val="00076254"/>
    <w:rsid w:val="0007641F"/>
    <w:rsid w:val="000765B8"/>
    <w:rsid w:val="00076D92"/>
    <w:rsid w:val="0008106C"/>
    <w:rsid w:val="00082E94"/>
    <w:rsid w:val="00083AFD"/>
    <w:rsid w:val="00085470"/>
    <w:rsid w:val="00086FF3"/>
    <w:rsid w:val="000907AB"/>
    <w:rsid w:val="00092566"/>
    <w:rsid w:val="00097D5B"/>
    <w:rsid w:val="00097F86"/>
    <w:rsid w:val="000A3007"/>
    <w:rsid w:val="000B56BC"/>
    <w:rsid w:val="000B7A57"/>
    <w:rsid w:val="000C0D47"/>
    <w:rsid w:val="000C1B81"/>
    <w:rsid w:val="000C255E"/>
    <w:rsid w:val="000C4E9D"/>
    <w:rsid w:val="000C575B"/>
    <w:rsid w:val="000E219B"/>
    <w:rsid w:val="000E557C"/>
    <w:rsid w:val="000E5954"/>
    <w:rsid w:val="000E7545"/>
    <w:rsid w:val="000F1760"/>
    <w:rsid w:val="000F58A6"/>
    <w:rsid w:val="000F638A"/>
    <w:rsid w:val="000F741F"/>
    <w:rsid w:val="00103F21"/>
    <w:rsid w:val="0010518F"/>
    <w:rsid w:val="00105B74"/>
    <w:rsid w:val="00110087"/>
    <w:rsid w:val="00111FFD"/>
    <w:rsid w:val="00116323"/>
    <w:rsid w:val="00117ACB"/>
    <w:rsid w:val="00117C00"/>
    <w:rsid w:val="00123A5E"/>
    <w:rsid w:val="0012477E"/>
    <w:rsid w:val="00125F9E"/>
    <w:rsid w:val="00130795"/>
    <w:rsid w:val="00131174"/>
    <w:rsid w:val="00131EE7"/>
    <w:rsid w:val="00135CE9"/>
    <w:rsid w:val="00136064"/>
    <w:rsid w:val="00136982"/>
    <w:rsid w:val="001439FE"/>
    <w:rsid w:val="00143EE8"/>
    <w:rsid w:val="001446AA"/>
    <w:rsid w:val="001448F8"/>
    <w:rsid w:val="00146535"/>
    <w:rsid w:val="001522C2"/>
    <w:rsid w:val="00153839"/>
    <w:rsid w:val="00154267"/>
    <w:rsid w:val="0015747F"/>
    <w:rsid w:val="00161837"/>
    <w:rsid w:val="00162096"/>
    <w:rsid w:val="00163382"/>
    <w:rsid w:val="00164248"/>
    <w:rsid w:val="0016686A"/>
    <w:rsid w:val="00171051"/>
    <w:rsid w:val="00171C54"/>
    <w:rsid w:val="00171F9E"/>
    <w:rsid w:val="001722B6"/>
    <w:rsid w:val="001737F1"/>
    <w:rsid w:val="001766D1"/>
    <w:rsid w:val="00177007"/>
    <w:rsid w:val="00177B4E"/>
    <w:rsid w:val="0018112B"/>
    <w:rsid w:val="0018188D"/>
    <w:rsid w:val="00182C1E"/>
    <w:rsid w:val="001864BD"/>
    <w:rsid w:val="00186D8E"/>
    <w:rsid w:val="001901AB"/>
    <w:rsid w:val="00192189"/>
    <w:rsid w:val="001945A1"/>
    <w:rsid w:val="0019727D"/>
    <w:rsid w:val="001A00F4"/>
    <w:rsid w:val="001A250C"/>
    <w:rsid w:val="001A6231"/>
    <w:rsid w:val="001A75FE"/>
    <w:rsid w:val="001B2D24"/>
    <w:rsid w:val="001B4062"/>
    <w:rsid w:val="001B50B2"/>
    <w:rsid w:val="001C0D70"/>
    <w:rsid w:val="001C0F75"/>
    <w:rsid w:val="001D0A1E"/>
    <w:rsid w:val="001D2FAD"/>
    <w:rsid w:val="001D4301"/>
    <w:rsid w:val="001D715B"/>
    <w:rsid w:val="001E0FA0"/>
    <w:rsid w:val="001E3CA7"/>
    <w:rsid w:val="001E4542"/>
    <w:rsid w:val="001E51FD"/>
    <w:rsid w:val="001E65BA"/>
    <w:rsid w:val="001E7BBF"/>
    <w:rsid w:val="001F1C25"/>
    <w:rsid w:val="001F30C0"/>
    <w:rsid w:val="001F351F"/>
    <w:rsid w:val="001F590D"/>
    <w:rsid w:val="001F702D"/>
    <w:rsid w:val="001F7ADB"/>
    <w:rsid w:val="00201250"/>
    <w:rsid w:val="0020634D"/>
    <w:rsid w:val="002066AC"/>
    <w:rsid w:val="00210FBC"/>
    <w:rsid w:val="00213A32"/>
    <w:rsid w:val="00220B51"/>
    <w:rsid w:val="00223321"/>
    <w:rsid w:val="00226C7A"/>
    <w:rsid w:val="00231994"/>
    <w:rsid w:val="00232317"/>
    <w:rsid w:val="0023343B"/>
    <w:rsid w:val="00237495"/>
    <w:rsid w:val="002402EE"/>
    <w:rsid w:val="002438BF"/>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4B0D"/>
    <w:rsid w:val="002B4D9B"/>
    <w:rsid w:val="002B53A4"/>
    <w:rsid w:val="002B5E57"/>
    <w:rsid w:val="002B61E4"/>
    <w:rsid w:val="002D2714"/>
    <w:rsid w:val="002D55D1"/>
    <w:rsid w:val="002D6EC0"/>
    <w:rsid w:val="002E1C08"/>
    <w:rsid w:val="002E28D1"/>
    <w:rsid w:val="002E6394"/>
    <w:rsid w:val="002E7400"/>
    <w:rsid w:val="002F0788"/>
    <w:rsid w:val="002F12F0"/>
    <w:rsid w:val="002F4CD3"/>
    <w:rsid w:val="002F5D0D"/>
    <w:rsid w:val="00300241"/>
    <w:rsid w:val="00300DE6"/>
    <w:rsid w:val="00303289"/>
    <w:rsid w:val="003050E7"/>
    <w:rsid w:val="003063E0"/>
    <w:rsid w:val="00306823"/>
    <w:rsid w:val="00306C66"/>
    <w:rsid w:val="003116EE"/>
    <w:rsid w:val="00314878"/>
    <w:rsid w:val="00315CE0"/>
    <w:rsid w:val="00315D14"/>
    <w:rsid w:val="00315F23"/>
    <w:rsid w:val="003166D5"/>
    <w:rsid w:val="00317470"/>
    <w:rsid w:val="003212D7"/>
    <w:rsid w:val="00331185"/>
    <w:rsid w:val="00331D39"/>
    <w:rsid w:val="003322D2"/>
    <w:rsid w:val="00332683"/>
    <w:rsid w:val="00333980"/>
    <w:rsid w:val="00334752"/>
    <w:rsid w:val="00337A91"/>
    <w:rsid w:val="00343617"/>
    <w:rsid w:val="00344008"/>
    <w:rsid w:val="0034401E"/>
    <w:rsid w:val="00344DFD"/>
    <w:rsid w:val="00344E95"/>
    <w:rsid w:val="0034694D"/>
    <w:rsid w:val="003516B2"/>
    <w:rsid w:val="003537DA"/>
    <w:rsid w:val="00353E98"/>
    <w:rsid w:val="00354419"/>
    <w:rsid w:val="00361BCB"/>
    <w:rsid w:val="00362B3B"/>
    <w:rsid w:val="0036620A"/>
    <w:rsid w:val="003678D7"/>
    <w:rsid w:val="00374522"/>
    <w:rsid w:val="003761CB"/>
    <w:rsid w:val="00377DD2"/>
    <w:rsid w:val="003800AF"/>
    <w:rsid w:val="00380C53"/>
    <w:rsid w:val="00381CD7"/>
    <w:rsid w:val="00381E00"/>
    <w:rsid w:val="00381E2F"/>
    <w:rsid w:val="0038339A"/>
    <w:rsid w:val="0038470D"/>
    <w:rsid w:val="00384DC9"/>
    <w:rsid w:val="00386589"/>
    <w:rsid w:val="0039081A"/>
    <w:rsid w:val="00391ABD"/>
    <w:rsid w:val="0039274D"/>
    <w:rsid w:val="00392F0B"/>
    <w:rsid w:val="00393934"/>
    <w:rsid w:val="00394984"/>
    <w:rsid w:val="00397E78"/>
    <w:rsid w:val="003A0D6E"/>
    <w:rsid w:val="003A2FA4"/>
    <w:rsid w:val="003A309D"/>
    <w:rsid w:val="003B1E01"/>
    <w:rsid w:val="003B54FA"/>
    <w:rsid w:val="003B6C1C"/>
    <w:rsid w:val="003B7669"/>
    <w:rsid w:val="003C3C9D"/>
    <w:rsid w:val="003C4EA2"/>
    <w:rsid w:val="003C7811"/>
    <w:rsid w:val="003D0839"/>
    <w:rsid w:val="003D4042"/>
    <w:rsid w:val="003D4427"/>
    <w:rsid w:val="003D531C"/>
    <w:rsid w:val="003D63FF"/>
    <w:rsid w:val="003E24B0"/>
    <w:rsid w:val="003E2E73"/>
    <w:rsid w:val="003E2F25"/>
    <w:rsid w:val="003E4F7C"/>
    <w:rsid w:val="003E6C33"/>
    <w:rsid w:val="003F17AA"/>
    <w:rsid w:val="003F20D3"/>
    <w:rsid w:val="003F2448"/>
    <w:rsid w:val="003F62F4"/>
    <w:rsid w:val="003F64E1"/>
    <w:rsid w:val="00401483"/>
    <w:rsid w:val="00405C89"/>
    <w:rsid w:val="0041098E"/>
    <w:rsid w:val="00411EC4"/>
    <w:rsid w:val="004124DD"/>
    <w:rsid w:val="00412926"/>
    <w:rsid w:val="00413165"/>
    <w:rsid w:val="00413379"/>
    <w:rsid w:val="00414C9A"/>
    <w:rsid w:val="00415016"/>
    <w:rsid w:val="00417AF2"/>
    <w:rsid w:val="00421A25"/>
    <w:rsid w:val="00424699"/>
    <w:rsid w:val="0042553A"/>
    <w:rsid w:val="004267D3"/>
    <w:rsid w:val="004306DE"/>
    <w:rsid w:val="004318D2"/>
    <w:rsid w:val="0043202F"/>
    <w:rsid w:val="00435B84"/>
    <w:rsid w:val="00442356"/>
    <w:rsid w:val="00445A75"/>
    <w:rsid w:val="004510F8"/>
    <w:rsid w:val="004540CE"/>
    <w:rsid w:val="00454FDD"/>
    <w:rsid w:val="00460E98"/>
    <w:rsid w:val="00461576"/>
    <w:rsid w:val="004660A2"/>
    <w:rsid w:val="00467E2A"/>
    <w:rsid w:val="004748EC"/>
    <w:rsid w:val="00481BFB"/>
    <w:rsid w:val="004829E0"/>
    <w:rsid w:val="00484B48"/>
    <w:rsid w:val="00485B71"/>
    <w:rsid w:val="00493BC9"/>
    <w:rsid w:val="00496550"/>
    <w:rsid w:val="004A0288"/>
    <w:rsid w:val="004A0E1B"/>
    <w:rsid w:val="004A34D8"/>
    <w:rsid w:val="004A6AB7"/>
    <w:rsid w:val="004B1041"/>
    <w:rsid w:val="004B14DE"/>
    <w:rsid w:val="004B1BAE"/>
    <w:rsid w:val="004B2B66"/>
    <w:rsid w:val="004B2D89"/>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D7B10"/>
    <w:rsid w:val="004E2590"/>
    <w:rsid w:val="004E64C2"/>
    <w:rsid w:val="004F0A0B"/>
    <w:rsid w:val="004F0A3E"/>
    <w:rsid w:val="004F0BF5"/>
    <w:rsid w:val="004F2162"/>
    <w:rsid w:val="004F7439"/>
    <w:rsid w:val="004F7B4B"/>
    <w:rsid w:val="00500052"/>
    <w:rsid w:val="00501CAC"/>
    <w:rsid w:val="00505D09"/>
    <w:rsid w:val="00506E75"/>
    <w:rsid w:val="005122EF"/>
    <w:rsid w:val="00512A77"/>
    <w:rsid w:val="005171E5"/>
    <w:rsid w:val="00517403"/>
    <w:rsid w:val="00522322"/>
    <w:rsid w:val="00522EB2"/>
    <w:rsid w:val="00523E7D"/>
    <w:rsid w:val="00525FEA"/>
    <w:rsid w:val="0053000C"/>
    <w:rsid w:val="00531CE3"/>
    <w:rsid w:val="005320BA"/>
    <w:rsid w:val="0053216D"/>
    <w:rsid w:val="005337C0"/>
    <w:rsid w:val="00535869"/>
    <w:rsid w:val="005459FA"/>
    <w:rsid w:val="00550064"/>
    <w:rsid w:val="00550B8A"/>
    <w:rsid w:val="005527C4"/>
    <w:rsid w:val="00552D2D"/>
    <w:rsid w:val="0055334F"/>
    <w:rsid w:val="00553652"/>
    <w:rsid w:val="005536EF"/>
    <w:rsid w:val="005554A5"/>
    <w:rsid w:val="00556D0B"/>
    <w:rsid w:val="00557094"/>
    <w:rsid w:val="00561282"/>
    <w:rsid w:val="0056136F"/>
    <w:rsid w:val="00564278"/>
    <w:rsid w:val="005665F0"/>
    <w:rsid w:val="00567618"/>
    <w:rsid w:val="0056788D"/>
    <w:rsid w:val="00571CB9"/>
    <w:rsid w:val="00576572"/>
    <w:rsid w:val="0058104F"/>
    <w:rsid w:val="0058296F"/>
    <w:rsid w:val="0058486F"/>
    <w:rsid w:val="00584B70"/>
    <w:rsid w:val="005855FA"/>
    <w:rsid w:val="00587307"/>
    <w:rsid w:val="0059032D"/>
    <w:rsid w:val="005903D6"/>
    <w:rsid w:val="0059047A"/>
    <w:rsid w:val="005964A0"/>
    <w:rsid w:val="005A44E4"/>
    <w:rsid w:val="005A5292"/>
    <w:rsid w:val="005A5BAA"/>
    <w:rsid w:val="005A63E9"/>
    <w:rsid w:val="005A6BA9"/>
    <w:rsid w:val="005A73FD"/>
    <w:rsid w:val="005B4FBF"/>
    <w:rsid w:val="005C0424"/>
    <w:rsid w:val="005C0F85"/>
    <w:rsid w:val="005C303B"/>
    <w:rsid w:val="005C3269"/>
    <w:rsid w:val="005C5AFF"/>
    <w:rsid w:val="005C619A"/>
    <w:rsid w:val="005C6CD3"/>
    <w:rsid w:val="005D13DF"/>
    <w:rsid w:val="005D1F25"/>
    <w:rsid w:val="005D534E"/>
    <w:rsid w:val="005D6C53"/>
    <w:rsid w:val="005E0388"/>
    <w:rsid w:val="005E48F3"/>
    <w:rsid w:val="005E5138"/>
    <w:rsid w:val="005E58A6"/>
    <w:rsid w:val="005E6B0E"/>
    <w:rsid w:val="005E7473"/>
    <w:rsid w:val="005F0164"/>
    <w:rsid w:val="005F1184"/>
    <w:rsid w:val="005F3928"/>
    <w:rsid w:val="005F4897"/>
    <w:rsid w:val="005F5781"/>
    <w:rsid w:val="005F595A"/>
    <w:rsid w:val="005F5D35"/>
    <w:rsid w:val="005F635F"/>
    <w:rsid w:val="005F7E0F"/>
    <w:rsid w:val="00600A40"/>
    <w:rsid w:val="0060169D"/>
    <w:rsid w:val="00603307"/>
    <w:rsid w:val="0060560E"/>
    <w:rsid w:val="00606940"/>
    <w:rsid w:val="006144DD"/>
    <w:rsid w:val="0062053A"/>
    <w:rsid w:val="00620999"/>
    <w:rsid w:val="00621FAB"/>
    <w:rsid w:val="0062376A"/>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022"/>
    <w:rsid w:val="0066310E"/>
    <w:rsid w:val="00663A64"/>
    <w:rsid w:val="00665526"/>
    <w:rsid w:val="006655B3"/>
    <w:rsid w:val="00667178"/>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54B1"/>
    <w:rsid w:val="006A72C5"/>
    <w:rsid w:val="006B0E84"/>
    <w:rsid w:val="006B1339"/>
    <w:rsid w:val="006B5796"/>
    <w:rsid w:val="006B7713"/>
    <w:rsid w:val="006B7A3D"/>
    <w:rsid w:val="006C127E"/>
    <w:rsid w:val="006C2295"/>
    <w:rsid w:val="006C3062"/>
    <w:rsid w:val="006C3C73"/>
    <w:rsid w:val="006C40B6"/>
    <w:rsid w:val="006C460B"/>
    <w:rsid w:val="006C64A9"/>
    <w:rsid w:val="006C7343"/>
    <w:rsid w:val="006D195E"/>
    <w:rsid w:val="006D3F8E"/>
    <w:rsid w:val="006D5835"/>
    <w:rsid w:val="006D7955"/>
    <w:rsid w:val="006E1323"/>
    <w:rsid w:val="006E3DA5"/>
    <w:rsid w:val="006E71A2"/>
    <w:rsid w:val="006E7D96"/>
    <w:rsid w:val="006F0597"/>
    <w:rsid w:val="006F0ACC"/>
    <w:rsid w:val="006F19BF"/>
    <w:rsid w:val="006F48F0"/>
    <w:rsid w:val="006F4E88"/>
    <w:rsid w:val="006F6E17"/>
    <w:rsid w:val="00701787"/>
    <w:rsid w:val="007031C8"/>
    <w:rsid w:val="00704617"/>
    <w:rsid w:val="00705312"/>
    <w:rsid w:val="00705487"/>
    <w:rsid w:val="00705DD9"/>
    <w:rsid w:val="00707BFB"/>
    <w:rsid w:val="00714285"/>
    <w:rsid w:val="00714A87"/>
    <w:rsid w:val="00714D87"/>
    <w:rsid w:val="0071697C"/>
    <w:rsid w:val="007231C4"/>
    <w:rsid w:val="0072321F"/>
    <w:rsid w:val="00724804"/>
    <w:rsid w:val="00724FC7"/>
    <w:rsid w:val="0072750E"/>
    <w:rsid w:val="0072774C"/>
    <w:rsid w:val="00730BD6"/>
    <w:rsid w:val="007310D6"/>
    <w:rsid w:val="00733F40"/>
    <w:rsid w:val="00736103"/>
    <w:rsid w:val="00737064"/>
    <w:rsid w:val="0074085D"/>
    <w:rsid w:val="00741A40"/>
    <w:rsid w:val="0074417F"/>
    <w:rsid w:val="00753E32"/>
    <w:rsid w:val="007553CF"/>
    <w:rsid w:val="00756990"/>
    <w:rsid w:val="00761A58"/>
    <w:rsid w:val="007661F2"/>
    <w:rsid w:val="00770B25"/>
    <w:rsid w:val="00771111"/>
    <w:rsid w:val="0077209D"/>
    <w:rsid w:val="007728FF"/>
    <w:rsid w:val="00773D95"/>
    <w:rsid w:val="0077476D"/>
    <w:rsid w:val="00777439"/>
    <w:rsid w:val="00781A23"/>
    <w:rsid w:val="00781AEB"/>
    <w:rsid w:val="00781C09"/>
    <w:rsid w:val="00783643"/>
    <w:rsid w:val="0078434C"/>
    <w:rsid w:val="00785499"/>
    <w:rsid w:val="00787D22"/>
    <w:rsid w:val="00792A2E"/>
    <w:rsid w:val="00794544"/>
    <w:rsid w:val="007961F8"/>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22D0"/>
    <w:rsid w:val="008170F2"/>
    <w:rsid w:val="008173A6"/>
    <w:rsid w:val="008217C1"/>
    <w:rsid w:val="00822E07"/>
    <w:rsid w:val="00824AC3"/>
    <w:rsid w:val="00832748"/>
    <w:rsid w:val="008349FF"/>
    <w:rsid w:val="0083537E"/>
    <w:rsid w:val="00835D1D"/>
    <w:rsid w:val="0084136D"/>
    <w:rsid w:val="008439C5"/>
    <w:rsid w:val="0084497A"/>
    <w:rsid w:val="0084689F"/>
    <w:rsid w:val="00847170"/>
    <w:rsid w:val="008511B4"/>
    <w:rsid w:val="0085226E"/>
    <w:rsid w:val="008523E0"/>
    <w:rsid w:val="00853712"/>
    <w:rsid w:val="008613D1"/>
    <w:rsid w:val="0086357D"/>
    <w:rsid w:val="008642CA"/>
    <w:rsid w:val="00867AC2"/>
    <w:rsid w:val="0087219E"/>
    <w:rsid w:val="008724C2"/>
    <w:rsid w:val="0088172C"/>
    <w:rsid w:val="00881CBA"/>
    <w:rsid w:val="008830D0"/>
    <w:rsid w:val="00886014"/>
    <w:rsid w:val="00890077"/>
    <w:rsid w:val="00891027"/>
    <w:rsid w:val="008945CE"/>
    <w:rsid w:val="00895098"/>
    <w:rsid w:val="008950C4"/>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8F1F71"/>
    <w:rsid w:val="00900351"/>
    <w:rsid w:val="00907729"/>
    <w:rsid w:val="009140A5"/>
    <w:rsid w:val="00915047"/>
    <w:rsid w:val="00916FE0"/>
    <w:rsid w:val="00925ECB"/>
    <w:rsid w:val="00925FD6"/>
    <w:rsid w:val="00927588"/>
    <w:rsid w:val="00927E14"/>
    <w:rsid w:val="009354BB"/>
    <w:rsid w:val="00936EE5"/>
    <w:rsid w:val="00937F89"/>
    <w:rsid w:val="00940A30"/>
    <w:rsid w:val="00941C87"/>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65D12"/>
    <w:rsid w:val="00971298"/>
    <w:rsid w:val="00972BFB"/>
    <w:rsid w:val="00975EE3"/>
    <w:rsid w:val="00975F79"/>
    <w:rsid w:val="00976A7A"/>
    <w:rsid w:val="00976CEA"/>
    <w:rsid w:val="00977C31"/>
    <w:rsid w:val="00981489"/>
    <w:rsid w:val="00982657"/>
    <w:rsid w:val="0098290F"/>
    <w:rsid w:val="00990D1F"/>
    <w:rsid w:val="0099417F"/>
    <w:rsid w:val="009943C6"/>
    <w:rsid w:val="0099628B"/>
    <w:rsid w:val="00996DF9"/>
    <w:rsid w:val="009A2FED"/>
    <w:rsid w:val="009A5CDE"/>
    <w:rsid w:val="009B1DD2"/>
    <w:rsid w:val="009B3A3D"/>
    <w:rsid w:val="009B4B36"/>
    <w:rsid w:val="009B6D1B"/>
    <w:rsid w:val="009C07F3"/>
    <w:rsid w:val="009C0F08"/>
    <w:rsid w:val="009C5D43"/>
    <w:rsid w:val="009C67C8"/>
    <w:rsid w:val="009D117A"/>
    <w:rsid w:val="009D17F5"/>
    <w:rsid w:val="009D1BC9"/>
    <w:rsid w:val="009D38D9"/>
    <w:rsid w:val="009D3D41"/>
    <w:rsid w:val="009D4F83"/>
    <w:rsid w:val="009E270B"/>
    <w:rsid w:val="009E2F62"/>
    <w:rsid w:val="009E5072"/>
    <w:rsid w:val="009E6821"/>
    <w:rsid w:val="009F0172"/>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17611"/>
    <w:rsid w:val="00A235F9"/>
    <w:rsid w:val="00A23727"/>
    <w:rsid w:val="00A2462F"/>
    <w:rsid w:val="00A2660B"/>
    <w:rsid w:val="00A2799C"/>
    <w:rsid w:val="00A31D99"/>
    <w:rsid w:val="00A33C6F"/>
    <w:rsid w:val="00A37EFD"/>
    <w:rsid w:val="00A4370C"/>
    <w:rsid w:val="00A441F3"/>
    <w:rsid w:val="00A456B3"/>
    <w:rsid w:val="00A47D4B"/>
    <w:rsid w:val="00A516A4"/>
    <w:rsid w:val="00A51BFC"/>
    <w:rsid w:val="00A53DF3"/>
    <w:rsid w:val="00A54880"/>
    <w:rsid w:val="00A54E69"/>
    <w:rsid w:val="00A573DF"/>
    <w:rsid w:val="00A63A92"/>
    <w:rsid w:val="00A65641"/>
    <w:rsid w:val="00A662FA"/>
    <w:rsid w:val="00A665D6"/>
    <w:rsid w:val="00A72253"/>
    <w:rsid w:val="00A74AAC"/>
    <w:rsid w:val="00A75965"/>
    <w:rsid w:val="00A92991"/>
    <w:rsid w:val="00A92F06"/>
    <w:rsid w:val="00A9316E"/>
    <w:rsid w:val="00A976A0"/>
    <w:rsid w:val="00AA021F"/>
    <w:rsid w:val="00AA218B"/>
    <w:rsid w:val="00AA4201"/>
    <w:rsid w:val="00AA6003"/>
    <w:rsid w:val="00AB141D"/>
    <w:rsid w:val="00AB2B9A"/>
    <w:rsid w:val="00AB3B7D"/>
    <w:rsid w:val="00AC0880"/>
    <w:rsid w:val="00AC2DFF"/>
    <w:rsid w:val="00AC3D19"/>
    <w:rsid w:val="00AC4CC7"/>
    <w:rsid w:val="00AC67AE"/>
    <w:rsid w:val="00AD2E4C"/>
    <w:rsid w:val="00AD48ED"/>
    <w:rsid w:val="00AD6B3C"/>
    <w:rsid w:val="00AE3D3D"/>
    <w:rsid w:val="00AE468D"/>
    <w:rsid w:val="00AE5A81"/>
    <w:rsid w:val="00AE5CE1"/>
    <w:rsid w:val="00AF0262"/>
    <w:rsid w:val="00AF3A18"/>
    <w:rsid w:val="00AF6275"/>
    <w:rsid w:val="00B015BA"/>
    <w:rsid w:val="00B01D50"/>
    <w:rsid w:val="00B02D5A"/>
    <w:rsid w:val="00B05FA3"/>
    <w:rsid w:val="00B06BE5"/>
    <w:rsid w:val="00B1087F"/>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47BE8"/>
    <w:rsid w:val="00B52600"/>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159D"/>
    <w:rsid w:val="00C03336"/>
    <w:rsid w:val="00C06399"/>
    <w:rsid w:val="00C10DF0"/>
    <w:rsid w:val="00C15015"/>
    <w:rsid w:val="00C1546E"/>
    <w:rsid w:val="00C206C5"/>
    <w:rsid w:val="00C2441A"/>
    <w:rsid w:val="00C24A73"/>
    <w:rsid w:val="00C24E6F"/>
    <w:rsid w:val="00C256AB"/>
    <w:rsid w:val="00C25FF7"/>
    <w:rsid w:val="00C265E2"/>
    <w:rsid w:val="00C27529"/>
    <w:rsid w:val="00C27662"/>
    <w:rsid w:val="00C30107"/>
    <w:rsid w:val="00C3037A"/>
    <w:rsid w:val="00C32AF2"/>
    <w:rsid w:val="00C365B9"/>
    <w:rsid w:val="00C3733A"/>
    <w:rsid w:val="00C41487"/>
    <w:rsid w:val="00C43716"/>
    <w:rsid w:val="00C469F8"/>
    <w:rsid w:val="00C50F38"/>
    <w:rsid w:val="00C514FC"/>
    <w:rsid w:val="00C51EEE"/>
    <w:rsid w:val="00C57DB4"/>
    <w:rsid w:val="00C61658"/>
    <w:rsid w:val="00C6300F"/>
    <w:rsid w:val="00C6317D"/>
    <w:rsid w:val="00C6526E"/>
    <w:rsid w:val="00C675B6"/>
    <w:rsid w:val="00C71FE4"/>
    <w:rsid w:val="00C736D8"/>
    <w:rsid w:val="00C82546"/>
    <w:rsid w:val="00C82E49"/>
    <w:rsid w:val="00C84558"/>
    <w:rsid w:val="00C85003"/>
    <w:rsid w:val="00C85FF9"/>
    <w:rsid w:val="00C86E68"/>
    <w:rsid w:val="00C87BD7"/>
    <w:rsid w:val="00C87D0E"/>
    <w:rsid w:val="00C92AD4"/>
    <w:rsid w:val="00C937CB"/>
    <w:rsid w:val="00C93FA7"/>
    <w:rsid w:val="00C95995"/>
    <w:rsid w:val="00CA3F1F"/>
    <w:rsid w:val="00CA6136"/>
    <w:rsid w:val="00CA7ADF"/>
    <w:rsid w:val="00CB1B7F"/>
    <w:rsid w:val="00CB3F56"/>
    <w:rsid w:val="00CC0CB6"/>
    <w:rsid w:val="00CC68DC"/>
    <w:rsid w:val="00CD0BFE"/>
    <w:rsid w:val="00CD1847"/>
    <w:rsid w:val="00CD1F97"/>
    <w:rsid w:val="00CD36BA"/>
    <w:rsid w:val="00CD64CB"/>
    <w:rsid w:val="00CE0F16"/>
    <w:rsid w:val="00CE2C3C"/>
    <w:rsid w:val="00CE3BB1"/>
    <w:rsid w:val="00CE4A01"/>
    <w:rsid w:val="00CE764E"/>
    <w:rsid w:val="00CF0783"/>
    <w:rsid w:val="00CF1910"/>
    <w:rsid w:val="00CF2771"/>
    <w:rsid w:val="00CF343A"/>
    <w:rsid w:val="00CF63A4"/>
    <w:rsid w:val="00CF6D26"/>
    <w:rsid w:val="00D00E15"/>
    <w:rsid w:val="00D02C3B"/>
    <w:rsid w:val="00D04214"/>
    <w:rsid w:val="00D04721"/>
    <w:rsid w:val="00D10D81"/>
    <w:rsid w:val="00D13080"/>
    <w:rsid w:val="00D168E8"/>
    <w:rsid w:val="00D17A3F"/>
    <w:rsid w:val="00D217F4"/>
    <w:rsid w:val="00D24086"/>
    <w:rsid w:val="00D254E5"/>
    <w:rsid w:val="00D3077E"/>
    <w:rsid w:val="00D322D2"/>
    <w:rsid w:val="00D3381D"/>
    <w:rsid w:val="00D34E94"/>
    <w:rsid w:val="00D41BBD"/>
    <w:rsid w:val="00D41E0B"/>
    <w:rsid w:val="00D44574"/>
    <w:rsid w:val="00D50FF6"/>
    <w:rsid w:val="00D53284"/>
    <w:rsid w:val="00D54C41"/>
    <w:rsid w:val="00D5663C"/>
    <w:rsid w:val="00D60012"/>
    <w:rsid w:val="00D61F8A"/>
    <w:rsid w:val="00D62CE6"/>
    <w:rsid w:val="00D6773A"/>
    <w:rsid w:val="00D7019F"/>
    <w:rsid w:val="00D70563"/>
    <w:rsid w:val="00D70639"/>
    <w:rsid w:val="00D73296"/>
    <w:rsid w:val="00D735EC"/>
    <w:rsid w:val="00D74D9A"/>
    <w:rsid w:val="00D7682B"/>
    <w:rsid w:val="00D823F3"/>
    <w:rsid w:val="00D835E1"/>
    <w:rsid w:val="00D85A63"/>
    <w:rsid w:val="00D87517"/>
    <w:rsid w:val="00D90E11"/>
    <w:rsid w:val="00D92689"/>
    <w:rsid w:val="00D93185"/>
    <w:rsid w:val="00D96EEE"/>
    <w:rsid w:val="00D97DA4"/>
    <w:rsid w:val="00DA3949"/>
    <w:rsid w:val="00DA524C"/>
    <w:rsid w:val="00DA6676"/>
    <w:rsid w:val="00DA71E9"/>
    <w:rsid w:val="00DA7723"/>
    <w:rsid w:val="00DB6502"/>
    <w:rsid w:val="00DB6BD9"/>
    <w:rsid w:val="00DC66C5"/>
    <w:rsid w:val="00DD0F19"/>
    <w:rsid w:val="00DD1CB3"/>
    <w:rsid w:val="00DD40A2"/>
    <w:rsid w:val="00DD5CCC"/>
    <w:rsid w:val="00DD5D07"/>
    <w:rsid w:val="00DD66AF"/>
    <w:rsid w:val="00DE15DE"/>
    <w:rsid w:val="00DE2E25"/>
    <w:rsid w:val="00DF057A"/>
    <w:rsid w:val="00DF1FED"/>
    <w:rsid w:val="00DF2349"/>
    <w:rsid w:val="00E00068"/>
    <w:rsid w:val="00E00B9D"/>
    <w:rsid w:val="00E03B38"/>
    <w:rsid w:val="00E03BC9"/>
    <w:rsid w:val="00E05339"/>
    <w:rsid w:val="00E05393"/>
    <w:rsid w:val="00E06BDE"/>
    <w:rsid w:val="00E12229"/>
    <w:rsid w:val="00E148BA"/>
    <w:rsid w:val="00E150B8"/>
    <w:rsid w:val="00E15597"/>
    <w:rsid w:val="00E1656F"/>
    <w:rsid w:val="00E25383"/>
    <w:rsid w:val="00E25E1A"/>
    <w:rsid w:val="00E26344"/>
    <w:rsid w:val="00E32F1D"/>
    <w:rsid w:val="00E35A8C"/>
    <w:rsid w:val="00E40C00"/>
    <w:rsid w:val="00E410BA"/>
    <w:rsid w:val="00E414A0"/>
    <w:rsid w:val="00E414E1"/>
    <w:rsid w:val="00E42DA8"/>
    <w:rsid w:val="00E52534"/>
    <w:rsid w:val="00E5605E"/>
    <w:rsid w:val="00E602D6"/>
    <w:rsid w:val="00E60B6A"/>
    <w:rsid w:val="00E62D54"/>
    <w:rsid w:val="00E6643C"/>
    <w:rsid w:val="00E66D2B"/>
    <w:rsid w:val="00E706FA"/>
    <w:rsid w:val="00E727D0"/>
    <w:rsid w:val="00E76B17"/>
    <w:rsid w:val="00E82064"/>
    <w:rsid w:val="00E83B3B"/>
    <w:rsid w:val="00E84812"/>
    <w:rsid w:val="00E87A2E"/>
    <w:rsid w:val="00E90313"/>
    <w:rsid w:val="00E912C4"/>
    <w:rsid w:val="00E91917"/>
    <w:rsid w:val="00E938DF"/>
    <w:rsid w:val="00EA1302"/>
    <w:rsid w:val="00EA1E41"/>
    <w:rsid w:val="00EA2149"/>
    <w:rsid w:val="00EA5335"/>
    <w:rsid w:val="00EA57B3"/>
    <w:rsid w:val="00EA5F2C"/>
    <w:rsid w:val="00EA6233"/>
    <w:rsid w:val="00EA652F"/>
    <w:rsid w:val="00EA6DAC"/>
    <w:rsid w:val="00EB03D4"/>
    <w:rsid w:val="00EB211E"/>
    <w:rsid w:val="00EB4777"/>
    <w:rsid w:val="00EB6FCE"/>
    <w:rsid w:val="00EC3314"/>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53"/>
    <w:rsid w:val="00F11FCF"/>
    <w:rsid w:val="00F140B1"/>
    <w:rsid w:val="00F16DBE"/>
    <w:rsid w:val="00F1787C"/>
    <w:rsid w:val="00F226D5"/>
    <w:rsid w:val="00F27BE2"/>
    <w:rsid w:val="00F30052"/>
    <w:rsid w:val="00F31BD2"/>
    <w:rsid w:val="00F31E7D"/>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3768"/>
    <w:rsid w:val="00F77DBD"/>
    <w:rsid w:val="00F83E47"/>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0A35"/>
    <w:rsid w:val="00FC1EE2"/>
    <w:rsid w:val="00FC3800"/>
    <w:rsid w:val="00FC51ED"/>
    <w:rsid w:val="00FC5C61"/>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 w:val="00FF6456"/>
    <w:rsid w:val="00FF7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C17C4"/>
  <w15:docId w15:val="{71CFE890-65FD-41B2-8E3F-1C2AD9FE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Footnote Text Char Char,Footnote Text Char Char3 Char Char Char Char,Footnote Text Char1,Footnote Text Char1 Char1 Char,Footnote Text Char2,Footnote Text Char3 Char1 Char Char Char,Footnote Text Char4 Char Char Char,f,fn"/>
    <w:basedOn w:val="Normal"/>
    <w:link w:val="FootnoteTextChar"/>
  </w:style>
  <w:style w:type="character" w:styleId="FootnoteReference">
    <w:name w:val="footnote reference"/>
    <w:aliases w:val="(NECG) Footnote Reference,Appel note de bas de p,FR,Footnote Reference/,Footnote Reference1,Style 12,Style 124,Style 13,Style 17,Style 3,Style 4,Style 6,Style 7,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ALTS FOOTNOT Char,Footnote Text Char Char Char,Footnote Text Char Char3 Char Char Char Char Char,Footnote Text Char1 Char,Footnote Text Char1 Char1 Char Char,Footnote Text Char2 Char,Footnote Text Char3 Char1 Char Char Char Char"/>
    <w:link w:val="FootnoteText"/>
    <w:rsid w:val="00792A2E"/>
    <w:rPr>
      <w:snapToGrid w:val="0"/>
      <w:sz w:val="24"/>
    </w:rPr>
  </w:style>
  <w:style w:type="paragraph" w:styleId="Revision">
    <w:name w:val="Revision"/>
    <w:hidden/>
    <w:uiPriority w:val="99"/>
    <w:semiHidden/>
    <w:rsid w:val="0084136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d59284234220f646f75d6f9321e656d2">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c026bd8b0fd4af03f2b729b9f2a89339"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72C3-A84A-4AE3-88DD-4807EE5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3E3E4-8E00-4399-B17A-337BFB12A293}">
  <ds:schemaRefs>
    <ds:schemaRef ds:uri="http://schemas.microsoft.com/sharepoint/v3/contenttype/forms"/>
  </ds:schemaRefs>
</ds:datastoreItem>
</file>

<file path=customXml/itemProps3.xml><?xml version="1.0" encoding="utf-8"?>
<ds:datastoreItem xmlns:ds="http://schemas.openxmlformats.org/officeDocument/2006/customXml" ds:itemID="{3EEBCE8A-7885-48BD-A877-8648B66455DF}">
  <ds:schemaRefs>
    <ds:schemaRef ds:uri="http://schemas.microsoft.com/office/2006/metadata/properties"/>
    <ds:schemaRef ds:uri="http://schemas.microsoft.com/office/infopath/2007/PartnerControls"/>
    <ds:schemaRef ds:uri="40be8c06-eb4c-4be5-b4ce-f259999f4503"/>
  </ds:schemaRefs>
</ds:datastoreItem>
</file>

<file path=customXml/itemProps4.xml><?xml version="1.0" encoding="utf-8"?>
<ds:datastoreItem xmlns:ds="http://schemas.openxmlformats.org/officeDocument/2006/customXml" ds:itemID="{102C7352-2A87-4C5F-9429-BA7A3E86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2020-11-17T16:13:00Z</cp:lastPrinted>
  <dcterms:created xsi:type="dcterms:W3CDTF">2023-07-28T00:03:00Z</dcterms:created>
  <dcterms:modified xsi:type="dcterms:W3CDTF">2023-07-28T00:03:00Z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CycleID">
    <vt:i4>840460680</vt:i4>
  </property>
  <property fmtid="{D5CDD505-2E9C-101B-9397-08002B2CF9AE}" pid="7" name="_ReviewingToolsShownOnce">
    <vt:lpwstr/>
  </property>
</Properties>
</file>