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0748" w:rsidRPr="009A1E2B" w:rsidP="00015E0C" w14:paraId="1AF58240" w14:textId="77777777">
      <w:pPr>
        <w:rPr>
          <w:b/>
          <w:bCs/>
        </w:rPr>
      </w:pPr>
      <w:bookmarkStart w:id="0" w:name="_Toc113279009"/>
    </w:p>
    <w:p w:rsidR="006C21C2" w:rsidP="002D1AC2" w14:paraId="509D0149" w14:textId="77777777">
      <w:pPr>
        <w:pStyle w:val="GHGSECTION"/>
      </w:pPr>
      <w:bookmarkStart w:id="1" w:name="_Toc174020860"/>
    </w:p>
    <w:p w:rsidR="001C77E0" w:rsidRPr="001C77E0" w:rsidP="001C77E0" w14:paraId="08D108AE" w14:textId="77777777">
      <w:pPr>
        <w:pStyle w:val="GHGSECTION"/>
      </w:pPr>
      <w:r>
        <w:t xml:space="preserve">§ 60.23 </w:t>
      </w:r>
      <w:r w:rsidRPr="001C77E0">
        <w:t>Adoption and submittal of State plans; public hearings.</w:t>
      </w:r>
    </w:p>
    <w:p w:rsidR="001C77E0" w:rsidRPr="001C77E0" w:rsidP="001C77E0" w14:paraId="716BDED0" w14:textId="46BF86A6">
      <w:pPr>
        <w:pStyle w:val="GHGPARAGRAPH"/>
      </w:pPr>
      <w:r w:rsidRPr="001C77E0">
        <w:t xml:space="preserve">(a) (1) Unless otherwise specified in the applicable subpart, within 9 months after notice of the availability of a final guideline document is published under </w:t>
      </w:r>
      <w:hyperlink r:id="rId11" w:anchor="p-60.22(a)" w:history="1">
        <w:r w:rsidRPr="001C77E0">
          <w:rPr>
            <w:rStyle w:val="Hyperlink"/>
            <w:color w:val="auto"/>
            <w:u w:val="none"/>
          </w:rPr>
          <w:t>§ 60.22(a)</w:t>
        </w:r>
      </w:hyperlink>
      <w:r w:rsidRPr="001C77E0">
        <w:t xml:space="preserve">, each State shall adopt and submit to the Administrator, in accordance with </w:t>
      </w:r>
      <w:hyperlink r:id="rId12" w:history="1">
        <w:r w:rsidRPr="001C77E0">
          <w:rPr>
            <w:rStyle w:val="Hyperlink"/>
            <w:color w:val="auto"/>
            <w:u w:val="none"/>
          </w:rPr>
          <w:t>§ 60.4</w:t>
        </w:r>
      </w:hyperlink>
      <w:r w:rsidRPr="001C77E0">
        <w:t xml:space="preserve"> of </w:t>
      </w:r>
      <w:hyperlink r:id="rId13" w:history="1">
        <w:r w:rsidRPr="001C77E0">
          <w:rPr>
            <w:rStyle w:val="Hyperlink"/>
            <w:color w:val="auto"/>
            <w:u w:val="none"/>
          </w:rPr>
          <w:t>subpart A of this part</w:t>
        </w:r>
      </w:hyperlink>
      <w:r w:rsidRPr="001C77E0">
        <w:t>, a plan for the control of the designated pollutant to which the guideline document applies.</w:t>
      </w:r>
    </w:p>
    <w:p w:rsidR="001C77E0" w:rsidP="001C77E0" w14:paraId="524FC5A0" w14:textId="77777777">
      <w:pPr>
        <w:pStyle w:val="GHGPARAGRAPH"/>
      </w:pPr>
      <w:r w:rsidRPr="001C77E0">
        <w:t xml:space="preserve">(2) Within nine months after notice of the availability of a final revised guideline document is published as provided in </w:t>
      </w:r>
      <w:hyperlink r:id="rId11" w:anchor="p-60.22(d)(2)" w:history="1">
        <w:r w:rsidRPr="001C77E0">
          <w:rPr>
            <w:rStyle w:val="Hyperlink"/>
            <w:color w:val="auto"/>
            <w:u w:val="none"/>
          </w:rPr>
          <w:t>§ 60.22(d)(2)</w:t>
        </w:r>
      </w:hyperlink>
      <w:r w:rsidRPr="001C77E0">
        <w:t>, each State shall adopt and submit to the Administrator any plan revision necessary to meet the requirements of this subpart.</w:t>
      </w:r>
    </w:p>
    <w:p w:rsidR="005B6CF7" w:rsidP="005B6CF7" w14:paraId="456E03AE" w14:textId="26CD95BD">
      <w:pPr>
        <w:pStyle w:val="GHGPARAGRAPH"/>
      </w:pPr>
      <w:r>
        <w:t>(c) (1) Except as provided in paragraphs (c)(2) and (c)(3) of this section, the State shall, prior to the adoption of any plan or revision thereof, conduct one or more public hearings within the State on such plan or plan revision.</w:t>
      </w:r>
    </w:p>
    <w:p w:rsidR="003470A9" w:rsidP="003470A9" w14:paraId="5EB86B12" w14:textId="0D017A1E">
      <w:pPr>
        <w:pStyle w:val="GHGPARAGRAPH"/>
      </w:pPr>
      <w:r>
        <w:t>(d) Any hearing required by paragraph (c) of this section shall be held only after reasonable notice. Notice shall be given at least 30 days prior to the date of such hearing and shall include:</w:t>
      </w:r>
    </w:p>
    <w:p w:rsidR="003470A9" w:rsidP="003470A9" w14:paraId="1A488EEC" w14:textId="18693195">
      <w:pPr>
        <w:pStyle w:val="GHGPARAGRAPH"/>
      </w:pPr>
      <w:r>
        <w:t>(1) Notification to the public by prominently advertising the date, time, and place of such hearing in each region affected;</w:t>
      </w:r>
    </w:p>
    <w:p w:rsidR="003470A9" w:rsidP="003470A9" w14:paraId="430CBDBB" w14:textId="303A54A3">
      <w:pPr>
        <w:pStyle w:val="GHGPARAGRAPH"/>
      </w:pPr>
      <w:r>
        <w:t>(2) Availability, at the time of public announcement, of each proposed plan or revision thereof for public inspection in at least one location in each region to which it will apply;</w:t>
      </w:r>
    </w:p>
    <w:p w:rsidR="003470A9" w:rsidP="003470A9" w14:paraId="18AFB0BA" w14:textId="20A04B1F">
      <w:pPr>
        <w:pStyle w:val="GHGPARAGRAPH"/>
      </w:pPr>
      <w:r>
        <w:t>(3) Notification to the Administrator;</w:t>
      </w:r>
    </w:p>
    <w:p w:rsidR="003470A9" w:rsidP="00E07A0C" w14:paraId="66CCA607" w14:textId="0E45D500">
      <w:pPr>
        <w:pStyle w:val="GHGPARAGRAPH"/>
      </w:pPr>
      <w:r>
        <w:t>(4) Notification to each local air pollution control agency in each region to which the plan or revision will apply; and</w:t>
      </w:r>
    </w:p>
    <w:p w:rsidR="003470A9" w:rsidRPr="001C77E0" w:rsidP="003470A9" w14:paraId="7E7A672F" w14:textId="540A489D">
      <w:pPr>
        <w:pStyle w:val="GHGPARAGRAPH"/>
      </w:pPr>
      <w:r>
        <w:t>(5) In the case of an interstate region, notification to any other State included in the region.</w:t>
      </w:r>
    </w:p>
    <w:p w:rsidR="001C77E0" w:rsidRPr="001C77E0" w:rsidP="001C77E0" w14:paraId="5701EC58" w14:textId="77777777">
      <w:pPr>
        <w:pStyle w:val="GHGPARAGRAPH"/>
      </w:pPr>
      <w:r w:rsidRPr="001C77E0">
        <w:t>(f) The State shall submit with the plan or revision:</w:t>
      </w:r>
    </w:p>
    <w:p w:rsidR="001C77E0" w:rsidRPr="001C77E0" w:rsidP="001C77E0" w14:paraId="7FD4C86D" w14:textId="77777777">
      <w:pPr>
        <w:pStyle w:val="GHGPARAGRAPH"/>
      </w:pPr>
      <w:r w:rsidRPr="001C77E0">
        <w:t xml:space="preserve">(1) Certification that each hearing required by </w:t>
      </w:r>
      <w:hyperlink r:id="rId14" w:anchor="p-60.23(c)" w:history="1">
        <w:r w:rsidRPr="001C77E0">
          <w:rPr>
            <w:rStyle w:val="Hyperlink"/>
            <w:color w:val="auto"/>
            <w:u w:val="none"/>
          </w:rPr>
          <w:t>paragraph (c)</w:t>
        </w:r>
      </w:hyperlink>
      <w:r w:rsidRPr="001C77E0">
        <w:t xml:space="preserve"> of this section was held in accordance with the notice required by </w:t>
      </w:r>
      <w:hyperlink r:id="rId14" w:anchor="p-60.23(d)" w:history="1">
        <w:r w:rsidRPr="001C77E0">
          <w:rPr>
            <w:rStyle w:val="Hyperlink"/>
            <w:color w:val="auto"/>
            <w:u w:val="none"/>
          </w:rPr>
          <w:t>paragraph (d)</w:t>
        </w:r>
      </w:hyperlink>
      <w:r w:rsidRPr="001C77E0">
        <w:t xml:space="preserve"> of this section; and</w:t>
      </w:r>
    </w:p>
    <w:p w:rsidR="001C77E0" w:rsidRPr="001C77E0" w:rsidP="001C77E0" w14:paraId="211A0359" w14:textId="77777777">
      <w:pPr>
        <w:pStyle w:val="GHGPARAGRAPH"/>
      </w:pPr>
      <w:r w:rsidRPr="001C77E0">
        <w:t>(2) A list of witnesses and their organizational affiliations, if any, appearing at the hearing and a brief written summary of each presentation or written submission.</w:t>
      </w:r>
    </w:p>
    <w:p w:rsidR="002D1AC2" w:rsidP="002D1AC2" w14:paraId="0A0B38C2" w14:textId="324735BF">
      <w:pPr>
        <w:pStyle w:val="GHGSECTION"/>
      </w:pPr>
      <w:r>
        <w:t xml:space="preserve">§ 60.6255 Am I affected by this subpart? What authorities does the EPA Administrator retain? </w:t>
      </w:r>
    </w:p>
    <w:p w:rsidR="002D1AC2" w:rsidP="002D1AC2" w14:paraId="6B8D182F" w14:textId="77777777">
      <w:pPr>
        <w:pStyle w:val="GHGPARAGRAPH"/>
      </w:pPr>
      <w:r>
        <w:t>(a) If you are the Administrator of an air quality program in a State or United States protectorate with one or more existing large municipal waste combustors that commenced construction on or before January 23, 2024, you must submit a State plan to the U.S. Environmental Protection Agency (EPA) that implements the emission guidelines contained in this subpart.</w:t>
      </w:r>
    </w:p>
    <w:p w:rsidR="00DC4C51" w:rsidP="00DC4C51" w14:paraId="29E4D212" w14:textId="281D9587">
      <w:pPr>
        <w:pStyle w:val="GHGSECTION"/>
      </w:pPr>
      <w:r>
        <w:t>§ 60.</w:t>
      </w:r>
      <w:r w:rsidR="007D1B25">
        <w:t>6</w:t>
      </w:r>
      <w:r w:rsidR="00975194">
        <w:t>3</w:t>
      </w:r>
      <w:r w:rsidR="007D1B25">
        <w:t xml:space="preserve">05 </w:t>
      </w:r>
      <w:r>
        <w:t xml:space="preserve">Are any </w:t>
      </w:r>
      <w:r w:rsidR="003A08EB">
        <w:t xml:space="preserve">large </w:t>
      </w:r>
      <w:r>
        <w:t>municipal waste combust</w:t>
      </w:r>
      <w:r w:rsidR="003A08EB">
        <w:t>or</w:t>
      </w:r>
      <w:r>
        <w:t>s exempt from my State plan?</w:t>
      </w:r>
      <w:bookmarkEnd w:id="1"/>
    </w:p>
    <w:p w:rsidR="00DC4C51" w:rsidP="00B636A8" w14:paraId="3FF71C04" w14:textId="3FE3E873">
      <w:pPr>
        <w:pStyle w:val="GHGPARAGRAPH"/>
      </w:pPr>
      <w:r>
        <w:t xml:space="preserve">(a) </w:t>
      </w:r>
      <w:r w:rsidRPr="00CA68F9">
        <w:rPr>
          <w:b/>
          <w:bCs w:val="0"/>
          <w:i/>
          <w:iCs/>
        </w:rPr>
        <w:t>Small municipal waste combust</w:t>
      </w:r>
      <w:r w:rsidR="006451F0">
        <w:rPr>
          <w:b/>
          <w:bCs w:val="0"/>
          <w:i/>
          <w:iCs/>
        </w:rPr>
        <w:t>or</w:t>
      </w:r>
      <w:r w:rsidRPr="00CA68F9">
        <w:rPr>
          <w:b/>
          <w:bCs w:val="0"/>
          <w:i/>
          <w:iCs/>
        </w:rPr>
        <w:t>s that combust less than 11 tons per day</w:t>
      </w:r>
      <w:r>
        <w:t xml:space="preserve">.  Units are exempt from your State plan if </w:t>
      </w:r>
      <w:r w:rsidR="006E3702">
        <w:t>five</w:t>
      </w:r>
      <w:r>
        <w:t xml:space="preserve"> requirements are met:</w:t>
      </w:r>
    </w:p>
    <w:p w:rsidR="00DC4C51" w:rsidP="00B636A8" w14:paraId="783FAEA0" w14:textId="255966D6">
      <w:pPr>
        <w:pStyle w:val="GHGPARAGRAPH"/>
      </w:pPr>
      <w:r>
        <w:t>(1) The municipal waste combust</w:t>
      </w:r>
      <w:r w:rsidR="006451F0">
        <w:t>or</w:t>
      </w:r>
      <w:r>
        <w:t xml:space="preserve"> is subject to a federally enforceable permit limiting the amount of municipal solid waste combusted to less than 11 tons per day.</w:t>
      </w:r>
    </w:p>
    <w:p w:rsidR="00DC4C51" w:rsidP="00B636A8" w14:paraId="33286320" w14:textId="77777777">
      <w:pPr>
        <w:pStyle w:val="GHGPARAGRAPH"/>
      </w:pPr>
      <w:r>
        <w:t>(2) You are notified by the owner or operator that the unit qualifies for the exemption.</w:t>
      </w:r>
    </w:p>
    <w:p w:rsidR="00DC4C51" w:rsidP="00B636A8" w14:paraId="68EEE619" w14:textId="77777777">
      <w:pPr>
        <w:pStyle w:val="GHGPARAGRAPH"/>
      </w:pPr>
      <w:r>
        <w:t>(3) You receive from the owner or operator of the unit a copy of the federally enforceable permit.</w:t>
      </w:r>
    </w:p>
    <w:p w:rsidR="00DC4C51" w:rsidP="00B636A8" w14:paraId="46304600" w14:textId="77777777">
      <w:pPr>
        <w:pStyle w:val="GHGPARAGRAPH"/>
      </w:pPr>
      <w:r>
        <w:t>(4) The owner or operator of the unit keeps daily records of the amount of municipal solid waste combusted.</w:t>
      </w:r>
    </w:p>
    <w:p w:rsidR="008210E7" w:rsidP="004A5B96" w14:paraId="64CF6E98" w14:textId="3B095055">
      <w:pPr>
        <w:pStyle w:val="GHGPARAGRAPH"/>
      </w:pPr>
      <w:r>
        <w:t xml:space="preserve">(5) </w:t>
      </w:r>
      <w:r w:rsidR="00065C2F">
        <w:t xml:space="preserve">Beginning [INSERT DATE </w:t>
      </w:r>
      <w:r w:rsidR="00BF5505">
        <w:t>60 DAYS</w:t>
      </w:r>
      <w:r w:rsidR="00376A4C">
        <w:t xml:space="preserve"> FROM</w:t>
      </w:r>
      <w:r w:rsidR="00065C2F">
        <w:t xml:space="preserve"> DATE OF PUBLICATION OF FINAL RULE IN FEDERAL REGISTER], the owner or operator of the unit submits the notification and data required by (a)(</w:t>
      </w:r>
      <w:r w:rsidR="000444EE">
        <w:t>2</w:t>
      </w:r>
      <w:r w:rsidR="00065C2F">
        <w:t>) and (</w:t>
      </w:r>
      <w:r w:rsidR="000444EE">
        <w:t>3</w:t>
      </w:r>
      <w:r w:rsidR="00065C2F">
        <w:t>) of this section as a portable document format (</w:t>
      </w:r>
      <w:r w:rsidRPr="00A56A0A" w:rsidR="00065C2F">
        <w:t>PDF</w:t>
      </w:r>
      <w:r w:rsidR="00065C2F">
        <w:t>)</w:t>
      </w:r>
      <w:r w:rsidRPr="00A56A0A" w:rsidR="00065C2F">
        <w:t xml:space="preserve"> </w:t>
      </w:r>
      <w:r w:rsidR="00065C2F">
        <w:t xml:space="preserve">file electronically according to </w:t>
      </w:r>
      <w:r w:rsidRPr="00F63EA6" w:rsidR="00065C2F">
        <w:rPr>
          <w:rFonts w:ascii="Calibri" w:hAnsi="Calibri" w:cs="Calibri"/>
        </w:rPr>
        <w:t>§</w:t>
      </w:r>
      <w:r w:rsidR="00ED2AE4">
        <w:rPr>
          <w:rFonts w:ascii="Calibri" w:hAnsi="Calibri" w:cs="Calibri"/>
        </w:rPr>
        <w:t xml:space="preserve"> </w:t>
      </w:r>
      <w:r w:rsidRPr="00F63EA6" w:rsidR="00065C2F">
        <w:t>60.</w:t>
      </w:r>
      <w:r w:rsidR="00F63EA6">
        <w:t>6</w:t>
      </w:r>
      <w:r w:rsidR="00325B46">
        <w:t>605</w:t>
      </w:r>
      <w:r w:rsidRPr="00F63EA6" w:rsidR="00065C2F">
        <w:t>(</w:t>
      </w:r>
      <w:r w:rsidR="00F63EA6">
        <w:t>e</w:t>
      </w:r>
      <w:r w:rsidRPr="00F63EA6" w:rsidR="00065C2F">
        <w:t>).</w:t>
      </w:r>
    </w:p>
    <w:p w:rsidR="00DC4C51" w:rsidP="00B636A8" w14:paraId="4E0512E9" w14:textId="71CAD829">
      <w:pPr>
        <w:pStyle w:val="GHGPARAGRAPH"/>
      </w:pPr>
      <w:r>
        <w:t xml:space="preserve">(b) </w:t>
      </w:r>
      <w:r w:rsidRPr="001A5FA5">
        <w:rPr>
          <w:b/>
          <w:bCs w:val="0"/>
          <w:i/>
          <w:iCs/>
        </w:rPr>
        <w:t>Small power production units</w:t>
      </w:r>
      <w:r>
        <w:t xml:space="preserve">.  Units are exempt from your State plan if </w:t>
      </w:r>
      <w:r w:rsidR="006E3702">
        <w:t>five</w:t>
      </w:r>
      <w:r>
        <w:t xml:space="preserve"> requirements are met:</w:t>
      </w:r>
    </w:p>
    <w:p w:rsidR="00DC4C51" w:rsidP="00B636A8" w14:paraId="00F09B8F" w14:textId="77777777">
      <w:pPr>
        <w:pStyle w:val="GHGPARAGRAPH"/>
      </w:pPr>
      <w:r>
        <w:t>(1) The unit qualifies as a small power production facility under section 3(17)(C) of the Federal Power Act (16 U.S.C. 796(17)(C)).</w:t>
      </w:r>
    </w:p>
    <w:p w:rsidR="00DC4C51" w:rsidP="00B636A8" w14:paraId="0BE175DA" w14:textId="66A59473">
      <w:pPr>
        <w:pStyle w:val="GHGPARAGRAPH"/>
      </w:pPr>
      <w:r>
        <w:t>(2) The unit combusts homogeneous waste (</w:t>
      </w:r>
      <w:r w:rsidRPr="007320F5" w:rsidR="00126D11">
        <w:t xml:space="preserve">such as automotive tires or used oil, but </w:t>
      </w:r>
      <w:r>
        <w:t>excluding refuse-derived fuel) to produce electricity.</w:t>
      </w:r>
    </w:p>
    <w:p w:rsidR="00DC4C51" w:rsidP="00B636A8" w14:paraId="4998441C" w14:textId="77777777">
      <w:pPr>
        <w:pStyle w:val="GHGPARAGRAPH"/>
      </w:pPr>
      <w:r>
        <w:t>(3) You are notified by the owner or operator that the unit qualifies for the exemption.</w:t>
      </w:r>
    </w:p>
    <w:p w:rsidR="00DC4C51" w:rsidP="00B636A8" w14:paraId="64AE7CF2" w14:textId="77777777">
      <w:pPr>
        <w:pStyle w:val="GHGPARAGRAPH"/>
      </w:pPr>
      <w:r>
        <w:t>(4) You receive documentation from the owner or operator that the unit qualifies for the exemption.</w:t>
      </w:r>
    </w:p>
    <w:p w:rsidR="00EE4566" w:rsidP="00B636A8" w14:paraId="317ED301" w14:textId="3B7780AC">
      <w:pPr>
        <w:pStyle w:val="GHGPARAGRAPH"/>
      </w:pPr>
      <w:r>
        <w:t xml:space="preserve">(5) Beginning [INSERT DATE </w:t>
      </w:r>
      <w:r w:rsidR="004274BC">
        <w:t>60 DAYS</w:t>
      </w:r>
      <w:r w:rsidR="00376A4C">
        <w:t xml:space="preserve"> FROM</w:t>
      </w:r>
      <w:r>
        <w:t xml:space="preserve"> DATE OF PUBLICATION OF FINAL RULE IN FEDERAL REGISTER], the owner or operator of the unit submits the notification and </w:t>
      </w:r>
      <w:r>
        <w:t>data required by (</w:t>
      </w:r>
      <w:r w:rsidR="000444EE">
        <w:t>b</w:t>
      </w:r>
      <w:r>
        <w:t>)(</w:t>
      </w:r>
      <w:r w:rsidR="000444EE">
        <w:t>3</w:t>
      </w:r>
      <w:r>
        <w:t>) and (</w:t>
      </w:r>
      <w:r w:rsidR="000444EE">
        <w:t>4</w:t>
      </w:r>
      <w:r>
        <w:t xml:space="preserve">) of this section as a </w:t>
      </w:r>
      <w:r w:rsidRPr="00A56A0A">
        <w:t xml:space="preserve">PDF </w:t>
      </w:r>
      <w:r>
        <w:t xml:space="preserve">file electronically according to </w:t>
      </w:r>
      <w:r w:rsidRPr="00F63EA6" w:rsidR="00ED2AE4">
        <w:rPr>
          <w:rFonts w:ascii="Calibri" w:hAnsi="Calibri" w:cs="Calibri"/>
        </w:rPr>
        <w:t>§</w:t>
      </w:r>
      <w:r w:rsidR="00ED2AE4">
        <w:rPr>
          <w:rFonts w:ascii="Calibri" w:hAnsi="Calibri" w:cs="Calibri"/>
        </w:rPr>
        <w:t xml:space="preserve"> </w:t>
      </w:r>
      <w:r w:rsidRPr="00F63EA6" w:rsidR="00ED2AE4">
        <w:t>60.</w:t>
      </w:r>
      <w:r w:rsidR="00ED2AE4">
        <w:t>6</w:t>
      </w:r>
      <w:r w:rsidR="00325B46">
        <w:t>605</w:t>
      </w:r>
      <w:r w:rsidRPr="00F63EA6" w:rsidR="00ED2AE4">
        <w:t>(</w:t>
      </w:r>
      <w:r w:rsidR="00ED2AE4">
        <w:t>e</w:t>
      </w:r>
      <w:r w:rsidRPr="00F63EA6" w:rsidR="00ED2AE4">
        <w:t>)</w:t>
      </w:r>
      <w:r w:rsidR="00ED2AE4">
        <w:t>.</w:t>
      </w:r>
    </w:p>
    <w:p w:rsidR="00DC4C51" w:rsidP="00B636A8" w14:paraId="294D9D9D" w14:textId="0DD3947C">
      <w:pPr>
        <w:pStyle w:val="GHGPARAGRAPH"/>
      </w:pPr>
      <w:r>
        <w:t xml:space="preserve">(c) </w:t>
      </w:r>
      <w:r w:rsidRPr="001A5FA5">
        <w:rPr>
          <w:b/>
          <w:bCs w:val="0"/>
          <w:i/>
          <w:iCs/>
        </w:rPr>
        <w:t>Cogeneration units</w:t>
      </w:r>
      <w:r>
        <w:t xml:space="preserve">.  Units are exempt from your State plan if </w:t>
      </w:r>
      <w:r w:rsidR="006E3702">
        <w:t>five</w:t>
      </w:r>
      <w:r>
        <w:t xml:space="preserve"> requirements are met:</w:t>
      </w:r>
    </w:p>
    <w:p w:rsidR="00DC4C51" w:rsidP="00B636A8" w14:paraId="39B85C7B" w14:textId="77777777">
      <w:pPr>
        <w:pStyle w:val="GHGPARAGRAPH"/>
      </w:pPr>
      <w:r>
        <w:t>(1) The unit qualifies as a cogeneration facility under section 3(18)(B) of the Federal Power Act (16 U.S.C. 796(18)(B)).</w:t>
      </w:r>
    </w:p>
    <w:p w:rsidR="00DC4C51" w:rsidP="00B636A8" w14:paraId="2BA0CCF1" w14:textId="2D31D0DB">
      <w:pPr>
        <w:pStyle w:val="GHGPARAGRAPH"/>
      </w:pPr>
      <w:r>
        <w:t>(2) The unit combusts homogeneous waste (</w:t>
      </w:r>
      <w:r w:rsidRPr="007320F5" w:rsidR="009E6938">
        <w:t xml:space="preserve">such as automotive tires or used oil, but </w:t>
      </w:r>
      <w:r>
        <w:t>excluding refuse-derived fuel) to produce electricity and steam or other forms of energy used for industrial, commercial, heating, or cooling purposes.</w:t>
      </w:r>
    </w:p>
    <w:p w:rsidR="00DC4C51" w:rsidP="00B636A8" w14:paraId="677AEDE7" w14:textId="77777777">
      <w:pPr>
        <w:pStyle w:val="GHGPARAGRAPH"/>
      </w:pPr>
      <w:r>
        <w:t>(3) You are notified by the owner or operator that the unit qualifies for the exemption.</w:t>
      </w:r>
    </w:p>
    <w:p w:rsidR="00DC4C51" w:rsidP="00B636A8" w14:paraId="5C04E356" w14:textId="77777777">
      <w:pPr>
        <w:pStyle w:val="GHGPARAGRAPH"/>
      </w:pPr>
      <w:r>
        <w:t>(4) You receive documentation from the owner or operator that the unit qualifies for the exemption.</w:t>
      </w:r>
    </w:p>
    <w:p w:rsidR="007B146F" w:rsidP="007B146F" w14:paraId="75BA7A0D" w14:textId="72902531">
      <w:pPr>
        <w:pStyle w:val="GHGPARAGRAPH"/>
      </w:pPr>
      <w:r>
        <w:t xml:space="preserve">(5) Beginning [INSERT DATE </w:t>
      </w:r>
      <w:r w:rsidR="004274BC">
        <w:t>60 DAYS</w:t>
      </w:r>
      <w:r w:rsidR="00376A4C">
        <w:t xml:space="preserve"> FROM</w:t>
      </w:r>
      <w:r>
        <w:t xml:space="preserve"> DATE OF PUBLICATION OF FINAL RULE IN FEDERAL REGISTER], the owner or operator of the unit submits the notification and data required by (</w:t>
      </w:r>
      <w:r w:rsidR="009E6938">
        <w:t>c</w:t>
      </w:r>
      <w:r>
        <w:t>)(</w:t>
      </w:r>
      <w:r w:rsidR="000444EE">
        <w:t>3</w:t>
      </w:r>
      <w:r>
        <w:t>) and (</w:t>
      </w:r>
      <w:r w:rsidR="000444EE">
        <w:t>4</w:t>
      </w:r>
      <w:r>
        <w:t xml:space="preserve">) of this section as a </w:t>
      </w:r>
      <w:r w:rsidRPr="00A56A0A">
        <w:t xml:space="preserve">PDF </w:t>
      </w:r>
      <w:r>
        <w:t xml:space="preserve">file electronically according to </w:t>
      </w:r>
      <w:r w:rsidRPr="00F63EA6" w:rsidR="00CD0CFC">
        <w:rPr>
          <w:rFonts w:ascii="Calibri" w:hAnsi="Calibri" w:cs="Calibri"/>
        </w:rPr>
        <w:t>§</w:t>
      </w:r>
      <w:r w:rsidR="00CD0CFC">
        <w:rPr>
          <w:rFonts w:ascii="Calibri" w:hAnsi="Calibri" w:cs="Calibri"/>
        </w:rPr>
        <w:t xml:space="preserve"> </w:t>
      </w:r>
      <w:r w:rsidRPr="00F63EA6" w:rsidR="00CD0CFC">
        <w:t>60.</w:t>
      </w:r>
      <w:r w:rsidR="00CD0CFC">
        <w:t>6</w:t>
      </w:r>
      <w:r w:rsidR="00325B46">
        <w:t>605</w:t>
      </w:r>
      <w:r w:rsidRPr="00F63EA6" w:rsidR="00CD0CFC">
        <w:t>(</w:t>
      </w:r>
      <w:r w:rsidR="00CD0CFC">
        <w:t>e</w:t>
      </w:r>
      <w:r w:rsidRPr="00F63EA6" w:rsidR="00CD0CFC">
        <w:t>)</w:t>
      </w:r>
      <w:r w:rsidRPr="007320F5">
        <w:t>.</w:t>
      </w:r>
    </w:p>
    <w:p w:rsidR="00DC4C51" w:rsidP="00B636A8" w14:paraId="7E0759BF" w14:textId="14FBC914">
      <w:pPr>
        <w:pStyle w:val="GHGPARAGRAPH"/>
      </w:pPr>
      <w:r>
        <w:t xml:space="preserve">(d) </w:t>
      </w:r>
      <w:r w:rsidRPr="001A5FA5">
        <w:rPr>
          <w:i/>
          <w:iCs/>
        </w:rPr>
        <w:t>Municipal waste combust</w:t>
      </w:r>
      <w:r w:rsidR="006451F0">
        <w:rPr>
          <w:i/>
          <w:iCs/>
        </w:rPr>
        <w:t>or</w:t>
      </w:r>
      <w:r w:rsidRPr="001A5FA5">
        <w:rPr>
          <w:i/>
          <w:iCs/>
        </w:rPr>
        <w:t>s that combust only tires</w:t>
      </w:r>
      <w:r>
        <w:t xml:space="preserve">.  Units are exempt from your State plan if </w:t>
      </w:r>
      <w:r w:rsidR="006E3702">
        <w:t xml:space="preserve">four </w:t>
      </w:r>
      <w:r>
        <w:t>requirements are met:</w:t>
      </w:r>
    </w:p>
    <w:p w:rsidR="00DC4C51" w:rsidP="00B636A8" w14:paraId="6C9B6A84" w14:textId="2BB0B2E9">
      <w:pPr>
        <w:pStyle w:val="GHGPARAGRAPH"/>
      </w:pPr>
      <w:r>
        <w:t>(1) The municipal waste combust</w:t>
      </w:r>
      <w:r w:rsidR="000F6276">
        <w:t>or</w:t>
      </w:r>
      <w:r>
        <w:t xml:space="preserve"> combusts a single-item waste stream of tires</w:t>
      </w:r>
      <w:r w:rsidR="00206155">
        <w:t>.</w:t>
      </w:r>
      <w:r>
        <w:t xml:space="preserve"> </w:t>
      </w:r>
    </w:p>
    <w:p w:rsidR="00DC4C51" w:rsidP="00B636A8" w14:paraId="6B500528" w14:textId="77777777">
      <w:pPr>
        <w:pStyle w:val="GHGPARAGRAPH"/>
      </w:pPr>
      <w:r>
        <w:t>(2) You are notified by the owner or operator that the unit qualifies for the exemption.</w:t>
      </w:r>
    </w:p>
    <w:p w:rsidR="00DC4C51" w:rsidP="00B636A8" w14:paraId="52709AAB" w14:textId="77777777">
      <w:pPr>
        <w:pStyle w:val="GHGPARAGRAPH"/>
      </w:pPr>
      <w:r>
        <w:t>(3) You receive documentation from the owner or operator that the unit qualifies for the exemption.</w:t>
      </w:r>
    </w:p>
    <w:p w:rsidR="00726463" w:rsidP="00726463" w14:paraId="03C0C92E" w14:textId="1EEFB96C">
      <w:pPr>
        <w:pStyle w:val="GHGPARAGRAPH"/>
      </w:pPr>
      <w:r>
        <w:t xml:space="preserve">(4) Beginning [INSERT DATE </w:t>
      </w:r>
      <w:r w:rsidR="004274BC">
        <w:t>60 DAYS</w:t>
      </w:r>
      <w:r w:rsidR="00376A4C">
        <w:t xml:space="preserve"> FROM</w:t>
      </w:r>
      <w:r>
        <w:t xml:space="preserve"> DATE OF PUBLICATION OF FINAL RULE IN FEDERAL REGISTER], the owner or operator of the unit submits the notification and data required by (</w:t>
      </w:r>
      <w:r w:rsidR="00257E91">
        <w:t>d</w:t>
      </w:r>
      <w:r>
        <w:t>)(</w:t>
      </w:r>
      <w:r w:rsidR="00257E91">
        <w:t>2</w:t>
      </w:r>
      <w:r>
        <w:t>) and (</w:t>
      </w:r>
      <w:r w:rsidR="00257E91">
        <w:t>3</w:t>
      </w:r>
      <w:r>
        <w:t xml:space="preserve">) of this section as a </w:t>
      </w:r>
      <w:r w:rsidRPr="00A56A0A">
        <w:t xml:space="preserve">PDF </w:t>
      </w:r>
      <w:r>
        <w:t xml:space="preserve">file electronically according to </w:t>
      </w:r>
      <w:r w:rsidRPr="00F63EA6" w:rsidR="00CD0CFC">
        <w:rPr>
          <w:rFonts w:ascii="Calibri" w:hAnsi="Calibri" w:cs="Calibri"/>
        </w:rPr>
        <w:t>§</w:t>
      </w:r>
      <w:r w:rsidR="00CD0CFC">
        <w:rPr>
          <w:rFonts w:ascii="Calibri" w:hAnsi="Calibri" w:cs="Calibri"/>
        </w:rPr>
        <w:t xml:space="preserve"> </w:t>
      </w:r>
      <w:r w:rsidRPr="00F63EA6" w:rsidR="00CD0CFC">
        <w:t>60.</w:t>
      </w:r>
      <w:r w:rsidR="00CD0CFC">
        <w:t>6</w:t>
      </w:r>
      <w:r w:rsidR="00325B46">
        <w:t>605</w:t>
      </w:r>
      <w:r w:rsidRPr="00F63EA6" w:rsidR="00CD0CFC">
        <w:t>(</w:t>
      </w:r>
      <w:r w:rsidR="00CD0CFC">
        <w:t>e</w:t>
      </w:r>
      <w:r w:rsidRPr="00F63EA6" w:rsidR="00CD0CFC">
        <w:t>)</w:t>
      </w:r>
      <w:r w:rsidRPr="007320F5">
        <w:t>.</w:t>
      </w:r>
    </w:p>
    <w:p w:rsidR="004A5B96" w:rsidP="00B636A8" w14:paraId="1B82E8BE" w14:textId="77777777">
      <w:pPr>
        <w:pStyle w:val="GHGPARAGRAPH"/>
      </w:pPr>
    </w:p>
    <w:p w:rsidR="00DC4C51" w:rsidP="00B636A8" w14:paraId="60BB3F64" w14:textId="2BB00A2B">
      <w:pPr>
        <w:pStyle w:val="GHGPARAGRAPH"/>
      </w:pPr>
      <w:r>
        <w:t xml:space="preserve">(g) </w:t>
      </w:r>
      <w:r w:rsidRPr="001A5FA5">
        <w:rPr>
          <w:b/>
          <w:bCs w:val="0"/>
          <w:i/>
          <w:iCs/>
        </w:rPr>
        <w:t>Co-fired units</w:t>
      </w:r>
      <w:r>
        <w:t xml:space="preserve">.  Units are exempt from your State plan if </w:t>
      </w:r>
      <w:r w:rsidR="006E3702">
        <w:t xml:space="preserve">five </w:t>
      </w:r>
      <w:r>
        <w:t>requirements are met:</w:t>
      </w:r>
    </w:p>
    <w:p w:rsidR="00DC4C51" w:rsidP="00B636A8" w14:paraId="4995001C" w14:textId="3358F7FB">
      <w:pPr>
        <w:pStyle w:val="GHGPARAGRAPH"/>
      </w:pPr>
      <w:r>
        <w:t>(1) The unit</w:t>
      </w:r>
      <w:r w:rsidR="006A655A">
        <w:t xml:space="preserve"> </w:t>
      </w:r>
      <w:r w:rsidR="00921F88">
        <w:t xml:space="preserve">is a co-fired combustor as defined under </w:t>
      </w:r>
      <w:r w:rsidR="006D229A">
        <w:rPr>
          <w:rFonts w:ascii="Calibri" w:hAnsi="Calibri" w:cs="Calibri"/>
        </w:rPr>
        <w:t xml:space="preserve">§ </w:t>
      </w:r>
      <w:r w:rsidRPr="009C70B3" w:rsidR="006D229A">
        <w:t>60.</w:t>
      </w:r>
      <w:r w:rsidR="006D229A">
        <w:t>6</w:t>
      </w:r>
      <w:r w:rsidR="0079306C">
        <w:t>685</w:t>
      </w:r>
      <w:r w:rsidR="00BC5E4F">
        <w:t xml:space="preserve"> </w:t>
      </w:r>
      <w:r w:rsidR="00807F43">
        <w:t>and</w:t>
      </w:r>
      <w:r>
        <w:t xml:space="preserve"> has a federally enforceable permit limiting municipal solid waste combustion to 30 percent of the total fuel input by weight.</w:t>
      </w:r>
    </w:p>
    <w:p w:rsidR="00DC4C51" w:rsidP="00B636A8" w14:paraId="3E71075C" w14:textId="77777777">
      <w:pPr>
        <w:pStyle w:val="GHGPARAGRAPH"/>
      </w:pPr>
      <w:r>
        <w:t>(2) You are notified by the owner or operator that the unit qualifies for the exemption.</w:t>
      </w:r>
    </w:p>
    <w:p w:rsidR="00DC4C51" w:rsidP="00B636A8" w14:paraId="16D1B531" w14:textId="77777777">
      <w:pPr>
        <w:pStyle w:val="GHGPARAGRAPH"/>
      </w:pPr>
      <w:r>
        <w:t>(3) You receive from the owner or operator of the unit a copy of the federally enforceable permit.</w:t>
      </w:r>
    </w:p>
    <w:p w:rsidR="00DC4C51" w:rsidP="00B636A8" w14:paraId="347A43C2" w14:textId="77777777">
      <w:pPr>
        <w:pStyle w:val="GHGPARAGRAPH"/>
      </w:pPr>
      <w:r>
        <w:t>(4) The owner or operator records the weights, each quarter, of municipal solid waste and of all other fuels combusted.</w:t>
      </w:r>
    </w:p>
    <w:p w:rsidR="00B54173" w:rsidP="00B54173" w14:paraId="4EA96FF1" w14:textId="6DA91802">
      <w:pPr>
        <w:pStyle w:val="GHGPARAGRAPH"/>
      </w:pPr>
      <w:r>
        <w:t xml:space="preserve">(5) Beginning [INSERT DATE </w:t>
      </w:r>
      <w:r w:rsidR="00812977">
        <w:t>60 DAYS</w:t>
      </w:r>
      <w:r w:rsidR="00376A4C">
        <w:t xml:space="preserve"> FROM</w:t>
      </w:r>
      <w:r>
        <w:t xml:space="preserve"> DATE OF PUBLICATION OF FINAL RULE IN FEDERAL REGISTER], the owner or operator of the unit submits the notification and data required by (</w:t>
      </w:r>
      <w:r w:rsidR="006E3702">
        <w:t>g</w:t>
      </w:r>
      <w:r>
        <w:t xml:space="preserve">)(2) and (3) of this section as a </w:t>
      </w:r>
      <w:r w:rsidRPr="00A56A0A">
        <w:t xml:space="preserve">PDF </w:t>
      </w:r>
      <w:r>
        <w:t xml:space="preserve">file electronically according to </w:t>
      </w:r>
      <w:r w:rsidRPr="00F63EA6" w:rsidR="00CD0CFC">
        <w:rPr>
          <w:rFonts w:ascii="Calibri" w:hAnsi="Calibri" w:cs="Calibri"/>
        </w:rPr>
        <w:t>§</w:t>
      </w:r>
      <w:r w:rsidR="00CD0CFC">
        <w:rPr>
          <w:rFonts w:ascii="Calibri" w:hAnsi="Calibri" w:cs="Calibri"/>
        </w:rPr>
        <w:t xml:space="preserve"> </w:t>
      </w:r>
      <w:r w:rsidRPr="00F63EA6" w:rsidR="00CD0CFC">
        <w:t>60.</w:t>
      </w:r>
      <w:r w:rsidR="00CD0CFC">
        <w:t>6</w:t>
      </w:r>
      <w:r w:rsidR="0079306C">
        <w:t>605</w:t>
      </w:r>
      <w:r w:rsidRPr="00F63EA6" w:rsidR="00CD0CFC">
        <w:t>(</w:t>
      </w:r>
      <w:r w:rsidR="00CD0CFC">
        <w:t>e</w:t>
      </w:r>
      <w:r w:rsidRPr="00F63EA6" w:rsidR="00CD0CFC">
        <w:t>)</w:t>
      </w:r>
      <w:r w:rsidRPr="007320F5">
        <w:t>.</w:t>
      </w:r>
    </w:p>
    <w:p w:rsidR="00DC4C51" w:rsidP="00B636A8" w14:paraId="2486E67B" w14:textId="1F3C194D">
      <w:pPr>
        <w:pStyle w:val="GHGPARAGRAPH"/>
      </w:pPr>
      <w:r>
        <w:t xml:space="preserve">(h) </w:t>
      </w:r>
      <w:r w:rsidRPr="001A5FA5">
        <w:rPr>
          <w:b/>
          <w:bCs w:val="0"/>
          <w:i/>
          <w:iCs/>
        </w:rPr>
        <w:t>Plastics/rubber recycling units</w:t>
      </w:r>
      <w:r>
        <w:t xml:space="preserve">.  Units are exempt from your State plan if </w:t>
      </w:r>
      <w:r w:rsidR="006E3702">
        <w:t>five</w:t>
      </w:r>
      <w:r>
        <w:t xml:space="preserve"> requirements are met:</w:t>
      </w:r>
    </w:p>
    <w:p w:rsidR="00DC4C51" w:rsidP="00B636A8" w14:paraId="7956EAD1" w14:textId="5FA36E65">
      <w:pPr>
        <w:pStyle w:val="GHGPARAGRAPH"/>
      </w:pPr>
      <w:r>
        <w:t>(1) The pyrolysis/combustion unit is an integrated part of a plastics/rubber recycling unit as defined under “Definitions” (§ 60.</w:t>
      </w:r>
      <w:r w:rsidR="006E3702">
        <w:t>6</w:t>
      </w:r>
      <w:r w:rsidR="0079306C">
        <w:t>685</w:t>
      </w:r>
      <w:r>
        <w:t>).</w:t>
      </w:r>
    </w:p>
    <w:p w:rsidR="00DC4C51" w:rsidP="00B636A8" w14:paraId="10A87228" w14:textId="77777777">
      <w:pPr>
        <w:pStyle w:val="GHGPARAGRAPH"/>
      </w:pPr>
      <w:r>
        <w:t>(2) The owner or operator of the unit records the weight, each quarter, of plastics, rubber, and rubber tires processed.</w:t>
      </w:r>
    </w:p>
    <w:p w:rsidR="00DC4C51" w:rsidP="00B636A8" w14:paraId="38024FA1" w14:textId="77777777">
      <w:pPr>
        <w:pStyle w:val="GHGPARAGRAPH"/>
      </w:pPr>
      <w:r>
        <w:t>(3) The owner or operator of the unit records the weight, each quarter, of feed stocks produced and marketed from chemical plants and petroleum refineries.</w:t>
      </w:r>
    </w:p>
    <w:p w:rsidR="00DC4C51" w:rsidP="00B636A8" w14:paraId="125A319D" w14:textId="77777777">
      <w:pPr>
        <w:pStyle w:val="GHGPARAGRAPH"/>
      </w:pPr>
      <w:r>
        <w:t>(4) The owner or operator of the unit keeps the name and address of the purchaser of the feed stocks.</w:t>
      </w:r>
    </w:p>
    <w:p w:rsidR="006E3702" w:rsidP="006E3702" w14:paraId="43788812" w14:textId="0B0AF246">
      <w:pPr>
        <w:pStyle w:val="GHGPARAGRAPH"/>
      </w:pPr>
      <w:r>
        <w:t xml:space="preserve">(5) Beginning [INSERT DATE </w:t>
      </w:r>
      <w:r w:rsidR="00376A4C">
        <w:t>6</w:t>
      </w:r>
      <w:r w:rsidR="00812977">
        <w:t>0 DAYS</w:t>
      </w:r>
      <w:r w:rsidR="00376A4C">
        <w:t xml:space="preserve"> FROM</w:t>
      </w:r>
      <w:r>
        <w:t xml:space="preserve"> DATE OF PUBLICATION OF FINAL RULE IN FEDERAL REGISTER], the owner or operator of the unit submits a notification that the pyrolysis/combustion is not subject to this subpart as a </w:t>
      </w:r>
      <w:r w:rsidRPr="00A56A0A">
        <w:t xml:space="preserve">PDF </w:t>
      </w:r>
      <w:r>
        <w:t xml:space="preserve">file electronically according to </w:t>
      </w:r>
      <w:r w:rsidRPr="00F63EA6" w:rsidR="00C329DA">
        <w:rPr>
          <w:rFonts w:ascii="Calibri" w:hAnsi="Calibri" w:cs="Calibri"/>
        </w:rPr>
        <w:t>§</w:t>
      </w:r>
      <w:r w:rsidR="00C329DA">
        <w:rPr>
          <w:rFonts w:ascii="Calibri" w:hAnsi="Calibri" w:cs="Calibri"/>
        </w:rPr>
        <w:t xml:space="preserve"> </w:t>
      </w:r>
      <w:r w:rsidRPr="00F63EA6" w:rsidR="00C329DA">
        <w:t>60.</w:t>
      </w:r>
      <w:r w:rsidR="00C329DA">
        <w:t>6</w:t>
      </w:r>
      <w:r w:rsidR="0079306C">
        <w:t>605</w:t>
      </w:r>
      <w:r w:rsidRPr="00F63EA6" w:rsidR="00C329DA">
        <w:t>(</w:t>
      </w:r>
      <w:r w:rsidR="00C329DA">
        <w:t>e</w:t>
      </w:r>
      <w:r w:rsidRPr="00F63EA6" w:rsidR="00C329DA">
        <w:t>)</w:t>
      </w:r>
      <w:r w:rsidRPr="007320F5">
        <w:t>.</w:t>
      </w:r>
    </w:p>
    <w:p w:rsidR="00DC4C51" w:rsidP="00B636A8" w14:paraId="6983747D" w14:textId="3DFD307C">
      <w:pPr>
        <w:pStyle w:val="GHGPARAGRAPH"/>
      </w:pPr>
      <w:r>
        <w:t xml:space="preserve">(i) </w:t>
      </w:r>
      <w:r w:rsidRPr="001A5FA5">
        <w:rPr>
          <w:b/>
          <w:bCs w:val="0"/>
          <w:i/>
          <w:iCs/>
        </w:rPr>
        <w:t>Units that combust fuels made from products of plastics/rubber recycling plants</w:t>
      </w:r>
      <w:r>
        <w:t xml:space="preserve">.  Units are exempt from your State plan if </w:t>
      </w:r>
      <w:r w:rsidR="002418C6">
        <w:t>t</w:t>
      </w:r>
      <w:r w:rsidR="00EB7AF6">
        <w:t>wo</w:t>
      </w:r>
      <w:r w:rsidR="002418C6">
        <w:t xml:space="preserve"> </w:t>
      </w:r>
      <w:r>
        <w:t>requirements are met:</w:t>
      </w:r>
    </w:p>
    <w:p w:rsidR="00DC4C51" w:rsidP="00B636A8" w14:paraId="1833EAA8" w14:textId="77777777">
      <w:pPr>
        <w:pStyle w:val="GHGPARAGRAPH"/>
      </w:pPr>
      <w:r>
        <w:t>(1) The unit combusts gasoline, diesel fuel, jet fuel, fuel oils, residual oil, refinery gas, petroleum coke, liquified petroleum gas, propane, or butane produced by chemical plants or petroleum refineries that use feed stocks produced by plastics/rubber recycling units.</w:t>
      </w:r>
    </w:p>
    <w:p w:rsidR="00DC4C51" w:rsidP="00B636A8" w14:paraId="019067F0" w14:textId="77777777">
      <w:pPr>
        <w:pStyle w:val="GHGPARAGRAPH"/>
      </w:pPr>
      <w:r>
        <w:t>(2) The unit does not combust any other municipal solid waste.</w:t>
      </w:r>
    </w:p>
    <w:p w:rsidR="00F8290B" w:rsidP="00F8290B" w14:paraId="54485B3C" w14:textId="77777777">
      <w:pPr>
        <w:pStyle w:val="GHGSECTION"/>
      </w:pPr>
      <w:bookmarkStart w:id="2" w:name="_Toc174020926"/>
      <w:r>
        <w:t>§ 60.6580 Where must I keep my records and for how long?</w:t>
      </w:r>
      <w:bookmarkEnd w:id="2"/>
    </w:p>
    <w:p w:rsidR="00453F63" w:rsidP="00F8290B" w14:paraId="5C594EE7" w14:textId="07697AF3">
      <w:pPr>
        <w:pStyle w:val="GHGPARAGRAPH"/>
      </w:pPr>
      <w:r>
        <w:t xml:space="preserve">(a) Keep all records onsite in paper copy or electronic format unless the Administrator approves another format. </w:t>
      </w:r>
      <w:r w:rsidRPr="009B3F63">
        <w:t>Any records required to be maintained by this subpart that are submitted electronically via the EPA’s CEDRI may be maintained in electronic format.</w:t>
      </w:r>
      <w:r w:rsidRPr="00EF4CED">
        <w:t xml:space="preserve"> This ability to maintain electronic copies does not affect the requirement for facilities to make records, data, and reports available upon request to a delegated air agency or the EPA as part of an on-site compliance evaluation.</w:t>
      </w:r>
    </w:p>
    <w:p w:rsidR="006771A4" w:rsidP="00E03E1A" w14:paraId="330D6C20" w14:textId="29273079">
      <w:pPr>
        <w:pStyle w:val="GHGSECTION"/>
      </w:pPr>
      <w:bookmarkStart w:id="3" w:name="_Toc174020929"/>
      <w:r>
        <w:t>§ 60.</w:t>
      </w:r>
      <w:r w:rsidR="000C335B">
        <w:t>65</w:t>
      </w:r>
      <w:r w:rsidR="008E5907">
        <w:t>95</w:t>
      </w:r>
      <w:r w:rsidR="000C335B">
        <w:t xml:space="preserve"> </w:t>
      </w:r>
      <w:r>
        <w:t>What records must I keep for continuously monitored pollutants or parameters?</w:t>
      </w:r>
      <w:bookmarkEnd w:id="3"/>
    </w:p>
    <w:p w:rsidR="006771A4" w:rsidP="00E03E1A" w14:paraId="225C779E" w14:textId="77777777">
      <w:pPr>
        <w:pStyle w:val="GHGPARAGRAPH"/>
      </w:pPr>
      <w:r>
        <w:t>You must keep records of eight items.</w:t>
      </w:r>
    </w:p>
    <w:p w:rsidR="006771A4" w:rsidP="00E03E1A" w14:paraId="699A5E2F" w14:textId="2AE381D9">
      <w:pPr>
        <w:pStyle w:val="GHGPARAGRAPH"/>
      </w:pPr>
      <w:r>
        <w:t xml:space="preserve">(a) </w:t>
      </w:r>
      <w:r w:rsidRPr="000B05A8">
        <w:rPr>
          <w:i/>
          <w:iCs/>
        </w:rPr>
        <w:t>Records of monitoring data</w:t>
      </w:r>
      <w:r>
        <w:t xml:space="preserve">.  Document </w:t>
      </w:r>
      <w:r w:rsidR="00E72B06">
        <w:t>eight</w:t>
      </w:r>
      <w:r>
        <w:t xml:space="preserve"> parameters measured using continuous monitoring systems:</w:t>
      </w:r>
    </w:p>
    <w:p w:rsidR="006771A4" w:rsidP="00E03E1A" w14:paraId="6E19E848" w14:textId="77777777">
      <w:pPr>
        <w:pStyle w:val="GHGPARAGRAPH"/>
      </w:pPr>
      <w:r>
        <w:t>(1) All 6-minute average levels of opacity.</w:t>
      </w:r>
    </w:p>
    <w:p w:rsidR="006771A4" w:rsidP="00E03E1A" w14:paraId="245490DD" w14:textId="77777777">
      <w:pPr>
        <w:pStyle w:val="GHGPARAGRAPH"/>
      </w:pPr>
      <w:r>
        <w:t>(2) All 1-hour average concentrations of sulfur dioxide emissions.</w:t>
      </w:r>
    </w:p>
    <w:p w:rsidR="006771A4" w:rsidP="00E03E1A" w14:paraId="30F0D4D1" w14:textId="5E081F2E">
      <w:pPr>
        <w:pStyle w:val="GHGPARAGRAPH"/>
      </w:pPr>
      <w:r>
        <w:t>(3)</w:t>
      </w:r>
      <w:r w:rsidR="00441B4B">
        <w:t xml:space="preserve"> </w:t>
      </w:r>
      <w:r w:rsidR="00E72B06">
        <w:t>A</w:t>
      </w:r>
      <w:r>
        <w:t>ll 1-hour average concentrations of nitrogen oxides emissions.</w:t>
      </w:r>
    </w:p>
    <w:p w:rsidR="006771A4" w:rsidP="00E03E1A" w14:paraId="6D800BE4" w14:textId="77777777">
      <w:pPr>
        <w:pStyle w:val="GHGPARAGRAPH"/>
      </w:pPr>
      <w:r>
        <w:t>(4) All 1-hour average concentrations of carbon monoxide emissions.</w:t>
      </w:r>
    </w:p>
    <w:p w:rsidR="006771A4" w:rsidP="00E03E1A" w14:paraId="3034DDEF" w14:textId="1705F795">
      <w:pPr>
        <w:pStyle w:val="GHGPARAGRAPH"/>
      </w:pPr>
      <w:r>
        <w:t>(5) All 1-hour average load levels of your municipal waste combust</w:t>
      </w:r>
      <w:r w:rsidR="00E72B06">
        <w:t>or</w:t>
      </w:r>
      <w:r>
        <w:t>.</w:t>
      </w:r>
    </w:p>
    <w:p w:rsidR="006771A4" w:rsidP="00E03E1A" w14:paraId="75E35325" w14:textId="77777777">
      <w:pPr>
        <w:pStyle w:val="GHGPARAGRAPH"/>
      </w:pPr>
      <w:r>
        <w:t>(6) All 1-hour average flue gas temperatures at the inlet of the particulate matter control device.</w:t>
      </w:r>
    </w:p>
    <w:p w:rsidR="00292180" w:rsidP="00292180" w14:paraId="1D511DF9" w14:textId="77777777">
      <w:pPr>
        <w:pStyle w:val="GHGPARAGRAPH"/>
      </w:pPr>
      <w:r>
        <w:t>(7) If you</w:t>
      </w:r>
      <w:r w:rsidRPr="00CA3A81">
        <w:t xml:space="preserve"> elect to continuously monitor particulate matter, cadmium, lead, mercury, or hydrogen chloride emissions instead of conducting performance testing, all 1-hour average </w:t>
      </w:r>
      <w:r>
        <w:t xml:space="preserve">concentrations of </w:t>
      </w:r>
      <w:r w:rsidRPr="00CA3A81">
        <w:t>particulate matter, cadmium, lead, mercury, or hydrogen chloride emissions</w:t>
      </w:r>
      <w:r>
        <w:t>.</w:t>
      </w:r>
    </w:p>
    <w:p w:rsidR="00292180" w:rsidP="00292180" w14:paraId="1895E726" w14:textId="1499CEAD">
      <w:pPr>
        <w:pStyle w:val="GHGPARAGRAPH"/>
      </w:pPr>
      <w:r>
        <w:t xml:space="preserve">(8) </w:t>
      </w:r>
      <w:r w:rsidRPr="00E73AEB">
        <w:t xml:space="preserve">If you monitor emissions with a </w:t>
      </w:r>
      <w:r>
        <w:t>CEMS</w:t>
      </w:r>
      <w:r w:rsidRPr="00E73AEB">
        <w:t xml:space="preserve">, you must indicate which data are CEMS data during </w:t>
      </w:r>
      <w:r>
        <w:t xml:space="preserve">warmup, </w:t>
      </w:r>
      <w:r w:rsidRPr="00E73AEB">
        <w:t>startup</w:t>
      </w:r>
      <w:r>
        <w:t>,</w:t>
      </w:r>
      <w:r w:rsidRPr="00E73AEB">
        <w:t xml:space="preserve"> and shutdown</w:t>
      </w:r>
      <w:r>
        <w:t>.</w:t>
      </w:r>
    </w:p>
    <w:p w:rsidR="00B134BD" w:rsidRPr="00CA3A81" w:rsidP="00B134BD" w14:paraId="22CBE6BB" w14:textId="77777777">
      <w:pPr>
        <w:pStyle w:val="GHGPARAGRAPH"/>
      </w:pPr>
      <w:r>
        <w:t xml:space="preserve">(j) </w:t>
      </w:r>
      <w:r>
        <w:rPr>
          <w:i/>
          <w:iCs/>
        </w:rPr>
        <w:t>Additional recordkeeping for continuous cadmium, lead, mercury, or hydrogen chloride monitoring systems.</w:t>
      </w:r>
      <w:r>
        <w:t xml:space="preserve"> In addition to the requirements of paragraphs (a) through (i), if you </w:t>
      </w:r>
      <w:r w:rsidRPr="00CA3A81">
        <w:t>elect</w:t>
      </w:r>
      <w:r>
        <w:t xml:space="preserve"> </w:t>
      </w:r>
      <w:r w:rsidRPr="00CA3A81">
        <w:t>to install a continuous emission monitoring system for cadmium, lead, mercury, or hydrogen chloride</w:t>
      </w:r>
      <w:r>
        <w:t>, you must maintain the following additional records:</w:t>
      </w:r>
    </w:p>
    <w:p w:rsidR="00B134BD" w:rsidRPr="00CA3A81" w:rsidP="00B134BD" w14:paraId="256C484E" w14:textId="77777777">
      <w:pPr>
        <w:pStyle w:val="GHGPARAGRAPH"/>
      </w:pPr>
      <w:r w:rsidRPr="00CA3A81">
        <w:t>(4)</w:t>
      </w:r>
      <w:r>
        <w:t xml:space="preserve"> Identify</w:t>
      </w:r>
      <w:r w:rsidRPr="00CA3A81">
        <w:t xml:space="preserve"> the date and time of commencement and completion</w:t>
      </w:r>
      <w:r>
        <w:t xml:space="preserve"> </w:t>
      </w:r>
      <w:r w:rsidRPr="00CA3A81">
        <w:t>of each period of excess emissions and parameter monitoring exceedances</w:t>
      </w:r>
      <w:r>
        <w:t xml:space="preserve"> </w:t>
      </w:r>
      <w:r w:rsidRPr="00CA3A81">
        <w:t xml:space="preserve">that occurs during </w:t>
      </w:r>
      <w:r>
        <w:t xml:space="preserve">warmups, </w:t>
      </w:r>
      <w:r w:rsidRPr="00CA3A81">
        <w:t xml:space="preserve">startups, shutdowns, and malfunctions of the </w:t>
      </w:r>
      <w:r>
        <w:t>municipal waste combustor.</w:t>
      </w:r>
    </w:p>
    <w:p w:rsidR="00E03BFA" w:rsidP="00BB78BB" w14:paraId="37704C93" w14:textId="1C02B875">
      <w:pPr>
        <w:pStyle w:val="GHGSECTION"/>
      </w:pPr>
      <w:bookmarkStart w:id="4" w:name="_Toc174020932"/>
      <w:r>
        <w:t>§ 60.</w:t>
      </w:r>
      <w:r w:rsidR="00687121">
        <w:t>6</w:t>
      </w:r>
      <w:r w:rsidR="008E5907">
        <w:t>605</w:t>
      </w:r>
      <w:r w:rsidR="00687121">
        <w:t xml:space="preserve"> </w:t>
      </w:r>
      <w:r>
        <w:t>What reports must I submit and in what form?</w:t>
      </w:r>
      <w:bookmarkEnd w:id="4"/>
    </w:p>
    <w:p w:rsidR="00633246" w:rsidP="00633246" w14:paraId="38747D25" w14:textId="336BBB20">
      <w:pPr>
        <w:pStyle w:val="GHGPARAGRAPH"/>
      </w:pPr>
      <w:r w:rsidRPr="00CA3A81">
        <w:t>(</w:t>
      </w:r>
      <w:r>
        <w:t>c</w:t>
      </w:r>
      <w:r w:rsidRPr="00CA3A81">
        <w:t>)</w:t>
      </w:r>
      <w:r>
        <w:t xml:space="preserve"> </w:t>
      </w:r>
      <w:r w:rsidR="00936865">
        <w:t>W</w:t>
      </w:r>
      <w:r w:rsidRPr="007C7DAC">
        <w:t xml:space="preserve">ithin 60 days after the date of completing each </w:t>
      </w:r>
      <w:r w:rsidRPr="006649F1">
        <w:t>performance test or continuous emissions monitoring systems (CEMS) performance evaluation that includes a relative accuracy test audit (RATA),</w:t>
      </w:r>
      <w:r w:rsidRPr="007C7DAC">
        <w:t xml:space="preserve"> you must submit the results following the procedures specified in paragraph </w:t>
      </w:r>
      <w:r w:rsidRPr="007B29AA">
        <w:t>(</w:t>
      </w:r>
      <w:r w:rsidRPr="00B73C8F">
        <w:t>e</w:t>
      </w:r>
      <w:r w:rsidRPr="007B29AA">
        <w:t>)</w:t>
      </w:r>
      <w:r>
        <w:t xml:space="preserve"> of this section</w:t>
      </w:r>
      <w:r w:rsidRPr="007C7DAC">
        <w:t>.</w:t>
      </w:r>
      <w:r>
        <w:t xml:space="preserve"> </w:t>
      </w:r>
      <w:r w:rsidRPr="009F3EE3">
        <w:rPr>
          <w:iCs/>
        </w:rPr>
        <w:t>Da</w:t>
      </w:r>
      <w:r w:rsidRPr="003744C8">
        <w:t>ta collected using test methods and performance evaluations of CEMS measuring RATA pollutants that are supported by the EPA’s Electronic Reporting Tool (</w:t>
      </w:r>
      <w:r w:rsidRPr="00AD5FC1">
        <w:rPr>
          <w:iCs/>
        </w:rPr>
        <w:t xml:space="preserve">ERT) </w:t>
      </w:r>
      <w:r w:rsidRPr="003744C8">
        <w:t xml:space="preserve">as </w:t>
      </w:r>
      <w:r w:rsidRPr="00AD5FC1">
        <w:rPr>
          <w:iCs/>
        </w:rPr>
        <w:t xml:space="preserve">listed on the EPA’s ERT website </w:t>
      </w:r>
      <w:r w:rsidRPr="000B05A8">
        <w:rPr>
          <w:i/>
        </w:rPr>
        <w:t>(https://www.epa.gov/electronic-reporting-air-emissions/electronic-reporting-tool-ert</w:t>
      </w:r>
      <w:r w:rsidRPr="00AD5FC1">
        <w:rPr>
          <w:iCs/>
        </w:rPr>
        <w:t xml:space="preserve">) at the time of the </w:t>
      </w:r>
      <w:r w:rsidRPr="009F3EE3">
        <w:rPr>
          <w:iCs/>
        </w:rPr>
        <w:t>test or performance evaluation</w:t>
      </w:r>
      <w:r>
        <w:rPr>
          <w:iCs/>
        </w:rPr>
        <w:t xml:space="preserve"> must be s</w:t>
      </w:r>
      <w:r w:rsidRPr="003744C8">
        <w:t xml:space="preserve">ubmitted </w:t>
      </w:r>
      <w:r w:rsidRPr="007C7DAC">
        <w:t xml:space="preserve">in a file format generated using </w:t>
      </w:r>
      <w:r>
        <w:t xml:space="preserve">the </w:t>
      </w:r>
      <w:r w:rsidRPr="007C7DAC">
        <w:t>EPA’s ERT. Alternatively, you may submit an electronic file consistent with the extensible markup language (XML) schema listed on</w:t>
      </w:r>
      <w:r>
        <w:t xml:space="preserve"> the</w:t>
      </w:r>
      <w:r w:rsidRPr="007C7DAC">
        <w:t xml:space="preserve"> EPA’s ERT website. </w:t>
      </w:r>
      <w:r w:rsidRPr="001D4219">
        <w:rPr>
          <w:iCs/>
        </w:rPr>
        <w:t>D</w:t>
      </w:r>
      <w:r w:rsidRPr="003744C8">
        <w:t xml:space="preserve">ata collected </w:t>
      </w:r>
      <w:r w:rsidRPr="001D4219">
        <w:rPr>
          <w:iCs/>
        </w:rPr>
        <w:t>using test methods and performance evaluations of CEMS measuring RATA pollutants</w:t>
      </w:r>
      <w:r w:rsidRPr="00AD5FC1">
        <w:rPr>
          <w:iCs/>
        </w:rPr>
        <w:t xml:space="preserve"> that are not supported by the EPA’s ERT as listed on the EPA’s </w:t>
      </w:r>
      <w:r w:rsidRPr="00AD5FC1">
        <w:rPr>
          <w:iCs/>
        </w:rPr>
        <w:t xml:space="preserve">ERT website at the time of the </w:t>
      </w:r>
      <w:r w:rsidRPr="001D4219">
        <w:rPr>
          <w:iCs/>
        </w:rPr>
        <w:t>test or performance evaluation</w:t>
      </w:r>
      <w:r w:rsidRPr="003744C8">
        <w:t xml:space="preserve"> </w:t>
      </w:r>
      <w:r>
        <w:t xml:space="preserve">must be included </w:t>
      </w:r>
      <w:r w:rsidRPr="007C7DAC">
        <w:t>as an attachment in the ERT</w:t>
      </w:r>
      <w:r>
        <w:t xml:space="preserve"> o</w:t>
      </w:r>
      <w:r w:rsidRPr="007C7DAC">
        <w:t xml:space="preserve">r an alternate </w:t>
      </w:r>
      <w:r w:rsidRPr="00BC5789">
        <w:t>electronic file.</w:t>
      </w:r>
    </w:p>
    <w:p w:rsidR="00633246" w:rsidP="00633246" w14:paraId="67F1C49D" w14:textId="777E1F05">
      <w:pPr>
        <w:pStyle w:val="GHGPARAGRAPH"/>
      </w:pPr>
      <w:r>
        <w:t xml:space="preserve">(d) For the semiannual and annual reports specified under </w:t>
      </w:r>
      <w:r w:rsidRPr="009719AD">
        <w:t>paragraph (a) of this section,</w:t>
      </w:r>
      <w:r>
        <w:t xml:space="preserve"> b</w:t>
      </w:r>
      <w:r w:rsidRPr="007C7DAC">
        <w:t xml:space="preserve">eginning on </w:t>
      </w:r>
      <w:r w:rsidRPr="001B76AB">
        <w:t>[</w:t>
      </w:r>
      <w:r w:rsidR="00131B82">
        <w:t>INSERT DATE 1 YEAR FROM THE DATE OF PUBLICATION IN THE FEDERAL REGISTER]</w:t>
      </w:r>
      <w:r>
        <w:t xml:space="preserve"> or once the report template for this subpart has been available on the Compliance and Emissions Data Reporting Interface (CEDRI) website </w:t>
      </w:r>
      <w:r w:rsidRPr="007C7DAC">
        <w:t>(</w:t>
      </w:r>
      <w:r w:rsidRPr="00FE1051">
        <w:rPr>
          <w:i/>
        </w:rPr>
        <w:t>https://www.epa.gov/electronic-reporting-air-emissions/cedri</w:t>
      </w:r>
      <w:r w:rsidRPr="007C7DAC">
        <w:t xml:space="preserve">) </w:t>
      </w:r>
      <w:r>
        <w:t xml:space="preserve">for one year, whichever date is later, </w:t>
      </w:r>
      <w:r w:rsidRPr="007C7DAC">
        <w:t>submit all subsequent reports us</w:t>
      </w:r>
      <w:r>
        <w:t>ing</w:t>
      </w:r>
      <w:r w:rsidRPr="007C7DAC">
        <w:t xml:space="preserve"> the appropriate electronic report template on the CEDRI website for this subpart </w:t>
      </w:r>
      <w:r>
        <w:t xml:space="preserve">and </w:t>
      </w:r>
      <w:r w:rsidRPr="007C7DAC">
        <w:t>following the procedure specified in paragraph (</w:t>
      </w:r>
      <w:r w:rsidRPr="00B73C8F">
        <w:t>e</w:t>
      </w:r>
      <w:r w:rsidRPr="007C7DAC">
        <w:t>) of this section.</w:t>
      </w:r>
      <w:r w:rsidRPr="00B94854">
        <w:t xml:space="preserve"> </w:t>
      </w:r>
      <w:r w:rsidRPr="007C7DAC">
        <w:t>The date report templates become available will be listed on the CEDRI website.</w:t>
      </w:r>
      <w:r w:rsidRPr="007C7DAC">
        <w:t xml:space="preserve"> </w:t>
      </w:r>
      <w:r w:rsidRPr="009719AD">
        <w:t>Unless the Administrator or delegated state agency or other authority has approved a different schedule for submission of reports, the report must be submitted by the deadline specified in this subpart, regardless of the method in which the report is submitted.</w:t>
      </w:r>
    </w:p>
    <w:p w:rsidR="00633246" w:rsidRPr="00343988" w:rsidP="00633246" w14:paraId="4110A283" w14:textId="0674CA11">
      <w:pPr>
        <w:pStyle w:val="GHGPARAGRAPH"/>
      </w:pPr>
      <w:r w:rsidRPr="00CF7CFB">
        <w:t>(</w:t>
      </w:r>
      <w:r>
        <w:t>e</w:t>
      </w:r>
      <w:r w:rsidRPr="00CF7CFB">
        <w:t xml:space="preserve">) </w:t>
      </w:r>
      <w:r w:rsidRPr="00BC5789">
        <w:t xml:space="preserve">If you are required to submit </w:t>
      </w:r>
      <w:r>
        <w:t xml:space="preserve">notifications or </w:t>
      </w:r>
      <w:r w:rsidRPr="00BC5789">
        <w:t>reports following the procedure specified in this paragraph (</w:t>
      </w:r>
      <w:r>
        <w:t>e</w:t>
      </w:r>
      <w:r w:rsidRPr="00BC5789">
        <w:t>), you must submit notifications or reports to the EPA via the CEDRI, which can be accessed through the EPA's Central Data Exchange (CDX) (</w:t>
      </w:r>
      <w:r w:rsidRPr="000B05A8">
        <w:rPr>
          <w:i/>
          <w:iCs/>
        </w:rPr>
        <w:t>https://cdx.epa.gov/</w:t>
      </w:r>
      <w:r w:rsidRPr="00BC5789">
        <w:t xml:space="preserve">). The EPA will make all the information submitted through CEDRI available to the public without further notice to you. </w:t>
      </w:r>
      <w:r w:rsidRPr="00CF7CFB">
        <w:t xml:space="preserve">Do not use CEDRI to submit information you claim as CBI. Although we do not expect persons to assert a claim of CBI, if you wish to assert a CBI claim </w:t>
      </w:r>
      <w:r w:rsidRPr="00BC5789">
        <w:t>for some of the information in the report or notification, you must submit a complete file</w:t>
      </w:r>
      <w:r>
        <w:t xml:space="preserve"> in the format specified in this subpart</w:t>
      </w:r>
      <w:r w:rsidRPr="00BC5789">
        <w:t>, including information claimed to be CBI, to the EPA following the procedures in paragraphs (</w:t>
      </w:r>
      <w:r w:rsidR="00D97D4C">
        <w:t>e</w:t>
      </w:r>
      <w:r w:rsidRPr="00BC5789">
        <w:t>)(1) and (2)</w:t>
      </w:r>
      <w:r>
        <w:t xml:space="preserve"> of this section</w:t>
      </w:r>
      <w:r w:rsidRPr="00BC5789">
        <w:t xml:space="preserve">. Clearly mark the part or all of the information that you claim to be CBI. Information not marked as CBI may be authorized for public release without </w:t>
      </w:r>
      <w:r w:rsidRPr="00BC5789">
        <w:t xml:space="preserve">prior notice. </w:t>
      </w:r>
      <w:bookmarkStart w:id="5" w:name="_Hlk94004085"/>
      <w:r w:rsidRPr="00BC5789">
        <w:t>Information marked as CBI will not be disclosed except in accordance with procedures set forth in 40 CFR part 2</w:t>
      </w:r>
      <w:bookmarkEnd w:id="5"/>
      <w:r w:rsidRPr="00BC5789">
        <w:t xml:space="preserve">. </w:t>
      </w:r>
      <w:r>
        <w:t>A</w:t>
      </w:r>
      <w:r w:rsidRPr="00CF7CFB">
        <w:t xml:space="preserve">ll CBI claims must be asserted at the time of submission. Anything submitted using CEDRI cannot later be claimed CBI. Furthermore, under CAA section 114(c), emissions data is not entitled to confidential treatment, and the EPA is required to make emissions data available to the public. Thus, emissions data will not be protected as CBI and will be made publicly available. You must submit the same </w:t>
      </w:r>
      <w:r w:rsidRPr="007C7DAC">
        <w:t>file</w:t>
      </w:r>
      <w:r>
        <w:t xml:space="preserve"> submitted to the CBI office</w:t>
      </w:r>
      <w:r w:rsidRPr="007C7DAC">
        <w:t xml:space="preserve"> with the CBI omitted to </w:t>
      </w:r>
      <w:r>
        <w:t>the EPA</w:t>
      </w:r>
      <w:r w:rsidRPr="007C7DAC">
        <w:t xml:space="preserve"> via </w:t>
      </w:r>
      <w:r>
        <w:t>the EPA</w:t>
      </w:r>
      <w:r w:rsidRPr="007C7DAC">
        <w:t xml:space="preserve">’s CDX as described </w:t>
      </w:r>
      <w:r>
        <w:t xml:space="preserve">earlier </w:t>
      </w:r>
      <w:r w:rsidRPr="007C7DAC">
        <w:t xml:space="preserve">in </w:t>
      </w:r>
      <w:r>
        <w:t xml:space="preserve">this </w:t>
      </w:r>
      <w:r w:rsidRPr="007C7DAC">
        <w:t>paragraph</w:t>
      </w:r>
      <w:r>
        <w:t xml:space="preserve"> (e)</w:t>
      </w:r>
      <w:r w:rsidRPr="007C7DAC">
        <w:t>.</w:t>
      </w:r>
    </w:p>
    <w:p w:rsidR="00633246" w:rsidRPr="007B29AA" w:rsidP="00633246" w14:paraId="36374F83" w14:textId="0949CDD3">
      <w:pPr>
        <w:pStyle w:val="GHGPARAGRAPH"/>
      </w:pPr>
      <w:bookmarkStart w:id="6" w:name="_Hlk94004270"/>
      <w:r w:rsidRPr="00BC5789">
        <w:t>(</w:t>
      </w:r>
      <w:r>
        <w:t>1</w:t>
      </w:r>
      <w:r w:rsidRPr="00BC5789">
        <w:t>) The</w:t>
      </w:r>
      <w:r w:rsidRPr="007B29AA">
        <w:t xml:space="preserve"> preferred method to receive CBI is for it to be transmitted electronically using email attachments, File Transfer Protocol, or other online file sharing services. Electronic submissions must be transmitted directly to the OAQPS CBI Office at the email address </w:t>
      </w:r>
      <w:r w:rsidRPr="000B05A8">
        <w:rPr>
          <w:i/>
          <w:iCs/>
        </w:rPr>
        <w:t>oaqps</w:t>
      </w:r>
      <w:r w:rsidR="00FA4A81">
        <w:rPr>
          <w:i/>
          <w:iCs/>
        </w:rPr>
        <w:t>_</w:t>
      </w:r>
      <w:r w:rsidRPr="000B05A8">
        <w:rPr>
          <w:i/>
          <w:iCs/>
        </w:rPr>
        <w:t>cbi@epa.gov</w:t>
      </w:r>
      <w:r w:rsidRPr="007B29AA">
        <w:t xml:space="preserve">, and as described above, should include clear CBI markings. ERT files should be flagged to the attention of the </w:t>
      </w:r>
      <w:r w:rsidRPr="007C7DAC">
        <w:t>Group Leader, Measurement Policy Group</w:t>
      </w:r>
      <w:r>
        <w:t xml:space="preserve">; all other files should be flagged to the attention of the </w:t>
      </w:r>
      <w:r w:rsidRPr="009A106B">
        <w:t>Large Municipal Waste Combustor</w:t>
      </w:r>
      <w:r>
        <w:t xml:space="preserve"> Sector</w:t>
      </w:r>
      <w:r w:rsidRPr="007C7DAC">
        <w:t xml:space="preserve"> Lead</w:t>
      </w:r>
      <w:r w:rsidRPr="007B29AA">
        <w:t xml:space="preserve">. If assistance is needed with submitting large electronic files that exceed the file size limit for email attachments, and if you do not have your own file sharing service, please email </w:t>
      </w:r>
      <w:r w:rsidRPr="000B05A8">
        <w:rPr>
          <w:i/>
          <w:iCs/>
        </w:rPr>
        <w:t>oaqps</w:t>
      </w:r>
      <w:r w:rsidR="00FA4A81">
        <w:rPr>
          <w:i/>
          <w:iCs/>
        </w:rPr>
        <w:t>_</w:t>
      </w:r>
      <w:r w:rsidRPr="000B05A8">
        <w:rPr>
          <w:i/>
          <w:iCs/>
        </w:rPr>
        <w:t>cbi@epa.gov</w:t>
      </w:r>
      <w:r w:rsidRPr="007B29AA">
        <w:t xml:space="preserve"> to request a file transfer link. </w:t>
      </w:r>
    </w:p>
    <w:p w:rsidR="00633246" w:rsidP="00633246" w14:paraId="02F218DB" w14:textId="0165B608">
      <w:pPr>
        <w:pStyle w:val="GHGPARAGRAPH"/>
      </w:pPr>
      <w:r w:rsidRPr="007B29AA">
        <w:t xml:space="preserve">(2) If you cannot transmit the file electronically, you may send CBI information through the postal service to the following address: OAQPS Document Control Officer (C404-02), OAQPS, U.S. Environmental Protection Agency, </w:t>
      </w:r>
      <w:r w:rsidR="0094552D">
        <w:t xml:space="preserve">109 T.W. Alexander Drive, P.O. Box 12055, </w:t>
      </w:r>
      <w:r w:rsidRPr="007B29AA">
        <w:t xml:space="preserve">Research Triangle Park, North Carolina 27711. ERT files should be sent to the attention of the </w:t>
      </w:r>
      <w:r w:rsidRPr="007C7DAC">
        <w:t>Group Leader, Measurement Policy Group</w:t>
      </w:r>
      <w:r>
        <w:t xml:space="preserve">, and all other files should be sent to the attention of the </w:t>
      </w:r>
      <w:r w:rsidRPr="009F7319">
        <w:t>Large Municipal Waste Combustor</w:t>
      </w:r>
      <w:r>
        <w:t xml:space="preserve"> Sector</w:t>
      </w:r>
      <w:r w:rsidRPr="007C7DAC">
        <w:t xml:space="preserve"> Lead</w:t>
      </w:r>
      <w:r w:rsidRPr="007B29AA">
        <w:t xml:space="preserve">. The mailed CBI material should be double wrapped and clearly marked. Any CBI markings should not show through the outer envelope. </w:t>
      </w:r>
      <w:bookmarkEnd w:id="6"/>
    </w:p>
    <w:p w:rsidR="00E03BFA" w:rsidP="00817225" w14:paraId="62E33C82" w14:textId="583053CF">
      <w:pPr>
        <w:pStyle w:val="GHGSECTION"/>
      </w:pPr>
      <w:bookmarkStart w:id="7" w:name="_Toc174020937"/>
      <w:r>
        <w:t>§ 60.</w:t>
      </w:r>
      <w:r w:rsidR="00687121">
        <w:t>6</w:t>
      </w:r>
      <w:r w:rsidR="008E5907">
        <w:t>630</w:t>
      </w:r>
      <w:r w:rsidR="00687121">
        <w:t xml:space="preserve"> </w:t>
      </w:r>
      <w:r>
        <w:t>What must I include in my annual report?</w:t>
      </w:r>
      <w:bookmarkEnd w:id="7"/>
    </w:p>
    <w:p w:rsidR="00E03BFA" w:rsidP="00FD71D9" w14:paraId="7221ACCE" w14:textId="77777777">
      <w:pPr>
        <w:pStyle w:val="GHGPARAGRAPH"/>
      </w:pPr>
      <w:r>
        <w:t>Summarize data collected for all pollutants and parameters regulated under this subpart. Your summary must include twelve items:</w:t>
      </w:r>
    </w:p>
    <w:p w:rsidR="00E03BFA" w:rsidP="00FD71D9" w14:paraId="480EB131" w14:textId="37EBACFC">
      <w:pPr>
        <w:pStyle w:val="GHGPARAGRAPH"/>
      </w:pPr>
      <w:r>
        <w:t xml:space="preserve">(a) </w:t>
      </w:r>
      <w:r w:rsidR="006B3C6D">
        <w:t xml:space="preserve">A </w:t>
      </w:r>
      <w:r w:rsidR="00A9734F">
        <w:t>list</w:t>
      </w:r>
      <w:r w:rsidR="006B3C6D">
        <w:t xml:space="preserve"> </w:t>
      </w:r>
      <w:r>
        <w:t>of the</w:t>
      </w:r>
      <w:r w:rsidR="006B3C6D">
        <w:t xml:space="preserve"> results achieved during the</w:t>
      </w:r>
      <w:r>
        <w:t xml:space="preserve"> annual stack test, using appropriate units, for eight pollutants, as recorded under § 60.</w:t>
      </w:r>
      <w:r w:rsidR="006B3C6D">
        <w:t>65</w:t>
      </w:r>
      <w:r w:rsidR="00C0302D">
        <w:t>90</w:t>
      </w:r>
      <w:r>
        <w:t>(a):</w:t>
      </w:r>
    </w:p>
    <w:p w:rsidR="00E03BFA" w:rsidP="00FD71D9" w14:paraId="6CBD8253" w14:textId="77777777">
      <w:pPr>
        <w:pStyle w:val="GHGPARAGRAPH"/>
      </w:pPr>
      <w:r>
        <w:t>(1) Dioxins/furans.</w:t>
      </w:r>
    </w:p>
    <w:p w:rsidR="00E03BFA" w:rsidP="00FD71D9" w14:paraId="7F5052BC" w14:textId="77777777">
      <w:pPr>
        <w:pStyle w:val="GHGPARAGRAPH"/>
      </w:pPr>
      <w:r>
        <w:t>(2) Cadmium.</w:t>
      </w:r>
    </w:p>
    <w:p w:rsidR="00E03BFA" w:rsidP="00FD71D9" w14:paraId="085C65A0" w14:textId="77777777">
      <w:pPr>
        <w:pStyle w:val="GHGPARAGRAPH"/>
      </w:pPr>
      <w:r>
        <w:t>(3) Lead</w:t>
      </w:r>
    </w:p>
    <w:p w:rsidR="00E03BFA" w:rsidP="00FD71D9" w14:paraId="0A4CB69D" w14:textId="77777777">
      <w:pPr>
        <w:pStyle w:val="GHGPARAGRAPH"/>
      </w:pPr>
      <w:r>
        <w:t>(4) Mercury.</w:t>
      </w:r>
    </w:p>
    <w:p w:rsidR="00E03BFA" w:rsidP="00FD71D9" w14:paraId="5B2DC35F" w14:textId="4119596D">
      <w:pPr>
        <w:pStyle w:val="GHGPARAGRAPH"/>
      </w:pPr>
      <w:r>
        <w:t xml:space="preserve">(5) </w:t>
      </w:r>
      <w:r w:rsidR="00152F1A">
        <w:t>Particulate Matter</w:t>
      </w:r>
      <w:r>
        <w:t>.</w:t>
      </w:r>
    </w:p>
    <w:p w:rsidR="00E03BFA" w:rsidP="00FD71D9" w14:paraId="589B6A87" w14:textId="04889407">
      <w:pPr>
        <w:pStyle w:val="GHGPARAGRAPH"/>
      </w:pPr>
      <w:r>
        <w:t xml:space="preserve">(6) </w:t>
      </w:r>
      <w:r w:rsidR="00152F1A">
        <w:t>Opacity</w:t>
      </w:r>
      <w:r>
        <w:t>.</w:t>
      </w:r>
    </w:p>
    <w:p w:rsidR="00E03BFA" w:rsidP="00FD71D9" w14:paraId="44A40B93" w14:textId="77777777">
      <w:pPr>
        <w:pStyle w:val="GHGPARAGRAPH"/>
      </w:pPr>
      <w:r>
        <w:t>(7) Hydrogen chloride.</w:t>
      </w:r>
    </w:p>
    <w:p w:rsidR="00E03BFA" w:rsidP="00FD71D9" w14:paraId="5B021176" w14:textId="77777777">
      <w:pPr>
        <w:pStyle w:val="GHGPARAGRAPH"/>
      </w:pPr>
      <w:r>
        <w:t>(8) Fugitive ash.</w:t>
      </w:r>
    </w:p>
    <w:p w:rsidR="00E03BFA" w:rsidP="00FD71D9" w14:paraId="28060DA4" w14:textId="5BBAE9AD">
      <w:pPr>
        <w:pStyle w:val="GHGPARAGRAPH"/>
      </w:pPr>
      <w:r>
        <w:t xml:space="preserve">(b) </w:t>
      </w:r>
      <w:r w:rsidRPr="005D644E" w:rsidR="00640E55">
        <w:t xml:space="preserve">Before </w:t>
      </w:r>
      <w:r w:rsidR="00640E55">
        <w:t>[</w:t>
      </w:r>
      <w:r w:rsidR="0053583C">
        <w:t xml:space="preserve">INSERT </w:t>
      </w:r>
      <w:r w:rsidR="00640E55">
        <w:t xml:space="preserve">DATE </w:t>
      </w:r>
      <w:r w:rsidR="008C5268">
        <w:t>5 YEARS</w:t>
      </w:r>
      <w:r w:rsidR="00640E55">
        <w:t xml:space="preserve"> AFTER PUBLICATION OF FINAL RULE IN FEDERAL REGISTER]</w:t>
      </w:r>
      <w:r w:rsidRPr="005D644E" w:rsidR="00640E55">
        <w:t xml:space="preserve">, </w:t>
      </w:r>
      <w:r w:rsidR="00640E55">
        <w:t>a</w:t>
      </w:r>
      <w:r>
        <w:t xml:space="preserve"> list of the highest average levels recorded, in the appropriate units</w:t>
      </w:r>
      <w:r w:rsidR="00640E55">
        <w:t xml:space="preserve">, </w:t>
      </w:r>
      <w:r>
        <w:t xml:space="preserve">for </w:t>
      </w:r>
      <w:r w:rsidR="00640E55">
        <w:t xml:space="preserve">the following </w:t>
      </w:r>
      <w:r>
        <w:t>pollutants or parameters:</w:t>
      </w:r>
    </w:p>
    <w:p w:rsidR="00E03BFA" w:rsidP="00FD71D9" w14:paraId="1D53A783" w14:textId="77777777">
      <w:pPr>
        <w:pStyle w:val="GHGPARAGRAPH"/>
      </w:pPr>
      <w:r>
        <w:t>(1) Sulfur dioxide emissions.</w:t>
      </w:r>
    </w:p>
    <w:p w:rsidR="00E03BFA" w:rsidP="00FD71D9" w14:paraId="25231550" w14:textId="5760ED30">
      <w:pPr>
        <w:pStyle w:val="GHGPARAGRAPH"/>
      </w:pPr>
      <w:r>
        <w:t xml:space="preserve">(2) </w:t>
      </w:r>
      <w:r w:rsidR="00640E55">
        <w:t>N</w:t>
      </w:r>
      <w:r>
        <w:t>itrogen oxides emissions.</w:t>
      </w:r>
    </w:p>
    <w:p w:rsidR="00E03BFA" w:rsidP="00FD71D9" w14:paraId="5C703150" w14:textId="77777777">
      <w:pPr>
        <w:pStyle w:val="GHGPARAGRAPH"/>
      </w:pPr>
      <w:r>
        <w:t>(3) Carbon monoxide emissions.</w:t>
      </w:r>
    </w:p>
    <w:p w:rsidR="00E03BFA" w:rsidP="00FD71D9" w14:paraId="1D89C092" w14:textId="3C782553">
      <w:pPr>
        <w:pStyle w:val="GHGPARAGRAPH"/>
      </w:pPr>
      <w:r>
        <w:t>(4) Load level of the municipal waste combust</w:t>
      </w:r>
      <w:r w:rsidR="00E3304E">
        <w:t>or</w:t>
      </w:r>
      <w:r>
        <w:t>.</w:t>
      </w:r>
    </w:p>
    <w:p w:rsidR="00E03BFA" w:rsidP="00FD71D9" w14:paraId="3EE602BA" w14:textId="77777777">
      <w:pPr>
        <w:pStyle w:val="GHGPARAGRAPH"/>
      </w:pPr>
      <w:r>
        <w:t>(5) Temperature of the flue gases at the inlet of the particulate matter air pollution control device (4-hour block average).</w:t>
      </w:r>
    </w:p>
    <w:p w:rsidR="00533CDD" w:rsidP="00533CDD" w14:paraId="3D3C61D6" w14:textId="47914212">
      <w:pPr>
        <w:pStyle w:val="GHGPARAGRAPH"/>
      </w:pPr>
      <w:r>
        <w:t>(6) If you</w:t>
      </w:r>
      <w:r w:rsidRPr="00CA3A81">
        <w:t xml:space="preserve"> elect to continuously monitor particulate matter, cadmium, lead, mercury, hydrogen chloride</w:t>
      </w:r>
      <w:r w:rsidR="00F31572">
        <w:t xml:space="preserve">, or </w:t>
      </w:r>
      <w:r w:rsidR="00C52A49">
        <w:t>dioxins/furans</w:t>
      </w:r>
      <w:r w:rsidRPr="00CA3A81">
        <w:t xml:space="preserve"> emissions instead of conducting performance testing</w:t>
      </w:r>
      <w:r>
        <w:t>:</w:t>
      </w:r>
    </w:p>
    <w:p w:rsidR="00533CDD" w:rsidP="00533CDD" w14:paraId="508235D8" w14:textId="77777777">
      <w:pPr>
        <w:pStyle w:val="GHGPARAGRAPH"/>
      </w:pPr>
      <w:r>
        <w:t>(i) P</w:t>
      </w:r>
      <w:r w:rsidRPr="00CA3A81">
        <w:t>articulate matter</w:t>
      </w:r>
      <w:r>
        <w:t xml:space="preserve"> emissions.</w:t>
      </w:r>
    </w:p>
    <w:p w:rsidR="00533CDD" w:rsidP="00533CDD" w14:paraId="2E5876E9" w14:textId="77777777">
      <w:pPr>
        <w:pStyle w:val="GHGPARAGRAPH"/>
      </w:pPr>
      <w:r>
        <w:t>(ii) C</w:t>
      </w:r>
      <w:r w:rsidRPr="00CA3A81">
        <w:t>admium</w:t>
      </w:r>
      <w:r>
        <w:t xml:space="preserve"> emissions.</w:t>
      </w:r>
    </w:p>
    <w:p w:rsidR="00533CDD" w:rsidP="00533CDD" w14:paraId="12D6A183" w14:textId="77777777">
      <w:pPr>
        <w:pStyle w:val="GHGPARAGRAPH"/>
      </w:pPr>
      <w:r>
        <w:t>(iii) L</w:t>
      </w:r>
      <w:r w:rsidRPr="00CA3A81">
        <w:t>ead</w:t>
      </w:r>
      <w:r>
        <w:t xml:space="preserve"> emissions.</w:t>
      </w:r>
    </w:p>
    <w:p w:rsidR="00533CDD" w:rsidP="00533CDD" w14:paraId="4EFEE266" w14:textId="77777777">
      <w:pPr>
        <w:pStyle w:val="GHGPARAGRAPH"/>
      </w:pPr>
      <w:r>
        <w:t>(iv) M</w:t>
      </w:r>
      <w:r w:rsidRPr="00CA3A81">
        <w:t>ercury</w:t>
      </w:r>
      <w:r>
        <w:t xml:space="preserve"> emissions.</w:t>
      </w:r>
    </w:p>
    <w:p w:rsidR="00533CDD" w:rsidP="00533CDD" w14:paraId="23404BA8" w14:textId="77777777">
      <w:pPr>
        <w:pStyle w:val="GHGPARAGRAPH"/>
      </w:pPr>
      <w:r>
        <w:t>(v) H</w:t>
      </w:r>
      <w:r w:rsidRPr="00CA3A81">
        <w:t>ydrogen chloride</w:t>
      </w:r>
      <w:r>
        <w:t xml:space="preserve"> emissions.</w:t>
      </w:r>
    </w:p>
    <w:p w:rsidR="00533CDD" w:rsidP="00533CDD" w14:paraId="74A33562" w14:textId="69C07AE2">
      <w:pPr>
        <w:pStyle w:val="GHGPARAGRAPH"/>
      </w:pPr>
      <w:r>
        <w:t xml:space="preserve">(vi) </w:t>
      </w:r>
      <w:r w:rsidR="00C52A49">
        <w:t>Dioxins/furans</w:t>
      </w:r>
      <w:r>
        <w:t xml:space="preserve"> emissions.</w:t>
      </w:r>
    </w:p>
    <w:p w:rsidR="006D4A99" w:rsidP="00533CDD" w14:paraId="3DA3E63E" w14:textId="27DDD6D4">
      <w:pPr>
        <w:pStyle w:val="GHGPARAGRAPH"/>
      </w:pPr>
      <w:r w:rsidRPr="005D644E">
        <w:t>(</w:t>
      </w:r>
      <w:r>
        <w:t>c</w:t>
      </w:r>
      <w:r w:rsidRPr="005D644E">
        <w:t>)</w:t>
      </w:r>
      <w:r>
        <w:t xml:space="preserve"> </w:t>
      </w:r>
      <w:r w:rsidRPr="005D644E">
        <w:t xml:space="preserve">On and after </w:t>
      </w:r>
      <w:r>
        <w:t>[</w:t>
      </w:r>
      <w:r w:rsidR="0053583C">
        <w:t xml:space="preserve">INSERT </w:t>
      </w:r>
      <w:r>
        <w:t xml:space="preserve">DATE </w:t>
      </w:r>
      <w:r w:rsidR="008C5268">
        <w:t>5 YEARS</w:t>
      </w:r>
      <w:r>
        <w:t xml:space="preserve"> AFTER PUBLICATION OF FINAL RULE IN FEDERAL REGISTER]</w:t>
      </w:r>
      <w:r w:rsidR="00DF7FB4">
        <w:t>:</w:t>
      </w:r>
    </w:p>
    <w:p w:rsidR="00533CDD" w:rsidP="00533CDD" w14:paraId="3443EA23" w14:textId="7EBE1A98">
      <w:pPr>
        <w:pStyle w:val="GHGPARAGRAPH"/>
      </w:pPr>
      <w:r>
        <w:t>(1)</w:t>
      </w:r>
      <w:r w:rsidRPr="005D644E">
        <w:t xml:space="preserve"> </w:t>
      </w:r>
      <w:r w:rsidR="00CC0F69">
        <w:t xml:space="preserve">For </w:t>
      </w:r>
      <w:r>
        <w:t xml:space="preserve">all pollutants and parameters identified in paragraphs (b)(1) through (6) of this section, a list of </w:t>
      </w:r>
      <w:r w:rsidRPr="005D644E">
        <w:t xml:space="preserve">the highest </w:t>
      </w:r>
      <w:r>
        <w:t>average</w:t>
      </w:r>
      <w:r w:rsidRPr="005D644E">
        <w:t xml:space="preserve"> </w:t>
      </w:r>
      <w:r>
        <w:t xml:space="preserve">level </w:t>
      </w:r>
      <w:r w:rsidRPr="005D644E">
        <w:t xml:space="preserve">recorded during </w:t>
      </w:r>
      <w:r>
        <w:t>all</w:t>
      </w:r>
      <w:r w:rsidRPr="005D644E">
        <w:t xml:space="preserve"> operations and the annual arithmetic average of all hourly values recorded during </w:t>
      </w:r>
      <w:r>
        <w:t>all</w:t>
      </w:r>
      <w:r w:rsidRPr="005D644E">
        <w:t xml:space="preserve"> operations for the reporting year.</w:t>
      </w:r>
    </w:p>
    <w:p w:rsidR="0084189C" w:rsidP="00533CDD" w14:paraId="3A680468" w14:textId="039A6E09">
      <w:pPr>
        <w:pStyle w:val="GHGPARAGRAPH"/>
      </w:pPr>
      <w:r>
        <w:t xml:space="preserve">(2) </w:t>
      </w:r>
      <w:r w:rsidR="00504CB3">
        <w:t>For continuously monitored pollutants identified in paragraphs (b)(1) through (3) and (b)(6) of this section, a list of the block averages recorded during all operations for the reporting year, identifying measurements recorded during periods of warmup, startup, and shutdown as defined in this subpart.</w:t>
      </w:r>
    </w:p>
    <w:p w:rsidR="00E03BFA" w:rsidP="00FD71D9" w14:paraId="32642C5B" w14:textId="7EC43E16">
      <w:pPr>
        <w:pStyle w:val="GHGPARAGRAPH"/>
      </w:pPr>
      <w:r>
        <w:t>(</w:t>
      </w:r>
      <w:r w:rsidR="00533CDD">
        <w:t>d</w:t>
      </w:r>
      <w:r>
        <w:t>) The highest 6-minute opacity level measured. Base the value on all 6-minute average opacity levels recorded by your continuous opacity monitoring system (§ 60.</w:t>
      </w:r>
      <w:r w:rsidR="00533CDD">
        <w:t>65</w:t>
      </w:r>
      <w:r w:rsidR="005E32DA">
        <w:t>95</w:t>
      </w:r>
      <w:r>
        <w:t>(a)(1)).</w:t>
      </w:r>
    </w:p>
    <w:p w:rsidR="00E03BFA" w:rsidP="00FD71D9" w14:paraId="137F07B8" w14:textId="5E0F44CF">
      <w:pPr>
        <w:pStyle w:val="GHGPARAGRAPH"/>
      </w:pPr>
      <w:r>
        <w:t>(</w:t>
      </w:r>
      <w:r>
        <w:t>e</w:t>
      </w:r>
      <w:r>
        <w:t xml:space="preserve">) The total number of </w:t>
      </w:r>
      <w:r w:rsidR="00A47E4F">
        <w:t>hours per calendar quarter and hours per calendar year</w:t>
      </w:r>
      <w:r>
        <w:t xml:space="preserve"> that you did not obtain </w:t>
      </w:r>
      <w:r w:rsidR="007016B0">
        <w:t>valid</w:t>
      </w:r>
      <w:r>
        <w:t xml:space="preserve"> data for </w:t>
      </w:r>
      <w:r w:rsidR="00C73413">
        <w:t xml:space="preserve">the following </w:t>
      </w:r>
      <w:r>
        <w:t xml:space="preserve">pollutants or parameters. </w:t>
      </w:r>
      <w:r w:rsidRPr="00CA3A81" w:rsidR="002126D6">
        <w:t xml:space="preserve">For each continuously monitored pollutant or parameter, the hours of valid emissions data per calendar quarter and per calendar year expressed as a percent of the hours per calendar quarter or year that the </w:t>
      </w:r>
      <w:r w:rsidR="002126D6">
        <w:t>municipal waste combustor</w:t>
      </w:r>
      <w:r w:rsidRPr="00CA3A81" w:rsidR="002126D6">
        <w:t xml:space="preserve"> was operating and combusting municipal solid waste.</w:t>
      </w:r>
      <w:r w:rsidR="002126D6">
        <w:t xml:space="preserve"> </w:t>
      </w:r>
      <w:r>
        <w:t>Include data on:</w:t>
      </w:r>
    </w:p>
    <w:p w:rsidR="00E03BFA" w:rsidP="00FD71D9" w14:paraId="46F9DAF0" w14:textId="77777777">
      <w:pPr>
        <w:pStyle w:val="GHGPARAGRAPH"/>
      </w:pPr>
      <w:r>
        <w:t>(1) Sulfur dioxide emissions.</w:t>
      </w:r>
    </w:p>
    <w:p w:rsidR="00E03BFA" w:rsidP="00FD71D9" w14:paraId="11F0A994" w14:textId="5D899A81">
      <w:pPr>
        <w:pStyle w:val="GHGPARAGRAPH"/>
      </w:pPr>
      <w:r>
        <w:t xml:space="preserve">(2) </w:t>
      </w:r>
      <w:r w:rsidR="002126D6">
        <w:t>N</w:t>
      </w:r>
      <w:r>
        <w:t>itrogen oxides emissions.</w:t>
      </w:r>
    </w:p>
    <w:p w:rsidR="00E03BFA" w:rsidP="00FD71D9" w14:paraId="7FB8F4FB" w14:textId="77777777">
      <w:pPr>
        <w:pStyle w:val="GHGPARAGRAPH"/>
      </w:pPr>
      <w:r>
        <w:t>(3) Carbon monoxide emissions.</w:t>
      </w:r>
    </w:p>
    <w:p w:rsidR="00E03BFA" w:rsidP="00FD71D9" w14:paraId="624A6C23" w14:textId="29CA522D">
      <w:pPr>
        <w:pStyle w:val="GHGPARAGRAPH"/>
      </w:pPr>
      <w:r>
        <w:t>(4) Load level of the municipal waste combust</w:t>
      </w:r>
      <w:r w:rsidR="002126D6">
        <w:t>or</w:t>
      </w:r>
      <w:r>
        <w:t>.</w:t>
      </w:r>
    </w:p>
    <w:p w:rsidR="00E03BFA" w:rsidP="00FD71D9" w14:paraId="56D0AAD2" w14:textId="77777777">
      <w:pPr>
        <w:pStyle w:val="GHGPARAGRAPH"/>
      </w:pPr>
      <w:r>
        <w:t>(5) Temperature of the flue gases at the inlet of the particulate matter air pollution control device.</w:t>
      </w:r>
    </w:p>
    <w:p w:rsidR="00925120" w:rsidP="00925120" w14:paraId="7951A81F" w14:textId="5A931DEC">
      <w:pPr>
        <w:pStyle w:val="GHGPARAGRAPH"/>
      </w:pPr>
      <w:r>
        <w:t xml:space="preserve">(6) </w:t>
      </w:r>
      <w:r>
        <w:t>If you</w:t>
      </w:r>
      <w:r w:rsidRPr="00CA3A81">
        <w:t xml:space="preserve"> elect to continuously monitor particulate matter, cadmium, lead, mercury, hydrogen chloride</w:t>
      </w:r>
      <w:r w:rsidR="00776240">
        <w:t xml:space="preserve">, or </w:t>
      </w:r>
      <w:r w:rsidR="00C52A49">
        <w:t>dioxins/furans</w:t>
      </w:r>
      <w:r w:rsidRPr="00CA3A81">
        <w:t xml:space="preserve"> emissions instead of conducting performance testing</w:t>
      </w:r>
      <w:r>
        <w:t>:</w:t>
      </w:r>
    </w:p>
    <w:p w:rsidR="00925120" w:rsidP="00925120" w14:paraId="4CAB94D0" w14:textId="77777777">
      <w:pPr>
        <w:pStyle w:val="GHGPARAGRAPH"/>
      </w:pPr>
      <w:r>
        <w:t>(i) P</w:t>
      </w:r>
      <w:r w:rsidRPr="00CA3A81">
        <w:t>articulate matter</w:t>
      </w:r>
      <w:r>
        <w:t xml:space="preserve"> emissions.</w:t>
      </w:r>
    </w:p>
    <w:p w:rsidR="00925120" w:rsidP="00925120" w14:paraId="6D78CA99" w14:textId="77777777">
      <w:pPr>
        <w:pStyle w:val="GHGPARAGRAPH"/>
      </w:pPr>
      <w:r>
        <w:t>(ii) C</w:t>
      </w:r>
      <w:r w:rsidRPr="00CA3A81">
        <w:t>admium</w:t>
      </w:r>
      <w:r>
        <w:t xml:space="preserve"> emissions.</w:t>
      </w:r>
    </w:p>
    <w:p w:rsidR="00925120" w:rsidP="00925120" w14:paraId="4E014405" w14:textId="77777777">
      <w:pPr>
        <w:pStyle w:val="GHGPARAGRAPH"/>
      </w:pPr>
      <w:r>
        <w:t>(iii) L</w:t>
      </w:r>
      <w:r w:rsidRPr="00CA3A81">
        <w:t>ead</w:t>
      </w:r>
      <w:r>
        <w:t xml:space="preserve"> emissions.</w:t>
      </w:r>
    </w:p>
    <w:p w:rsidR="00925120" w:rsidP="00925120" w14:paraId="219B5826" w14:textId="77777777">
      <w:pPr>
        <w:pStyle w:val="GHGPARAGRAPH"/>
      </w:pPr>
      <w:r>
        <w:t>(iv) M</w:t>
      </w:r>
      <w:r w:rsidRPr="00CA3A81">
        <w:t>ercury</w:t>
      </w:r>
      <w:r>
        <w:t xml:space="preserve"> emissions.</w:t>
      </w:r>
    </w:p>
    <w:p w:rsidR="00925120" w:rsidP="00925120" w14:paraId="5F916599" w14:textId="77777777">
      <w:pPr>
        <w:pStyle w:val="GHGPARAGRAPH"/>
      </w:pPr>
      <w:r>
        <w:t>(v) H</w:t>
      </w:r>
      <w:r w:rsidRPr="00CA3A81">
        <w:t>ydrogen chloride</w:t>
      </w:r>
      <w:r>
        <w:t xml:space="preserve"> emissions.</w:t>
      </w:r>
    </w:p>
    <w:p w:rsidR="00925120" w:rsidP="00925120" w14:paraId="67F37679" w14:textId="0128D42A">
      <w:pPr>
        <w:pStyle w:val="GHGPARAGRAPH"/>
      </w:pPr>
      <w:r>
        <w:t xml:space="preserve">(vi) </w:t>
      </w:r>
      <w:r w:rsidR="00C52A49">
        <w:t>Dioxins/furans</w:t>
      </w:r>
      <w:r>
        <w:t xml:space="preserve"> emissions.</w:t>
      </w:r>
    </w:p>
    <w:p w:rsidR="00E03BFA" w:rsidP="00925120" w14:paraId="1C390174" w14:textId="165FFF24">
      <w:pPr>
        <w:pStyle w:val="GHGPARAGRAPH"/>
      </w:pPr>
      <w:r>
        <w:t xml:space="preserve">(7) If you </w:t>
      </w:r>
      <w:r w:rsidRPr="00CA3A81">
        <w:t xml:space="preserve">elect to use continuous automated sampling systems for </w:t>
      </w:r>
      <w:r w:rsidR="00C52A49">
        <w:t>dioxins/furans</w:t>
      </w:r>
      <w:r w:rsidRPr="00CA3A81">
        <w:t xml:space="preserve"> or mercury,</w:t>
      </w:r>
      <w:r>
        <w:t xml:space="preserve"> </w:t>
      </w:r>
      <w:r w:rsidRPr="00CA3A81">
        <w:t>the total number of hours per calendar quarter and hours per calendar year that the sampling systems were not operating or were not collecting a valid samp</w:t>
      </w:r>
      <w:r>
        <w:t>le</w:t>
      </w:r>
      <w:r w:rsidRPr="00CA3A81">
        <w:t>.</w:t>
      </w:r>
      <w:r>
        <w:t xml:space="preserve"> Include</w:t>
      </w:r>
      <w:r w:rsidRPr="00CA3A81">
        <w:t xml:space="preserve"> the number of hours during which the continuous automated sampling system was operating and collecting a valid sample as a percent of hours per calendar quarter or year that the </w:t>
      </w:r>
      <w:r>
        <w:t>municipal waste combustor</w:t>
      </w:r>
      <w:r w:rsidRPr="00CA3A81">
        <w:t xml:space="preserve"> was operating and combusting municipal solid waste.</w:t>
      </w:r>
    </w:p>
    <w:p w:rsidR="00E03BFA" w:rsidP="00FD71D9" w14:paraId="6E7771FA" w14:textId="358E5AF8">
      <w:pPr>
        <w:pStyle w:val="GHGPARAGRAPH"/>
      </w:pPr>
      <w:r>
        <w:t>(</w:t>
      </w:r>
      <w:r>
        <w:t>f</w:t>
      </w:r>
      <w:r>
        <w:t xml:space="preserve">) The </w:t>
      </w:r>
      <w:r w:rsidR="00925120">
        <w:t xml:space="preserve">total </w:t>
      </w:r>
      <w:r>
        <w:t xml:space="preserve">number of hours you have excluded data from the calculation of average levels (include the reasons for excluding it). Include data for </w:t>
      </w:r>
      <w:r w:rsidR="00925120">
        <w:t xml:space="preserve">the following </w:t>
      </w:r>
      <w:r>
        <w:t>pollutants or parameters:</w:t>
      </w:r>
    </w:p>
    <w:p w:rsidR="00E03BFA" w:rsidP="00FD71D9" w14:paraId="2ECF5F24" w14:textId="77777777">
      <w:pPr>
        <w:pStyle w:val="GHGPARAGRAPH"/>
      </w:pPr>
      <w:r>
        <w:t>(1) Sulfur dioxide emissions.</w:t>
      </w:r>
    </w:p>
    <w:p w:rsidR="00E03BFA" w:rsidP="00FD71D9" w14:paraId="5F4FB92E" w14:textId="71078013">
      <w:pPr>
        <w:pStyle w:val="GHGPARAGRAPH"/>
      </w:pPr>
      <w:r>
        <w:t>(2)</w:t>
      </w:r>
      <w:r w:rsidR="00905EB8">
        <w:t xml:space="preserve"> </w:t>
      </w:r>
      <w:r w:rsidR="00EA1ED9">
        <w:t>N</w:t>
      </w:r>
      <w:r>
        <w:t>itrogen oxides emissions.</w:t>
      </w:r>
    </w:p>
    <w:p w:rsidR="00E03BFA" w:rsidP="00FD71D9" w14:paraId="1CC83F2F" w14:textId="77777777">
      <w:pPr>
        <w:pStyle w:val="GHGPARAGRAPH"/>
      </w:pPr>
      <w:r>
        <w:t>(3) Carbon monoxide emissions.</w:t>
      </w:r>
    </w:p>
    <w:p w:rsidR="00E03BFA" w:rsidP="00FD71D9" w14:paraId="51806169" w14:textId="30D4083A">
      <w:pPr>
        <w:pStyle w:val="GHGPARAGRAPH"/>
      </w:pPr>
      <w:r>
        <w:t>(4) Load level of the municipal waste combust</w:t>
      </w:r>
      <w:r w:rsidR="00EA1ED9">
        <w:t>or</w:t>
      </w:r>
      <w:r>
        <w:t>.</w:t>
      </w:r>
    </w:p>
    <w:p w:rsidR="00E03BFA" w:rsidP="00FD71D9" w14:paraId="56DCA210" w14:textId="77777777">
      <w:pPr>
        <w:pStyle w:val="GHGPARAGRAPH"/>
      </w:pPr>
      <w:r>
        <w:t>(5) Temperature of the flue gases at the inlet of the particulate matter air pollution control device.</w:t>
      </w:r>
    </w:p>
    <w:p w:rsidR="00121863" w:rsidP="00121863" w14:paraId="39682B0E" w14:textId="524BAF3B">
      <w:pPr>
        <w:pStyle w:val="GHGPARAGRAPH"/>
      </w:pPr>
      <w:r>
        <w:t xml:space="preserve">(6) </w:t>
      </w:r>
      <w:r>
        <w:t>If you</w:t>
      </w:r>
      <w:r w:rsidRPr="00CA3A81">
        <w:t xml:space="preserve"> elect to continuously monitor particulate matter, cadmium, lead, mercury, hydrogen chloride</w:t>
      </w:r>
      <w:r w:rsidR="00DD6DD0">
        <w:t xml:space="preserve">, or </w:t>
      </w:r>
      <w:r w:rsidR="00C52A49">
        <w:t>dioxins/furans</w:t>
      </w:r>
      <w:r w:rsidRPr="00CA3A81">
        <w:t xml:space="preserve"> emissions instead of conducting performance testing</w:t>
      </w:r>
      <w:r>
        <w:t>:</w:t>
      </w:r>
    </w:p>
    <w:p w:rsidR="00121863" w:rsidP="00121863" w14:paraId="6C4881E3" w14:textId="77777777">
      <w:pPr>
        <w:pStyle w:val="GHGPARAGRAPH"/>
      </w:pPr>
      <w:r>
        <w:t>(i) P</w:t>
      </w:r>
      <w:r w:rsidRPr="00CA3A81">
        <w:t>articulate matter</w:t>
      </w:r>
      <w:r>
        <w:t xml:space="preserve"> emissions.</w:t>
      </w:r>
    </w:p>
    <w:p w:rsidR="00121863" w:rsidP="00121863" w14:paraId="34ABDE72" w14:textId="77777777">
      <w:pPr>
        <w:pStyle w:val="GHGPARAGRAPH"/>
      </w:pPr>
      <w:r>
        <w:t>(ii) C</w:t>
      </w:r>
      <w:r w:rsidRPr="00CA3A81">
        <w:t>admium</w:t>
      </w:r>
      <w:r>
        <w:t xml:space="preserve"> emissions.</w:t>
      </w:r>
    </w:p>
    <w:p w:rsidR="00121863" w:rsidP="00121863" w14:paraId="4081945B" w14:textId="77777777">
      <w:pPr>
        <w:pStyle w:val="GHGPARAGRAPH"/>
      </w:pPr>
      <w:r>
        <w:t>(iii) L</w:t>
      </w:r>
      <w:r w:rsidRPr="00CA3A81">
        <w:t>ead</w:t>
      </w:r>
      <w:r>
        <w:t xml:space="preserve"> emissions.</w:t>
      </w:r>
    </w:p>
    <w:p w:rsidR="00121863" w:rsidP="00121863" w14:paraId="462531D6" w14:textId="77777777">
      <w:pPr>
        <w:pStyle w:val="GHGPARAGRAPH"/>
      </w:pPr>
      <w:r>
        <w:t>(iv) M</w:t>
      </w:r>
      <w:r w:rsidRPr="00CA3A81">
        <w:t>ercury</w:t>
      </w:r>
      <w:r>
        <w:t xml:space="preserve"> emissions.</w:t>
      </w:r>
    </w:p>
    <w:p w:rsidR="00121863" w:rsidP="00121863" w14:paraId="1BF5C339" w14:textId="77777777">
      <w:pPr>
        <w:pStyle w:val="GHGPARAGRAPH"/>
      </w:pPr>
      <w:r>
        <w:t>(v) H</w:t>
      </w:r>
      <w:r w:rsidRPr="00CA3A81">
        <w:t>ydrogen chloride</w:t>
      </w:r>
      <w:r>
        <w:t xml:space="preserve"> emissions.</w:t>
      </w:r>
    </w:p>
    <w:p w:rsidR="00121863" w:rsidP="00121863" w14:paraId="3E4F2B70" w14:textId="3C649A7E">
      <w:pPr>
        <w:pStyle w:val="GHGPARAGRAPH"/>
      </w:pPr>
      <w:r>
        <w:t xml:space="preserve">(vi) </w:t>
      </w:r>
      <w:r w:rsidR="00C52A49">
        <w:t>Dioxins/furans</w:t>
      </w:r>
      <w:r>
        <w:t xml:space="preserve"> emissions.</w:t>
      </w:r>
    </w:p>
    <w:p w:rsidR="00E03BFA" w:rsidP="00121863" w14:paraId="29E45610" w14:textId="4397A0A3">
      <w:pPr>
        <w:pStyle w:val="GHGPARAGRAPH"/>
      </w:pPr>
      <w:r>
        <w:t xml:space="preserve">(7) If you </w:t>
      </w:r>
      <w:r w:rsidRPr="00CA3A81">
        <w:t xml:space="preserve">elect to use continuous automated sampling systems for </w:t>
      </w:r>
      <w:r w:rsidR="00C52A49">
        <w:t>dioxins/furans</w:t>
      </w:r>
      <w:r w:rsidRPr="00CA3A81">
        <w:t xml:space="preserve"> or mercury,</w:t>
      </w:r>
      <w:r>
        <w:t xml:space="preserve"> </w:t>
      </w:r>
      <w:r w:rsidRPr="00CA3A81">
        <w:t xml:space="preserve">the total number of hours that the data for mercury and </w:t>
      </w:r>
      <w:r w:rsidR="00C52A49">
        <w:t>dioxins/furans</w:t>
      </w:r>
      <w:r w:rsidRPr="00CA3A81">
        <w:t xml:space="preserve"> were excluded from the calculation of average emission concentrations or parameters</w:t>
      </w:r>
      <w:r>
        <w:t>.</w:t>
      </w:r>
    </w:p>
    <w:p w:rsidR="0092723C" w:rsidP="0092723C" w14:paraId="4698DE9B" w14:textId="461970EB">
      <w:pPr>
        <w:pStyle w:val="GHGPARAGRAPH"/>
      </w:pPr>
      <w:r>
        <w:t>(</w:t>
      </w:r>
      <w:r w:rsidR="00FF2860">
        <w:t>g</w:t>
      </w:r>
      <w:r>
        <w:t xml:space="preserve">) A summary of the data in paragraphs (a) through (g) </w:t>
      </w:r>
      <w:r w:rsidR="006163E5">
        <w:t>,</w:t>
      </w:r>
      <w:r w:rsidR="00471BDB">
        <w:t xml:space="preserve">excluding (c)(2), </w:t>
      </w:r>
      <w:r>
        <w:t>of this section from the year preceding the reporting year which gives the Administrator a summary of the performance of the municipal waste combustor over a 2-year period.</w:t>
      </w:r>
    </w:p>
    <w:p w:rsidR="0092723C" w:rsidP="0092723C" w14:paraId="71A0ACF5" w14:textId="408F12D1">
      <w:pPr>
        <w:pStyle w:val="GHGPARAGRAPH"/>
      </w:pPr>
      <w:r>
        <w:t>(</w:t>
      </w:r>
      <w:r w:rsidR="00FF2860">
        <w:t>h</w:t>
      </w:r>
      <w:r>
        <w:t>) A summary of any emission or parameter level, including the information paragraphs (a) through (</w:t>
      </w:r>
      <w:r w:rsidR="00FF2860">
        <w:t>g</w:t>
      </w:r>
      <w:r>
        <w:t>) of this section, that did not meet the limits specified in this subpart.</w:t>
      </w:r>
    </w:p>
    <w:p w:rsidR="00E03BFA" w:rsidP="00FD71D9" w14:paraId="52CF985C" w14:textId="41911306">
      <w:pPr>
        <w:pStyle w:val="GHGPARAGRAPH"/>
      </w:pPr>
      <w:r>
        <w:t>(</w:t>
      </w:r>
      <w:r w:rsidR="00FF2860">
        <w:t>i</w:t>
      </w:r>
      <w:r>
        <w:t>) A notice of your intent to begin a reduced stack testing schedule for dioxins/furans emissions during the following calendar year if you are eligible for alternative scheduling (§ 60.</w:t>
      </w:r>
      <w:r w:rsidR="0092723C">
        <w:t>6</w:t>
      </w:r>
      <w:r w:rsidR="00CE0E5A">
        <w:t>5</w:t>
      </w:r>
      <w:r w:rsidR="0092723C">
        <w:t>35</w:t>
      </w:r>
      <w:r>
        <w:t>(a) or (b)).</w:t>
      </w:r>
    </w:p>
    <w:p w:rsidR="00E03BFA" w:rsidP="00FD71D9" w14:paraId="18CD63C6" w14:textId="111CF919">
      <w:pPr>
        <w:pStyle w:val="GHGPARAGRAPH"/>
      </w:pPr>
      <w:r>
        <w:t>(</w:t>
      </w:r>
      <w:r w:rsidR="00FF2860">
        <w:t>j</w:t>
      </w:r>
      <w:r>
        <w:t xml:space="preserve">) A notice of your intent to </w:t>
      </w:r>
      <w:r w:rsidR="00663777">
        <w:t xml:space="preserve">apply </w:t>
      </w:r>
      <w:r w:rsidRPr="00CA3A81" w:rsidR="00663777">
        <w:t>the average carbon mass feed rate and associated carbon injection system operating parameter levels to similarly designed and equipped units on site</w:t>
      </w:r>
      <w:r w:rsidR="00663777">
        <w:t xml:space="preserve">. </w:t>
      </w:r>
      <w:r>
        <w:t>(§ 60.</w:t>
      </w:r>
      <w:r w:rsidR="00663777">
        <w:t>6</w:t>
      </w:r>
      <w:r w:rsidR="00CE0E5A">
        <w:t>5</w:t>
      </w:r>
      <w:r w:rsidR="00663777">
        <w:t>35</w:t>
      </w:r>
      <w:r>
        <w:t>(</w:t>
      </w:r>
      <w:r w:rsidR="00663777">
        <w:t>c</w:t>
      </w:r>
      <w:r>
        <w:t>)).</w:t>
      </w:r>
    </w:p>
    <w:p w:rsidR="00E03BFA" w:rsidP="00FD71D9" w14:paraId="58D202AE" w14:textId="7F233D33">
      <w:pPr>
        <w:pStyle w:val="GHGPARAGRAPH"/>
      </w:pPr>
      <w:r>
        <w:t>(</w:t>
      </w:r>
      <w:r>
        <w:t>k</w:t>
      </w:r>
      <w:r>
        <w:t>) If you choose to monitor carbon dioxide instead of oxygen as a diluent gas, documentation of the relationship between oxygen and carbon dioxide, as specified in § 60.</w:t>
      </w:r>
      <w:r w:rsidR="00663777">
        <w:t>6</w:t>
      </w:r>
      <w:r w:rsidR="00CE0E5A">
        <w:t>4</w:t>
      </w:r>
      <w:r w:rsidR="00663777">
        <w:t>85</w:t>
      </w:r>
      <w:r>
        <w:t>.</w:t>
      </w:r>
    </w:p>
    <w:p w:rsidR="00E03BFA" w:rsidP="00FD71D9" w14:paraId="08F48A69" w14:textId="5E193A4E">
      <w:pPr>
        <w:pStyle w:val="GHGPARAGRAPH"/>
      </w:pPr>
      <w:r>
        <w:t>(</w:t>
      </w:r>
      <w:r>
        <w:t>l</w:t>
      </w:r>
      <w:r>
        <w:t>) Documentation of periods when all certified chief facility operators and certified shift supervisors are offsite for more than 12 hours.</w:t>
      </w:r>
    </w:p>
    <w:p w:rsidR="00031DF8" w:rsidP="00031DF8" w14:paraId="709721ED" w14:textId="2AFA5FDD">
      <w:pPr>
        <w:pStyle w:val="GHGPARAGRAPH"/>
      </w:pPr>
      <w:r>
        <w:t>(</w:t>
      </w:r>
      <w:r w:rsidR="00FF2860">
        <w:t>m</w:t>
      </w:r>
      <w:r>
        <w:t>) If you</w:t>
      </w:r>
      <w:r w:rsidRPr="00972E5A">
        <w:t xml:space="preserve"> </w:t>
      </w:r>
      <w:r w:rsidRPr="00CA3A81">
        <w:t>elect</w:t>
      </w:r>
      <w:r>
        <w:t xml:space="preserve"> </w:t>
      </w:r>
      <w:r w:rsidRPr="00CA3A81">
        <w:t>to install a continuous emission monitoring system for cadmium, lead, mercury, or hydrogen chloride</w:t>
      </w:r>
      <w:r>
        <w:t xml:space="preserve">, or you elect to install a </w:t>
      </w:r>
      <w:r w:rsidRPr="007A04CD">
        <w:t xml:space="preserve">continuous automated sampling system for </w:t>
      </w:r>
      <w:r w:rsidR="00C52A49">
        <w:t>dioxins/furans</w:t>
      </w:r>
      <w:r w:rsidRPr="007A04CD">
        <w:t xml:space="preserve"> or mercury</w:t>
      </w:r>
      <w:r>
        <w:t>, s</w:t>
      </w:r>
      <w:r w:rsidRPr="00CA3A81">
        <w:t>ubmit information concerning all out-of-control periods for each continuous emission monitoring system</w:t>
      </w:r>
      <w:r>
        <w:t xml:space="preserve"> or each continuous automated sampling system</w:t>
      </w:r>
      <w:r w:rsidRPr="00CA3A81">
        <w:t>, including start and end dates and hours and descriptions of corrective actions taken</w:t>
      </w:r>
      <w:r>
        <w:t>.</w:t>
      </w:r>
    </w:p>
    <w:p w:rsidR="00E03BFA" w:rsidP="00357427" w14:paraId="01B73952" w14:textId="1C4B29BD">
      <w:pPr>
        <w:pStyle w:val="GHGSECTION"/>
      </w:pPr>
      <w:bookmarkStart w:id="8" w:name="_Toc174020940"/>
      <w:r>
        <w:t>§ 60.</w:t>
      </w:r>
      <w:r w:rsidR="00687121">
        <w:t>6</w:t>
      </w:r>
      <w:r w:rsidR="008E5907">
        <w:t>645</w:t>
      </w:r>
      <w:r w:rsidR="00687121">
        <w:t xml:space="preserve"> </w:t>
      </w:r>
      <w:r>
        <w:t>What must I include in the semiannual out-of-compliance reports?</w:t>
      </w:r>
      <w:bookmarkEnd w:id="8"/>
    </w:p>
    <w:p w:rsidR="00E03BFA" w:rsidP="00FD71D9" w14:paraId="4CEED4C8" w14:textId="77777777">
      <w:pPr>
        <w:pStyle w:val="GHGPARAGRAPH"/>
      </w:pPr>
      <w:r>
        <w:t>You must include three items in the semiannual report:</w:t>
      </w:r>
    </w:p>
    <w:p w:rsidR="00E03BFA" w:rsidP="00FD71D9" w14:paraId="3E29F20C" w14:textId="2F84C931">
      <w:pPr>
        <w:pStyle w:val="GHGPARAGRAPH"/>
      </w:pPr>
      <w:r>
        <w:t xml:space="preserve">(a) </w:t>
      </w:r>
      <w:r w:rsidR="009D18E4">
        <w:t>Before [</w:t>
      </w:r>
      <w:r w:rsidR="0053583C">
        <w:t>INSERT DATE 5 YEARS AFTER PUBLICATION OF FINAL RULE IN FEDERAL REGISTER</w:t>
      </w:r>
      <w:r w:rsidR="009D18E4">
        <w:t>], for</w:t>
      </w:r>
      <w:r>
        <w:t xml:space="preserve"> any of the following pollutants or parameters that exceeded the limits specified in this subpart, include the calendar date they exceeded the limits, the reasons for exceeding the limits, and your corrective actions</w:t>
      </w:r>
      <w:r w:rsidR="00942564">
        <w:t>. On and after [</w:t>
      </w:r>
      <w:r w:rsidR="0053583C">
        <w:t>INSERT DATE 5 YEARS AFTER PUBLICATION OF FINAL RULE IN FEDERAL REGISTER</w:t>
      </w:r>
      <w:r w:rsidR="00942564">
        <w:t>] you must also include the averaged and recorded data for that date</w:t>
      </w:r>
      <w:r>
        <w:t>:</w:t>
      </w:r>
    </w:p>
    <w:p w:rsidR="00E03BFA" w:rsidP="00FD71D9" w14:paraId="6E762AC0" w14:textId="13552806">
      <w:pPr>
        <w:pStyle w:val="GHGPARAGRAPH"/>
      </w:pPr>
      <w:r>
        <w:t>(1) Concentration of sulfur dioxide emissions.</w:t>
      </w:r>
    </w:p>
    <w:p w:rsidR="00E03BFA" w:rsidP="00FD71D9" w14:paraId="78346687" w14:textId="4DEC9F1F">
      <w:pPr>
        <w:pStyle w:val="GHGPARAGRAPH"/>
      </w:pPr>
      <w:r>
        <w:t>(2)</w:t>
      </w:r>
      <w:r w:rsidR="00FA6C73">
        <w:t xml:space="preserve"> </w:t>
      </w:r>
      <w:r w:rsidR="00942564">
        <w:t>C</w:t>
      </w:r>
      <w:r>
        <w:t>oncentration of nitrogen oxides emissions.</w:t>
      </w:r>
    </w:p>
    <w:p w:rsidR="00E03BFA" w:rsidP="00FD71D9" w14:paraId="0EFDEBFB" w14:textId="77777777">
      <w:pPr>
        <w:pStyle w:val="GHGPARAGRAPH"/>
      </w:pPr>
      <w:r>
        <w:t>(3) Concentration of carbon monoxide emissions.</w:t>
      </w:r>
    </w:p>
    <w:p w:rsidR="00E03BFA" w:rsidP="00FD71D9" w14:paraId="04915EED" w14:textId="5BA09421">
      <w:pPr>
        <w:pStyle w:val="GHGPARAGRAPH"/>
      </w:pPr>
      <w:r>
        <w:t>(4) Load level of your municipal waste combust</w:t>
      </w:r>
      <w:r w:rsidR="00942564">
        <w:t>or</w:t>
      </w:r>
      <w:r>
        <w:t>.</w:t>
      </w:r>
    </w:p>
    <w:p w:rsidR="00E03BFA" w:rsidP="00FD71D9" w14:paraId="2C851728" w14:textId="77777777">
      <w:pPr>
        <w:pStyle w:val="GHGPARAGRAPH"/>
      </w:pPr>
      <w:r>
        <w:t>(5) Temperature of the flue gases at the inlet of your particulate matter air pollution control device.</w:t>
      </w:r>
    </w:p>
    <w:p w:rsidR="00E03BFA" w:rsidP="00FD71D9" w14:paraId="199AD66C" w14:textId="77777777">
      <w:pPr>
        <w:pStyle w:val="GHGPARAGRAPH"/>
      </w:pPr>
      <w:r>
        <w:t>(6) Average 6-minute opacity level. The data obtained from your continuous opacity monitoring system are not used to determine compliance with the limit on opacity emissions.</w:t>
      </w:r>
    </w:p>
    <w:p w:rsidR="00214CDC" w:rsidP="00214CDC" w14:paraId="323F6B30" w14:textId="77777777">
      <w:pPr>
        <w:pStyle w:val="GHGPARAGRAPH"/>
      </w:pPr>
      <w:r w:rsidRPr="00CA3A81">
        <w:t>(</w:t>
      </w:r>
      <w:r>
        <w:t>7) If you</w:t>
      </w:r>
      <w:r w:rsidRPr="00CA3A81">
        <w:t xml:space="preserve"> elect to continuously monitor particulate matter, cadmium, lead, mercury, or hydrogen chloride emissions instead of conducting performance testing</w:t>
      </w:r>
      <w:r>
        <w:t>:</w:t>
      </w:r>
    </w:p>
    <w:p w:rsidR="00214CDC" w:rsidP="00214CDC" w14:paraId="45FFDEE3" w14:textId="77777777">
      <w:pPr>
        <w:pStyle w:val="GHGPARAGRAPH"/>
      </w:pPr>
      <w:r>
        <w:t>(i) Concentration of</w:t>
      </w:r>
      <w:r w:rsidRPr="00CA3A81">
        <w:t xml:space="preserve"> particulate matter</w:t>
      </w:r>
      <w:r>
        <w:t xml:space="preserve"> emissions.</w:t>
      </w:r>
    </w:p>
    <w:p w:rsidR="00214CDC" w:rsidP="00214CDC" w14:paraId="04168B20" w14:textId="77777777">
      <w:pPr>
        <w:pStyle w:val="GHGPARAGRAPH"/>
      </w:pPr>
      <w:r>
        <w:t>(ii) Concentration of</w:t>
      </w:r>
      <w:r w:rsidRPr="00CA3A81">
        <w:t xml:space="preserve"> cadmium</w:t>
      </w:r>
      <w:r>
        <w:t xml:space="preserve"> emissions.</w:t>
      </w:r>
    </w:p>
    <w:p w:rsidR="00214CDC" w:rsidP="00214CDC" w14:paraId="6FE40A3D" w14:textId="77777777">
      <w:pPr>
        <w:pStyle w:val="GHGPARAGRAPH"/>
      </w:pPr>
      <w:r>
        <w:t>(iii) Concentration of</w:t>
      </w:r>
      <w:r w:rsidRPr="00CA3A81">
        <w:t xml:space="preserve"> lead</w:t>
      </w:r>
      <w:r>
        <w:t xml:space="preserve"> emissions.</w:t>
      </w:r>
    </w:p>
    <w:p w:rsidR="00214CDC" w:rsidP="00214CDC" w14:paraId="1A69A82B" w14:textId="77777777">
      <w:pPr>
        <w:pStyle w:val="GHGPARAGRAPH"/>
      </w:pPr>
      <w:r>
        <w:t>(iv) Concentration of</w:t>
      </w:r>
      <w:r w:rsidRPr="00CA3A81">
        <w:t xml:space="preserve"> mercury</w:t>
      </w:r>
      <w:r>
        <w:t xml:space="preserve"> emissions.</w:t>
      </w:r>
    </w:p>
    <w:p w:rsidR="00214CDC" w:rsidRPr="00CA3A81" w:rsidP="00214CDC" w14:paraId="62654393" w14:textId="77777777">
      <w:pPr>
        <w:pStyle w:val="GHGPARAGRAPH"/>
      </w:pPr>
      <w:r>
        <w:t>(v) Concentration of</w:t>
      </w:r>
      <w:r w:rsidRPr="00CA3A81">
        <w:t xml:space="preserve"> hydrogen chloride emissions.</w:t>
      </w:r>
    </w:p>
    <w:p w:rsidR="00214CDC" w:rsidP="00214CDC" w14:paraId="7E3F830F" w14:textId="401A3B3B">
      <w:pPr>
        <w:pStyle w:val="GHGPARAGRAPH"/>
      </w:pPr>
      <w:r w:rsidRPr="00CA3A81">
        <w:t>(</w:t>
      </w:r>
      <w:r>
        <w:t>8</w:t>
      </w:r>
      <w:r w:rsidRPr="00CA3A81">
        <w:t>)</w:t>
      </w:r>
      <w:r>
        <w:t xml:space="preserve"> If you</w:t>
      </w:r>
      <w:r w:rsidRPr="00CA3A81">
        <w:t xml:space="preserve"> elect to use a continuous automated sampling system to monitor mercury or </w:t>
      </w:r>
      <w:r w:rsidR="00C52A49">
        <w:t>dioxins/furans</w:t>
      </w:r>
      <w:r w:rsidRPr="00CA3A81">
        <w:t xml:space="preserve"> instead of conducting performance testing, </w:t>
      </w:r>
      <w:r>
        <w:t xml:space="preserve">the </w:t>
      </w:r>
      <w:r w:rsidRPr="00CA3A81">
        <w:t xml:space="preserve">integrated 24-hour mercury concentrations or </w:t>
      </w:r>
      <w:r>
        <w:t xml:space="preserve">the </w:t>
      </w:r>
      <w:r w:rsidRPr="00CA3A81">
        <w:t xml:space="preserve">integrated 2-week </w:t>
      </w:r>
      <w:r w:rsidR="00C52A49">
        <w:t>dioxins/furans</w:t>
      </w:r>
      <w:r w:rsidRPr="00CA3A81">
        <w:t xml:space="preserve"> concentration</w:t>
      </w:r>
      <w:r>
        <w:t>.</w:t>
      </w:r>
    </w:p>
    <w:p w:rsidR="00E03BFA" w:rsidP="00AA2431" w14:paraId="562EF058" w14:textId="54FCE83A">
      <w:pPr>
        <w:pStyle w:val="GHGPARAGRAPH"/>
      </w:pPr>
      <w:r>
        <w:t xml:space="preserve">(b) </w:t>
      </w:r>
      <w:r w:rsidR="00D35B01">
        <w:t>Before [</w:t>
      </w:r>
      <w:r w:rsidR="00141893">
        <w:t>INSERT DATE 5 YEARS AFTER PUBLICATION OF FINAL RULE IN FEDERAL REGISTER</w:t>
      </w:r>
      <w:r w:rsidR="00D35B01">
        <w:t>], if</w:t>
      </w:r>
      <w:r>
        <w:t xml:space="preserve"> the results of your annual stack tests (as recorded in § 60.</w:t>
      </w:r>
      <w:r w:rsidR="00481811">
        <w:t>65</w:t>
      </w:r>
      <w:r w:rsidR="00903C92">
        <w:t>90</w:t>
      </w:r>
      <w:r>
        <w:t xml:space="preserve">(a)) show emissions above the limits specified in table </w:t>
      </w:r>
      <w:r w:rsidR="001F2FA9">
        <w:t>3</w:t>
      </w:r>
      <w:r>
        <w:t xml:space="preserve"> of this subpart as applicable for dioxins/furans, cadmium, lead, mercury, particulate matter, opacity, hydrogen chloride, and fugitive ash, include a copy of the test report that documents the emission levels and your corrective actions.</w:t>
      </w:r>
      <w:r w:rsidR="00AA2431">
        <w:t xml:space="preserve"> On and after [</w:t>
      </w:r>
      <w:r w:rsidR="00FC1846">
        <w:t>INSERT DATE 5 YEARS AFTER PUBLICATION OF FINAL RULE IN FEDERAL REGISTER</w:t>
      </w:r>
      <w:r w:rsidR="00AA2431">
        <w:t>] the semiannual report shall also contain a statement indicating that pollutant levels were exceeded during the performance test and list the pollutants whose limits were exceeded.</w:t>
      </w:r>
    </w:p>
    <w:p w:rsidR="00E03BFA" w:rsidP="00FD71D9" w14:paraId="39201BF6" w14:textId="0565EE7D">
      <w:pPr>
        <w:pStyle w:val="GHGPARAGRAPH"/>
      </w:pPr>
      <w:r>
        <w:t>(c) For municipal waste combust</w:t>
      </w:r>
      <w:r w:rsidR="00AA2431">
        <w:t>or</w:t>
      </w:r>
      <w:r>
        <w:t>s that apply activated carbon to control dioxins/furans or mercury emissions, include</w:t>
      </w:r>
      <w:r w:rsidR="005610D7">
        <w:t xml:space="preserve"> </w:t>
      </w:r>
      <w:r w:rsidR="00AA2431">
        <w:t>d</w:t>
      </w:r>
      <w:r>
        <w:t>ocumentation of all dates when the carbon injection system operating parameter</w:t>
      </w:r>
      <w:r w:rsidR="00AA2431">
        <w:t>(s</w:t>
      </w:r>
      <w:r>
        <w:t xml:space="preserve">) </w:t>
      </w:r>
      <w:r w:rsidRPr="00CA3A81" w:rsidR="00076093">
        <w:t>that are the primary indicator(s) of carbon mass feed rate (</w:t>
      </w:r>
      <w:r w:rsidRPr="00C86A2A" w:rsidR="00076093">
        <w:rPr>
          <w:u w:val="single"/>
        </w:rPr>
        <w:t>e.g.</w:t>
      </w:r>
      <w:r w:rsidRPr="00CA3A81" w:rsidR="00076093">
        <w:t>, screw feeder speed)</w:t>
      </w:r>
      <w:r w:rsidR="00076093">
        <w:t xml:space="preserve"> are below </w:t>
      </w:r>
      <w:r>
        <w:t xml:space="preserve">the </w:t>
      </w:r>
      <w:r w:rsidR="00076093">
        <w:t>levels</w:t>
      </w:r>
      <w:r>
        <w:t xml:space="preserve"> established during the most recent mercury and dioxins/furans stack test (as specified in § 60.</w:t>
      </w:r>
      <w:r w:rsidR="00076093">
        <w:t>6</w:t>
      </w:r>
      <w:r w:rsidR="0005573A">
        <w:t>6</w:t>
      </w:r>
      <w:r w:rsidR="00B1415C">
        <w:t>00</w:t>
      </w:r>
      <w:r>
        <w:t xml:space="preserve">(a)(1)). Include </w:t>
      </w:r>
      <w:r w:rsidR="00076093">
        <w:t xml:space="preserve">five </w:t>
      </w:r>
      <w:r>
        <w:t>items:</w:t>
      </w:r>
    </w:p>
    <w:p w:rsidR="008C24B5" w:rsidP="008C24B5" w14:paraId="508C9B5A" w14:textId="66021D8F">
      <w:pPr>
        <w:pStyle w:val="GHGPARAGRAPH"/>
      </w:pPr>
      <w:r>
        <w:t>(</w:t>
      </w:r>
      <w:r w:rsidR="00CC0133">
        <w:t>1</w:t>
      </w:r>
      <w:r>
        <w:t xml:space="preserve">) </w:t>
      </w:r>
      <w:r w:rsidRPr="00CA3A81">
        <w:t>The average carbon mass feed rate (in kilograms per hour or pounds per hour) estimated for each hour of operation</w:t>
      </w:r>
      <w:r>
        <w:t>.</w:t>
      </w:r>
      <w:r w:rsidRPr="001779DD">
        <w:t xml:space="preserve"> </w:t>
      </w:r>
    </w:p>
    <w:p w:rsidR="00E03BFA" w:rsidP="008C24B5" w14:paraId="10E28BE3" w14:textId="7A34F114">
      <w:pPr>
        <w:pStyle w:val="GHGPARAGRAPH"/>
      </w:pPr>
      <w:r>
        <w:t>(2) C</w:t>
      </w:r>
      <w:r w:rsidRPr="00CA3A81">
        <w:t>arbon injection system operating parameter data for the parameter(s) that are the primary indicator(s) of carbon feed rate (e.g., screw feeder speed).</w:t>
      </w:r>
    </w:p>
    <w:p w:rsidR="00E03BFA" w:rsidP="00FD71D9" w14:paraId="20A97A8C" w14:textId="5C118F50">
      <w:pPr>
        <w:pStyle w:val="GHGPARAGRAPH"/>
      </w:pPr>
      <w:r>
        <w:t>(</w:t>
      </w:r>
      <w:r w:rsidR="008C24B5">
        <w:t>3</w:t>
      </w:r>
      <w:r>
        <w:t>) Reasons for occurrences of low carbon feed rates.</w:t>
      </w:r>
    </w:p>
    <w:p w:rsidR="00E03BFA" w:rsidP="00FD71D9" w14:paraId="409A516C" w14:textId="28B3E46E">
      <w:pPr>
        <w:pStyle w:val="GHGPARAGRAPH"/>
      </w:pPr>
      <w:r>
        <w:t>(</w:t>
      </w:r>
      <w:r w:rsidR="008C24B5">
        <w:t>4</w:t>
      </w:r>
      <w:r>
        <w:t>) The corrective actions you have taken to meet the carbon feed rate requirement.</w:t>
      </w:r>
    </w:p>
    <w:p w:rsidR="00E03BFA" w:rsidP="00FD71D9" w14:paraId="5A69E2C1" w14:textId="184F06D0">
      <w:pPr>
        <w:pStyle w:val="GHGPARAGRAPH"/>
      </w:pPr>
      <w:r>
        <w:t>(</w:t>
      </w:r>
      <w:r w:rsidR="008C24B5">
        <w:t>5</w:t>
      </w:r>
      <w:r>
        <w:t>) The calendar date.</w:t>
      </w:r>
    </w:p>
    <w:p w:rsidR="00504E24" w:rsidP="00504E24" w14:paraId="3BB4094B" w14:textId="327AD6BA">
      <w:pPr>
        <w:pStyle w:val="GHGPARAGRAPH"/>
      </w:pPr>
      <w:r>
        <w:t>(d) If you</w:t>
      </w:r>
      <w:r w:rsidRPr="00972E5A">
        <w:t xml:space="preserve"> </w:t>
      </w:r>
      <w:r w:rsidRPr="00CA3A81">
        <w:t>elect</w:t>
      </w:r>
      <w:r>
        <w:t xml:space="preserve"> </w:t>
      </w:r>
      <w:r w:rsidRPr="00CA3A81">
        <w:t>to install a continuous emission monitoring system for cadmium, lead, mercury, or hydrogen chloride</w:t>
      </w:r>
      <w:r>
        <w:t xml:space="preserve">, or you elect to install a </w:t>
      </w:r>
      <w:r w:rsidRPr="007A04CD">
        <w:t xml:space="preserve">continuous automated sampling system for </w:t>
      </w:r>
      <w:r w:rsidR="00C52A49">
        <w:t>dioxins/furans</w:t>
      </w:r>
      <w:r w:rsidRPr="007A04CD">
        <w:t xml:space="preserve"> or mercury</w:t>
      </w:r>
      <w:r>
        <w:t>, s</w:t>
      </w:r>
      <w:r w:rsidRPr="00CA3A81">
        <w:t>ubmit information concerning all out-of-control periods for each continuous emission monitoring system</w:t>
      </w:r>
      <w:r>
        <w:t xml:space="preserve"> or each continuous automated sampling system</w:t>
      </w:r>
      <w:r w:rsidRPr="00CA3A81">
        <w:t>, including start and end dates and hours and descriptions of corrective actions taken</w:t>
      </w:r>
      <w:r>
        <w:t>.</w:t>
      </w:r>
      <w:bookmarkEnd w:id="0"/>
    </w:p>
    <w:sectPr w:rsidSect="00C744EB">
      <w:headerReference w:type="default" r:id="rId15"/>
      <w:pgSz w:w="12240" w:h="15840"/>
      <w:pgMar w:top="1440" w:right="1440" w:bottom="1440" w:left="1440" w:header="86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F045E" w:rsidP="0044583E" w14:paraId="3B3A9178" w14:textId="77777777">
      <w:r>
        <w:separator/>
      </w:r>
    </w:p>
    <w:p w:rsidR="00CF045E" w14:paraId="50EB7A31" w14:textId="77777777"/>
  </w:endnote>
  <w:endnote w:type="continuationSeparator" w:id="1">
    <w:p w:rsidR="00CF045E" w:rsidP="0044583E" w14:paraId="5799690D" w14:textId="77777777">
      <w:r>
        <w:continuationSeparator/>
      </w:r>
    </w:p>
    <w:p w:rsidR="00CF045E" w14:paraId="3360098A" w14:textId="77777777"/>
  </w:endnote>
  <w:endnote w:type="continuationNotice" w:id="2">
    <w:p w:rsidR="00CF045E" w14:paraId="63F4E3F2"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bold">
    <w:altName w:val="Cambria"/>
    <w:panose1 w:val="020F07020304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045E" w:rsidP="0044583E" w14:paraId="27B8B3A4" w14:textId="77777777">
      <w:r>
        <w:separator/>
      </w:r>
    </w:p>
    <w:p w:rsidR="00CF045E" w14:paraId="73D06282" w14:textId="77777777"/>
  </w:footnote>
  <w:footnote w:type="continuationSeparator" w:id="1">
    <w:p w:rsidR="00CF045E" w:rsidP="0044583E" w14:paraId="298B1818" w14:textId="77777777">
      <w:r>
        <w:continuationSeparator/>
      </w:r>
    </w:p>
    <w:p w:rsidR="00CF045E" w14:paraId="58281919" w14:textId="77777777"/>
  </w:footnote>
  <w:footnote w:type="continuationNotice" w:id="2">
    <w:p w:rsidR="00CF045E" w14:paraId="626429A0"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81352"/>
      <w:docPartObj>
        <w:docPartGallery w:val="Page Numbers (Top of Page)"/>
        <w:docPartUnique/>
      </w:docPartObj>
    </w:sdtPr>
    <w:sdtContent>
      <w:p w:rsidR="00C06D87" w:rsidP="00B6275F" w14:paraId="55EEE614" w14:textId="04B27C11">
        <w:pPr>
          <w:jc w:val="center"/>
        </w:pPr>
        <w:r w:rsidRPr="00B6275F">
          <w:t xml:space="preserve">Page </w:t>
        </w:r>
        <w:r w:rsidRPr="00DA19F3">
          <w:rPr>
            <w:b/>
            <w:szCs w:val="24"/>
          </w:rPr>
          <w:fldChar w:fldCharType="begin"/>
        </w:r>
        <w:r w:rsidRPr="00DA19F3">
          <w:rPr>
            <w:b/>
          </w:rPr>
          <w:instrText xml:space="preserve"> PAGE </w:instrText>
        </w:r>
        <w:r w:rsidRPr="00DA19F3">
          <w:rPr>
            <w:b/>
            <w:szCs w:val="24"/>
          </w:rPr>
          <w:fldChar w:fldCharType="separate"/>
        </w:r>
        <w:r w:rsidRPr="00DA19F3">
          <w:rPr>
            <w:b/>
            <w:noProof/>
          </w:rPr>
          <w:t>1</w:t>
        </w:r>
        <w:r w:rsidRPr="00DA19F3">
          <w:rPr>
            <w:b/>
            <w:szCs w:val="24"/>
          </w:rPr>
          <w:fldChar w:fldCharType="end"/>
        </w:r>
        <w:r w:rsidRPr="00B6275F">
          <w:t xml:space="preserve"> of </w:t>
        </w:r>
        <w:r w:rsidRPr="00DA19F3">
          <w:rPr>
            <w:b/>
            <w:szCs w:val="24"/>
          </w:rPr>
          <w:fldChar w:fldCharType="begin"/>
        </w:r>
        <w:r w:rsidRPr="00DA19F3">
          <w:rPr>
            <w:b/>
          </w:rPr>
          <w:instrText xml:space="preserve"> NUMPAGES  </w:instrText>
        </w:r>
        <w:r w:rsidRPr="00DA19F3">
          <w:rPr>
            <w:b/>
            <w:szCs w:val="24"/>
          </w:rPr>
          <w:fldChar w:fldCharType="separate"/>
        </w:r>
        <w:r w:rsidRPr="00DA19F3">
          <w:rPr>
            <w:b/>
            <w:noProof/>
          </w:rPr>
          <w:t>1</w:t>
        </w:r>
        <w:r w:rsidRPr="00DA19F3">
          <w:rPr>
            <w:b/>
            <w:szCs w:val="24"/>
          </w:rPr>
          <w:fldChar w:fldCharType="end"/>
        </w:r>
      </w:p>
    </w:sdtContent>
  </w:sdt>
  <w:p w:rsidR="00673710" w14:paraId="7D84ADB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hybridMultilevel"/>
    <w:tmpl w:val="253E019C"/>
    <w:lvl w:ilvl="0">
      <w:start w:val="1"/>
      <w:numFmt w:val="bullet"/>
      <w:lvlText w:val=""/>
      <w:lvlJc w:val="left"/>
      <w:pPr>
        <w:ind w:left="720" w:hanging="360"/>
      </w:pPr>
      <w:rPr>
        <w:rFonts w:ascii="Symbol" w:hAnsi="Symbol" w:hint="default"/>
        <w:color w:val="auto"/>
        <w:sz w:val="22"/>
        <w:szCs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082E09"/>
    <w:multiLevelType w:val="hybridMultilevel"/>
    <w:tmpl w:val="0A4C4F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1D604A"/>
    <w:multiLevelType w:val="hybridMultilevel"/>
    <w:tmpl w:val="A7584632"/>
    <w:lvl w:ilvl="0">
      <w:start w:val="1"/>
      <w:numFmt w:val="bullet"/>
      <w:lvlText w:val="o"/>
      <w:lvlJc w:val="left"/>
      <w:pPr>
        <w:ind w:left="720" w:hanging="360"/>
      </w:pPr>
      <w:rPr>
        <w:rFonts w:asciiTheme="minorHAnsi" w:hAnsiTheme="minorHAnsi" w:cs="Courier New" w:hint="default"/>
        <w:color w:val="052669"/>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EE71C8"/>
    <w:multiLevelType w:val="hybridMultilevel"/>
    <w:tmpl w:val="C1C09B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814252"/>
    <w:multiLevelType w:val="hybridMultilevel"/>
    <w:tmpl w:val="43D84A40"/>
    <w:lvl w:ilvl="0">
      <w:start w:val="1"/>
      <w:numFmt w:val="decimal"/>
      <w:lvlText w:val="%1."/>
      <w:lvlJc w:val="left"/>
      <w:pPr>
        <w:ind w:left="720" w:hanging="360"/>
      </w:pPr>
      <w:rPr>
        <w:rFonts w:hint="default"/>
        <w:color w:val="0093D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9F620A"/>
    <w:multiLevelType w:val="hybridMultilevel"/>
    <w:tmpl w:val="2E7A7E44"/>
    <w:lvl w:ilvl="0">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081CF5"/>
    <w:multiLevelType w:val="hybridMultilevel"/>
    <w:tmpl w:val="651C7B5E"/>
    <w:lvl w:ilvl="0">
      <w:start w:val="1"/>
      <w:numFmt w:val="bullet"/>
      <w:lvlText w:val=""/>
      <w:lvlJc w:val="left"/>
      <w:pPr>
        <w:tabs>
          <w:tab w:val="num" w:pos="1386"/>
        </w:tabs>
        <w:ind w:left="1386" w:hanging="216"/>
      </w:pPr>
      <w:rPr>
        <w:rFonts w:ascii="Symbol" w:hAnsi="Symbol" w:cs="Times New Roman" w:hint="default"/>
        <w:color w:val="204498"/>
        <w:sz w:val="18"/>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9B852EC"/>
    <w:multiLevelType w:val="hybridMultilevel"/>
    <w:tmpl w:val="BD1099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7943B6"/>
    <w:multiLevelType w:val="hybridMultilevel"/>
    <w:tmpl w:val="D220AE30"/>
    <w:lvl w:ilvl="0">
      <w:start w:val="1"/>
      <w:numFmt w:val="bullet"/>
      <w:lvlText w:val="o"/>
      <w:lvlJc w:val="left"/>
      <w:pPr>
        <w:ind w:left="1080" w:hanging="360"/>
      </w:pPr>
      <w:rPr>
        <w:rFonts w:ascii="Courier New" w:hAnsi="Courier New" w:cs="Courier New" w:hint="default"/>
        <w:color w:val="33984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B9C6B1B"/>
    <w:multiLevelType w:val="hybridMultilevel"/>
    <w:tmpl w:val="66F09F2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F566F75"/>
    <w:multiLevelType w:val="hybridMultilevel"/>
    <w:tmpl w:val="8A66CFEA"/>
    <w:lvl w:ilvl="0">
      <w:start w:val="1"/>
      <w:numFmt w:val="bullet"/>
      <w:lvlText w:val=""/>
      <w:lvlJc w:val="left"/>
      <w:pPr>
        <w:ind w:left="720" w:hanging="360"/>
      </w:pPr>
      <w:rPr>
        <w:rFonts w:ascii="Symbol" w:hAnsi="Symbol" w:hint="default"/>
        <w:color w:val="598C3D"/>
      </w:rPr>
    </w:lvl>
    <w:lvl w:ilvl="1">
      <w:start w:val="1"/>
      <w:numFmt w:val="bullet"/>
      <w:lvlText w:val="o"/>
      <w:lvlJc w:val="left"/>
      <w:pPr>
        <w:ind w:left="1440" w:hanging="360"/>
      </w:pPr>
      <w:rPr>
        <w:rFonts w:ascii="Courier New" w:hAnsi="Courier New" w:cs="Courier New" w:hint="default"/>
        <w:color w:val="528135"/>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ED1671"/>
    <w:multiLevelType w:val="hybridMultilevel"/>
    <w:tmpl w:val="CA02412E"/>
    <w:lvl w:ilvl="0">
      <w:start w:val="1"/>
      <w:numFmt w:val="bullet"/>
      <w:lvlText w:val=""/>
      <w:lvlJc w:val="left"/>
      <w:pPr>
        <w:tabs>
          <w:tab w:val="num" w:pos="720"/>
        </w:tabs>
        <w:ind w:left="720" w:hanging="360"/>
      </w:pPr>
      <w:rPr>
        <w:rFonts w:ascii="Symbol" w:hAnsi="Symbol"/>
        <w:color w:val="3366FF"/>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3EE1AF3"/>
    <w:multiLevelType w:val="hybridMultilevel"/>
    <w:tmpl w:val="2D7C7D3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DD722F"/>
    <w:multiLevelType w:val="hybridMultilevel"/>
    <w:tmpl w:val="1AB4B17C"/>
    <w:lvl w:ilvl="0">
      <w:start w:val="1"/>
      <w:numFmt w:val="bullet"/>
      <w:lvlText w:val=""/>
      <w:lvlJc w:val="left"/>
      <w:pPr>
        <w:ind w:left="720" w:hanging="360"/>
      </w:pPr>
      <w:rPr>
        <w:rFonts w:ascii="Symbol" w:hAnsi="Symbol" w:hint="default"/>
        <w:color w:val="4A7DA8"/>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8F30F5"/>
    <w:multiLevelType w:val="hybridMultilevel"/>
    <w:tmpl w:val="05B8C66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sz w:val="18"/>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056C28"/>
    <w:multiLevelType w:val="hybridMultilevel"/>
    <w:tmpl w:val="49106554"/>
    <w:lvl w:ilvl="0">
      <w:start w:val="1"/>
      <w:numFmt w:val="bullet"/>
      <w:lvlText w:val="-"/>
      <w:lvlJc w:val="left"/>
      <w:pPr>
        <w:tabs>
          <w:tab w:val="num" w:pos="936"/>
        </w:tabs>
        <w:ind w:left="936"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CD828D5"/>
    <w:multiLevelType w:val="hybridMultilevel"/>
    <w:tmpl w:val="26D29E24"/>
    <w:lvl w:ilvl="0">
      <w:start w:val="1"/>
      <w:numFmt w:val="lowerLetter"/>
      <w:lvlText w:val="(%1)"/>
      <w:lvlJc w:val="left"/>
      <w:pPr>
        <w:ind w:left="720" w:hanging="360"/>
      </w:pPr>
      <w:rPr>
        <w:rFonts w:ascii="Times New Roman" w:hAnsi="Times New Roman"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0108BA"/>
    <w:multiLevelType w:val="hybridMultilevel"/>
    <w:tmpl w:val="B8F081E8"/>
    <w:lvl w:ilvl="0">
      <w:start w:val="1"/>
      <w:numFmt w:val="bullet"/>
      <w:lvlText w:val=""/>
      <w:lvlJc w:val="left"/>
      <w:pPr>
        <w:ind w:left="360" w:hanging="360"/>
      </w:pPr>
      <w:rPr>
        <w:rFonts w:ascii="Symbol" w:hAnsi="Symbol" w:hint="default"/>
        <w:color w:val="339846"/>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E7214F0"/>
    <w:multiLevelType w:val="multilevel"/>
    <w:tmpl w:val="1C3EFB4A"/>
    <w:lvl w:ilvl="0">
      <w:start w:val="6"/>
      <w:numFmt w:val="decimal"/>
      <w:pStyle w:val="amendmentNumber"/>
      <w:suff w:val="nothing"/>
      <w:lvlText w:val="%1. "/>
      <w:lvlJc w:val="left"/>
      <w:pPr>
        <w:ind w:left="0" w:firstLine="720"/>
      </w:pPr>
      <w:rPr>
        <w:rFonts w:hint="default"/>
        <w:b w:val="0"/>
        <w:i w:val="0"/>
        <w:caps w:val="0"/>
        <w:smallCaps w:val="0"/>
        <w:strike w:val="0"/>
        <w:dstrike w:val="0"/>
        <w:vanish w:val="0"/>
        <w:color w:val="000000"/>
        <w:spacing w:val="0"/>
        <w:kern w:val="0"/>
        <w:position w:val="0"/>
        <w:u w:val="non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39A52709"/>
    <w:multiLevelType w:val="hybridMultilevel"/>
    <w:tmpl w:val="FF040B2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CB65C69"/>
    <w:multiLevelType w:val="hybridMultilevel"/>
    <w:tmpl w:val="C1C8A8EC"/>
    <w:lvl w:ilvl="0">
      <w:start w:val="1"/>
      <w:numFmt w:val="bullet"/>
      <w:pStyle w:val="Dash-GHGPreamble"/>
      <w:lvlText w:val=""/>
      <w:lvlJc w:val="left"/>
      <w:pPr>
        <w:ind w:left="1440" w:hanging="360"/>
      </w:pPr>
      <w:rPr>
        <w:rFonts w:ascii="Symbol" w:hAnsi="Symbol" w:hint="default"/>
        <w:color w:val="2F549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E76748C"/>
    <w:multiLevelType w:val="hybridMultilevel"/>
    <w:tmpl w:val="798A2590"/>
    <w:lvl w:ilvl="0">
      <w:start w:val="1"/>
      <w:numFmt w:val="bullet"/>
      <w:pStyle w:val="ListBulletsingle0"/>
      <w:lvlText w:val=""/>
      <w:lvlJc w:val="left"/>
      <w:pPr>
        <w:ind w:left="1080" w:hanging="360"/>
      </w:pPr>
      <w:rPr>
        <w:rFonts w:ascii="Symbol" w:hAnsi="Symbol" w:hint="default"/>
        <w:color w:val="05266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52B4CC4"/>
    <w:multiLevelType w:val="hybridMultilevel"/>
    <w:tmpl w:val="0AC6D062"/>
    <w:lvl w:ilvl="0">
      <w:start w:val="1"/>
      <w:numFmt w:val="decimal"/>
      <w:lvlText w:val="%1."/>
      <w:lvlJc w:val="left"/>
      <w:pPr>
        <w:tabs>
          <w:tab w:val="num" w:pos="-360"/>
        </w:tabs>
        <w:ind w:left="144" w:hanging="504"/>
      </w:pPr>
      <w:rPr>
        <w:rFonts w:hint="default"/>
        <w:color w:val="0093D0"/>
      </w:rPr>
    </w:lvl>
    <w:lvl w:ilvl="1">
      <w:start w:val="1"/>
      <w:numFmt w:val="upperLetter"/>
      <w:lvlText w:val="%2."/>
      <w:lvlJc w:val="left"/>
      <w:pPr>
        <w:tabs>
          <w:tab w:val="num" w:pos="360"/>
        </w:tabs>
        <w:ind w:left="144" w:hanging="144"/>
      </w:pPr>
      <w:rPr>
        <w:rFonts w:ascii="Arial" w:hAnsi="Arial" w:cs="Arial"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3">
    <w:nsid w:val="469E4DEB"/>
    <w:multiLevelType w:val="hybridMultilevel"/>
    <w:tmpl w:val="AC001C68"/>
    <w:lvl w:ilvl="0">
      <w:start w:val="1"/>
      <w:numFmt w:val="bullet"/>
      <w:lvlText w:val=""/>
      <w:lvlJc w:val="left"/>
      <w:pPr>
        <w:ind w:left="720" w:hanging="360"/>
      </w:pPr>
      <w:rPr>
        <w:rFonts w:ascii="Symbol" w:hAnsi="Symbol" w:cs="Times New Roman" w:hint="default"/>
        <w:b w:val="0"/>
        <w:i w:val="0"/>
        <w:caps w:val="0"/>
        <w:strike w:val="0"/>
        <w:dstrike w:val="0"/>
        <w:vanish w:val="0"/>
        <w:color w:val="auto"/>
        <w:sz w:val="22"/>
        <w:szCs w:val="22"/>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053062"/>
    <w:multiLevelType w:val="multilevel"/>
    <w:tmpl w:val="5838DC6E"/>
    <w:lvl w:ilvl="0">
      <w:start w:val="1"/>
      <w:numFmt w:val="decimal"/>
      <w:lvlText w:val="%1."/>
      <w:lvlJc w:val="left"/>
      <w:pPr>
        <w:tabs>
          <w:tab w:val="num" w:pos="810"/>
        </w:tabs>
        <w:ind w:left="810" w:hanging="360"/>
      </w:pPr>
      <w:rPr>
        <w:rFonts w:ascii="Arial" w:hAnsi="Arial" w:hint="default"/>
        <w:b w:val="0"/>
        <w:i w:val="0"/>
        <w:color w:val="auto"/>
        <w:sz w:val="20"/>
        <w:szCs w:val="20"/>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530"/>
        </w:tabs>
        <w:ind w:left="153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1890"/>
        </w:tabs>
        <w:ind w:left="1890" w:hanging="1440"/>
      </w:pPr>
      <w:rPr>
        <w:rFonts w:hint="default"/>
      </w:rPr>
    </w:lvl>
    <w:lvl w:ilvl="8">
      <w:start w:val="1"/>
      <w:numFmt w:val="decimal"/>
      <w:lvlText w:val="%1.%2.%3.%4.%5.%6.%7.%8.%9"/>
      <w:lvlJc w:val="left"/>
      <w:pPr>
        <w:tabs>
          <w:tab w:val="num" w:pos="2250"/>
        </w:tabs>
        <w:ind w:left="2250" w:hanging="1800"/>
      </w:pPr>
      <w:rPr>
        <w:rFonts w:hint="default"/>
      </w:rPr>
    </w:lvl>
  </w:abstractNum>
  <w:abstractNum w:abstractNumId="25">
    <w:nsid w:val="513F23CF"/>
    <w:multiLevelType w:val="hybridMultilevel"/>
    <w:tmpl w:val="8B70BEB0"/>
    <w:lvl w:ilvl="0">
      <w:start w:val="1"/>
      <w:numFmt w:val="decimal"/>
      <w:pStyle w:val="TOCHeading"/>
      <w:lvlText w:val="(%1)"/>
      <w:lvlJc w:val="left"/>
      <w:pPr>
        <w:ind w:left="1080" w:hanging="720"/>
      </w:pPr>
      <w:rPr>
        <w:rFonts w:hint="default"/>
        <w:b w:val="0"/>
        <w:bCs w:val="0"/>
        <w:i w:val="0"/>
        <w:iCs w:val="0"/>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32736E2"/>
    <w:multiLevelType w:val="hybridMultilevel"/>
    <w:tmpl w:val="0CD6A9C4"/>
    <w:lvl w:ilvl="0">
      <w:start w:val="1"/>
      <w:numFmt w:val="bullet"/>
      <w:lvlText w:val=""/>
      <w:lvlJc w:val="left"/>
      <w:pPr>
        <w:ind w:left="720" w:hanging="360"/>
      </w:pPr>
      <w:rPr>
        <w:rFonts w:ascii="Symbol" w:hAnsi="Symbol" w:hint="default"/>
        <w:color w:val="339846"/>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DD2CEA"/>
    <w:multiLevelType w:val="hybridMultilevel"/>
    <w:tmpl w:val="B1547BEE"/>
    <w:lvl w:ilvl="0">
      <w:start w:val="1"/>
      <w:numFmt w:val="lowerLetter"/>
      <w:lvlText w:val="(%1)"/>
      <w:lvlJc w:val="left"/>
      <w:pPr>
        <w:ind w:left="720" w:hanging="360"/>
      </w:pPr>
      <w:rPr>
        <w:rFonts w:ascii="Times New Roman" w:hAnsi="Times New Roman"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8947394"/>
    <w:multiLevelType w:val="hybridMultilevel"/>
    <w:tmpl w:val="A6A22F6A"/>
    <w:lvl w:ilvl="0">
      <w:start w:val="1"/>
      <w:numFmt w:val="bullet"/>
      <w:lvlText w:val="○"/>
      <w:lvlJc w:val="left"/>
      <w:pPr>
        <w:ind w:left="720" w:hanging="360"/>
      </w:pPr>
      <w:rPr>
        <w:rFonts w:ascii="Calibri" w:hAnsi="Calibri"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8530A50"/>
    <w:multiLevelType w:val="hybridMultilevel"/>
    <w:tmpl w:val="A5FC29A8"/>
    <w:lvl w:ilvl="0">
      <w:start w:val="1"/>
      <w:numFmt w:val="bullet"/>
      <w:pStyle w:val="bulletGHG"/>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3F95BDA"/>
    <w:multiLevelType w:val="multilevel"/>
    <w:tmpl w:val="B656AA88"/>
    <w:lvl w:ilvl="0">
      <w:start w:val="1"/>
      <w:numFmt w:val="upperRoman"/>
      <w:lvlText w:val="%1."/>
      <w:lvlJc w:val="left"/>
      <w:pPr>
        <w:ind w:left="432" w:hanging="432"/>
      </w:pPr>
      <w:rPr>
        <w:rFonts w:hint="default"/>
      </w:rPr>
    </w:lvl>
    <w:lvl w:ilvl="1">
      <w:start w:val="1"/>
      <w:numFmt w:val="upperLetter"/>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78A77BE5"/>
    <w:multiLevelType w:val="hybridMultilevel"/>
    <w:tmpl w:val="BC766B78"/>
    <w:lvl w:ilvl="0">
      <w:start w:val="1"/>
      <w:numFmt w:val="bullet"/>
      <w:lvlText w:val=""/>
      <w:lvlJc w:val="left"/>
      <w:pPr>
        <w:ind w:left="720" w:hanging="360"/>
      </w:pPr>
      <w:rPr>
        <w:rFonts w:ascii="Symbol" w:hAnsi="Symbol" w:hint="default"/>
        <w:color w:val="008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F5B24E0"/>
    <w:multiLevelType w:val="hybridMultilevel"/>
    <w:tmpl w:val="82EC10B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FA23418"/>
    <w:multiLevelType w:val="hybridMultilevel"/>
    <w:tmpl w:val="BC360FC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6887659">
    <w:abstractNumId w:val="18"/>
  </w:num>
  <w:num w:numId="2" w16cid:durableId="1645038186">
    <w:abstractNumId w:val="29"/>
  </w:num>
  <w:num w:numId="3" w16cid:durableId="204757121">
    <w:abstractNumId w:val="20"/>
  </w:num>
  <w:num w:numId="4" w16cid:durableId="1353141559">
    <w:abstractNumId w:val="25"/>
  </w:num>
  <w:num w:numId="5" w16cid:durableId="1210259637">
    <w:abstractNumId w:val="30"/>
  </w:num>
  <w:num w:numId="6" w16cid:durableId="605308168">
    <w:abstractNumId w:val="7"/>
  </w:num>
  <w:num w:numId="7" w16cid:durableId="67003694">
    <w:abstractNumId w:val="31"/>
  </w:num>
  <w:num w:numId="8" w16cid:durableId="1868980689">
    <w:abstractNumId w:val="17"/>
  </w:num>
  <w:num w:numId="9" w16cid:durableId="1255285873">
    <w:abstractNumId w:val="8"/>
  </w:num>
  <w:num w:numId="10" w16cid:durableId="714233363">
    <w:abstractNumId w:val="13"/>
  </w:num>
  <w:num w:numId="11" w16cid:durableId="1421558816">
    <w:abstractNumId w:val="33"/>
  </w:num>
  <w:num w:numId="12" w16cid:durableId="1203980317">
    <w:abstractNumId w:val="5"/>
  </w:num>
  <w:num w:numId="13" w16cid:durableId="1363743433">
    <w:abstractNumId w:val="21"/>
  </w:num>
  <w:num w:numId="14" w16cid:durableId="1251354887">
    <w:abstractNumId w:val="2"/>
  </w:num>
  <w:num w:numId="15" w16cid:durableId="646512800">
    <w:abstractNumId w:val="26"/>
  </w:num>
  <w:num w:numId="16" w16cid:durableId="720057926">
    <w:abstractNumId w:val="23"/>
  </w:num>
  <w:num w:numId="17" w16cid:durableId="1290277672">
    <w:abstractNumId w:val="3"/>
  </w:num>
  <w:num w:numId="18" w16cid:durableId="143081939">
    <w:abstractNumId w:val="6"/>
  </w:num>
  <w:num w:numId="19" w16cid:durableId="2030905554">
    <w:abstractNumId w:val="14"/>
  </w:num>
  <w:num w:numId="20" w16cid:durableId="1166021869">
    <w:abstractNumId w:val="28"/>
  </w:num>
  <w:num w:numId="21" w16cid:durableId="2145613990">
    <w:abstractNumId w:val="4"/>
  </w:num>
  <w:num w:numId="22" w16cid:durableId="1437286182">
    <w:abstractNumId w:val="24"/>
  </w:num>
  <w:num w:numId="23" w16cid:durableId="1152327722">
    <w:abstractNumId w:val="0"/>
  </w:num>
  <w:num w:numId="24" w16cid:durableId="538129607">
    <w:abstractNumId w:val="22"/>
  </w:num>
  <w:num w:numId="25" w16cid:durableId="83383800">
    <w:abstractNumId w:val="32"/>
  </w:num>
  <w:num w:numId="26" w16cid:durableId="1403719685">
    <w:abstractNumId w:val="11"/>
  </w:num>
  <w:num w:numId="27" w16cid:durableId="832258341">
    <w:abstractNumId w:val="10"/>
  </w:num>
  <w:num w:numId="28" w16cid:durableId="1782801106">
    <w:abstractNumId w:val="15"/>
  </w:num>
  <w:num w:numId="29" w16cid:durableId="1603993847">
    <w:abstractNumId w:val="1"/>
  </w:num>
  <w:num w:numId="30" w16cid:durableId="684329891">
    <w:abstractNumId w:val="27"/>
  </w:num>
  <w:num w:numId="31" w16cid:durableId="466321278">
    <w:abstractNumId w:val="16"/>
  </w:num>
  <w:num w:numId="32" w16cid:durableId="1744839035">
    <w:abstractNumId w:val="9"/>
  </w:num>
  <w:num w:numId="33" w16cid:durableId="1500847982">
    <w:abstractNumId w:val="12"/>
  </w:num>
  <w:num w:numId="34" w16cid:durableId="1071737838">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8" w:allStyles="0" w:alternateStyleNames="0" w:clearFormatting="1" w:customStyles="0" w:directFormattingOnNumbering="0" w:directFormattingOnParagraphs="0" w:directFormattingOnRuns="0" w:directFormattingOnTables="0" w:headingStyles="0" w:latentStyles="0" w:numberingStyles="0" w:stylesInUse="1"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83"/>
    <w:rsid w:val="00000083"/>
    <w:rsid w:val="000038B7"/>
    <w:rsid w:val="00003A4C"/>
    <w:rsid w:val="00005383"/>
    <w:rsid w:val="000060A1"/>
    <w:rsid w:val="000070BD"/>
    <w:rsid w:val="0001001B"/>
    <w:rsid w:val="00010433"/>
    <w:rsid w:val="000108A2"/>
    <w:rsid w:val="000112C8"/>
    <w:rsid w:val="0001347C"/>
    <w:rsid w:val="00013D3D"/>
    <w:rsid w:val="000153D3"/>
    <w:rsid w:val="00015AC7"/>
    <w:rsid w:val="00015E0C"/>
    <w:rsid w:val="0002076F"/>
    <w:rsid w:val="0002112C"/>
    <w:rsid w:val="00023237"/>
    <w:rsid w:val="0002399A"/>
    <w:rsid w:val="00031DF8"/>
    <w:rsid w:val="0003218C"/>
    <w:rsid w:val="00032BA8"/>
    <w:rsid w:val="000352D3"/>
    <w:rsid w:val="00037A16"/>
    <w:rsid w:val="00037E77"/>
    <w:rsid w:val="00042C2B"/>
    <w:rsid w:val="00043D88"/>
    <w:rsid w:val="00044409"/>
    <w:rsid w:val="000444EE"/>
    <w:rsid w:val="00044B76"/>
    <w:rsid w:val="00046333"/>
    <w:rsid w:val="00046402"/>
    <w:rsid w:val="00051BF2"/>
    <w:rsid w:val="00052342"/>
    <w:rsid w:val="00053681"/>
    <w:rsid w:val="00053C0B"/>
    <w:rsid w:val="00053F62"/>
    <w:rsid w:val="00054B5F"/>
    <w:rsid w:val="0005573A"/>
    <w:rsid w:val="00055753"/>
    <w:rsid w:val="000558CD"/>
    <w:rsid w:val="00055D6A"/>
    <w:rsid w:val="000575BC"/>
    <w:rsid w:val="000576C4"/>
    <w:rsid w:val="000604AB"/>
    <w:rsid w:val="00060A61"/>
    <w:rsid w:val="00060CDC"/>
    <w:rsid w:val="000613AA"/>
    <w:rsid w:val="000616C8"/>
    <w:rsid w:val="00061B75"/>
    <w:rsid w:val="00063731"/>
    <w:rsid w:val="00065C2F"/>
    <w:rsid w:val="00066D36"/>
    <w:rsid w:val="00067A7C"/>
    <w:rsid w:val="00067E1D"/>
    <w:rsid w:val="00067EB0"/>
    <w:rsid w:val="00070171"/>
    <w:rsid w:val="00070CA2"/>
    <w:rsid w:val="0007280E"/>
    <w:rsid w:val="00074800"/>
    <w:rsid w:val="00076093"/>
    <w:rsid w:val="0007682B"/>
    <w:rsid w:val="00077EF4"/>
    <w:rsid w:val="00082439"/>
    <w:rsid w:val="000833EB"/>
    <w:rsid w:val="00084107"/>
    <w:rsid w:val="00084585"/>
    <w:rsid w:val="00084D60"/>
    <w:rsid w:val="0008667D"/>
    <w:rsid w:val="000878E8"/>
    <w:rsid w:val="00091E64"/>
    <w:rsid w:val="0009397C"/>
    <w:rsid w:val="00093B43"/>
    <w:rsid w:val="000944FB"/>
    <w:rsid w:val="00095783"/>
    <w:rsid w:val="00095FAE"/>
    <w:rsid w:val="00096011"/>
    <w:rsid w:val="000A0812"/>
    <w:rsid w:val="000A222B"/>
    <w:rsid w:val="000A22F0"/>
    <w:rsid w:val="000A4CFA"/>
    <w:rsid w:val="000A5907"/>
    <w:rsid w:val="000A5ACC"/>
    <w:rsid w:val="000A6760"/>
    <w:rsid w:val="000B05A8"/>
    <w:rsid w:val="000B1203"/>
    <w:rsid w:val="000B1AB8"/>
    <w:rsid w:val="000B3233"/>
    <w:rsid w:val="000B3663"/>
    <w:rsid w:val="000B36A0"/>
    <w:rsid w:val="000B3A8F"/>
    <w:rsid w:val="000B45BE"/>
    <w:rsid w:val="000B5C41"/>
    <w:rsid w:val="000B5D84"/>
    <w:rsid w:val="000C335B"/>
    <w:rsid w:val="000C355F"/>
    <w:rsid w:val="000C45B3"/>
    <w:rsid w:val="000C4BA8"/>
    <w:rsid w:val="000D138E"/>
    <w:rsid w:val="000D199B"/>
    <w:rsid w:val="000D1D2B"/>
    <w:rsid w:val="000D3EAD"/>
    <w:rsid w:val="000D4F49"/>
    <w:rsid w:val="000D5D5C"/>
    <w:rsid w:val="000D63D5"/>
    <w:rsid w:val="000E01BF"/>
    <w:rsid w:val="000E11A8"/>
    <w:rsid w:val="000E1B8F"/>
    <w:rsid w:val="000E388A"/>
    <w:rsid w:val="000E7BB2"/>
    <w:rsid w:val="000E7F3A"/>
    <w:rsid w:val="000F0BCE"/>
    <w:rsid w:val="000F1007"/>
    <w:rsid w:val="000F11EA"/>
    <w:rsid w:val="000F1571"/>
    <w:rsid w:val="000F28B8"/>
    <w:rsid w:val="000F41C7"/>
    <w:rsid w:val="000F4BA2"/>
    <w:rsid w:val="000F5324"/>
    <w:rsid w:val="000F5D54"/>
    <w:rsid w:val="000F5EB3"/>
    <w:rsid w:val="000F6276"/>
    <w:rsid w:val="000F630F"/>
    <w:rsid w:val="000F698A"/>
    <w:rsid w:val="000F7076"/>
    <w:rsid w:val="000F7C3D"/>
    <w:rsid w:val="00101340"/>
    <w:rsid w:val="00101DC5"/>
    <w:rsid w:val="00101EA5"/>
    <w:rsid w:val="00102496"/>
    <w:rsid w:val="00104284"/>
    <w:rsid w:val="00104F7F"/>
    <w:rsid w:val="00105875"/>
    <w:rsid w:val="00107856"/>
    <w:rsid w:val="00111120"/>
    <w:rsid w:val="00111ED2"/>
    <w:rsid w:val="0011318A"/>
    <w:rsid w:val="00115A7A"/>
    <w:rsid w:val="00116618"/>
    <w:rsid w:val="001179BC"/>
    <w:rsid w:val="001179F9"/>
    <w:rsid w:val="00117E04"/>
    <w:rsid w:val="00120A05"/>
    <w:rsid w:val="00120A14"/>
    <w:rsid w:val="00121863"/>
    <w:rsid w:val="00121E92"/>
    <w:rsid w:val="0012227A"/>
    <w:rsid w:val="00122E3E"/>
    <w:rsid w:val="00125B0F"/>
    <w:rsid w:val="00126D11"/>
    <w:rsid w:val="0012750D"/>
    <w:rsid w:val="00127799"/>
    <w:rsid w:val="00127968"/>
    <w:rsid w:val="00131B82"/>
    <w:rsid w:val="0013612E"/>
    <w:rsid w:val="00136B99"/>
    <w:rsid w:val="00136EE0"/>
    <w:rsid w:val="001405C5"/>
    <w:rsid w:val="0014082E"/>
    <w:rsid w:val="001411CD"/>
    <w:rsid w:val="00141893"/>
    <w:rsid w:val="00141E42"/>
    <w:rsid w:val="00142179"/>
    <w:rsid w:val="00142B41"/>
    <w:rsid w:val="00143746"/>
    <w:rsid w:val="00143B02"/>
    <w:rsid w:val="00145F13"/>
    <w:rsid w:val="001474FC"/>
    <w:rsid w:val="00147A09"/>
    <w:rsid w:val="00147D87"/>
    <w:rsid w:val="00150BE4"/>
    <w:rsid w:val="0015183F"/>
    <w:rsid w:val="00151BE3"/>
    <w:rsid w:val="00152F1A"/>
    <w:rsid w:val="001530FC"/>
    <w:rsid w:val="00154A3B"/>
    <w:rsid w:val="001559C3"/>
    <w:rsid w:val="001559EB"/>
    <w:rsid w:val="0015607B"/>
    <w:rsid w:val="00156127"/>
    <w:rsid w:val="0015775D"/>
    <w:rsid w:val="00160F40"/>
    <w:rsid w:val="001610F0"/>
    <w:rsid w:val="001617BC"/>
    <w:rsid w:val="001617BF"/>
    <w:rsid w:val="00161C91"/>
    <w:rsid w:val="00162913"/>
    <w:rsid w:val="00162CF2"/>
    <w:rsid w:val="00164412"/>
    <w:rsid w:val="001648F9"/>
    <w:rsid w:val="00164C2A"/>
    <w:rsid w:val="001650F7"/>
    <w:rsid w:val="00165538"/>
    <w:rsid w:val="0016726B"/>
    <w:rsid w:val="0017031F"/>
    <w:rsid w:val="001718C3"/>
    <w:rsid w:val="00173016"/>
    <w:rsid w:val="00173DF6"/>
    <w:rsid w:val="00174AA4"/>
    <w:rsid w:val="00176966"/>
    <w:rsid w:val="00176FA3"/>
    <w:rsid w:val="001779DD"/>
    <w:rsid w:val="001822B1"/>
    <w:rsid w:val="00182301"/>
    <w:rsid w:val="0018373B"/>
    <w:rsid w:val="00184371"/>
    <w:rsid w:val="00184ED8"/>
    <w:rsid w:val="00190A1B"/>
    <w:rsid w:val="00193883"/>
    <w:rsid w:val="00193CAE"/>
    <w:rsid w:val="001940A4"/>
    <w:rsid w:val="0019527A"/>
    <w:rsid w:val="00195E05"/>
    <w:rsid w:val="001968BD"/>
    <w:rsid w:val="00197650"/>
    <w:rsid w:val="00197AB2"/>
    <w:rsid w:val="001A0027"/>
    <w:rsid w:val="001A09AF"/>
    <w:rsid w:val="001A0EB0"/>
    <w:rsid w:val="001A294D"/>
    <w:rsid w:val="001A3E90"/>
    <w:rsid w:val="001A4204"/>
    <w:rsid w:val="001A5090"/>
    <w:rsid w:val="001A59E2"/>
    <w:rsid w:val="001A5FA5"/>
    <w:rsid w:val="001A74D4"/>
    <w:rsid w:val="001B02D0"/>
    <w:rsid w:val="001B3B2E"/>
    <w:rsid w:val="001B3E42"/>
    <w:rsid w:val="001B45BD"/>
    <w:rsid w:val="001B4AEB"/>
    <w:rsid w:val="001B4B10"/>
    <w:rsid w:val="001B4C22"/>
    <w:rsid w:val="001B76AB"/>
    <w:rsid w:val="001C22CB"/>
    <w:rsid w:val="001C2405"/>
    <w:rsid w:val="001C2902"/>
    <w:rsid w:val="001C30D7"/>
    <w:rsid w:val="001C3A2C"/>
    <w:rsid w:val="001C3F05"/>
    <w:rsid w:val="001C42C1"/>
    <w:rsid w:val="001C4F2E"/>
    <w:rsid w:val="001C5BA1"/>
    <w:rsid w:val="001C5D1E"/>
    <w:rsid w:val="001C6281"/>
    <w:rsid w:val="001C6827"/>
    <w:rsid w:val="001C75DC"/>
    <w:rsid w:val="001C77E0"/>
    <w:rsid w:val="001D1DBE"/>
    <w:rsid w:val="001D4219"/>
    <w:rsid w:val="001D43D2"/>
    <w:rsid w:val="001D481D"/>
    <w:rsid w:val="001D516A"/>
    <w:rsid w:val="001D5D8D"/>
    <w:rsid w:val="001D6775"/>
    <w:rsid w:val="001E0605"/>
    <w:rsid w:val="001E266E"/>
    <w:rsid w:val="001E36C3"/>
    <w:rsid w:val="001E442E"/>
    <w:rsid w:val="001E45E9"/>
    <w:rsid w:val="001E5310"/>
    <w:rsid w:val="001E5702"/>
    <w:rsid w:val="001F1B17"/>
    <w:rsid w:val="001F2FA9"/>
    <w:rsid w:val="001F34D3"/>
    <w:rsid w:val="001F5357"/>
    <w:rsid w:val="001F59F1"/>
    <w:rsid w:val="001F6F83"/>
    <w:rsid w:val="00202C87"/>
    <w:rsid w:val="0020581D"/>
    <w:rsid w:val="002059FD"/>
    <w:rsid w:val="00205A84"/>
    <w:rsid w:val="00206155"/>
    <w:rsid w:val="002062F3"/>
    <w:rsid w:val="002064AF"/>
    <w:rsid w:val="00210F16"/>
    <w:rsid w:val="002126D6"/>
    <w:rsid w:val="00214184"/>
    <w:rsid w:val="00214CDC"/>
    <w:rsid w:val="00215C15"/>
    <w:rsid w:val="00215EA6"/>
    <w:rsid w:val="00216626"/>
    <w:rsid w:val="002205CB"/>
    <w:rsid w:val="002213EB"/>
    <w:rsid w:val="00221F0F"/>
    <w:rsid w:val="002227CA"/>
    <w:rsid w:val="0022443E"/>
    <w:rsid w:val="00224783"/>
    <w:rsid w:val="0022505C"/>
    <w:rsid w:val="0022695F"/>
    <w:rsid w:val="00226DB1"/>
    <w:rsid w:val="00226DB2"/>
    <w:rsid w:val="0023040D"/>
    <w:rsid w:val="00231863"/>
    <w:rsid w:val="00231BDA"/>
    <w:rsid w:val="00232277"/>
    <w:rsid w:val="00232862"/>
    <w:rsid w:val="00232BB6"/>
    <w:rsid w:val="0023360F"/>
    <w:rsid w:val="002354C3"/>
    <w:rsid w:val="0023642B"/>
    <w:rsid w:val="0023729D"/>
    <w:rsid w:val="00241392"/>
    <w:rsid w:val="002418C6"/>
    <w:rsid w:val="00242BC4"/>
    <w:rsid w:val="00243293"/>
    <w:rsid w:val="00244CC3"/>
    <w:rsid w:val="002451ED"/>
    <w:rsid w:val="00247D77"/>
    <w:rsid w:val="0025094B"/>
    <w:rsid w:val="002525F0"/>
    <w:rsid w:val="002526D9"/>
    <w:rsid w:val="00253617"/>
    <w:rsid w:val="00254ADA"/>
    <w:rsid w:val="00256974"/>
    <w:rsid w:val="0025733C"/>
    <w:rsid w:val="00257E91"/>
    <w:rsid w:val="002609AA"/>
    <w:rsid w:val="0026151B"/>
    <w:rsid w:val="00263719"/>
    <w:rsid w:val="002637F2"/>
    <w:rsid w:val="0026393B"/>
    <w:rsid w:val="002656D1"/>
    <w:rsid w:val="00265BCC"/>
    <w:rsid w:val="00265DC1"/>
    <w:rsid w:val="00266D09"/>
    <w:rsid w:val="00270DBB"/>
    <w:rsid w:val="0027317F"/>
    <w:rsid w:val="00273A6F"/>
    <w:rsid w:val="00275A41"/>
    <w:rsid w:val="002764DF"/>
    <w:rsid w:val="00276C91"/>
    <w:rsid w:val="00276E54"/>
    <w:rsid w:val="00277634"/>
    <w:rsid w:val="002828A1"/>
    <w:rsid w:val="00284540"/>
    <w:rsid w:val="00284E5F"/>
    <w:rsid w:val="002902DD"/>
    <w:rsid w:val="00290726"/>
    <w:rsid w:val="0029156C"/>
    <w:rsid w:val="00292180"/>
    <w:rsid w:val="002926A5"/>
    <w:rsid w:val="00292A7D"/>
    <w:rsid w:val="00294E8B"/>
    <w:rsid w:val="00296302"/>
    <w:rsid w:val="00296EBA"/>
    <w:rsid w:val="002A06E9"/>
    <w:rsid w:val="002A0AA5"/>
    <w:rsid w:val="002A0B0D"/>
    <w:rsid w:val="002A37B7"/>
    <w:rsid w:val="002A53AF"/>
    <w:rsid w:val="002A69D0"/>
    <w:rsid w:val="002A6F94"/>
    <w:rsid w:val="002A74B5"/>
    <w:rsid w:val="002A7929"/>
    <w:rsid w:val="002A7D93"/>
    <w:rsid w:val="002B1020"/>
    <w:rsid w:val="002B1CE7"/>
    <w:rsid w:val="002B1DBB"/>
    <w:rsid w:val="002B3CD3"/>
    <w:rsid w:val="002B3D64"/>
    <w:rsid w:val="002B4322"/>
    <w:rsid w:val="002B507F"/>
    <w:rsid w:val="002B5749"/>
    <w:rsid w:val="002B6214"/>
    <w:rsid w:val="002B7B50"/>
    <w:rsid w:val="002C08D2"/>
    <w:rsid w:val="002C146E"/>
    <w:rsid w:val="002C1A4B"/>
    <w:rsid w:val="002C26E4"/>
    <w:rsid w:val="002C2C5B"/>
    <w:rsid w:val="002C2DD4"/>
    <w:rsid w:val="002C3F1E"/>
    <w:rsid w:val="002C4BCF"/>
    <w:rsid w:val="002C4EC5"/>
    <w:rsid w:val="002C60C4"/>
    <w:rsid w:val="002C6703"/>
    <w:rsid w:val="002D1AC2"/>
    <w:rsid w:val="002D54A4"/>
    <w:rsid w:val="002D5B80"/>
    <w:rsid w:val="002D74F8"/>
    <w:rsid w:val="002D7774"/>
    <w:rsid w:val="002D792E"/>
    <w:rsid w:val="002D7C13"/>
    <w:rsid w:val="002E07D7"/>
    <w:rsid w:val="002E1564"/>
    <w:rsid w:val="002E156C"/>
    <w:rsid w:val="002E371D"/>
    <w:rsid w:val="002E39DE"/>
    <w:rsid w:val="002E4EC3"/>
    <w:rsid w:val="002E5EAB"/>
    <w:rsid w:val="002E74E5"/>
    <w:rsid w:val="002F0856"/>
    <w:rsid w:val="002F0B20"/>
    <w:rsid w:val="002F1336"/>
    <w:rsid w:val="002F136E"/>
    <w:rsid w:val="002F2946"/>
    <w:rsid w:val="002F4B29"/>
    <w:rsid w:val="002F555C"/>
    <w:rsid w:val="002F61F4"/>
    <w:rsid w:val="00300D51"/>
    <w:rsid w:val="003012F8"/>
    <w:rsid w:val="003023A2"/>
    <w:rsid w:val="0030322F"/>
    <w:rsid w:val="003034ED"/>
    <w:rsid w:val="00304588"/>
    <w:rsid w:val="00304609"/>
    <w:rsid w:val="00305352"/>
    <w:rsid w:val="00306BC6"/>
    <w:rsid w:val="00314B5A"/>
    <w:rsid w:val="0031540D"/>
    <w:rsid w:val="0031546B"/>
    <w:rsid w:val="0031598E"/>
    <w:rsid w:val="003203D2"/>
    <w:rsid w:val="003211A1"/>
    <w:rsid w:val="0032265D"/>
    <w:rsid w:val="00323FE9"/>
    <w:rsid w:val="00324E27"/>
    <w:rsid w:val="00324F64"/>
    <w:rsid w:val="00325B46"/>
    <w:rsid w:val="003307ED"/>
    <w:rsid w:val="00330B72"/>
    <w:rsid w:val="003318AF"/>
    <w:rsid w:val="00332618"/>
    <w:rsid w:val="003339F9"/>
    <w:rsid w:val="003347C1"/>
    <w:rsid w:val="00334A5D"/>
    <w:rsid w:val="003378F1"/>
    <w:rsid w:val="003379F7"/>
    <w:rsid w:val="00340E03"/>
    <w:rsid w:val="0034115D"/>
    <w:rsid w:val="00341776"/>
    <w:rsid w:val="00341EB9"/>
    <w:rsid w:val="00342DF5"/>
    <w:rsid w:val="00343988"/>
    <w:rsid w:val="00343AEA"/>
    <w:rsid w:val="00343BB9"/>
    <w:rsid w:val="003451A3"/>
    <w:rsid w:val="003462F9"/>
    <w:rsid w:val="00346CDB"/>
    <w:rsid w:val="003470A9"/>
    <w:rsid w:val="00347C66"/>
    <w:rsid w:val="00347DBA"/>
    <w:rsid w:val="00353306"/>
    <w:rsid w:val="0035355A"/>
    <w:rsid w:val="003539CD"/>
    <w:rsid w:val="00354AC1"/>
    <w:rsid w:val="00356EC0"/>
    <w:rsid w:val="00357427"/>
    <w:rsid w:val="003575AA"/>
    <w:rsid w:val="00357CFD"/>
    <w:rsid w:val="003602ED"/>
    <w:rsid w:val="0036080A"/>
    <w:rsid w:val="00361724"/>
    <w:rsid w:val="00362049"/>
    <w:rsid w:val="003621A8"/>
    <w:rsid w:val="00362FED"/>
    <w:rsid w:val="0036673D"/>
    <w:rsid w:val="00370661"/>
    <w:rsid w:val="00371A7A"/>
    <w:rsid w:val="00371BE4"/>
    <w:rsid w:val="00372DB1"/>
    <w:rsid w:val="00372F5E"/>
    <w:rsid w:val="0037359B"/>
    <w:rsid w:val="0037389F"/>
    <w:rsid w:val="0037428A"/>
    <w:rsid w:val="003744C8"/>
    <w:rsid w:val="00375081"/>
    <w:rsid w:val="00375A76"/>
    <w:rsid w:val="00376127"/>
    <w:rsid w:val="00376A4C"/>
    <w:rsid w:val="0037766D"/>
    <w:rsid w:val="003806ED"/>
    <w:rsid w:val="0038241D"/>
    <w:rsid w:val="00383683"/>
    <w:rsid w:val="0038459B"/>
    <w:rsid w:val="00384D8C"/>
    <w:rsid w:val="00385A69"/>
    <w:rsid w:val="00385D35"/>
    <w:rsid w:val="0038738E"/>
    <w:rsid w:val="003879E4"/>
    <w:rsid w:val="00390C5C"/>
    <w:rsid w:val="003912CA"/>
    <w:rsid w:val="0039303D"/>
    <w:rsid w:val="00394515"/>
    <w:rsid w:val="003967EC"/>
    <w:rsid w:val="00396C9B"/>
    <w:rsid w:val="003A030D"/>
    <w:rsid w:val="003A08EB"/>
    <w:rsid w:val="003A1278"/>
    <w:rsid w:val="003A2545"/>
    <w:rsid w:val="003A263A"/>
    <w:rsid w:val="003A37AE"/>
    <w:rsid w:val="003A43BB"/>
    <w:rsid w:val="003A562E"/>
    <w:rsid w:val="003A6AC1"/>
    <w:rsid w:val="003A6C48"/>
    <w:rsid w:val="003A6E1E"/>
    <w:rsid w:val="003A70BF"/>
    <w:rsid w:val="003B13C1"/>
    <w:rsid w:val="003B299D"/>
    <w:rsid w:val="003B5B20"/>
    <w:rsid w:val="003B63E6"/>
    <w:rsid w:val="003B68A1"/>
    <w:rsid w:val="003B7075"/>
    <w:rsid w:val="003B7A23"/>
    <w:rsid w:val="003B7C3B"/>
    <w:rsid w:val="003B7F58"/>
    <w:rsid w:val="003C0300"/>
    <w:rsid w:val="003C1783"/>
    <w:rsid w:val="003C1B24"/>
    <w:rsid w:val="003C20E4"/>
    <w:rsid w:val="003C21B4"/>
    <w:rsid w:val="003C320A"/>
    <w:rsid w:val="003C3784"/>
    <w:rsid w:val="003C444F"/>
    <w:rsid w:val="003C504B"/>
    <w:rsid w:val="003C7E39"/>
    <w:rsid w:val="003D0C69"/>
    <w:rsid w:val="003D299F"/>
    <w:rsid w:val="003D2CD0"/>
    <w:rsid w:val="003D3C2C"/>
    <w:rsid w:val="003D46A0"/>
    <w:rsid w:val="003D4D58"/>
    <w:rsid w:val="003D4FF7"/>
    <w:rsid w:val="003D52A9"/>
    <w:rsid w:val="003D5468"/>
    <w:rsid w:val="003D62DA"/>
    <w:rsid w:val="003D6F0D"/>
    <w:rsid w:val="003E03C6"/>
    <w:rsid w:val="003E37F7"/>
    <w:rsid w:val="003E491D"/>
    <w:rsid w:val="003F1406"/>
    <w:rsid w:val="003F171B"/>
    <w:rsid w:val="003F3CA3"/>
    <w:rsid w:val="003F4A00"/>
    <w:rsid w:val="003F56BF"/>
    <w:rsid w:val="004007D8"/>
    <w:rsid w:val="004012A3"/>
    <w:rsid w:val="00401D11"/>
    <w:rsid w:val="0040287B"/>
    <w:rsid w:val="004034F2"/>
    <w:rsid w:val="00403AF3"/>
    <w:rsid w:val="00403DE1"/>
    <w:rsid w:val="004049FD"/>
    <w:rsid w:val="00405183"/>
    <w:rsid w:val="004052A9"/>
    <w:rsid w:val="00405DE6"/>
    <w:rsid w:val="004061E1"/>
    <w:rsid w:val="004064C6"/>
    <w:rsid w:val="00406903"/>
    <w:rsid w:val="004071DC"/>
    <w:rsid w:val="00410F49"/>
    <w:rsid w:val="0041132D"/>
    <w:rsid w:val="004114A4"/>
    <w:rsid w:val="00411C40"/>
    <w:rsid w:val="004133AC"/>
    <w:rsid w:val="0041344E"/>
    <w:rsid w:val="0041358A"/>
    <w:rsid w:val="00413F93"/>
    <w:rsid w:val="00414126"/>
    <w:rsid w:val="00414C42"/>
    <w:rsid w:val="0041563D"/>
    <w:rsid w:val="00417088"/>
    <w:rsid w:val="004170E3"/>
    <w:rsid w:val="0042005F"/>
    <w:rsid w:val="004205D4"/>
    <w:rsid w:val="00421169"/>
    <w:rsid w:val="004213A6"/>
    <w:rsid w:val="00421730"/>
    <w:rsid w:val="00422328"/>
    <w:rsid w:val="00422954"/>
    <w:rsid w:val="00424219"/>
    <w:rsid w:val="00424F6D"/>
    <w:rsid w:val="00426B9F"/>
    <w:rsid w:val="004274BC"/>
    <w:rsid w:val="00427FE9"/>
    <w:rsid w:val="004303FD"/>
    <w:rsid w:val="00430DD8"/>
    <w:rsid w:val="00430FA0"/>
    <w:rsid w:val="00432E88"/>
    <w:rsid w:val="00433743"/>
    <w:rsid w:val="00434660"/>
    <w:rsid w:val="0043470C"/>
    <w:rsid w:val="004357C4"/>
    <w:rsid w:val="00435BC2"/>
    <w:rsid w:val="00436838"/>
    <w:rsid w:val="004369DB"/>
    <w:rsid w:val="0044092A"/>
    <w:rsid w:val="00440F08"/>
    <w:rsid w:val="00441B4B"/>
    <w:rsid w:val="00441E8A"/>
    <w:rsid w:val="00442899"/>
    <w:rsid w:val="00442F7C"/>
    <w:rsid w:val="004433AC"/>
    <w:rsid w:val="0044583E"/>
    <w:rsid w:val="00452AD3"/>
    <w:rsid w:val="00452B6D"/>
    <w:rsid w:val="00453C75"/>
    <w:rsid w:val="00453F63"/>
    <w:rsid w:val="004548D7"/>
    <w:rsid w:val="004554CB"/>
    <w:rsid w:val="004555D8"/>
    <w:rsid w:val="0045580F"/>
    <w:rsid w:val="00456002"/>
    <w:rsid w:val="004576A5"/>
    <w:rsid w:val="0046113A"/>
    <w:rsid w:val="00461E49"/>
    <w:rsid w:val="004620BB"/>
    <w:rsid w:val="00463979"/>
    <w:rsid w:val="00464921"/>
    <w:rsid w:val="00466707"/>
    <w:rsid w:val="004679B2"/>
    <w:rsid w:val="00467D6A"/>
    <w:rsid w:val="004704D3"/>
    <w:rsid w:val="00470A18"/>
    <w:rsid w:val="0047109B"/>
    <w:rsid w:val="004711A8"/>
    <w:rsid w:val="0047135C"/>
    <w:rsid w:val="00471BDB"/>
    <w:rsid w:val="004728C3"/>
    <w:rsid w:val="00474E9F"/>
    <w:rsid w:val="004754BC"/>
    <w:rsid w:val="0047718E"/>
    <w:rsid w:val="00481811"/>
    <w:rsid w:val="00482AEB"/>
    <w:rsid w:val="00483652"/>
    <w:rsid w:val="00483B85"/>
    <w:rsid w:val="00484E54"/>
    <w:rsid w:val="00484E93"/>
    <w:rsid w:val="00486331"/>
    <w:rsid w:val="00487E2F"/>
    <w:rsid w:val="00490CFE"/>
    <w:rsid w:val="00491083"/>
    <w:rsid w:val="004924A9"/>
    <w:rsid w:val="00492572"/>
    <w:rsid w:val="00492A35"/>
    <w:rsid w:val="00493C61"/>
    <w:rsid w:val="00495FB6"/>
    <w:rsid w:val="004970DB"/>
    <w:rsid w:val="00497B98"/>
    <w:rsid w:val="00497DAC"/>
    <w:rsid w:val="00497E76"/>
    <w:rsid w:val="004A1C63"/>
    <w:rsid w:val="004A2DB0"/>
    <w:rsid w:val="004A46BE"/>
    <w:rsid w:val="004A5B96"/>
    <w:rsid w:val="004B0203"/>
    <w:rsid w:val="004B145A"/>
    <w:rsid w:val="004B21FC"/>
    <w:rsid w:val="004B2633"/>
    <w:rsid w:val="004B2848"/>
    <w:rsid w:val="004B61B3"/>
    <w:rsid w:val="004B6C0B"/>
    <w:rsid w:val="004C023F"/>
    <w:rsid w:val="004C05DF"/>
    <w:rsid w:val="004C061D"/>
    <w:rsid w:val="004C06AB"/>
    <w:rsid w:val="004C1EE9"/>
    <w:rsid w:val="004C1F90"/>
    <w:rsid w:val="004C2673"/>
    <w:rsid w:val="004C27D3"/>
    <w:rsid w:val="004C476C"/>
    <w:rsid w:val="004C5781"/>
    <w:rsid w:val="004C5AB8"/>
    <w:rsid w:val="004C6FC7"/>
    <w:rsid w:val="004C7B42"/>
    <w:rsid w:val="004D0EFA"/>
    <w:rsid w:val="004D11C4"/>
    <w:rsid w:val="004D1E44"/>
    <w:rsid w:val="004D2E6C"/>
    <w:rsid w:val="004D37BE"/>
    <w:rsid w:val="004D569F"/>
    <w:rsid w:val="004D7AB3"/>
    <w:rsid w:val="004E0336"/>
    <w:rsid w:val="004E0411"/>
    <w:rsid w:val="004E0CC9"/>
    <w:rsid w:val="004E2C1D"/>
    <w:rsid w:val="004E42C1"/>
    <w:rsid w:val="004E5C61"/>
    <w:rsid w:val="004E7002"/>
    <w:rsid w:val="004F0592"/>
    <w:rsid w:val="004F3102"/>
    <w:rsid w:val="004F33C5"/>
    <w:rsid w:val="004F4589"/>
    <w:rsid w:val="004F6231"/>
    <w:rsid w:val="004F70A3"/>
    <w:rsid w:val="004F71DE"/>
    <w:rsid w:val="005006B0"/>
    <w:rsid w:val="005018F2"/>
    <w:rsid w:val="0050193B"/>
    <w:rsid w:val="00501A5A"/>
    <w:rsid w:val="005026FE"/>
    <w:rsid w:val="0050391C"/>
    <w:rsid w:val="00503D2F"/>
    <w:rsid w:val="00504CB3"/>
    <w:rsid w:val="00504E24"/>
    <w:rsid w:val="00504EAD"/>
    <w:rsid w:val="005051BB"/>
    <w:rsid w:val="00505A47"/>
    <w:rsid w:val="00505DAF"/>
    <w:rsid w:val="005066D2"/>
    <w:rsid w:val="005077DB"/>
    <w:rsid w:val="005103D4"/>
    <w:rsid w:val="005127B3"/>
    <w:rsid w:val="00513229"/>
    <w:rsid w:val="005167F1"/>
    <w:rsid w:val="00516A71"/>
    <w:rsid w:val="00520BDE"/>
    <w:rsid w:val="00522904"/>
    <w:rsid w:val="0052489B"/>
    <w:rsid w:val="00526279"/>
    <w:rsid w:val="00526FDA"/>
    <w:rsid w:val="005274D0"/>
    <w:rsid w:val="00527586"/>
    <w:rsid w:val="00527FC7"/>
    <w:rsid w:val="00531CA7"/>
    <w:rsid w:val="00531CB9"/>
    <w:rsid w:val="00532AE9"/>
    <w:rsid w:val="00533CDD"/>
    <w:rsid w:val="005345D5"/>
    <w:rsid w:val="005351F2"/>
    <w:rsid w:val="0053583C"/>
    <w:rsid w:val="00537042"/>
    <w:rsid w:val="00537B62"/>
    <w:rsid w:val="00540656"/>
    <w:rsid w:val="00540D96"/>
    <w:rsid w:val="005410DC"/>
    <w:rsid w:val="00541227"/>
    <w:rsid w:val="00541A86"/>
    <w:rsid w:val="00542B7F"/>
    <w:rsid w:val="00544902"/>
    <w:rsid w:val="00544BA4"/>
    <w:rsid w:val="00545A4E"/>
    <w:rsid w:val="00545CB1"/>
    <w:rsid w:val="0055092A"/>
    <w:rsid w:val="00550985"/>
    <w:rsid w:val="00550E9C"/>
    <w:rsid w:val="005521EE"/>
    <w:rsid w:val="005527B3"/>
    <w:rsid w:val="00552BE5"/>
    <w:rsid w:val="0055300A"/>
    <w:rsid w:val="005535AD"/>
    <w:rsid w:val="00553F9A"/>
    <w:rsid w:val="00554607"/>
    <w:rsid w:val="0055469A"/>
    <w:rsid w:val="005556B1"/>
    <w:rsid w:val="005568DA"/>
    <w:rsid w:val="005570ED"/>
    <w:rsid w:val="00560B44"/>
    <w:rsid w:val="00561013"/>
    <w:rsid w:val="005610CE"/>
    <w:rsid w:val="005610D7"/>
    <w:rsid w:val="00561FF0"/>
    <w:rsid w:val="00563994"/>
    <w:rsid w:val="00563FC6"/>
    <w:rsid w:val="0056476B"/>
    <w:rsid w:val="00564CBE"/>
    <w:rsid w:val="00565492"/>
    <w:rsid w:val="005662EE"/>
    <w:rsid w:val="00566BEC"/>
    <w:rsid w:val="005676DC"/>
    <w:rsid w:val="0056771C"/>
    <w:rsid w:val="00567A55"/>
    <w:rsid w:val="005708B3"/>
    <w:rsid w:val="00570E9C"/>
    <w:rsid w:val="00573357"/>
    <w:rsid w:val="005734BB"/>
    <w:rsid w:val="0057523D"/>
    <w:rsid w:val="00575C34"/>
    <w:rsid w:val="00577097"/>
    <w:rsid w:val="00577E7B"/>
    <w:rsid w:val="005809FB"/>
    <w:rsid w:val="005814B9"/>
    <w:rsid w:val="0058372C"/>
    <w:rsid w:val="00583F15"/>
    <w:rsid w:val="0058511A"/>
    <w:rsid w:val="0058587E"/>
    <w:rsid w:val="005873A5"/>
    <w:rsid w:val="005874BB"/>
    <w:rsid w:val="005878AD"/>
    <w:rsid w:val="00590884"/>
    <w:rsid w:val="005911A5"/>
    <w:rsid w:val="0059154E"/>
    <w:rsid w:val="00591A22"/>
    <w:rsid w:val="005938BC"/>
    <w:rsid w:val="0059782D"/>
    <w:rsid w:val="005A0C06"/>
    <w:rsid w:val="005A1001"/>
    <w:rsid w:val="005A17BE"/>
    <w:rsid w:val="005A33CA"/>
    <w:rsid w:val="005A63D7"/>
    <w:rsid w:val="005A7FD6"/>
    <w:rsid w:val="005B00B1"/>
    <w:rsid w:val="005B1F1E"/>
    <w:rsid w:val="005B227F"/>
    <w:rsid w:val="005B2D88"/>
    <w:rsid w:val="005B41AB"/>
    <w:rsid w:val="005B5D6A"/>
    <w:rsid w:val="005B6CF7"/>
    <w:rsid w:val="005B72B4"/>
    <w:rsid w:val="005B796B"/>
    <w:rsid w:val="005C1220"/>
    <w:rsid w:val="005C41E1"/>
    <w:rsid w:val="005C4B21"/>
    <w:rsid w:val="005C4F54"/>
    <w:rsid w:val="005C5B7C"/>
    <w:rsid w:val="005D1574"/>
    <w:rsid w:val="005D1C21"/>
    <w:rsid w:val="005D1D68"/>
    <w:rsid w:val="005D28A6"/>
    <w:rsid w:val="005D3053"/>
    <w:rsid w:val="005D380D"/>
    <w:rsid w:val="005D398C"/>
    <w:rsid w:val="005D4632"/>
    <w:rsid w:val="005D48AD"/>
    <w:rsid w:val="005D644E"/>
    <w:rsid w:val="005D6631"/>
    <w:rsid w:val="005D7D8F"/>
    <w:rsid w:val="005E0E4D"/>
    <w:rsid w:val="005E0FB2"/>
    <w:rsid w:val="005E13F3"/>
    <w:rsid w:val="005E325D"/>
    <w:rsid w:val="005E32DA"/>
    <w:rsid w:val="005E3469"/>
    <w:rsid w:val="005E4AEC"/>
    <w:rsid w:val="005E5C5A"/>
    <w:rsid w:val="005E698B"/>
    <w:rsid w:val="005E6A5C"/>
    <w:rsid w:val="005E7285"/>
    <w:rsid w:val="005E78DF"/>
    <w:rsid w:val="005E7B9F"/>
    <w:rsid w:val="005F06F2"/>
    <w:rsid w:val="005F1D9D"/>
    <w:rsid w:val="005F3977"/>
    <w:rsid w:val="005F4C00"/>
    <w:rsid w:val="005F4E68"/>
    <w:rsid w:val="005F56F0"/>
    <w:rsid w:val="005F7417"/>
    <w:rsid w:val="005F7D12"/>
    <w:rsid w:val="006000C8"/>
    <w:rsid w:val="00600453"/>
    <w:rsid w:val="00600C26"/>
    <w:rsid w:val="006028D4"/>
    <w:rsid w:val="00603841"/>
    <w:rsid w:val="00604E60"/>
    <w:rsid w:val="006060D7"/>
    <w:rsid w:val="00606B4A"/>
    <w:rsid w:val="00607718"/>
    <w:rsid w:val="00607E55"/>
    <w:rsid w:val="00610668"/>
    <w:rsid w:val="00610CE2"/>
    <w:rsid w:val="006116BA"/>
    <w:rsid w:val="0061176D"/>
    <w:rsid w:val="006136AF"/>
    <w:rsid w:val="006139EC"/>
    <w:rsid w:val="00614073"/>
    <w:rsid w:val="00615928"/>
    <w:rsid w:val="006163E5"/>
    <w:rsid w:val="00616807"/>
    <w:rsid w:val="0061731E"/>
    <w:rsid w:val="00617E51"/>
    <w:rsid w:val="006208A9"/>
    <w:rsid w:val="00620A9E"/>
    <w:rsid w:val="00620D1D"/>
    <w:rsid w:val="00623562"/>
    <w:rsid w:val="00625A76"/>
    <w:rsid w:val="00626333"/>
    <w:rsid w:val="00627122"/>
    <w:rsid w:val="00630492"/>
    <w:rsid w:val="00632393"/>
    <w:rsid w:val="00632B38"/>
    <w:rsid w:val="00633246"/>
    <w:rsid w:val="00634D5B"/>
    <w:rsid w:val="00635820"/>
    <w:rsid w:val="00636E26"/>
    <w:rsid w:val="00637A38"/>
    <w:rsid w:val="00640646"/>
    <w:rsid w:val="00640B9D"/>
    <w:rsid w:val="00640D1C"/>
    <w:rsid w:val="00640E55"/>
    <w:rsid w:val="0064147A"/>
    <w:rsid w:val="00642776"/>
    <w:rsid w:val="006429B3"/>
    <w:rsid w:val="00642AB5"/>
    <w:rsid w:val="006434F6"/>
    <w:rsid w:val="00643726"/>
    <w:rsid w:val="00644827"/>
    <w:rsid w:val="00644C52"/>
    <w:rsid w:val="006451F0"/>
    <w:rsid w:val="0064599F"/>
    <w:rsid w:val="00646013"/>
    <w:rsid w:val="00646258"/>
    <w:rsid w:val="006500AF"/>
    <w:rsid w:val="00650290"/>
    <w:rsid w:val="0065185A"/>
    <w:rsid w:val="0065427D"/>
    <w:rsid w:val="00655222"/>
    <w:rsid w:val="00655407"/>
    <w:rsid w:val="00656935"/>
    <w:rsid w:val="00656ED6"/>
    <w:rsid w:val="0065710D"/>
    <w:rsid w:val="00660A70"/>
    <w:rsid w:val="00663777"/>
    <w:rsid w:val="00663B66"/>
    <w:rsid w:val="006649F1"/>
    <w:rsid w:val="00665ABB"/>
    <w:rsid w:val="0066648F"/>
    <w:rsid w:val="00667AF3"/>
    <w:rsid w:val="00673710"/>
    <w:rsid w:val="0067481E"/>
    <w:rsid w:val="00674A60"/>
    <w:rsid w:val="006771A4"/>
    <w:rsid w:val="006771BE"/>
    <w:rsid w:val="00681098"/>
    <w:rsid w:val="006823E4"/>
    <w:rsid w:val="006825E5"/>
    <w:rsid w:val="00682CDA"/>
    <w:rsid w:val="00685412"/>
    <w:rsid w:val="006857B0"/>
    <w:rsid w:val="00686063"/>
    <w:rsid w:val="00687121"/>
    <w:rsid w:val="00687ECF"/>
    <w:rsid w:val="00694799"/>
    <w:rsid w:val="00694806"/>
    <w:rsid w:val="00694FB0"/>
    <w:rsid w:val="006957FD"/>
    <w:rsid w:val="00695FBB"/>
    <w:rsid w:val="0069767B"/>
    <w:rsid w:val="006A1B6E"/>
    <w:rsid w:val="006A1D72"/>
    <w:rsid w:val="006A1EFA"/>
    <w:rsid w:val="006A2A80"/>
    <w:rsid w:val="006A2C5B"/>
    <w:rsid w:val="006A655A"/>
    <w:rsid w:val="006A6CB8"/>
    <w:rsid w:val="006A7C69"/>
    <w:rsid w:val="006B13C6"/>
    <w:rsid w:val="006B20BE"/>
    <w:rsid w:val="006B2674"/>
    <w:rsid w:val="006B3C6D"/>
    <w:rsid w:val="006B45F0"/>
    <w:rsid w:val="006B479B"/>
    <w:rsid w:val="006C0763"/>
    <w:rsid w:val="006C21C2"/>
    <w:rsid w:val="006C43A9"/>
    <w:rsid w:val="006C5F01"/>
    <w:rsid w:val="006C6206"/>
    <w:rsid w:val="006D090A"/>
    <w:rsid w:val="006D229A"/>
    <w:rsid w:val="006D2BB1"/>
    <w:rsid w:val="006D323F"/>
    <w:rsid w:val="006D44CE"/>
    <w:rsid w:val="006D466D"/>
    <w:rsid w:val="006D4A99"/>
    <w:rsid w:val="006D4AAD"/>
    <w:rsid w:val="006D587A"/>
    <w:rsid w:val="006D69A1"/>
    <w:rsid w:val="006D6CAF"/>
    <w:rsid w:val="006D7ADB"/>
    <w:rsid w:val="006E12BE"/>
    <w:rsid w:val="006E12EA"/>
    <w:rsid w:val="006E2278"/>
    <w:rsid w:val="006E3702"/>
    <w:rsid w:val="006E3899"/>
    <w:rsid w:val="006E6AFE"/>
    <w:rsid w:val="006E721F"/>
    <w:rsid w:val="006F2806"/>
    <w:rsid w:val="006F30E4"/>
    <w:rsid w:val="006F515D"/>
    <w:rsid w:val="006F51A2"/>
    <w:rsid w:val="006F55BD"/>
    <w:rsid w:val="006F608A"/>
    <w:rsid w:val="006F6F15"/>
    <w:rsid w:val="007000BB"/>
    <w:rsid w:val="007003CB"/>
    <w:rsid w:val="00700D3F"/>
    <w:rsid w:val="00701498"/>
    <w:rsid w:val="007016B0"/>
    <w:rsid w:val="00704AC6"/>
    <w:rsid w:val="00705B01"/>
    <w:rsid w:val="0071035D"/>
    <w:rsid w:val="00711563"/>
    <w:rsid w:val="00711607"/>
    <w:rsid w:val="00711728"/>
    <w:rsid w:val="007122B5"/>
    <w:rsid w:val="00712310"/>
    <w:rsid w:val="00712C64"/>
    <w:rsid w:val="007133E3"/>
    <w:rsid w:val="0071391F"/>
    <w:rsid w:val="00713A26"/>
    <w:rsid w:val="00713B7C"/>
    <w:rsid w:val="007141F4"/>
    <w:rsid w:val="00715588"/>
    <w:rsid w:val="00716141"/>
    <w:rsid w:val="007168F1"/>
    <w:rsid w:val="00717B91"/>
    <w:rsid w:val="00717C50"/>
    <w:rsid w:val="00717D89"/>
    <w:rsid w:val="007213BE"/>
    <w:rsid w:val="00722316"/>
    <w:rsid w:val="007224A6"/>
    <w:rsid w:val="007250DC"/>
    <w:rsid w:val="00726463"/>
    <w:rsid w:val="00726465"/>
    <w:rsid w:val="00726AC2"/>
    <w:rsid w:val="00727899"/>
    <w:rsid w:val="00730447"/>
    <w:rsid w:val="0073063E"/>
    <w:rsid w:val="00731313"/>
    <w:rsid w:val="007319FF"/>
    <w:rsid w:val="00731AD8"/>
    <w:rsid w:val="007320F5"/>
    <w:rsid w:val="00733810"/>
    <w:rsid w:val="007342E8"/>
    <w:rsid w:val="00734E62"/>
    <w:rsid w:val="00735264"/>
    <w:rsid w:val="0073573D"/>
    <w:rsid w:val="00735CF1"/>
    <w:rsid w:val="007366C9"/>
    <w:rsid w:val="00737953"/>
    <w:rsid w:val="00737AD1"/>
    <w:rsid w:val="00741143"/>
    <w:rsid w:val="00741B3D"/>
    <w:rsid w:val="00741EAC"/>
    <w:rsid w:val="00741F94"/>
    <w:rsid w:val="0074238B"/>
    <w:rsid w:val="0074426D"/>
    <w:rsid w:val="00744DCD"/>
    <w:rsid w:val="00747D70"/>
    <w:rsid w:val="00750726"/>
    <w:rsid w:val="00752993"/>
    <w:rsid w:val="00752FDC"/>
    <w:rsid w:val="00753B41"/>
    <w:rsid w:val="00755D06"/>
    <w:rsid w:val="00755D1D"/>
    <w:rsid w:val="00757C40"/>
    <w:rsid w:val="00757C87"/>
    <w:rsid w:val="007604F2"/>
    <w:rsid w:val="007607A6"/>
    <w:rsid w:val="00761369"/>
    <w:rsid w:val="007625E8"/>
    <w:rsid w:val="00762CE0"/>
    <w:rsid w:val="00765644"/>
    <w:rsid w:val="00767556"/>
    <w:rsid w:val="00767824"/>
    <w:rsid w:val="007736A8"/>
    <w:rsid w:val="00773E8F"/>
    <w:rsid w:val="00774782"/>
    <w:rsid w:val="007752CD"/>
    <w:rsid w:val="00776240"/>
    <w:rsid w:val="00776446"/>
    <w:rsid w:val="00777C0F"/>
    <w:rsid w:val="00780D75"/>
    <w:rsid w:val="00782BF9"/>
    <w:rsid w:val="00783150"/>
    <w:rsid w:val="00784937"/>
    <w:rsid w:val="00786871"/>
    <w:rsid w:val="007873E2"/>
    <w:rsid w:val="007874FE"/>
    <w:rsid w:val="0079012F"/>
    <w:rsid w:val="00791F0A"/>
    <w:rsid w:val="00792460"/>
    <w:rsid w:val="00792F98"/>
    <w:rsid w:val="0079306C"/>
    <w:rsid w:val="00795106"/>
    <w:rsid w:val="00795564"/>
    <w:rsid w:val="00795A4E"/>
    <w:rsid w:val="00796BE1"/>
    <w:rsid w:val="00796D8D"/>
    <w:rsid w:val="0079733C"/>
    <w:rsid w:val="007978F1"/>
    <w:rsid w:val="007A04CD"/>
    <w:rsid w:val="007A0848"/>
    <w:rsid w:val="007A0B05"/>
    <w:rsid w:val="007A1DFB"/>
    <w:rsid w:val="007A2A50"/>
    <w:rsid w:val="007A4348"/>
    <w:rsid w:val="007A459D"/>
    <w:rsid w:val="007A621C"/>
    <w:rsid w:val="007A6D71"/>
    <w:rsid w:val="007A7259"/>
    <w:rsid w:val="007B0691"/>
    <w:rsid w:val="007B146F"/>
    <w:rsid w:val="007B1B74"/>
    <w:rsid w:val="007B29AA"/>
    <w:rsid w:val="007B4516"/>
    <w:rsid w:val="007B4A4F"/>
    <w:rsid w:val="007B6873"/>
    <w:rsid w:val="007B6A40"/>
    <w:rsid w:val="007B799C"/>
    <w:rsid w:val="007C0A88"/>
    <w:rsid w:val="007C143D"/>
    <w:rsid w:val="007C18E0"/>
    <w:rsid w:val="007C2B63"/>
    <w:rsid w:val="007C3D18"/>
    <w:rsid w:val="007C3DDD"/>
    <w:rsid w:val="007C54FD"/>
    <w:rsid w:val="007C565B"/>
    <w:rsid w:val="007C584A"/>
    <w:rsid w:val="007C6018"/>
    <w:rsid w:val="007C6164"/>
    <w:rsid w:val="007C6A4E"/>
    <w:rsid w:val="007C7DAC"/>
    <w:rsid w:val="007C7DF3"/>
    <w:rsid w:val="007D049D"/>
    <w:rsid w:val="007D0DC4"/>
    <w:rsid w:val="007D0EFF"/>
    <w:rsid w:val="007D160A"/>
    <w:rsid w:val="007D1B25"/>
    <w:rsid w:val="007D21B8"/>
    <w:rsid w:val="007D3285"/>
    <w:rsid w:val="007D4FAB"/>
    <w:rsid w:val="007D6AED"/>
    <w:rsid w:val="007E14A3"/>
    <w:rsid w:val="007E163E"/>
    <w:rsid w:val="007E2B5B"/>
    <w:rsid w:val="007E3400"/>
    <w:rsid w:val="007E4FCC"/>
    <w:rsid w:val="007E5964"/>
    <w:rsid w:val="007F1BA8"/>
    <w:rsid w:val="007F6234"/>
    <w:rsid w:val="008004C4"/>
    <w:rsid w:val="00800912"/>
    <w:rsid w:val="00800D99"/>
    <w:rsid w:val="00801D0A"/>
    <w:rsid w:val="00802C9A"/>
    <w:rsid w:val="00804534"/>
    <w:rsid w:val="008067D4"/>
    <w:rsid w:val="00806E44"/>
    <w:rsid w:val="00807B55"/>
    <w:rsid w:val="00807C14"/>
    <w:rsid w:val="00807F43"/>
    <w:rsid w:val="00812977"/>
    <w:rsid w:val="0081372A"/>
    <w:rsid w:val="00813E53"/>
    <w:rsid w:val="008145F0"/>
    <w:rsid w:val="00814E00"/>
    <w:rsid w:val="0081589B"/>
    <w:rsid w:val="00815A4F"/>
    <w:rsid w:val="00815A67"/>
    <w:rsid w:val="0081638A"/>
    <w:rsid w:val="00817146"/>
    <w:rsid w:val="00817225"/>
    <w:rsid w:val="00820748"/>
    <w:rsid w:val="008210E7"/>
    <w:rsid w:val="00822EB5"/>
    <w:rsid w:val="00823F90"/>
    <w:rsid w:val="00825537"/>
    <w:rsid w:val="008258C1"/>
    <w:rsid w:val="008277EE"/>
    <w:rsid w:val="00827DEA"/>
    <w:rsid w:val="00830792"/>
    <w:rsid w:val="008308EA"/>
    <w:rsid w:val="00830E97"/>
    <w:rsid w:val="00834C09"/>
    <w:rsid w:val="008350F5"/>
    <w:rsid w:val="00835E7F"/>
    <w:rsid w:val="0083677F"/>
    <w:rsid w:val="008367B1"/>
    <w:rsid w:val="008367CE"/>
    <w:rsid w:val="0083684B"/>
    <w:rsid w:val="00836CAD"/>
    <w:rsid w:val="00836E72"/>
    <w:rsid w:val="008407DC"/>
    <w:rsid w:val="00840A66"/>
    <w:rsid w:val="0084189C"/>
    <w:rsid w:val="00841942"/>
    <w:rsid w:val="00844930"/>
    <w:rsid w:val="008459B9"/>
    <w:rsid w:val="0084691B"/>
    <w:rsid w:val="00846A9B"/>
    <w:rsid w:val="00847F11"/>
    <w:rsid w:val="0085083C"/>
    <w:rsid w:val="008517E2"/>
    <w:rsid w:val="00851B54"/>
    <w:rsid w:val="00851C5D"/>
    <w:rsid w:val="00852489"/>
    <w:rsid w:val="00852E9F"/>
    <w:rsid w:val="00853C0E"/>
    <w:rsid w:val="008540E6"/>
    <w:rsid w:val="00854A6D"/>
    <w:rsid w:val="0085589A"/>
    <w:rsid w:val="00855C65"/>
    <w:rsid w:val="0085690D"/>
    <w:rsid w:val="0085744D"/>
    <w:rsid w:val="008574AC"/>
    <w:rsid w:val="00857D24"/>
    <w:rsid w:val="008609C5"/>
    <w:rsid w:val="00860D3C"/>
    <w:rsid w:val="0086200B"/>
    <w:rsid w:val="00862BEC"/>
    <w:rsid w:val="00863308"/>
    <w:rsid w:val="008658B0"/>
    <w:rsid w:val="00865F2F"/>
    <w:rsid w:val="0086772F"/>
    <w:rsid w:val="00867815"/>
    <w:rsid w:val="00867B2A"/>
    <w:rsid w:val="00870027"/>
    <w:rsid w:val="008701AD"/>
    <w:rsid w:val="00871A43"/>
    <w:rsid w:val="00871D43"/>
    <w:rsid w:val="00872285"/>
    <w:rsid w:val="00873532"/>
    <w:rsid w:val="008739A1"/>
    <w:rsid w:val="0087431A"/>
    <w:rsid w:val="008744B4"/>
    <w:rsid w:val="00875BDD"/>
    <w:rsid w:val="00875D65"/>
    <w:rsid w:val="00883BF4"/>
    <w:rsid w:val="00883C76"/>
    <w:rsid w:val="008847EB"/>
    <w:rsid w:val="00884FB2"/>
    <w:rsid w:val="008852F3"/>
    <w:rsid w:val="008855F5"/>
    <w:rsid w:val="0088743C"/>
    <w:rsid w:val="008877DE"/>
    <w:rsid w:val="00890C4A"/>
    <w:rsid w:val="00891961"/>
    <w:rsid w:val="00892070"/>
    <w:rsid w:val="00893724"/>
    <w:rsid w:val="00893A7C"/>
    <w:rsid w:val="00894B10"/>
    <w:rsid w:val="00896749"/>
    <w:rsid w:val="00897135"/>
    <w:rsid w:val="008976C8"/>
    <w:rsid w:val="008A0309"/>
    <w:rsid w:val="008A1E88"/>
    <w:rsid w:val="008A1FAD"/>
    <w:rsid w:val="008A28C9"/>
    <w:rsid w:val="008A293F"/>
    <w:rsid w:val="008A2D04"/>
    <w:rsid w:val="008A2DA8"/>
    <w:rsid w:val="008A3E26"/>
    <w:rsid w:val="008A5324"/>
    <w:rsid w:val="008A5D36"/>
    <w:rsid w:val="008A5F3C"/>
    <w:rsid w:val="008A642F"/>
    <w:rsid w:val="008B2E9C"/>
    <w:rsid w:val="008B4F2A"/>
    <w:rsid w:val="008C0524"/>
    <w:rsid w:val="008C07DD"/>
    <w:rsid w:val="008C0FD0"/>
    <w:rsid w:val="008C12D4"/>
    <w:rsid w:val="008C138A"/>
    <w:rsid w:val="008C21FD"/>
    <w:rsid w:val="008C24B5"/>
    <w:rsid w:val="008C259C"/>
    <w:rsid w:val="008C330A"/>
    <w:rsid w:val="008C5268"/>
    <w:rsid w:val="008C553C"/>
    <w:rsid w:val="008C6604"/>
    <w:rsid w:val="008C7189"/>
    <w:rsid w:val="008C7E85"/>
    <w:rsid w:val="008D122E"/>
    <w:rsid w:val="008D2C7A"/>
    <w:rsid w:val="008D2E5F"/>
    <w:rsid w:val="008D5096"/>
    <w:rsid w:val="008D7CC1"/>
    <w:rsid w:val="008E00F4"/>
    <w:rsid w:val="008E021E"/>
    <w:rsid w:val="008E0438"/>
    <w:rsid w:val="008E089C"/>
    <w:rsid w:val="008E330C"/>
    <w:rsid w:val="008E37D2"/>
    <w:rsid w:val="008E3877"/>
    <w:rsid w:val="008E3906"/>
    <w:rsid w:val="008E5907"/>
    <w:rsid w:val="008E6543"/>
    <w:rsid w:val="008F02BD"/>
    <w:rsid w:val="008F0921"/>
    <w:rsid w:val="008F0DCE"/>
    <w:rsid w:val="008F1A14"/>
    <w:rsid w:val="008F1DE2"/>
    <w:rsid w:val="008F2511"/>
    <w:rsid w:val="008F3306"/>
    <w:rsid w:val="008F35BB"/>
    <w:rsid w:val="008F3B34"/>
    <w:rsid w:val="008F4BF5"/>
    <w:rsid w:val="008F6954"/>
    <w:rsid w:val="008F6E68"/>
    <w:rsid w:val="00900BB7"/>
    <w:rsid w:val="00900C49"/>
    <w:rsid w:val="00901556"/>
    <w:rsid w:val="0090165F"/>
    <w:rsid w:val="00901B3D"/>
    <w:rsid w:val="0090355F"/>
    <w:rsid w:val="00903971"/>
    <w:rsid w:val="00903C92"/>
    <w:rsid w:val="00903E3C"/>
    <w:rsid w:val="00904C42"/>
    <w:rsid w:val="00905821"/>
    <w:rsid w:val="00905EB8"/>
    <w:rsid w:val="009105BC"/>
    <w:rsid w:val="00910699"/>
    <w:rsid w:val="00911342"/>
    <w:rsid w:val="00911917"/>
    <w:rsid w:val="00911D1C"/>
    <w:rsid w:val="009121C6"/>
    <w:rsid w:val="0091358D"/>
    <w:rsid w:val="00913761"/>
    <w:rsid w:val="00914A86"/>
    <w:rsid w:val="009154D6"/>
    <w:rsid w:val="00915812"/>
    <w:rsid w:val="00915A0D"/>
    <w:rsid w:val="00916C88"/>
    <w:rsid w:val="0091723B"/>
    <w:rsid w:val="009206A9"/>
    <w:rsid w:val="00920A9D"/>
    <w:rsid w:val="00921F88"/>
    <w:rsid w:val="009242AF"/>
    <w:rsid w:val="00924415"/>
    <w:rsid w:val="009248F5"/>
    <w:rsid w:val="00925120"/>
    <w:rsid w:val="009260AA"/>
    <w:rsid w:val="009270D9"/>
    <w:rsid w:val="0092723C"/>
    <w:rsid w:val="0093014D"/>
    <w:rsid w:val="00930430"/>
    <w:rsid w:val="00931275"/>
    <w:rsid w:val="00931502"/>
    <w:rsid w:val="00931784"/>
    <w:rsid w:val="009338BB"/>
    <w:rsid w:val="00935181"/>
    <w:rsid w:val="00935FF7"/>
    <w:rsid w:val="009367A2"/>
    <w:rsid w:val="00936865"/>
    <w:rsid w:val="009368A5"/>
    <w:rsid w:val="00937547"/>
    <w:rsid w:val="00937882"/>
    <w:rsid w:val="0094209B"/>
    <w:rsid w:val="00942564"/>
    <w:rsid w:val="00942830"/>
    <w:rsid w:val="0094552D"/>
    <w:rsid w:val="00945605"/>
    <w:rsid w:val="00946DD0"/>
    <w:rsid w:val="00947A20"/>
    <w:rsid w:val="00951009"/>
    <w:rsid w:val="0095273D"/>
    <w:rsid w:val="00954781"/>
    <w:rsid w:val="0095554C"/>
    <w:rsid w:val="00955F46"/>
    <w:rsid w:val="009574D0"/>
    <w:rsid w:val="00957D24"/>
    <w:rsid w:val="009625C4"/>
    <w:rsid w:val="00962E42"/>
    <w:rsid w:val="0096344B"/>
    <w:rsid w:val="009647EC"/>
    <w:rsid w:val="00966CD2"/>
    <w:rsid w:val="0096717C"/>
    <w:rsid w:val="009719AD"/>
    <w:rsid w:val="0097245D"/>
    <w:rsid w:val="00972E5A"/>
    <w:rsid w:val="0097377F"/>
    <w:rsid w:val="00974AFA"/>
    <w:rsid w:val="00974CE6"/>
    <w:rsid w:val="00975194"/>
    <w:rsid w:val="00975E91"/>
    <w:rsid w:val="0097616A"/>
    <w:rsid w:val="009822A1"/>
    <w:rsid w:val="00983319"/>
    <w:rsid w:val="00983AB5"/>
    <w:rsid w:val="009840BF"/>
    <w:rsid w:val="00986300"/>
    <w:rsid w:val="00991197"/>
    <w:rsid w:val="009921B5"/>
    <w:rsid w:val="009A0288"/>
    <w:rsid w:val="009A0CCB"/>
    <w:rsid w:val="009A0F63"/>
    <w:rsid w:val="009A106B"/>
    <w:rsid w:val="009A1E2B"/>
    <w:rsid w:val="009A2479"/>
    <w:rsid w:val="009A3079"/>
    <w:rsid w:val="009A3CC7"/>
    <w:rsid w:val="009A41CE"/>
    <w:rsid w:val="009A4BDD"/>
    <w:rsid w:val="009A4BDE"/>
    <w:rsid w:val="009A5365"/>
    <w:rsid w:val="009A5C0D"/>
    <w:rsid w:val="009A730A"/>
    <w:rsid w:val="009B12AB"/>
    <w:rsid w:val="009B3F63"/>
    <w:rsid w:val="009B42EF"/>
    <w:rsid w:val="009B5B02"/>
    <w:rsid w:val="009B714E"/>
    <w:rsid w:val="009C05E5"/>
    <w:rsid w:val="009C0C51"/>
    <w:rsid w:val="009C11A7"/>
    <w:rsid w:val="009C1B32"/>
    <w:rsid w:val="009C2DA7"/>
    <w:rsid w:val="009C405B"/>
    <w:rsid w:val="009C4455"/>
    <w:rsid w:val="009C447B"/>
    <w:rsid w:val="009C6B02"/>
    <w:rsid w:val="009C6FA8"/>
    <w:rsid w:val="009C6FE1"/>
    <w:rsid w:val="009C70B3"/>
    <w:rsid w:val="009C7108"/>
    <w:rsid w:val="009C73D2"/>
    <w:rsid w:val="009C7F6C"/>
    <w:rsid w:val="009D0148"/>
    <w:rsid w:val="009D0652"/>
    <w:rsid w:val="009D18E4"/>
    <w:rsid w:val="009D2274"/>
    <w:rsid w:val="009D2CFA"/>
    <w:rsid w:val="009D5859"/>
    <w:rsid w:val="009D665F"/>
    <w:rsid w:val="009D6CF1"/>
    <w:rsid w:val="009E0A22"/>
    <w:rsid w:val="009E1775"/>
    <w:rsid w:val="009E1996"/>
    <w:rsid w:val="009E1D3B"/>
    <w:rsid w:val="009E3308"/>
    <w:rsid w:val="009E3FBC"/>
    <w:rsid w:val="009E6938"/>
    <w:rsid w:val="009E6CAE"/>
    <w:rsid w:val="009E74F1"/>
    <w:rsid w:val="009E7800"/>
    <w:rsid w:val="009E7CCC"/>
    <w:rsid w:val="009F00A0"/>
    <w:rsid w:val="009F05D9"/>
    <w:rsid w:val="009F14C3"/>
    <w:rsid w:val="009F2CFC"/>
    <w:rsid w:val="009F3C62"/>
    <w:rsid w:val="009F3EE3"/>
    <w:rsid w:val="009F40B7"/>
    <w:rsid w:val="009F4781"/>
    <w:rsid w:val="009F7319"/>
    <w:rsid w:val="00A01FD3"/>
    <w:rsid w:val="00A02CA7"/>
    <w:rsid w:val="00A0604A"/>
    <w:rsid w:val="00A06383"/>
    <w:rsid w:val="00A0704F"/>
    <w:rsid w:val="00A0760F"/>
    <w:rsid w:val="00A10031"/>
    <w:rsid w:val="00A140E6"/>
    <w:rsid w:val="00A14425"/>
    <w:rsid w:val="00A147B5"/>
    <w:rsid w:val="00A147B7"/>
    <w:rsid w:val="00A15DFB"/>
    <w:rsid w:val="00A1615F"/>
    <w:rsid w:val="00A17E21"/>
    <w:rsid w:val="00A2044E"/>
    <w:rsid w:val="00A20ACD"/>
    <w:rsid w:val="00A21D9E"/>
    <w:rsid w:val="00A22714"/>
    <w:rsid w:val="00A229E0"/>
    <w:rsid w:val="00A257B3"/>
    <w:rsid w:val="00A2623B"/>
    <w:rsid w:val="00A26F0A"/>
    <w:rsid w:val="00A3163F"/>
    <w:rsid w:val="00A32C10"/>
    <w:rsid w:val="00A342E5"/>
    <w:rsid w:val="00A35789"/>
    <w:rsid w:val="00A3611B"/>
    <w:rsid w:val="00A372E0"/>
    <w:rsid w:val="00A37479"/>
    <w:rsid w:val="00A37FD5"/>
    <w:rsid w:val="00A41856"/>
    <w:rsid w:val="00A42636"/>
    <w:rsid w:val="00A42A70"/>
    <w:rsid w:val="00A43DA6"/>
    <w:rsid w:val="00A43EA3"/>
    <w:rsid w:val="00A4618E"/>
    <w:rsid w:val="00A47865"/>
    <w:rsid w:val="00A47E4F"/>
    <w:rsid w:val="00A47F78"/>
    <w:rsid w:val="00A502AC"/>
    <w:rsid w:val="00A51B55"/>
    <w:rsid w:val="00A534EB"/>
    <w:rsid w:val="00A562E9"/>
    <w:rsid w:val="00A567F2"/>
    <w:rsid w:val="00A56A0A"/>
    <w:rsid w:val="00A57D93"/>
    <w:rsid w:val="00A60924"/>
    <w:rsid w:val="00A60B70"/>
    <w:rsid w:val="00A617E6"/>
    <w:rsid w:val="00A61961"/>
    <w:rsid w:val="00A61DE4"/>
    <w:rsid w:val="00A642ED"/>
    <w:rsid w:val="00A651FB"/>
    <w:rsid w:val="00A656EC"/>
    <w:rsid w:val="00A657DF"/>
    <w:rsid w:val="00A65E39"/>
    <w:rsid w:val="00A67B02"/>
    <w:rsid w:val="00A67F2C"/>
    <w:rsid w:val="00A70239"/>
    <w:rsid w:val="00A71029"/>
    <w:rsid w:val="00A71F1E"/>
    <w:rsid w:val="00A72C33"/>
    <w:rsid w:val="00A76135"/>
    <w:rsid w:val="00A77029"/>
    <w:rsid w:val="00A77D45"/>
    <w:rsid w:val="00A8000B"/>
    <w:rsid w:val="00A81393"/>
    <w:rsid w:val="00A81D1A"/>
    <w:rsid w:val="00A8232D"/>
    <w:rsid w:val="00A82428"/>
    <w:rsid w:val="00A83548"/>
    <w:rsid w:val="00A84B86"/>
    <w:rsid w:val="00A8625C"/>
    <w:rsid w:val="00A863CF"/>
    <w:rsid w:val="00A86F36"/>
    <w:rsid w:val="00A8794B"/>
    <w:rsid w:val="00A90EDB"/>
    <w:rsid w:val="00A91722"/>
    <w:rsid w:val="00A92E2C"/>
    <w:rsid w:val="00A94AC5"/>
    <w:rsid w:val="00A95735"/>
    <w:rsid w:val="00A96803"/>
    <w:rsid w:val="00A969D7"/>
    <w:rsid w:val="00A9734F"/>
    <w:rsid w:val="00AA0A0A"/>
    <w:rsid w:val="00AA0F8B"/>
    <w:rsid w:val="00AA2431"/>
    <w:rsid w:val="00AA2CD2"/>
    <w:rsid w:val="00AA54F4"/>
    <w:rsid w:val="00AA677E"/>
    <w:rsid w:val="00AA6980"/>
    <w:rsid w:val="00AB1C53"/>
    <w:rsid w:val="00AB1DE0"/>
    <w:rsid w:val="00AB2E83"/>
    <w:rsid w:val="00AB32AE"/>
    <w:rsid w:val="00AB36E3"/>
    <w:rsid w:val="00AB3861"/>
    <w:rsid w:val="00AB4309"/>
    <w:rsid w:val="00AB5D64"/>
    <w:rsid w:val="00AB5E5B"/>
    <w:rsid w:val="00AB739E"/>
    <w:rsid w:val="00AB7CCD"/>
    <w:rsid w:val="00AC062F"/>
    <w:rsid w:val="00AC1587"/>
    <w:rsid w:val="00AC1FDC"/>
    <w:rsid w:val="00AC25F9"/>
    <w:rsid w:val="00AC4016"/>
    <w:rsid w:val="00AC5368"/>
    <w:rsid w:val="00AC55D0"/>
    <w:rsid w:val="00AC5CD5"/>
    <w:rsid w:val="00AC6EC6"/>
    <w:rsid w:val="00AC73A2"/>
    <w:rsid w:val="00AD0581"/>
    <w:rsid w:val="00AD0F5F"/>
    <w:rsid w:val="00AD2452"/>
    <w:rsid w:val="00AD434F"/>
    <w:rsid w:val="00AD4A42"/>
    <w:rsid w:val="00AD5FC1"/>
    <w:rsid w:val="00AD666C"/>
    <w:rsid w:val="00AD77C3"/>
    <w:rsid w:val="00AE439D"/>
    <w:rsid w:val="00AE5F8F"/>
    <w:rsid w:val="00AE6864"/>
    <w:rsid w:val="00AE7808"/>
    <w:rsid w:val="00AF0D99"/>
    <w:rsid w:val="00AF0EE5"/>
    <w:rsid w:val="00AF2672"/>
    <w:rsid w:val="00AF33BA"/>
    <w:rsid w:val="00AF349F"/>
    <w:rsid w:val="00AF37A9"/>
    <w:rsid w:val="00AF3A34"/>
    <w:rsid w:val="00AF5678"/>
    <w:rsid w:val="00AF7A18"/>
    <w:rsid w:val="00B027E1"/>
    <w:rsid w:val="00B043F4"/>
    <w:rsid w:val="00B04B8F"/>
    <w:rsid w:val="00B04DBB"/>
    <w:rsid w:val="00B06A5D"/>
    <w:rsid w:val="00B07338"/>
    <w:rsid w:val="00B1074F"/>
    <w:rsid w:val="00B10C86"/>
    <w:rsid w:val="00B10E55"/>
    <w:rsid w:val="00B1111C"/>
    <w:rsid w:val="00B12130"/>
    <w:rsid w:val="00B134BD"/>
    <w:rsid w:val="00B1359E"/>
    <w:rsid w:val="00B13BDA"/>
    <w:rsid w:val="00B13FF0"/>
    <w:rsid w:val="00B1415C"/>
    <w:rsid w:val="00B1420D"/>
    <w:rsid w:val="00B14F79"/>
    <w:rsid w:val="00B1550E"/>
    <w:rsid w:val="00B20322"/>
    <w:rsid w:val="00B22244"/>
    <w:rsid w:val="00B22761"/>
    <w:rsid w:val="00B22A4D"/>
    <w:rsid w:val="00B2473D"/>
    <w:rsid w:val="00B24B27"/>
    <w:rsid w:val="00B25AB8"/>
    <w:rsid w:val="00B261D7"/>
    <w:rsid w:val="00B263F8"/>
    <w:rsid w:val="00B2714D"/>
    <w:rsid w:val="00B278BD"/>
    <w:rsid w:val="00B27A7C"/>
    <w:rsid w:val="00B32A68"/>
    <w:rsid w:val="00B32E8F"/>
    <w:rsid w:val="00B359AD"/>
    <w:rsid w:val="00B3603A"/>
    <w:rsid w:val="00B42367"/>
    <w:rsid w:val="00B42752"/>
    <w:rsid w:val="00B42B96"/>
    <w:rsid w:val="00B44D32"/>
    <w:rsid w:val="00B458B7"/>
    <w:rsid w:val="00B465FC"/>
    <w:rsid w:val="00B46E0E"/>
    <w:rsid w:val="00B4764A"/>
    <w:rsid w:val="00B47DAE"/>
    <w:rsid w:val="00B50084"/>
    <w:rsid w:val="00B501C4"/>
    <w:rsid w:val="00B50FDA"/>
    <w:rsid w:val="00B51688"/>
    <w:rsid w:val="00B51831"/>
    <w:rsid w:val="00B5292E"/>
    <w:rsid w:val="00B52BE7"/>
    <w:rsid w:val="00B52C01"/>
    <w:rsid w:val="00B53EFF"/>
    <w:rsid w:val="00B54173"/>
    <w:rsid w:val="00B543B4"/>
    <w:rsid w:val="00B549E3"/>
    <w:rsid w:val="00B54A75"/>
    <w:rsid w:val="00B57103"/>
    <w:rsid w:val="00B57BC5"/>
    <w:rsid w:val="00B57DE0"/>
    <w:rsid w:val="00B57FD8"/>
    <w:rsid w:val="00B606E9"/>
    <w:rsid w:val="00B61221"/>
    <w:rsid w:val="00B6275F"/>
    <w:rsid w:val="00B6362E"/>
    <w:rsid w:val="00B636A8"/>
    <w:rsid w:val="00B63ED9"/>
    <w:rsid w:val="00B64BCB"/>
    <w:rsid w:val="00B65222"/>
    <w:rsid w:val="00B65559"/>
    <w:rsid w:val="00B65A94"/>
    <w:rsid w:val="00B667F2"/>
    <w:rsid w:val="00B6680F"/>
    <w:rsid w:val="00B66842"/>
    <w:rsid w:val="00B70130"/>
    <w:rsid w:val="00B72391"/>
    <w:rsid w:val="00B72CBF"/>
    <w:rsid w:val="00B73B07"/>
    <w:rsid w:val="00B73C8F"/>
    <w:rsid w:val="00B73E2D"/>
    <w:rsid w:val="00B755D8"/>
    <w:rsid w:val="00B75F5C"/>
    <w:rsid w:val="00B76543"/>
    <w:rsid w:val="00B76F1F"/>
    <w:rsid w:val="00B80440"/>
    <w:rsid w:val="00B807C2"/>
    <w:rsid w:val="00B8257C"/>
    <w:rsid w:val="00B838FB"/>
    <w:rsid w:val="00B84914"/>
    <w:rsid w:val="00B85A4D"/>
    <w:rsid w:val="00B8633D"/>
    <w:rsid w:val="00B871AE"/>
    <w:rsid w:val="00B87F2D"/>
    <w:rsid w:val="00B90BA0"/>
    <w:rsid w:val="00B94854"/>
    <w:rsid w:val="00B94EFB"/>
    <w:rsid w:val="00B94FB1"/>
    <w:rsid w:val="00B96172"/>
    <w:rsid w:val="00BA3FBB"/>
    <w:rsid w:val="00BA5F51"/>
    <w:rsid w:val="00BB0D82"/>
    <w:rsid w:val="00BB18F9"/>
    <w:rsid w:val="00BB1E0A"/>
    <w:rsid w:val="00BB2D23"/>
    <w:rsid w:val="00BB2EEF"/>
    <w:rsid w:val="00BB3B07"/>
    <w:rsid w:val="00BB4779"/>
    <w:rsid w:val="00BB6242"/>
    <w:rsid w:val="00BB78BB"/>
    <w:rsid w:val="00BC5789"/>
    <w:rsid w:val="00BC5853"/>
    <w:rsid w:val="00BC5E4F"/>
    <w:rsid w:val="00BC781C"/>
    <w:rsid w:val="00BC7928"/>
    <w:rsid w:val="00BD115C"/>
    <w:rsid w:val="00BD119D"/>
    <w:rsid w:val="00BD2570"/>
    <w:rsid w:val="00BD31D1"/>
    <w:rsid w:val="00BD3454"/>
    <w:rsid w:val="00BD492D"/>
    <w:rsid w:val="00BD4BBD"/>
    <w:rsid w:val="00BD7392"/>
    <w:rsid w:val="00BD73AC"/>
    <w:rsid w:val="00BE19D7"/>
    <w:rsid w:val="00BE2334"/>
    <w:rsid w:val="00BE4F99"/>
    <w:rsid w:val="00BE7ACE"/>
    <w:rsid w:val="00BE7B54"/>
    <w:rsid w:val="00BE7D5B"/>
    <w:rsid w:val="00BF0DDB"/>
    <w:rsid w:val="00BF1B2E"/>
    <w:rsid w:val="00BF3FB0"/>
    <w:rsid w:val="00BF516F"/>
    <w:rsid w:val="00BF5505"/>
    <w:rsid w:val="00C006E2"/>
    <w:rsid w:val="00C020BF"/>
    <w:rsid w:val="00C0302D"/>
    <w:rsid w:val="00C04C36"/>
    <w:rsid w:val="00C05A66"/>
    <w:rsid w:val="00C05F47"/>
    <w:rsid w:val="00C06D87"/>
    <w:rsid w:val="00C103FE"/>
    <w:rsid w:val="00C1046B"/>
    <w:rsid w:val="00C10853"/>
    <w:rsid w:val="00C10E55"/>
    <w:rsid w:val="00C12481"/>
    <w:rsid w:val="00C13C09"/>
    <w:rsid w:val="00C13C69"/>
    <w:rsid w:val="00C13D2F"/>
    <w:rsid w:val="00C14EFA"/>
    <w:rsid w:val="00C15049"/>
    <w:rsid w:val="00C172AD"/>
    <w:rsid w:val="00C17321"/>
    <w:rsid w:val="00C1790A"/>
    <w:rsid w:val="00C20000"/>
    <w:rsid w:val="00C21042"/>
    <w:rsid w:val="00C248AD"/>
    <w:rsid w:val="00C2677D"/>
    <w:rsid w:val="00C271F9"/>
    <w:rsid w:val="00C27212"/>
    <w:rsid w:val="00C275B2"/>
    <w:rsid w:val="00C30B54"/>
    <w:rsid w:val="00C31BB6"/>
    <w:rsid w:val="00C3244E"/>
    <w:rsid w:val="00C329DA"/>
    <w:rsid w:val="00C329FB"/>
    <w:rsid w:val="00C3362A"/>
    <w:rsid w:val="00C408CA"/>
    <w:rsid w:val="00C413CB"/>
    <w:rsid w:val="00C43800"/>
    <w:rsid w:val="00C43814"/>
    <w:rsid w:val="00C46126"/>
    <w:rsid w:val="00C46355"/>
    <w:rsid w:val="00C46824"/>
    <w:rsid w:val="00C4751E"/>
    <w:rsid w:val="00C52A49"/>
    <w:rsid w:val="00C52B41"/>
    <w:rsid w:val="00C53D25"/>
    <w:rsid w:val="00C569D7"/>
    <w:rsid w:val="00C57AEF"/>
    <w:rsid w:val="00C609FF"/>
    <w:rsid w:val="00C6301E"/>
    <w:rsid w:val="00C64B5A"/>
    <w:rsid w:val="00C64DCA"/>
    <w:rsid w:val="00C65E39"/>
    <w:rsid w:val="00C6650D"/>
    <w:rsid w:val="00C6781F"/>
    <w:rsid w:val="00C70952"/>
    <w:rsid w:val="00C71534"/>
    <w:rsid w:val="00C71FD5"/>
    <w:rsid w:val="00C73413"/>
    <w:rsid w:val="00C73807"/>
    <w:rsid w:val="00C744EB"/>
    <w:rsid w:val="00C80836"/>
    <w:rsid w:val="00C80EC4"/>
    <w:rsid w:val="00C8207A"/>
    <w:rsid w:val="00C83380"/>
    <w:rsid w:val="00C8375F"/>
    <w:rsid w:val="00C8536D"/>
    <w:rsid w:val="00C854C1"/>
    <w:rsid w:val="00C85620"/>
    <w:rsid w:val="00C86A2A"/>
    <w:rsid w:val="00C8737B"/>
    <w:rsid w:val="00C90C6D"/>
    <w:rsid w:val="00C94613"/>
    <w:rsid w:val="00C9485D"/>
    <w:rsid w:val="00C9538E"/>
    <w:rsid w:val="00C959AA"/>
    <w:rsid w:val="00C96044"/>
    <w:rsid w:val="00C96B20"/>
    <w:rsid w:val="00C970BB"/>
    <w:rsid w:val="00C97DF4"/>
    <w:rsid w:val="00CA0B23"/>
    <w:rsid w:val="00CA2F3C"/>
    <w:rsid w:val="00CA3A81"/>
    <w:rsid w:val="00CA420A"/>
    <w:rsid w:val="00CA47AE"/>
    <w:rsid w:val="00CA57ED"/>
    <w:rsid w:val="00CA68F9"/>
    <w:rsid w:val="00CA76AA"/>
    <w:rsid w:val="00CB2146"/>
    <w:rsid w:val="00CB2F8D"/>
    <w:rsid w:val="00CB39DA"/>
    <w:rsid w:val="00CB46A8"/>
    <w:rsid w:val="00CB48E3"/>
    <w:rsid w:val="00CB7149"/>
    <w:rsid w:val="00CB7649"/>
    <w:rsid w:val="00CB7FE1"/>
    <w:rsid w:val="00CC0133"/>
    <w:rsid w:val="00CC0F69"/>
    <w:rsid w:val="00CC1F0B"/>
    <w:rsid w:val="00CC2E98"/>
    <w:rsid w:val="00CC3AAF"/>
    <w:rsid w:val="00CC534F"/>
    <w:rsid w:val="00CC619B"/>
    <w:rsid w:val="00CD0CFC"/>
    <w:rsid w:val="00CD0E9B"/>
    <w:rsid w:val="00CD17BE"/>
    <w:rsid w:val="00CD2033"/>
    <w:rsid w:val="00CD4EB8"/>
    <w:rsid w:val="00CD5C8B"/>
    <w:rsid w:val="00CD6681"/>
    <w:rsid w:val="00CD72E4"/>
    <w:rsid w:val="00CE06B8"/>
    <w:rsid w:val="00CE0E5A"/>
    <w:rsid w:val="00CE2754"/>
    <w:rsid w:val="00CE3DB0"/>
    <w:rsid w:val="00CE58B8"/>
    <w:rsid w:val="00CE58D2"/>
    <w:rsid w:val="00CE58E5"/>
    <w:rsid w:val="00CE6D3E"/>
    <w:rsid w:val="00CE73B2"/>
    <w:rsid w:val="00CF045E"/>
    <w:rsid w:val="00CF123B"/>
    <w:rsid w:val="00CF22B8"/>
    <w:rsid w:val="00CF5516"/>
    <w:rsid w:val="00CF5E92"/>
    <w:rsid w:val="00CF7743"/>
    <w:rsid w:val="00CF7CFB"/>
    <w:rsid w:val="00D003E3"/>
    <w:rsid w:val="00D00FD4"/>
    <w:rsid w:val="00D010AF"/>
    <w:rsid w:val="00D01140"/>
    <w:rsid w:val="00D0116E"/>
    <w:rsid w:val="00D02D53"/>
    <w:rsid w:val="00D02E6A"/>
    <w:rsid w:val="00D04C76"/>
    <w:rsid w:val="00D060F2"/>
    <w:rsid w:val="00D061A2"/>
    <w:rsid w:val="00D0667A"/>
    <w:rsid w:val="00D069E0"/>
    <w:rsid w:val="00D1109F"/>
    <w:rsid w:val="00D13320"/>
    <w:rsid w:val="00D13E17"/>
    <w:rsid w:val="00D16793"/>
    <w:rsid w:val="00D17A82"/>
    <w:rsid w:val="00D200F4"/>
    <w:rsid w:val="00D207AB"/>
    <w:rsid w:val="00D2129D"/>
    <w:rsid w:val="00D235E5"/>
    <w:rsid w:val="00D23911"/>
    <w:rsid w:val="00D245D2"/>
    <w:rsid w:val="00D253C4"/>
    <w:rsid w:val="00D2578F"/>
    <w:rsid w:val="00D25B78"/>
    <w:rsid w:val="00D25C17"/>
    <w:rsid w:val="00D27A62"/>
    <w:rsid w:val="00D27B92"/>
    <w:rsid w:val="00D308F6"/>
    <w:rsid w:val="00D318B4"/>
    <w:rsid w:val="00D3301E"/>
    <w:rsid w:val="00D34054"/>
    <w:rsid w:val="00D345D1"/>
    <w:rsid w:val="00D354AA"/>
    <w:rsid w:val="00D35B01"/>
    <w:rsid w:val="00D36783"/>
    <w:rsid w:val="00D36C57"/>
    <w:rsid w:val="00D37875"/>
    <w:rsid w:val="00D40FF7"/>
    <w:rsid w:val="00D415BE"/>
    <w:rsid w:val="00D41912"/>
    <w:rsid w:val="00D43210"/>
    <w:rsid w:val="00D437FC"/>
    <w:rsid w:val="00D4500F"/>
    <w:rsid w:val="00D4573F"/>
    <w:rsid w:val="00D46FE6"/>
    <w:rsid w:val="00D47236"/>
    <w:rsid w:val="00D47663"/>
    <w:rsid w:val="00D506A2"/>
    <w:rsid w:val="00D52DBD"/>
    <w:rsid w:val="00D535EC"/>
    <w:rsid w:val="00D5770B"/>
    <w:rsid w:val="00D60192"/>
    <w:rsid w:val="00D60239"/>
    <w:rsid w:val="00D6148F"/>
    <w:rsid w:val="00D62356"/>
    <w:rsid w:val="00D62D2C"/>
    <w:rsid w:val="00D63C40"/>
    <w:rsid w:val="00D64518"/>
    <w:rsid w:val="00D65D1E"/>
    <w:rsid w:val="00D707FD"/>
    <w:rsid w:val="00D71C8B"/>
    <w:rsid w:val="00D71FD4"/>
    <w:rsid w:val="00D723DA"/>
    <w:rsid w:val="00D72FFE"/>
    <w:rsid w:val="00D76D90"/>
    <w:rsid w:val="00D80D9E"/>
    <w:rsid w:val="00D81E9F"/>
    <w:rsid w:val="00D82C62"/>
    <w:rsid w:val="00D82EED"/>
    <w:rsid w:val="00D83783"/>
    <w:rsid w:val="00D84BCA"/>
    <w:rsid w:val="00D86E21"/>
    <w:rsid w:val="00D86EB8"/>
    <w:rsid w:val="00D876D8"/>
    <w:rsid w:val="00D87FA8"/>
    <w:rsid w:val="00D917CD"/>
    <w:rsid w:val="00D91A60"/>
    <w:rsid w:val="00D91C8F"/>
    <w:rsid w:val="00D921D3"/>
    <w:rsid w:val="00D93079"/>
    <w:rsid w:val="00D9321F"/>
    <w:rsid w:val="00D936FC"/>
    <w:rsid w:val="00D95581"/>
    <w:rsid w:val="00D97D4C"/>
    <w:rsid w:val="00DA0004"/>
    <w:rsid w:val="00DA0094"/>
    <w:rsid w:val="00DA19F3"/>
    <w:rsid w:val="00DA1EA9"/>
    <w:rsid w:val="00DA2359"/>
    <w:rsid w:val="00DA2370"/>
    <w:rsid w:val="00DA2CFC"/>
    <w:rsid w:val="00DA346C"/>
    <w:rsid w:val="00DA4191"/>
    <w:rsid w:val="00DA5AD8"/>
    <w:rsid w:val="00DA5F63"/>
    <w:rsid w:val="00DA68F0"/>
    <w:rsid w:val="00DA6DB8"/>
    <w:rsid w:val="00DA6F9C"/>
    <w:rsid w:val="00DB01FF"/>
    <w:rsid w:val="00DB1B0E"/>
    <w:rsid w:val="00DB2FA0"/>
    <w:rsid w:val="00DB33AE"/>
    <w:rsid w:val="00DB3A00"/>
    <w:rsid w:val="00DB651D"/>
    <w:rsid w:val="00DB6729"/>
    <w:rsid w:val="00DB6B56"/>
    <w:rsid w:val="00DB6F51"/>
    <w:rsid w:val="00DB700B"/>
    <w:rsid w:val="00DC1379"/>
    <w:rsid w:val="00DC2671"/>
    <w:rsid w:val="00DC2D7E"/>
    <w:rsid w:val="00DC375D"/>
    <w:rsid w:val="00DC3BC0"/>
    <w:rsid w:val="00DC43C7"/>
    <w:rsid w:val="00DC4C51"/>
    <w:rsid w:val="00DC5BB4"/>
    <w:rsid w:val="00DC700B"/>
    <w:rsid w:val="00DC79F9"/>
    <w:rsid w:val="00DD123D"/>
    <w:rsid w:val="00DD21B3"/>
    <w:rsid w:val="00DD5953"/>
    <w:rsid w:val="00DD6DD0"/>
    <w:rsid w:val="00DD748E"/>
    <w:rsid w:val="00DD75AD"/>
    <w:rsid w:val="00DD7A3A"/>
    <w:rsid w:val="00DD7BF4"/>
    <w:rsid w:val="00DE00CD"/>
    <w:rsid w:val="00DE1107"/>
    <w:rsid w:val="00DE12B7"/>
    <w:rsid w:val="00DE23F4"/>
    <w:rsid w:val="00DE3769"/>
    <w:rsid w:val="00DE3836"/>
    <w:rsid w:val="00DE3AFA"/>
    <w:rsid w:val="00DE52E1"/>
    <w:rsid w:val="00DE6229"/>
    <w:rsid w:val="00DF021B"/>
    <w:rsid w:val="00DF14E6"/>
    <w:rsid w:val="00DF2770"/>
    <w:rsid w:val="00DF29B4"/>
    <w:rsid w:val="00DF6F3F"/>
    <w:rsid w:val="00DF7FB4"/>
    <w:rsid w:val="00E00FE2"/>
    <w:rsid w:val="00E01512"/>
    <w:rsid w:val="00E02A4B"/>
    <w:rsid w:val="00E02F94"/>
    <w:rsid w:val="00E03077"/>
    <w:rsid w:val="00E03BFA"/>
    <w:rsid w:val="00E03E1A"/>
    <w:rsid w:val="00E04277"/>
    <w:rsid w:val="00E049A2"/>
    <w:rsid w:val="00E04F4F"/>
    <w:rsid w:val="00E058AA"/>
    <w:rsid w:val="00E05B4F"/>
    <w:rsid w:val="00E061BD"/>
    <w:rsid w:val="00E07A0C"/>
    <w:rsid w:val="00E1004D"/>
    <w:rsid w:val="00E1021E"/>
    <w:rsid w:val="00E105A4"/>
    <w:rsid w:val="00E10A08"/>
    <w:rsid w:val="00E1286A"/>
    <w:rsid w:val="00E12BE8"/>
    <w:rsid w:val="00E13216"/>
    <w:rsid w:val="00E133BA"/>
    <w:rsid w:val="00E142BC"/>
    <w:rsid w:val="00E146CA"/>
    <w:rsid w:val="00E14CCD"/>
    <w:rsid w:val="00E150F1"/>
    <w:rsid w:val="00E1790C"/>
    <w:rsid w:val="00E179B4"/>
    <w:rsid w:val="00E200A9"/>
    <w:rsid w:val="00E20AA0"/>
    <w:rsid w:val="00E2307A"/>
    <w:rsid w:val="00E244B5"/>
    <w:rsid w:val="00E24C77"/>
    <w:rsid w:val="00E2540D"/>
    <w:rsid w:val="00E25A29"/>
    <w:rsid w:val="00E268E8"/>
    <w:rsid w:val="00E30025"/>
    <w:rsid w:val="00E3071B"/>
    <w:rsid w:val="00E309FC"/>
    <w:rsid w:val="00E31033"/>
    <w:rsid w:val="00E315F2"/>
    <w:rsid w:val="00E32572"/>
    <w:rsid w:val="00E32CBF"/>
    <w:rsid w:val="00E32F99"/>
    <w:rsid w:val="00E3304E"/>
    <w:rsid w:val="00E3342A"/>
    <w:rsid w:val="00E3593F"/>
    <w:rsid w:val="00E36ABF"/>
    <w:rsid w:val="00E3758C"/>
    <w:rsid w:val="00E3762E"/>
    <w:rsid w:val="00E40421"/>
    <w:rsid w:val="00E40B9E"/>
    <w:rsid w:val="00E41BA9"/>
    <w:rsid w:val="00E44424"/>
    <w:rsid w:val="00E46ADD"/>
    <w:rsid w:val="00E47C57"/>
    <w:rsid w:val="00E51C41"/>
    <w:rsid w:val="00E52D26"/>
    <w:rsid w:val="00E54711"/>
    <w:rsid w:val="00E54CAE"/>
    <w:rsid w:val="00E55064"/>
    <w:rsid w:val="00E5584F"/>
    <w:rsid w:val="00E55DF0"/>
    <w:rsid w:val="00E55E5B"/>
    <w:rsid w:val="00E55F5F"/>
    <w:rsid w:val="00E56776"/>
    <w:rsid w:val="00E56A1C"/>
    <w:rsid w:val="00E572AE"/>
    <w:rsid w:val="00E57758"/>
    <w:rsid w:val="00E600FB"/>
    <w:rsid w:val="00E623F4"/>
    <w:rsid w:val="00E627BA"/>
    <w:rsid w:val="00E627E0"/>
    <w:rsid w:val="00E645B7"/>
    <w:rsid w:val="00E64A8E"/>
    <w:rsid w:val="00E65DCE"/>
    <w:rsid w:val="00E6601A"/>
    <w:rsid w:val="00E666FC"/>
    <w:rsid w:val="00E66CA6"/>
    <w:rsid w:val="00E7001F"/>
    <w:rsid w:val="00E70C2C"/>
    <w:rsid w:val="00E70DA9"/>
    <w:rsid w:val="00E72B06"/>
    <w:rsid w:val="00E72EE1"/>
    <w:rsid w:val="00E73921"/>
    <w:rsid w:val="00E73AEB"/>
    <w:rsid w:val="00E7584E"/>
    <w:rsid w:val="00E77EE7"/>
    <w:rsid w:val="00E808AC"/>
    <w:rsid w:val="00E81E42"/>
    <w:rsid w:val="00E8486C"/>
    <w:rsid w:val="00E85288"/>
    <w:rsid w:val="00E8545D"/>
    <w:rsid w:val="00E85925"/>
    <w:rsid w:val="00E8674A"/>
    <w:rsid w:val="00E87DF6"/>
    <w:rsid w:val="00E90940"/>
    <w:rsid w:val="00E9203C"/>
    <w:rsid w:val="00E9284E"/>
    <w:rsid w:val="00E929B9"/>
    <w:rsid w:val="00E95167"/>
    <w:rsid w:val="00E9522D"/>
    <w:rsid w:val="00E96543"/>
    <w:rsid w:val="00E97658"/>
    <w:rsid w:val="00E97E46"/>
    <w:rsid w:val="00EA1989"/>
    <w:rsid w:val="00EA19C1"/>
    <w:rsid w:val="00EA19C6"/>
    <w:rsid w:val="00EA1ED9"/>
    <w:rsid w:val="00EA20F9"/>
    <w:rsid w:val="00EA248E"/>
    <w:rsid w:val="00EA2E8C"/>
    <w:rsid w:val="00EA4094"/>
    <w:rsid w:val="00EA4199"/>
    <w:rsid w:val="00EA5433"/>
    <w:rsid w:val="00EA6AA4"/>
    <w:rsid w:val="00EA771E"/>
    <w:rsid w:val="00EA7A1D"/>
    <w:rsid w:val="00EB06AB"/>
    <w:rsid w:val="00EB1B2E"/>
    <w:rsid w:val="00EB4D8A"/>
    <w:rsid w:val="00EB4E0A"/>
    <w:rsid w:val="00EB4FEC"/>
    <w:rsid w:val="00EB7553"/>
    <w:rsid w:val="00EB7AF6"/>
    <w:rsid w:val="00EC00E1"/>
    <w:rsid w:val="00EC2DD3"/>
    <w:rsid w:val="00EC5315"/>
    <w:rsid w:val="00EC6B76"/>
    <w:rsid w:val="00EC6C90"/>
    <w:rsid w:val="00EC7404"/>
    <w:rsid w:val="00ED0247"/>
    <w:rsid w:val="00ED080E"/>
    <w:rsid w:val="00ED0879"/>
    <w:rsid w:val="00ED0E41"/>
    <w:rsid w:val="00ED1837"/>
    <w:rsid w:val="00ED2AE4"/>
    <w:rsid w:val="00ED2EA2"/>
    <w:rsid w:val="00ED3FF5"/>
    <w:rsid w:val="00ED4669"/>
    <w:rsid w:val="00ED4BB8"/>
    <w:rsid w:val="00ED53C7"/>
    <w:rsid w:val="00ED6E89"/>
    <w:rsid w:val="00ED735F"/>
    <w:rsid w:val="00ED7A50"/>
    <w:rsid w:val="00EE234A"/>
    <w:rsid w:val="00EE4566"/>
    <w:rsid w:val="00EE489A"/>
    <w:rsid w:val="00EE4AD2"/>
    <w:rsid w:val="00EE4D39"/>
    <w:rsid w:val="00EE57AE"/>
    <w:rsid w:val="00EE61E2"/>
    <w:rsid w:val="00EF0066"/>
    <w:rsid w:val="00EF006B"/>
    <w:rsid w:val="00EF142A"/>
    <w:rsid w:val="00EF2810"/>
    <w:rsid w:val="00EF3066"/>
    <w:rsid w:val="00EF4AE2"/>
    <w:rsid w:val="00EF4CED"/>
    <w:rsid w:val="00F01581"/>
    <w:rsid w:val="00F02135"/>
    <w:rsid w:val="00F02945"/>
    <w:rsid w:val="00F02F70"/>
    <w:rsid w:val="00F0339D"/>
    <w:rsid w:val="00F04E81"/>
    <w:rsid w:val="00F05337"/>
    <w:rsid w:val="00F063E3"/>
    <w:rsid w:val="00F06BE5"/>
    <w:rsid w:val="00F10724"/>
    <w:rsid w:val="00F10E4E"/>
    <w:rsid w:val="00F12FAA"/>
    <w:rsid w:val="00F13B1F"/>
    <w:rsid w:val="00F20131"/>
    <w:rsid w:val="00F222CD"/>
    <w:rsid w:val="00F2290B"/>
    <w:rsid w:val="00F22931"/>
    <w:rsid w:val="00F22971"/>
    <w:rsid w:val="00F22CB7"/>
    <w:rsid w:val="00F23AFC"/>
    <w:rsid w:val="00F24809"/>
    <w:rsid w:val="00F25120"/>
    <w:rsid w:val="00F2552A"/>
    <w:rsid w:val="00F25B34"/>
    <w:rsid w:val="00F274AA"/>
    <w:rsid w:val="00F277A4"/>
    <w:rsid w:val="00F31572"/>
    <w:rsid w:val="00F31AE9"/>
    <w:rsid w:val="00F3421B"/>
    <w:rsid w:val="00F34B0D"/>
    <w:rsid w:val="00F372A8"/>
    <w:rsid w:val="00F40366"/>
    <w:rsid w:val="00F407C8"/>
    <w:rsid w:val="00F4116C"/>
    <w:rsid w:val="00F427DD"/>
    <w:rsid w:val="00F43279"/>
    <w:rsid w:val="00F43A2D"/>
    <w:rsid w:val="00F43B78"/>
    <w:rsid w:val="00F45C45"/>
    <w:rsid w:val="00F4798F"/>
    <w:rsid w:val="00F51CC0"/>
    <w:rsid w:val="00F52D3C"/>
    <w:rsid w:val="00F52EC2"/>
    <w:rsid w:val="00F52F7B"/>
    <w:rsid w:val="00F53A00"/>
    <w:rsid w:val="00F543BB"/>
    <w:rsid w:val="00F54B08"/>
    <w:rsid w:val="00F55602"/>
    <w:rsid w:val="00F567D0"/>
    <w:rsid w:val="00F57123"/>
    <w:rsid w:val="00F57386"/>
    <w:rsid w:val="00F618CA"/>
    <w:rsid w:val="00F63835"/>
    <w:rsid w:val="00F63EA6"/>
    <w:rsid w:val="00F64A1F"/>
    <w:rsid w:val="00F675C4"/>
    <w:rsid w:val="00F675CA"/>
    <w:rsid w:val="00F67707"/>
    <w:rsid w:val="00F7051F"/>
    <w:rsid w:val="00F70D68"/>
    <w:rsid w:val="00F7361D"/>
    <w:rsid w:val="00F74FE8"/>
    <w:rsid w:val="00F75568"/>
    <w:rsid w:val="00F77206"/>
    <w:rsid w:val="00F77406"/>
    <w:rsid w:val="00F8011E"/>
    <w:rsid w:val="00F81223"/>
    <w:rsid w:val="00F814A8"/>
    <w:rsid w:val="00F8290B"/>
    <w:rsid w:val="00F84502"/>
    <w:rsid w:val="00F84D98"/>
    <w:rsid w:val="00F8507C"/>
    <w:rsid w:val="00F869A0"/>
    <w:rsid w:val="00F90C83"/>
    <w:rsid w:val="00F91436"/>
    <w:rsid w:val="00F924BF"/>
    <w:rsid w:val="00F924E0"/>
    <w:rsid w:val="00F92761"/>
    <w:rsid w:val="00F94BF5"/>
    <w:rsid w:val="00F95AAD"/>
    <w:rsid w:val="00F95C5B"/>
    <w:rsid w:val="00F95E47"/>
    <w:rsid w:val="00F96530"/>
    <w:rsid w:val="00FA0049"/>
    <w:rsid w:val="00FA0A9F"/>
    <w:rsid w:val="00FA0CD5"/>
    <w:rsid w:val="00FA15F9"/>
    <w:rsid w:val="00FA2FDF"/>
    <w:rsid w:val="00FA3089"/>
    <w:rsid w:val="00FA37A1"/>
    <w:rsid w:val="00FA4A81"/>
    <w:rsid w:val="00FA4AEC"/>
    <w:rsid w:val="00FA54E7"/>
    <w:rsid w:val="00FA5EB0"/>
    <w:rsid w:val="00FA6C73"/>
    <w:rsid w:val="00FB127B"/>
    <w:rsid w:val="00FB13F4"/>
    <w:rsid w:val="00FB140A"/>
    <w:rsid w:val="00FB1DC4"/>
    <w:rsid w:val="00FB23F7"/>
    <w:rsid w:val="00FB37F5"/>
    <w:rsid w:val="00FB4A39"/>
    <w:rsid w:val="00FB4E0F"/>
    <w:rsid w:val="00FB552D"/>
    <w:rsid w:val="00FB5D7D"/>
    <w:rsid w:val="00FB6341"/>
    <w:rsid w:val="00FB66A7"/>
    <w:rsid w:val="00FB6AFA"/>
    <w:rsid w:val="00FC1846"/>
    <w:rsid w:val="00FC2E42"/>
    <w:rsid w:val="00FC3503"/>
    <w:rsid w:val="00FC38DB"/>
    <w:rsid w:val="00FC3E15"/>
    <w:rsid w:val="00FC53F9"/>
    <w:rsid w:val="00FC5F6B"/>
    <w:rsid w:val="00FC6527"/>
    <w:rsid w:val="00FC7786"/>
    <w:rsid w:val="00FC7C3C"/>
    <w:rsid w:val="00FC7CD8"/>
    <w:rsid w:val="00FD0654"/>
    <w:rsid w:val="00FD0EB8"/>
    <w:rsid w:val="00FD1217"/>
    <w:rsid w:val="00FD2A83"/>
    <w:rsid w:val="00FD2ABA"/>
    <w:rsid w:val="00FD31F4"/>
    <w:rsid w:val="00FD5DD0"/>
    <w:rsid w:val="00FD67CF"/>
    <w:rsid w:val="00FD6A47"/>
    <w:rsid w:val="00FD6CDD"/>
    <w:rsid w:val="00FD70D9"/>
    <w:rsid w:val="00FD71D9"/>
    <w:rsid w:val="00FE1051"/>
    <w:rsid w:val="00FE1D56"/>
    <w:rsid w:val="00FE1FB7"/>
    <w:rsid w:val="00FE3B44"/>
    <w:rsid w:val="00FE3C5B"/>
    <w:rsid w:val="00FE4A03"/>
    <w:rsid w:val="00FE5811"/>
    <w:rsid w:val="00FE622C"/>
    <w:rsid w:val="00FE775A"/>
    <w:rsid w:val="00FF2860"/>
    <w:rsid w:val="00FF2C91"/>
    <w:rsid w:val="00FF370C"/>
    <w:rsid w:val="00FF422F"/>
    <w:rsid w:val="00FF4914"/>
    <w:rsid w:val="00FF5DFB"/>
    <w:rsid w:val="00FF5F8F"/>
    <w:rsid w:val="00FF6182"/>
    <w:rsid w:val="00FF6DCB"/>
    <w:rsid w:val="012FF1A2"/>
    <w:rsid w:val="042A6D16"/>
    <w:rsid w:val="04380B72"/>
    <w:rsid w:val="04CEACF4"/>
    <w:rsid w:val="05AC2776"/>
    <w:rsid w:val="0612EF42"/>
    <w:rsid w:val="08D555BE"/>
    <w:rsid w:val="0B14754E"/>
    <w:rsid w:val="0C4DB5D7"/>
    <w:rsid w:val="0D982264"/>
    <w:rsid w:val="0EE9EF15"/>
    <w:rsid w:val="1311F712"/>
    <w:rsid w:val="15FD4707"/>
    <w:rsid w:val="182BCD8A"/>
    <w:rsid w:val="191120E2"/>
    <w:rsid w:val="1A9A8B78"/>
    <w:rsid w:val="1ABC8D06"/>
    <w:rsid w:val="1BC26268"/>
    <w:rsid w:val="1D83F5FF"/>
    <w:rsid w:val="21F50625"/>
    <w:rsid w:val="236C4598"/>
    <w:rsid w:val="25B3980F"/>
    <w:rsid w:val="2A55A07E"/>
    <w:rsid w:val="2F67D16B"/>
    <w:rsid w:val="2F7663C3"/>
    <w:rsid w:val="2F871EAA"/>
    <w:rsid w:val="305F9557"/>
    <w:rsid w:val="31BC1DAB"/>
    <w:rsid w:val="32BBC4E1"/>
    <w:rsid w:val="343A96C6"/>
    <w:rsid w:val="35254B8D"/>
    <w:rsid w:val="3A1D4FBF"/>
    <w:rsid w:val="3B9F0E08"/>
    <w:rsid w:val="3D3ABA1C"/>
    <w:rsid w:val="41C4585D"/>
    <w:rsid w:val="42C9FF37"/>
    <w:rsid w:val="42E8360C"/>
    <w:rsid w:val="430F1042"/>
    <w:rsid w:val="4324CD93"/>
    <w:rsid w:val="443F06DF"/>
    <w:rsid w:val="44609F0D"/>
    <w:rsid w:val="448BD549"/>
    <w:rsid w:val="45B3BB57"/>
    <w:rsid w:val="4C81DC65"/>
    <w:rsid w:val="516F9598"/>
    <w:rsid w:val="52BDD266"/>
    <w:rsid w:val="534969DA"/>
    <w:rsid w:val="54270A23"/>
    <w:rsid w:val="5695A1E9"/>
    <w:rsid w:val="59598F63"/>
    <w:rsid w:val="5A969E42"/>
    <w:rsid w:val="5C94E3A2"/>
    <w:rsid w:val="5ED6E814"/>
    <w:rsid w:val="63D99A77"/>
    <w:rsid w:val="64615656"/>
    <w:rsid w:val="6711B0BA"/>
    <w:rsid w:val="6718F057"/>
    <w:rsid w:val="672EAD6B"/>
    <w:rsid w:val="6733A13C"/>
    <w:rsid w:val="680B3992"/>
    <w:rsid w:val="6C06CC0A"/>
    <w:rsid w:val="6C242E33"/>
    <w:rsid w:val="705AC276"/>
    <w:rsid w:val="71C083A8"/>
    <w:rsid w:val="744C76FF"/>
    <w:rsid w:val="75B89D57"/>
    <w:rsid w:val="76CD7256"/>
    <w:rsid w:val="7961FF74"/>
    <w:rsid w:val="7ADF017F"/>
    <w:rsid w:val="7B1F698B"/>
    <w:rsid w:val="7B653661"/>
    <w:rsid w:val="7DC611C8"/>
    <w:rsid w:val="7EB1AB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770403"/>
  <w15:docId w15:val="{05FFC71D-A38D-4984-9EA5-4C45A03D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743"/>
    <w:pPr>
      <w:spacing w:after="40" w:line="240" w:lineRule="auto"/>
    </w:pPr>
    <w:rPr>
      <w:rFonts w:ascii="Times New Roman" w:hAnsi="Times New Roman"/>
      <w:sz w:val="24"/>
    </w:rPr>
  </w:style>
  <w:style w:type="paragraph" w:styleId="Heading1">
    <w:name w:val="heading 1"/>
    <w:aliases w:val="RULE_Heading 1"/>
    <w:link w:val="Heading1Char"/>
    <w:uiPriority w:val="9"/>
    <w:qFormat/>
    <w:rsid w:val="00CF5516"/>
    <w:pPr>
      <w:spacing w:after="0" w:line="480" w:lineRule="auto"/>
      <w:outlineLvl w:val="0"/>
    </w:pPr>
    <w:rPr>
      <w:rFonts w:ascii="Times New Roman" w:hAnsi="Times New Roman" w:eastAsiaTheme="majorEastAsia" w:cstheme="majorBidi"/>
      <w:sz w:val="24"/>
      <w:szCs w:val="32"/>
    </w:rPr>
  </w:style>
  <w:style w:type="paragraph" w:styleId="Heading2">
    <w:name w:val="heading 2"/>
    <w:basedOn w:val="Normal"/>
    <w:link w:val="Heading2Char"/>
    <w:uiPriority w:val="9"/>
    <w:qFormat/>
    <w:rsid w:val="00F90C83"/>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394515"/>
    <w:pPr>
      <w:spacing w:before="100" w:beforeAutospacing="1" w:after="100" w:afterAutospacing="1"/>
      <w:outlineLvl w:val="2"/>
    </w:pPr>
    <w:rPr>
      <w:rFonts w:eastAsia="Times New Roman" w:cs="Times New Roman"/>
      <w:b/>
      <w:bCs/>
      <w:sz w:val="27"/>
      <w:szCs w:val="27"/>
    </w:rPr>
  </w:style>
  <w:style w:type="paragraph" w:styleId="Heading4">
    <w:name w:val="heading 4"/>
    <w:basedOn w:val="Normal"/>
    <w:link w:val="Heading4Char"/>
    <w:uiPriority w:val="9"/>
    <w:qFormat/>
    <w:rsid w:val="00385A69"/>
    <w:pPr>
      <w:spacing w:before="200" w:after="100"/>
      <w:jc w:val="center"/>
      <w:outlineLvl w:val="3"/>
    </w:pPr>
    <w:rPr>
      <w:rFonts w:eastAsia="Times New Roman" w:cs="Times New Roman"/>
      <w:b/>
      <w:bCs/>
      <w:sz w:val="20"/>
      <w:szCs w:val="20"/>
    </w:rPr>
  </w:style>
  <w:style w:type="paragraph" w:styleId="Heading5">
    <w:name w:val="heading 5"/>
    <w:basedOn w:val="Normal"/>
    <w:link w:val="Heading5Char"/>
    <w:uiPriority w:val="9"/>
    <w:qFormat/>
    <w:rsid w:val="00385A69"/>
    <w:pPr>
      <w:spacing w:before="200" w:after="100"/>
      <w:jc w:val="center"/>
      <w:outlineLvl w:val="4"/>
    </w:pPr>
    <w:rPr>
      <w:rFonts w:eastAsia="Times New Roman" w:cs="Times New Roman"/>
      <w:b/>
      <w:bCs/>
      <w:sz w:val="20"/>
      <w:szCs w:val="20"/>
    </w:rPr>
  </w:style>
  <w:style w:type="paragraph" w:styleId="Heading6">
    <w:name w:val="heading 6"/>
    <w:link w:val="Heading6Char"/>
    <w:uiPriority w:val="9"/>
    <w:unhideWhenUsed/>
    <w:qFormat/>
    <w:rsid w:val="00E85925"/>
    <w:pPr>
      <w:keepNext/>
      <w:keepLines/>
      <w:pBdr>
        <w:bottom w:val="single" w:sz="12" w:space="1" w:color="003399"/>
      </w:pBdr>
      <w:spacing w:before="100" w:after="80" w:line="276" w:lineRule="auto"/>
      <w:outlineLvl w:val="5"/>
    </w:pPr>
    <w:rPr>
      <w:rFonts w:ascii="Calibri" w:hAnsi="Calibri" w:eastAsiaTheme="majorEastAsia" w:cstheme="majorBidi"/>
      <w:b/>
      <w:iCs/>
      <w:color w:val="598C3D"/>
      <w:sz w:val="32"/>
      <w:szCs w:val="24"/>
      <w:lang w:eastAsia="zh-CN"/>
    </w:rPr>
  </w:style>
  <w:style w:type="paragraph" w:styleId="Heading7">
    <w:name w:val="heading 7"/>
    <w:link w:val="Heading7Char"/>
    <w:uiPriority w:val="9"/>
    <w:unhideWhenUsed/>
    <w:qFormat/>
    <w:rsid w:val="00E85925"/>
    <w:pPr>
      <w:keepNext/>
      <w:keepLines/>
      <w:spacing w:before="200" w:after="200" w:line="276" w:lineRule="auto"/>
      <w:outlineLvl w:val="6"/>
    </w:pPr>
    <w:rPr>
      <w:rFonts w:ascii="Calibri" w:hAnsi="Calibri" w:eastAsiaTheme="majorEastAsia" w:cstheme="majorBidi"/>
      <w:b/>
      <w:iCs/>
      <w:color w:val="052669"/>
      <w:sz w:val="26"/>
      <w:szCs w:val="24"/>
      <w:lang w:eastAsia="zh-CN"/>
    </w:rPr>
  </w:style>
  <w:style w:type="paragraph" w:styleId="Heading8">
    <w:name w:val="heading 8"/>
    <w:link w:val="Heading8Char"/>
    <w:uiPriority w:val="9"/>
    <w:qFormat/>
    <w:rsid w:val="00E85925"/>
    <w:pPr>
      <w:keepNext/>
      <w:tabs>
        <w:tab w:val="left" w:pos="720"/>
      </w:tabs>
      <w:spacing w:before="120" w:after="80" w:line="276" w:lineRule="auto"/>
      <w:outlineLvl w:val="7"/>
    </w:pPr>
    <w:rPr>
      <w:rFonts w:ascii="Calibri" w:eastAsia="Times New Roman" w:hAnsi="Calibri"/>
      <w:b/>
      <w:iCs/>
      <w:color w:val="339846"/>
      <w:szCs w:val="24"/>
      <w14:textOutline w14:w="6350" w14:cap="rnd">
        <w14:noFill/>
        <w14:prstDash w14:val="solid"/>
        <w14:bevel/>
      </w14:textOutline>
    </w:rPr>
  </w:style>
  <w:style w:type="paragraph" w:styleId="Heading9">
    <w:name w:val="heading 9"/>
    <w:link w:val="Heading9Char"/>
    <w:uiPriority w:val="9"/>
    <w:qFormat/>
    <w:rsid w:val="00E85925"/>
    <w:pPr>
      <w:tabs>
        <w:tab w:val="left" w:pos="720"/>
        <w:tab w:val="left" w:pos="1440"/>
      </w:tabs>
      <w:spacing w:before="240" w:after="60" w:line="276" w:lineRule="auto"/>
      <w:jc w:val="center"/>
      <w:outlineLvl w:val="8"/>
    </w:pPr>
    <w:rPr>
      <w:rFonts w:eastAsia="Times New Roman" w:cs="Arial"/>
      <w:b/>
      <w:color w:val="05266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ULE_Heading 1 Char"/>
    <w:basedOn w:val="DefaultParagraphFont"/>
    <w:link w:val="Heading1"/>
    <w:uiPriority w:val="9"/>
    <w:rsid w:val="00CF5516"/>
    <w:rPr>
      <w:rFonts w:ascii="Times New Roman" w:hAnsi="Times New Roman" w:eastAsiaTheme="majorEastAsia" w:cstheme="majorBidi"/>
      <w:sz w:val="24"/>
      <w:szCs w:val="32"/>
    </w:rPr>
  </w:style>
  <w:style w:type="character" w:customStyle="1" w:styleId="Heading2Char">
    <w:name w:val="Heading 2 Char"/>
    <w:basedOn w:val="DefaultParagraphFont"/>
    <w:link w:val="Heading2"/>
    <w:uiPriority w:val="9"/>
    <w:rsid w:val="00F90C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45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5A6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385A69"/>
    <w:rPr>
      <w:rFonts w:ascii="Times New Roman" w:eastAsia="Times New Roman" w:hAnsi="Times New Roman" w:cs="Times New Roman"/>
      <w:b/>
      <w:bCs/>
      <w:sz w:val="20"/>
      <w:szCs w:val="20"/>
    </w:rPr>
  </w:style>
  <w:style w:type="paragraph" w:customStyle="1" w:styleId="GHGPARAGRAPH">
    <w:name w:val="____GHG PARAGRAPH"/>
    <w:link w:val="GHGPARAGRAPHChar"/>
    <w:qFormat/>
    <w:rsid w:val="00883BF4"/>
    <w:pPr>
      <w:tabs>
        <w:tab w:val="left" w:pos="1526"/>
        <w:tab w:val="left" w:pos="2074"/>
      </w:tabs>
      <w:spacing w:before="160" w:line="480" w:lineRule="auto"/>
      <w:ind w:firstLine="720"/>
    </w:pPr>
    <w:rPr>
      <w:rFonts w:ascii="Times New Roman" w:eastAsia="Times New Roman" w:hAnsi="Times New Roman" w:cs="Times New Roman"/>
      <w:bCs/>
      <w:sz w:val="24"/>
      <w:szCs w:val="24"/>
    </w:rPr>
  </w:style>
  <w:style w:type="character" w:customStyle="1" w:styleId="GHGPARAGRAPHChar">
    <w:name w:val="____GHG PARAGRAPH Char"/>
    <w:link w:val="GHGPARAGRAPH"/>
    <w:locked/>
    <w:rsid w:val="00883BF4"/>
    <w:rPr>
      <w:rFonts w:ascii="Times New Roman" w:eastAsia="Times New Roman" w:hAnsi="Times New Roman" w:cs="Times New Roman"/>
      <w:bCs/>
      <w:sz w:val="24"/>
      <w:szCs w:val="24"/>
    </w:rPr>
  </w:style>
  <w:style w:type="paragraph" w:customStyle="1" w:styleId="GHGSECTION">
    <w:name w:val="___GHG_SECTION"/>
    <w:link w:val="GHGSECTIONCharChar"/>
    <w:qFormat/>
    <w:rsid w:val="00883BF4"/>
    <w:pPr>
      <w:spacing w:after="0" w:line="480" w:lineRule="auto"/>
      <w:outlineLvl w:val="1"/>
    </w:pPr>
    <w:rPr>
      <w:rFonts w:ascii="Times New Roman" w:eastAsia="Times New Roman" w:hAnsi="Times New Roman" w:cs="Courier New"/>
      <w:b/>
      <w:bCs/>
      <w:sz w:val="24"/>
      <w:szCs w:val="24"/>
    </w:rPr>
  </w:style>
  <w:style w:type="character" w:customStyle="1" w:styleId="GHGSECTIONCharChar">
    <w:name w:val="___GHG_SECTION Char Char"/>
    <w:basedOn w:val="DefaultParagraphFont"/>
    <w:link w:val="GHGSECTION"/>
    <w:locked/>
    <w:rsid w:val="00883BF4"/>
    <w:rPr>
      <w:rFonts w:ascii="Times New Roman" w:eastAsia="Times New Roman" w:hAnsi="Times New Roman" w:cs="Courier New"/>
      <w:b/>
      <w:bCs/>
      <w:sz w:val="24"/>
      <w:szCs w:val="24"/>
    </w:rPr>
  </w:style>
  <w:style w:type="paragraph" w:customStyle="1" w:styleId="GHGSUBPART">
    <w:name w:val="___GHG_SUBPART"/>
    <w:link w:val="GHGSUBPARTCharChar"/>
    <w:rsid w:val="00413F93"/>
    <w:pPr>
      <w:keepNext/>
      <w:spacing w:after="0" w:line="480" w:lineRule="auto"/>
      <w:outlineLvl w:val="0"/>
    </w:pPr>
    <w:rPr>
      <w:rFonts w:ascii="Times New Roman" w:eastAsia="Times New Roman" w:hAnsi="Times New Roman" w:cs="Courier New"/>
      <w:b/>
      <w:bCs/>
      <w:sz w:val="24"/>
      <w:szCs w:val="24"/>
    </w:rPr>
  </w:style>
  <w:style w:type="character" w:customStyle="1" w:styleId="GHGSUBPARTCharChar">
    <w:name w:val="___GHG_SUBPART Char Char"/>
    <w:basedOn w:val="DefaultParagraphFont"/>
    <w:link w:val="GHGSUBPART"/>
    <w:locked/>
    <w:rsid w:val="00413F93"/>
    <w:rPr>
      <w:rFonts w:ascii="Times New Roman" w:eastAsia="Times New Roman" w:hAnsi="Times New Roman" w:cs="Courier New"/>
      <w:b/>
      <w:bCs/>
      <w:sz w:val="24"/>
      <w:szCs w:val="24"/>
    </w:rPr>
  </w:style>
  <w:style w:type="paragraph" w:customStyle="1" w:styleId="amendmentNumber">
    <w:name w:val="__amendment Number"/>
    <w:uiPriority w:val="99"/>
    <w:rsid w:val="00C172AD"/>
    <w:pPr>
      <w:numPr>
        <w:numId w:val="1"/>
      </w:numPr>
      <w:spacing w:after="0" w:line="480" w:lineRule="auto"/>
    </w:pPr>
    <w:rPr>
      <w:rFonts w:ascii="Times New Roman" w:eastAsia="Times New Roman" w:hAnsi="Times New Roman" w:cs="Courier New"/>
      <w:bCs/>
      <w:sz w:val="24"/>
      <w:szCs w:val="24"/>
    </w:rPr>
  </w:style>
  <w:style w:type="paragraph" w:customStyle="1" w:styleId="GHGequation">
    <w:name w:val="_GHG equation"/>
    <w:link w:val="GHGequationChar"/>
    <w:rsid w:val="00145F13"/>
    <w:pPr>
      <w:shd w:val="clear" w:color="auto" w:fill="FFCCCC"/>
      <w:tabs>
        <w:tab w:val="center" w:pos="4320"/>
        <w:tab w:val="right" w:pos="9360"/>
      </w:tabs>
      <w:spacing w:before="160" w:line="480" w:lineRule="auto"/>
    </w:pPr>
    <w:rPr>
      <w:rFonts w:ascii="Times New Roman" w:eastAsia="Times New Roman" w:hAnsi="Times New Roman" w:cs="Courier New"/>
      <w:color w:val="000000"/>
      <w:sz w:val="24"/>
      <w:szCs w:val="24"/>
    </w:rPr>
  </w:style>
  <w:style w:type="character" w:customStyle="1" w:styleId="GHGequationChar">
    <w:name w:val="_GHG equation Char"/>
    <w:basedOn w:val="DefaultParagraphFont"/>
    <w:link w:val="GHGequation"/>
    <w:locked/>
    <w:rsid w:val="00145F13"/>
    <w:rPr>
      <w:rFonts w:ascii="Times New Roman" w:eastAsia="Times New Roman" w:hAnsi="Times New Roman" w:cs="Courier New"/>
      <w:color w:val="000000"/>
      <w:sz w:val="24"/>
      <w:szCs w:val="24"/>
      <w:shd w:val="clear" w:color="auto" w:fill="FFCCCC"/>
    </w:rPr>
  </w:style>
  <w:style w:type="paragraph" w:customStyle="1" w:styleId="tabsforequations">
    <w:name w:val="_tabs for equations"/>
    <w:link w:val="tabsforequationsChar"/>
    <w:uiPriority w:val="97"/>
    <w:rsid w:val="00F02F70"/>
    <w:pPr>
      <w:tabs>
        <w:tab w:val="left" w:pos="1267"/>
        <w:tab w:val="left" w:pos="1872"/>
      </w:tabs>
      <w:spacing w:before="160" w:line="240" w:lineRule="auto"/>
      <w:ind w:left="1872" w:hanging="1872"/>
    </w:pPr>
    <w:rPr>
      <w:rFonts w:ascii="Times New Roman" w:eastAsia="Times New Roman" w:hAnsi="Times New Roman" w:cs="Courier New"/>
      <w:bCs/>
      <w:sz w:val="24"/>
      <w:szCs w:val="24"/>
    </w:rPr>
  </w:style>
  <w:style w:type="paragraph" w:customStyle="1" w:styleId="GHGTablefootnotes">
    <w:name w:val="__GHG Table footnotes"/>
    <w:qFormat/>
    <w:rsid w:val="00DC2D7E"/>
    <w:pPr>
      <w:spacing w:before="40" w:after="80" w:line="240" w:lineRule="auto"/>
    </w:pPr>
    <w:rPr>
      <w:rFonts w:ascii="Times New Roman" w:eastAsia="Times New Roman" w:hAnsi="Times New Roman" w:cs="Arial"/>
      <w:color w:val="000000"/>
      <w:sz w:val="20"/>
      <w:szCs w:val="20"/>
    </w:rPr>
  </w:style>
  <w:style w:type="character" w:customStyle="1" w:styleId="Heading6Char">
    <w:name w:val="Heading 6 Char"/>
    <w:basedOn w:val="DefaultParagraphFont"/>
    <w:link w:val="Heading6"/>
    <w:uiPriority w:val="9"/>
    <w:rsid w:val="00E85925"/>
    <w:rPr>
      <w:rFonts w:ascii="Calibri" w:hAnsi="Calibri" w:eastAsiaTheme="majorEastAsia" w:cstheme="majorBidi"/>
      <w:b/>
      <w:iCs/>
      <w:color w:val="598C3D"/>
      <w:sz w:val="32"/>
      <w:szCs w:val="24"/>
      <w:lang w:eastAsia="zh-CN"/>
    </w:rPr>
  </w:style>
  <w:style w:type="character" w:customStyle="1" w:styleId="Heading7Char">
    <w:name w:val="Heading 7 Char"/>
    <w:basedOn w:val="DefaultParagraphFont"/>
    <w:link w:val="Heading7"/>
    <w:uiPriority w:val="9"/>
    <w:rsid w:val="00E85925"/>
    <w:rPr>
      <w:rFonts w:ascii="Calibri" w:hAnsi="Calibri" w:eastAsiaTheme="majorEastAsia" w:cstheme="majorBidi"/>
      <w:b/>
      <w:iCs/>
      <w:color w:val="052669"/>
      <w:sz w:val="26"/>
      <w:szCs w:val="24"/>
      <w:lang w:eastAsia="zh-CN"/>
    </w:rPr>
  </w:style>
  <w:style w:type="character" w:customStyle="1" w:styleId="Heading8Char">
    <w:name w:val="Heading 8 Char"/>
    <w:basedOn w:val="DefaultParagraphFont"/>
    <w:link w:val="Heading8"/>
    <w:uiPriority w:val="9"/>
    <w:rsid w:val="00E85925"/>
    <w:rPr>
      <w:rFonts w:ascii="Calibri" w:eastAsia="Times New Roman" w:hAnsi="Calibri"/>
      <w:b/>
      <w:iCs/>
      <w:color w:val="339846"/>
      <w:szCs w:val="24"/>
      <w14:textOutline w14:w="6350" w14:cap="rnd">
        <w14:noFill/>
        <w14:prstDash w14:val="solid"/>
        <w14:bevel/>
      </w14:textOutline>
    </w:rPr>
  </w:style>
  <w:style w:type="character" w:customStyle="1" w:styleId="Heading9Char">
    <w:name w:val="Heading 9 Char"/>
    <w:basedOn w:val="DefaultParagraphFont"/>
    <w:link w:val="Heading9"/>
    <w:uiPriority w:val="9"/>
    <w:rsid w:val="00E85925"/>
    <w:rPr>
      <w:rFonts w:eastAsia="Times New Roman" w:cs="Arial"/>
      <w:b/>
      <w:color w:val="052669"/>
      <w:sz w:val="32"/>
    </w:rPr>
  </w:style>
  <w:style w:type="paragraph" w:styleId="Revision">
    <w:name w:val="Revision"/>
    <w:hidden/>
    <w:uiPriority w:val="99"/>
    <w:semiHidden/>
    <w:rsid w:val="00403AF3"/>
    <w:pPr>
      <w:spacing w:after="0" w:line="240" w:lineRule="auto"/>
    </w:pPr>
  </w:style>
  <w:style w:type="paragraph" w:customStyle="1" w:styleId="GHGAppendicesTitles">
    <w:name w:val="___GHG Appendices Titles"/>
    <w:qFormat/>
    <w:rsid w:val="00937882"/>
    <w:rPr>
      <w:rFonts w:ascii="Times New Roman" w:eastAsia="Times New Roman" w:hAnsi="Times New Roman" w:cs="Courier New"/>
      <w:b/>
      <w:bCs/>
      <w:sz w:val="24"/>
      <w:szCs w:val="24"/>
      <w:u w:val="single"/>
    </w:rPr>
  </w:style>
  <w:style w:type="paragraph" w:customStyle="1" w:styleId="STARS">
    <w:name w:val="__STARS"/>
    <w:basedOn w:val="Normal"/>
    <w:uiPriority w:val="99"/>
    <w:rsid w:val="00D5770B"/>
    <w:pPr>
      <w:shd w:val="clear" w:color="auto" w:fill="FFFF00"/>
      <w:tabs>
        <w:tab w:val="left" w:pos="720"/>
        <w:tab w:val="left" w:pos="1440"/>
        <w:tab w:val="left" w:pos="2160"/>
        <w:tab w:val="left" w:pos="2880"/>
        <w:tab w:val="left" w:pos="3600"/>
        <w:tab w:val="left" w:pos="4320"/>
        <w:tab w:val="left" w:pos="5040"/>
      </w:tabs>
      <w:spacing w:line="480" w:lineRule="auto"/>
    </w:pPr>
    <w:rPr>
      <w:rFonts w:eastAsia="Times New Roman" w:cs="Times New Roman"/>
      <w:color w:val="000000"/>
      <w:szCs w:val="24"/>
    </w:rPr>
  </w:style>
  <w:style w:type="paragraph" w:customStyle="1" w:styleId="bulletGHG">
    <w:name w:val="_bullet_GHG"/>
    <w:qFormat/>
    <w:rsid w:val="00937882"/>
    <w:pPr>
      <w:numPr>
        <w:numId w:val="2"/>
      </w:numPr>
      <w:spacing w:after="80" w:line="240" w:lineRule="auto"/>
    </w:pPr>
    <w:rPr>
      <w:rFonts w:ascii="Times New Roman" w:eastAsia="Times New Roman" w:hAnsi="Times New Roman" w:cs="Times New Roman"/>
      <w:sz w:val="24"/>
      <w:szCs w:val="24"/>
    </w:rPr>
  </w:style>
  <w:style w:type="paragraph" w:customStyle="1" w:styleId="Dash-GHGPreamble">
    <w:name w:val="_Dash-GHG Preamble"/>
    <w:uiPriority w:val="99"/>
    <w:rsid w:val="00937882"/>
    <w:pPr>
      <w:numPr>
        <w:numId w:val="3"/>
      </w:numPr>
      <w:tabs>
        <w:tab w:val="num" w:pos="1080"/>
      </w:tabs>
      <w:spacing w:before="80" w:after="80" w:line="240" w:lineRule="auto"/>
    </w:pPr>
    <w:rPr>
      <w:rFonts w:ascii="Times New Roman" w:eastAsia="Times New Roman" w:hAnsi="Times New Roman" w:cs="Times New Roman"/>
      <w:color w:val="000000"/>
      <w:sz w:val="24"/>
      <w:szCs w:val="24"/>
    </w:rPr>
  </w:style>
  <w:style w:type="paragraph" w:customStyle="1" w:styleId="Level1-GHGPreamble">
    <w:name w:val="_Level 1-GHG Preamble"/>
    <w:uiPriority w:val="99"/>
    <w:rsid w:val="00937882"/>
    <w:pPr>
      <w:keepLines/>
      <w:spacing w:after="0" w:line="480" w:lineRule="auto"/>
      <w:outlineLvl w:val="0"/>
    </w:pPr>
    <w:rPr>
      <w:rFonts w:ascii="Times New Roman" w:eastAsia="Times New Roman" w:hAnsi="Times New Roman" w:cs="Courier New"/>
      <w:b/>
      <w:bCs/>
      <w:sz w:val="24"/>
      <w:szCs w:val="24"/>
    </w:rPr>
  </w:style>
  <w:style w:type="paragraph" w:customStyle="1" w:styleId="Level2-GHGPreamble">
    <w:name w:val="_Level 2-GHG Preamble"/>
    <w:rsid w:val="00937882"/>
    <w:pPr>
      <w:keepLines/>
      <w:spacing w:after="0" w:line="480" w:lineRule="auto"/>
      <w:outlineLvl w:val="1"/>
    </w:pPr>
    <w:rPr>
      <w:rFonts w:ascii="Times New Roman" w:eastAsia="Times New Roman" w:hAnsi="Times New Roman" w:cs="Courier New"/>
      <w:i/>
      <w:sz w:val="24"/>
      <w:szCs w:val="24"/>
    </w:rPr>
  </w:style>
  <w:style w:type="paragraph" w:customStyle="1" w:styleId="Level3-GHGPreamble">
    <w:name w:val="_Level 3-GHG Preamble"/>
    <w:uiPriority w:val="99"/>
    <w:rsid w:val="00937882"/>
    <w:pPr>
      <w:keepLines/>
      <w:numPr>
        <w:ilvl w:val="2"/>
      </w:numPr>
      <w:spacing w:after="0" w:line="480" w:lineRule="auto"/>
      <w:outlineLvl w:val="2"/>
    </w:pPr>
    <w:rPr>
      <w:rFonts w:ascii="Times New Roman" w:eastAsia="Times New Roman" w:hAnsi="Times New Roman" w:cs="Courier New"/>
      <w:sz w:val="24"/>
      <w:szCs w:val="24"/>
      <w:u w:val="single"/>
    </w:rPr>
  </w:style>
  <w:style w:type="paragraph" w:customStyle="1" w:styleId="Level4-GHGPreamble">
    <w:name w:val="_Level 4-GHG Preamble"/>
    <w:uiPriority w:val="99"/>
    <w:rsid w:val="00937882"/>
    <w:pPr>
      <w:keepLines/>
      <w:spacing w:after="0" w:line="480" w:lineRule="auto"/>
    </w:pPr>
    <w:rPr>
      <w:rFonts w:ascii="Times New Roman" w:eastAsia="Times New Roman" w:hAnsi="Times New Roman" w:cs="Times New Roman"/>
      <w:bCs/>
      <w:iCs/>
      <w:color w:val="000000"/>
      <w:sz w:val="24"/>
      <w:szCs w:val="24"/>
      <w:u w:val="single"/>
    </w:rPr>
  </w:style>
  <w:style w:type="paragraph" w:customStyle="1" w:styleId="TABLETitle-Rule">
    <w:name w:val="_TABLE Title-Rule"/>
    <w:rsid w:val="00DC2D7E"/>
    <w:pPr>
      <w:keepNext/>
      <w:tabs>
        <w:tab w:val="left" w:pos="720"/>
      </w:tabs>
      <w:spacing w:after="120" w:line="240" w:lineRule="auto"/>
    </w:pPr>
    <w:rPr>
      <w:rFonts w:ascii="Times New Roman" w:eastAsia="Times New Roman" w:hAnsi="Times New Roman" w:cs="Courier New"/>
      <w:b/>
      <w:sz w:val="24"/>
      <w:szCs w:val="18"/>
    </w:rPr>
  </w:style>
  <w:style w:type="paragraph" w:customStyle="1" w:styleId="Where">
    <w:name w:val="Where"/>
    <w:uiPriority w:val="99"/>
    <w:rsid w:val="00D02E6A"/>
    <w:pPr>
      <w:spacing w:before="80" w:after="80" w:line="480" w:lineRule="auto"/>
    </w:pPr>
    <w:rPr>
      <w:rFonts w:ascii="Times New Roman" w:eastAsia="Times New Roman" w:hAnsi="Times New Roman" w:cs="Courier New"/>
      <w:bCs/>
      <w:sz w:val="24"/>
      <w:szCs w:val="24"/>
    </w:rPr>
  </w:style>
  <w:style w:type="character" w:customStyle="1" w:styleId="tabsforequationsChar">
    <w:name w:val="_tabs for equations Char"/>
    <w:basedOn w:val="DefaultParagraphFont"/>
    <w:link w:val="tabsforequations"/>
    <w:uiPriority w:val="97"/>
    <w:locked/>
    <w:rsid w:val="00F02F70"/>
    <w:rPr>
      <w:rFonts w:ascii="Times New Roman" w:eastAsia="Times New Roman" w:hAnsi="Times New Roman" w:cs="Courier New"/>
      <w:bCs/>
      <w:sz w:val="24"/>
      <w:szCs w:val="24"/>
    </w:rPr>
  </w:style>
  <w:style w:type="paragraph" w:customStyle="1" w:styleId="tabsforequationslast">
    <w:name w:val="_tabs for equations_last"/>
    <w:qFormat/>
    <w:rsid w:val="00F02F70"/>
    <w:pPr>
      <w:tabs>
        <w:tab w:val="left" w:pos="1267"/>
        <w:tab w:val="left" w:pos="1987"/>
      </w:tabs>
      <w:spacing w:after="280" w:line="240" w:lineRule="auto"/>
      <w:ind w:left="1872" w:hanging="1872"/>
    </w:pPr>
    <w:rPr>
      <w:rFonts w:ascii="Times New Roman" w:eastAsia="Times New Roman" w:hAnsi="Times New Roman" w:cs="Courier New"/>
      <w:bCs/>
      <w:sz w:val="24"/>
      <w:szCs w:val="24"/>
    </w:rPr>
  </w:style>
  <w:style w:type="paragraph" w:customStyle="1" w:styleId="GHGTableFootnotes0">
    <w:name w:val="_GHG_Table Footnotes"/>
    <w:qFormat/>
    <w:rsid w:val="00E3593F"/>
    <w:pPr>
      <w:tabs>
        <w:tab w:val="left" w:pos="360"/>
      </w:tabs>
      <w:spacing w:before="60" w:after="80" w:line="240" w:lineRule="auto"/>
      <w:ind w:left="360" w:hanging="360"/>
    </w:pPr>
    <w:rPr>
      <w:rFonts w:ascii="Times New Roman" w:eastAsia="Times New Roman" w:hAnsi="Times New Roman" w:cs="Courier New"/>
      <w:bCs/>
      <w:sz w:val="20"/>
      <w:szCs w:val="24"/>
    </w:rPr>
  </w:style>
  <w:style w:type="table" w:styleId="GridTableLight">
    <w:name w:val="Grid Table Light"/>
    <w:basedOn w:val="TableNormal"/>
    <w:uiPriority w:val="40"/>
    <w:rsid w:val="002B3D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B3D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B3D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B3D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stBulletLAST">
    <w:name w:val="List Bullet LAST"/>
    <w:basedOn w:val="ListBullet"/>
    <w:rsid w:val="00A71F1E"/>
    <w:pPr>
      <w:shd w:val="clear" w:color="auto" w:fill="E2EFD9" w:themeFill="accent6" w:themeFillTint="33"/>
      <w:spacing w:after="200"/>
    </w:pPr>
    <w:rPr>
      <w:rFonts w:eastAsia="Times New Roman"/>
    </w:rPr>
  </w:style>
  <w:style w:type="table" w:styleId="TableGrid">
    <w:name w:val="Table Grid"/>
    <w:basedOn w:val="TableNormal"/>
    <w:uiPriority w:val="39"/>
    <w:rsid w:val="000038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3F93"/>
    <w:rPr>
      <w:rFonts w:ascii="Times New Roman" w:hAnsi="Times New Roman"/>
      <w:color w:val="0563C1" w:themeColor="hyperlink"/>
      <w:sz w:val="24"/>
      <w:u w:val="single"/>
    </w:rPr>
  </w:style>
  <w:style w:type="table" w:styleId="PlainTable4">
    <w:name w:val="Plain Table 4"/>
    <w:basedOn w:val="TableNormal"/>
    <w:uiPriority w:val="44"/>
    <w:rsid w:val="002B3D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2">
    <w:name w:val="Body Text 2"/>
    <w:link w:val="BodyText2Char"/>
    <w:semiHidden/>
    <w:unhideWhenUsed/>
    <w:qFormat/>
    <w:rsid w:val="00A95735"/>
    <w:pPr>
      <w:spacing w:after="120" w:line="480" w:lineRule="auto"/>
    </w:pPr>
    <w:rPr>
      <w:rFonts w:ascii="Times New Roman" w:hAnsi="Times New Roman"/>
      <w:sz w:val="24"/>
    </w:rPr>
  </w:style>
  <w:style w:type="character" w:customStyle="1" w:styleId="BodyText2Char">
    <w:name w:val="Body Text 2 Char"/>
    <w:basedOn w:val="DefaultParagraphFont"/>
    <w:link w:val="BodyText2"/>
    <w:semiHidden/>
    <w:rsid w:val="00A95735"/>
    <w:rPr>
      <w:rFonts w:ascii="Times New Roman" w:hAnsi="Times New Roman"/>
      <w:sz w:val="24"/>
    </w:rPr>
  </w:style>
  <w:style w:type="paragraph" w:styleId="NormalIndent">
    <w:name w:val="Normal Indent"/>
    <w:uiPriority w:val="99"/>
    <w:semiHidden/>
    <w:unhideWhenUsed/>
    <w:rsid w:val="00A95735"/>
    <w:pPr>
      <w:ind w:left="720"/>
    </w:pPr>
    <w:rPr>
      <w:rFonts w:ascii="Times New Roman" w:hAnsi="Times New Roman"/>
      <w:sz w:val="24"/>
    </w:rPr>
  </w:style>
  <w:style w:type="table" w:styleId="PlainTable5">
    <w:name w:val="Plain Table 5"/>
    <w:basedOn w:val="TableNormal"/>
    <w:uiPriority w:val="45"/>
    <w:rsid w:val="002B3D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3378F1"/>
    <w:pPr>
      <w:spacing w:before="100" w:beforeAutospacing="1" w:after="100" w:afterAutospacing="1"/>
    </w:pPr>
    <w:rPr>
      <w:rFonts w:eastAsia="Times New Roman" w:cs="Times New Roman"/>
      <w:szCs w:val="24"/>
    </w:rPr>
  </w:style>
  <w:style w:type="table" w:styleId="GridTable1Light">
    <w:name w:val="Grid Table 1 Light"/>
    <w:basedOn w:val="TableNormal"/>
    <w:uiPriority w:val="46"/>
    <w:rsid w:val="002B3D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Bullet">
    <w:name w:val="List Bullet"/>
    <w:link w:val="ListBulletChar"/>
    <w:unhideWhenUsed/>
    <w:qFormat/>
    <w:rsid w:val="00E3593F"/>
    <w:pPr>
      <w:spacing w:after="100" w:line="240" w:lineRule="exact"/>
      <w:ind w:left="720" w:hanging="360"/>
    </w:pPr>
    <w:rPr>
      <w:rFonts w:cstheme="minorHAnsi"/>
      <w:sz w:val="24"/>
    </w:rPr>
  </w:style>
  <w:style w:type="paragraph" w:styleId="FootnoteText">
    <w:name w:val="footnote text"/>
    <w:basedOn w:val="Normal"/>
    <w:link w:val="FootnoteTextChar"/>
    <w:uiPriority w:val="99"/>
    <w:unhideWhenUsed/>
    <w:rsid w:val="00FB127B"/>
    <w:pPr>
      <w:spacing w:after="0"/>
    </w:pPr>
    <w:rPr>
      <w:rFonts w:asciiTheme="minorHAnsi" w:eastAsiaTheme="minorEastAsia" w:hAnsiTheme="minorHAnsi" w:cs="Times New Roman"/>
      <w:sz w:val="20"/>
      <w:szCs w:val="20"/>
    </w:rPr>
  </w:style>
  <w:style w:type="character" w:customStyle="1" w:styleId="FootnoteTextChar">
    <w:name w:val="Footnote Text Char"/>
    <w:basedOn w:val="DefaultParagraphFont"/>
    <w:link w:val="FootnoteText"/>
    <w:uiPriority w:val="99"/>
    <w:rsid w:val="00FB127B"/>
    <w:rPr>
      <w:rFonts w:eastAsiaTheme="minorEastAsia" w:cs="Times New Roman"/>
      <w:sz w:val="20"/>
      <w:szCs w:val="20"/>
    </w:rPr>
  </w:style>
  <w:style w:type="table" w:styleId="LightShadingAccent1">
    <w:name w:val="Light Shading Accent 1"/>
    <w:basedOn w:val="TableNormal"/>
    <w:uiPriority w:val="60"/>
    <w:rsid w:val="00FB127B"/>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Shading2Accent5">
    <w:name w:val="Medium Shading 2 Accent 5"/>
    <w:basedOn w:val="TableNormal"/>
    <w:uiPriority w:val="64"/>
    <w:rsid w:val="00FB127B"/>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autoRedefine/>
    <w:uiPriority w:val="39"/>
    <w:unhideWhenUsed/>
    <w:rsid w:val="00C744EB"/>
    <w:pPr>
      <w:tabs>
        <w:tab w:val="left" w:pos="1800"/>
        <w:tab w:val="right" w:leader="dot" w:pos="10070"/>
      </w:tabs>
      <w:spacing w:after="100"/>
      <w:ind w:left="1080" w:hanging="540"/>
    </w:pPr>
    <w:rPr>
      <w:rFonts w:ascii="Times New Roman" w:eastAsia="Arial Unicode MS" w:hAnsi="Times New Roman" w:cs="Times New Roman"/>
      <w:noProof/>
      <w:sz w:val="24"/>
      <w:szCs w:val="24"/>
      <w:bdr w:val="nil"/>
    </w:rPr>
  </w:style>
  <w:style w:type="paragraph" w:styleId="TOC3">
    <w:name w:val="toc 3"/>
    <w:basedOn w:val="Normal"/>
    <w:next w:val="Normal"/>
    <w:autoRedefine/>
    <w:uiPriority w:val="39"/>
    <w:unhideWhenUsed/>
    <w:rsid w:val="00767824"/>
    <w:pPr>
      <w:tabs>
        <w:tab w:val="left" w:pos="1800"/>
        <w:tab w:val="right" w:leader="dot" w:pos="10070"/>
      </w:tabs>
      <w:spacing w:after="100" w:line="259" w:lineRule="auto"/>
      <w:ind w:left="1800" w:hanging="720"/>
    </w:pPr>
    <w:rPr>
      <w:rFonts w:asciiTheme="minorHAnsi" w:hAnsiTheme="minorHAnsi"/>
      <w:sz w:val="22"/>
    </w:rPr>
  </w:style>
  <w:style w:type="paragraph" w:styleId="TOC4">
    <w:name w:val="toc 4"/>
    <w:basedOn w:val="Normal"/>
    <w:next w:val="Normal"/>
    <w:autoRedefine/>
    <w:uiPriority w:val="39"/>
    <w:rsid w:val="00767824"/>
    <w:pPr>
      <w:tabs>
        <w:tab w:val="left" w:pos="1440"/>
        <w:tab w:val="right" w:leader="dot" w:pos="9900"/>
      </w:tabs>
      <w:spacing w:after="160" w:line="259" w:lineRule="auto"/>
      <w:ind w:left="1800"/>
    </w:pPr>
    <w:rPr>
      <w:rFonts w:eastAsia="MS Mincho" w:asciiTheme="minorHAnsi" w:hAnsiTheme="minorHAnsi"/>
      <w:i/>
      <w:sz w:val="22"/>
      <w:lang w:eastAsia="ja-JP"/>
    </w:rPr>
  </w:style>
  <w:style w:type="paragraph" w:customStyle="1" w:styleId="ListbulletSingle">
    <w:name w:val="List bullet_Single"/>
    <w:basedOn w:val="ListBullet"/>
    <w:qFormat/>
    <w:rsid w:val="00A71F1E"/>
    <w:pPr>
      <w:spacing w:after="40" w:line="240" w:lineRule="auto"/>
      <w:ind w:left="0" w:firstLine="0"/>
    </w:pPr>
    <w:rPr>
      <w:rFonts w:ascii="Calibri" w:hAnsi="Calibri" w:cstheme="minorBidi"/>
      <w:color w:val="000000"/>
    </w:rPr>
  </w:style>
  <w:style w:type="paragraph" w:customStyle="1" w:styleId="FigureTitle">
    <w:name w:val="Figure Title"/>
    <w:qFormat/>
    <w:rsid w:val="00E3593F"/>
    <w:pPr>
      <w:keepNext/>
      <w:spacing w:before="160"/>
      <w:jc w:val="center"/>
    </w:pPr>
    <w:rPr>
      <w:b/>
      <w:iCs/>
      <w:szCs w:val="18"/>
    </w:rPr>
  </w:style>
  <w:style w:type="paragraph" w:styleId="TOC5">
    <w:name w:val="toc 5"/>
    <w:basedOn w:val="Normal"/>
    <w:next w:val="Normal"/>
    <w:autoRedefine/>
    <w:uiPriority w:val="39"/>
    <w:unhideWhenUsed/>
    <w:rsid w:val="00767824"/>
    <w:pPr>
      <w:spacing w:after="100" w:line="259" w:lineRule="auto"/>
      <w:ind w:left="880"/>
    </w:pPr>
    <w:rPr>
      <w:rFonts w:asciiTheme="minorHAnsi" w:hAnsiTheme="minorHAnsi"/>
      <w:sz w:val="22"/>
    </w:rPr>
  </w:style>
  <w:style w:type="paragraph" w:customStyle="1" w:styleId="Default">
    <w:name w:val="Default"/>
    <w:unhideWhenUsed/>
    <w:rsid w:val="00A71F1E"/>
    <w:pPr>
      <w:autoSpaceDE w:val="0"/>
      <w:autoSpaceDN w:val="0"/>
      <w:adjustRightInd w:val="0"/>
    </w:pPr>
    <w:rPr>
      <w:rFonts w:ascii="Arial" w:hAnsi="Arial" w:cs="Arial"/>
      <w:color w:val="000000"/>
      <w:sz w:val="24"/>
      <w:szCs w:val="24"/>
    </w:rPr>
  </w:style>
  <w:style w:type="paragraph" w:styleId="TOC6">
    <w:name w:val="toc 6"/>
    <w:basedOn w:val="Normal"/>
    <w:next w:val="Normal"/>
    <w:autoRedefine/>
    <w:uiPriority w:val="39"/>
    <w:unhideWhenUsed/>
    <w:rsid w:val="00767824"/>
    <w:pPr>
      <w:spacing w:after="100" w:line="259" w:lineRule="auto"/>
      <w:ind w:left="1100"/>
    </w:pPr>
    <w:rPr>
      <w:rFonts w:asciiTheme="minorHAnsi" w:hAnsiTheme="minorHAnsi"/>
      <w:sz w:val="22"/>
    </w:rPr>
  </w:style>
  <w:style w:type="paragraph" w:styleId="TOC7">
    <w:name w:val="toc 7"/>
    <w:basedOn w:val="Normal"/>
    <w:next w:val="Normal"/>
    <w:autoRedefine/>
    <w:uiPriority w:val="39"/>
    <w:unhideWhenUsed/>
    <w:rsid w:val="00767824"/>
    <w:pPr>
      <w:spacing w:after="100" w:line="259" w:lineRule="auto"/>
      <w:ind w:left="1320"/>
    </w:pPr>
    <w:rPr>
      <w:rFonts w:asciiTheme="minorHAnsi" w:hAnsiTheme="minorHAnsi"/>
      <w:sz w:val="22"/>
    </w:rPr>
  </w:style>
  <w:style w:type="paragraph" w:styleId="TOC8">
    <w:name w:val="toc 8"/>
    <w:basedOn w:val="Normal"/>
    <w:next w:val="Normal"/>
    <w:autoRedefine/>
    <w:uiPriority w:val="39"/>
    <w:unhideWhenUsed/>
    <w:rsid w:val="00767824"/>
    <w:pPr>
      <w:spacing w:after="100" w:line="259" w:lineRule="auto"/>
      <w:ind w:left="1540"/>
    </w:pPr>
    <w:rPr>
      <w:rFonts w:asciiTheme="minorHAnsi" w:hAnsiTheme="minorHAnsi"/>
      <w:sz w:val="22"/>
    </w:rPr>
  </w:style>
  <w:style w:type="paragraph" w:styleId="TOC9">
    <w:name w:val="toc 9"/>
    <w:next w:val="Heading9"/>
    <w:autoRedefine/>
    <w:uiPriority w:val="39"/>
    <w:unhideWhenUsed/>
    <w:rsid w:val="00767824"/>
    <w:pPr>
      <w:tabs>
        <w:tab w:val="right" w:leader="dot" w:pos="9926"/>
      </w:tabs>
      <w:spacing w:after="80"/>
    </w:pPr>
  </w:style>
  <w:style w:type="paragraph" w:styleId="TOC1">
    <w:name w:val="toc 1"/>
    <w:autoRedefine/>
    <w:uiPriority w:val="39"/>
    <w:unhideWhenUsed/>
    <w:rsid w:val="00084D60"/>
    <w:pPr>
      <w:tabs>
        <w:tab w:val="right" w:leader="dot" w:pos="10080"/>
      </w:tabs>
      <w:spacing w:after="100"/>
      <w:ind w:right="720"/>
    </w:pPr>
    <w:rPr>
      <w:rFonts w:eastAsia="Arial Unicode MS"/>
      <w:b/>
      <w:szCs w:val="24"/>
      <w:bdr w:val="nil"/>
    </w:rPr>
  </w:style>
  <w:style w:type="paragraph" w:styleId="Footer">
    <w:name w:val="footer"/>
    <w:basedOn w:val="Normal"/>
    <w:link w:val="FooterChar"/>
    <w:uiPriority w:val="99"/>
    <w:unhideWhenUsed/>
    <w:qFormat/>
    <w:rsid w:val="00A71F1E"/>
    <w:pPr>
      <w:tabs>
        <w:tab w:val="center" w:pos="5130"/>
        <w:tab w:val="right" w:pos="11160"/>
      </w:tabs>
      <w:spacing w:after="160" w:line="259" w:lineRule="auto"/>
      <w:jc w:val="center"/>
    </w:pPr>
    <w:rPr>
      <w:rFonts w:eastAsia="Arial" w:asciiTheme="minorHAnsi" w:hAnsiTheme="minorHAnsi" w:cs="Calibri Light"/>
      <w:bCs/>
      <w:i/>
      <w:iCs/>
      <w:sz w:val="22"/>
      <w:u w:color="4F81BD"/>
    </w:rPr>
  </w:style>
  <w:style w:type="character" w:customStyle="1" w:styleId="FooterChar">
    <w:name w:val="Footer Char"/>
    <w:basedOn w:val="DefaultParagraphFont"/>
    <w:link w:val="Footer"/>
    <w:uiPriority w:val="99"/>
    <w:rsid w:val="00A71F1E"/>
    <w:rPr>
      <w:rFonts w:eastAsia="Arial" w:cs="Calibri Light"/>
      <w:bCs/>
      <w:i/>
      <w:iCs/>
      <w:u w:color="4F81BD"/>
    </w:rPr>
  </w:style>
  <w:style w:type="paragraph" w:styleId="Caption">
    <w:name w:val="caption"/>
    <w:basedOn w:val="Normal"/>
    <w:next w:val="Normal"/>
    <w:link w:val="CaptionChar"/>
    <w:uiPriority w:val="35"/>
    <w:unhideWhenUsed/>
    <w:qFormat/>
    <w:rsid w:val="00A71F1E"/>
    <w:pPr>
      <w:keepNext/>
      <w:spacing w:after="100" w:line="259" w:lineRule="auto"/>
      <w:jc w:val="center"/>
    </w:pPr>
    <w:rPr>
      <w:rFonts w:ascii="Calibri bold" w:hAnsi="Calibri bold" w:cstheme="minorHAnsi"/>
      <w:b/>
      <w:iCs/>
      <w:sz w:val="22"/>
    </w:rPr>
  </w:style>
  <w:style w:type="paragraph" w:styleId="TableofFigures">
    <w:name w:val="table of figures"/>
    <w:basedOn w:val="Normal"/>
    <w:next w:val="Normal"/>
    <w:uiPriority w:val="99"/>
    <w:unhideWhenUsed/>
    <w:rsid w:val="00A71F1E"/>
    <w:pPr>
      <w:spacing w:after="160" w:line="259" w:lineRule="auto"/>
      <w:ind w:right="360"/>
    </w:pPr>
    <w:rPr>
      <w:rFonts w:asciiTheme="minorHAnsi" w:hAnsiTheme="minorHAnsi"/>
      <w:sz w:val="22"/>
    </w:rPr>
  </w:style>
  <w:style w:type="paragraph" w:styleId="EndnoteText">
    <w:name w:val="endnote text"/>
    <w:basedOn w:val="Normal"/>
    <w:link w:val="EndnoteTextChar"/>
    <w:uiPriority w:val="99"/>
    <w:unhideWhenUsed/>
    <w:rsid w:val="00A71F1E"/>
    <w:pPr>
      <w:spacing w:after="160" w:line="259" w:lineRule="auto"/>
    </w:pPr>
    <w:rPr>
      <w:rFonts w:asciiTheme="minorHAnsi" w:hAnsiTheme="minorHAnsi"/>
      <w:sz w:val="22"/>
    </w:rPr>
  </w:style>
  <w:style w:type="character" w:customStyle="1" w:styleId="EndnoteTextChar">
    <w:name w:val="Endnote Text Char"/>
    <w:basedOn w:val="DefaultParagraphFont"/>
    <w:link w:val="EndnoteText"/>
    <w:uiPriority w:val="99"/>
    <w:rsid w:val="00A71F1E"/>
  </w:style>
  <w:style w:type="paragraph" w:styleId="TOAHeading">
    <w:name w:val="toa heading"/>
    <w:basedOn w:val="Normal"/>
    <w:next w:val="Normal"/>
    <w:semiHidden/>
    <w:unhideWhenUsed/>
    <w:rsid w:val="00A71F1E"/>
    <w:pPr>
      <w:spacing w:after="160" w:line="259" w:lineRule="auto"/>
    </w:pPr>
    <w:rPr>
      <w:rFonts w:asciiTheme="majorHAnsi" w:eastAsiaTheme="majorEastAsia" w:hAnsiTheme="majorHAnsi" w:cstheme="majorBidi"/>
      <w:b/>
      <w:bCs/>
    </w:rPr>
  </w:style>
  <w:style w:type="character" w:customStyle="1" w:styleId="ListBulletChar">
    <w:name w:val="List Bullet Char"/>
    <w:link w:val="ListBullet"/>
    <w:rsid w:val="00E3593F"/>
    <w:rPr>
      <w:rFonts w:cstheme="minorHAnsi"/>
      <w:sz w:val="24"/>
    </w:rPr>
  </w:style>
  <w:style w:type="paragraph" w:customStyle="1" w:styleId="TableHeader">
    <w:name w:val="Table Header"/>
    <w:rsid w:val="00767824"/>
    <w:pPr>
      <w:shd w:val="clear" w:color="auto" w:fill="1F497D"/>
      <w:jc w:val="center"/>
    </w:pPr>
    <w:rPr>
      <w:rFonts w:ascii="Tahoma" w:hAnsi="Tahoma"/>
      <w:b/>
      <w:bCs/>
      <w:color w:val="FFFFFF" w:themeColor="background1"/>
      <w:sz w:val="18"/>
    </w:rPr>
  </w:style>
  <w:style w:type="paragraph" w:styleId="ListNumber5">
    <w:name w:val="List Number 5"/>
    <w:basedOn w:val="Normal"/>
    <w:semiHidden/>
    <w:unhideWhenUsed/>
    <w:rsid w:val="00A71F1E"/>
    <w:pPr>
      <w:spacing w:after="160" w:line="259" w:lineRule="auto"/>
      <w:contextualSpacing/>
    </w:pPr>
    <w:rPr>
      <w:rFonts w:asciiTheme="minorHAnsi" w:hAnsiTheme="minorHAnsi"/>
      <w:sz w:val="22"/>
    </w:rPr>
  </w:style>
  <w:style w:type="paragraph" w:styleId="TOCHeading">
    <w:name w:val="TOC Heading"/>
    <w:basedOn w:val="Heading1"/>
    <w:next w:val="Normal"/>
    <w:uiPriority w:val="39"/>
    <w:unhideWhenUsed/>
    <w:qFormat/>
    <w:rsid w:val="00A71F1E"/>
    <w:pPr>
      <w:numPr>
        <w:numId w:val="4"/>
      </w:numPr>
      <w:shd w:val="clear" w:color="2D823F" w:fill="auto"/>
      <w:spacing w:before="500" w:after="240"/>
      <w:outlineLvl w:val="9"/>
    </w:pPr>
    <w:rPr>
      <w:rFonts w:ascii="Trebuchet MS" w:eastAsia="Calibri Light" w:hAnsi="Trebuchet MS" w:cs="Arial"/>
      <w:b/>
      <w:caps/>
      <w:smallCaps/>
    </w:rPr>
  </w:style>
  <w:style w:type="table" w:customStyle="1" w:styleId="Table">
    <w:name w:val="Table"/>
    <w:basedOn w:val="TableNormal"/>
    <w:rsid w:val="00A71F1E"/>
    <w:pPr>
      <w:jc w:val="center"/>
      <w:outlineLvl w:val="0"/>
    </w:pPr>
    <w:rPr>
      <w:rFonts w:ascii="Arial" w:eastAsia="Times" w:hAnsi="Arial"/>
      <w:spacing w:val="2"/>
      <w:sz w:val="18"/>
    </w:rPr>
    <w:tblPr>
      <w:tblStyleRowBandSize w:val="1"/>
      <w:tblStyleColBandSize w:val="1"/>
      <w:jc w:val="center"/>
      <w:tblBorders>
        <w:top w:val="single" w:sz="12" w:space="0" w:color="333333"/>
        <w:left w:val="single" w:sz="12" w:space="0" w:color="333333"/>
        <w:bottom w:val="single" w:sz="12" w:space="0" w:color="333333"/>
        <w:right w:val="single" w:sz="12" w:space="0" w:color="333333"/>
        <w:insideH w:val="single" w:sz="4" w:space="0" w:color="333333"/>
        <w:insideV w:val="single" w:sz="4" w:space="0" w:color="333333"/>
      </w:tblBorders>
    </w:tblPr>
    <w:trPr>
      <w:cantSplit/>
      <w:jc w:val="center"/>
    </w:trPr>
    <w:tcPr>
      <w:vAlign w:val="bottom"/>
    </w:tcPr>
    <w:tblStylePr w:type="firstRow">
      <w:pPr>
        <w:wordWrap/>
        <w:spacing w:beforeLines="0" w:beforeAutospacing="0" w:afterLines="0" w:afterAutospacing="0" w:line="240" w:lineRule="auto"/>
        <w:ind w:left="0" w:right="0" w:firstLine="0" w:leftChars="0" w:rightChars="0" w:firstLineChars="0"/>
        <w:contextualSpacing w:val="0"/>
        <w:jc w:val="center"/>
        <w:outlineLvl w:val="0"/>
      </w:pPr>
      <w:rPr>
        <w:rFonts w:ascii="Arial" w:hAnsi="Arial"/>
        <w:b/>
        <w:bCs/>
        <w:color w:val="auto"/>
        <w:spacing w:val="4"/>
        <w:sz w:val="20"/>
      </w:rPr>
      <w:tblPr/>
      <w:tcPr>
        <w:tcBorders>
          <w:top w:val="single" w:sz="12" w:space="0" w:color="333333"/>
          <w:left w:val="single" w:sz="12" w:space="0" w:color="333333"/>
          <w:bottom w:val="double" w:sz="4" w:space="0" w:color="auto"/>
          <w:right w:val="single" w:sz="12" w:space="0" w:color="333333"/>
          <w:insideH w:val="nil"/>
          <w:insideV w:val="single" w:sz="4" w:space="0" w:color="333333"/>
          <w:tl2br w:val="nil"/>
          <w:tr2bl w:val="nil"/>
        </w:tcBorders>
        <w:shd w:val="clear" w:color="auto" w:fill="D9D9D9"/>
      </w:tcPr>
    </w:tblStylePr>
    <w:tblStylePr w:type="lastRow">
      <w:tblPr/>
      <w:tcPr>
        <w:tcBorders>
          <w:top w:val="single" w:sz="4" w:space="0" w:color="333333"/>
          <w:left w:val="single" w:sz="12" w:space="0" w:color="333333"/>
          <w:bottom w:val="single" w:sz="12" w:space="0" w:color="333333"/>
          <w:right w:val="single" w:sz="12" w:space="0" w:color="333333"/>
          <w:insideH w:val="nil"/>
          <w:insideV w:val="single" w:sz="4" w:space="0" w:color="333333"/>
          <w:tl2br w:val="nil"/>
          <w:tr2bl w:val="nil"/>
        </w:tcBorders>
      </w:tcPr>
    </w:tblStylePr>
    <w:tblStylePr w:type="firstCol">
      <w:pPr>
        <w:jc w:val="left"/>
      </w:pPr>
      <w:rPr>
        <w:rFonts w:ascii="Arial" w:hAnsi="Arial"/>
        <w:sz w:val="18"/>
      </w:rPr>
      <w:tblPr/>
      <w:tcPr>
        <w:tcBorders>
          <w:top w:val="nil"/>
          <w:left w:val="single" w:sz="12" w:space="0" w:color="333333"/>
          <w:bottom w:val="nil"/>
          <w:right w:val="nil"/>
          <w:insideH w:val="nil"/>
          <w:insideV w:val="nil"/>
          <w:tl2br w:val="nil"/>
          <w:tr2bl w:val="nil"/>
        </w:tcBorders>
      </w:tcPr>
    </w:tblStylePr>
    <w:tblStylePr w:type="lastCol">
      <w:tblPr/>
      <w:tcPr>
        <w:tcBorders>
          <w:top w:val="nil"/>
          <w:left w:val="nil"/>
          <w:bottom w:val="nil"/>
          <w:right w:val="single" w:sz="12" w:space="0" w:color="333333"/>
          <w:insideH w:val="nil"/>
          <w:insideV w:val="nil"/>
          <w:tl2br w:val="nil"/>
          <w:tr2bl w:val="nil"/>
        </w:tcBorders>
      </w:tcPr>
    </w:tblStylePr>
    <w:tblStylePr w:type="band1Vert">
      <w:tblPr/>
      <w:tcPr>
        <w:tcBorders>
          <w:top w:val="single" w:sz="4" w:space="0" w:color="333333"/>
          <w:left w:val="single" w:sz="4" w:space="0" w:color="333333"/>
          <w:bottom w:val="single" w:sz="4" w:space="0" w:color="333333"/>
          <w:right w:val="single" w:sz="4" w:space="0" w:color="333333"/>
          <w:insideH w:val="nil"/>
          <w:insideV w:val="nil"/>
          <w:tl2br w:val="nil"/>
          <w:tr2bl w:val="nil"/>
        </w:tcBorders>
      </w:tcPr>
    </w:tblStylePr>
    <w:tblStylePr w:type="band2Vert">
      <w:tblPr/>
      <w:tcPr>
        <w:tcBorders>
          <w:top w:val="single" w:sz="4" w:space="0" w:color="333333"/>
          <w:left w:val="single" w:sz="4" w:space="0" w:color="333333"/>
          <w:bottom w:val="single" w:sz="4" w:space="0" w:color="333333"/>
          <w:right w:val="single" w:sz="4" w:space="0" w:color="333333"/>
          <w:insideH w:val="nil"/>
          <w:insideV w:val="nil"/>
          <w:tl2br w:val="nil"/>
          <w:tr2bl w:val="nil"/>
        </w:tcBorders>
      </w:tcPr>
    </w:tblStylePr>
    <w:tblStylePr w:type="band1Horz">
      <w:rPr>
        <w:color w:val="auto"/>
      </w:rPr>
      <w:tblPr/>
      <w:tcPr>
        <w:tcBorders>
          <w:top w:val="single" w:sz="4" w:space="0" w:color="333333"/>
          <w:left w:val="single" w:sz="4" w:space="0" w:color="333333"/>
          <w:bottom w:val="single" w:sz="4" w:space="0" w:color="333333"/>
          <w:right w:val="single" w:sz="4" w:space="0" w:color="333333"/>
          <w:insideH w:val="single" w:sz="4" w:space="0" w:color="333333"/>
          <w:insideV w:val="single" w:sz="4" w:space="0" w:color="333333"/>
          <w:tl2br w:val="nil"/>
          <w:tr2bl w:val="nil"/>
        </w:tcBorders>
        <w:shd w:val="clear" w:color="000000" w:fill="auto"/>
      </w:tcPr>
    </w:tblStylePr>
    <w:tblStylePr w:type="band2Horz">
      <w:rPr>
        <w:color w:val="auto"/>
      </w:rPr>
      <w:tblPr/>
      <w:tcPr>
        <w:tcBorders>
          <w:top w:val="single" w:sz="4" w:space="0" w:color="333333"/>
          <w:left w:val="single" w:sz="4" w:space="0" w:color="333333"/>
          <w:bottom w:val="single" w:sz="4" w:space="0" w:color="333333"/>
          <w:right w:val="single" w:sz="4" w:space="0" w:color="333333"/>
          <w:insideH w:val="single" w:sz="4" w:space="0" w:color="333333"/>
          <w:insideV w:val="single" w:sz="4" w:space="0" w:color="333333"/>
          <w:tl2br w:val="nil"/>
          <w:tr2bl w:val="nil"/>
        </w:tcBorders>
        <w:shd w:val="clear" w:color="000000" w:fill="auto"/>
      </w:tcPr>
    </w:tblStylePr>
  </w:style>
  <w:style w:type="paragraph" w:customStyle="1" w:styleId="Footnote">
    <w:name w:val="Footnote"/>
    <w:basedOn w:val="Normal"/>
    <w:link w:val="FootnoteChar"/>
    <w:uiPriority w:val="2"/>
    <w:qFormat/>
    <w:rsid w:val="00A71F1E"/>
    <w:pPr>
      <w:tabs>
        <w:tab w:val="left" w:pos="432"/>
      </w:tabs>
      <w:spacing w:line="259" w:lineRule="auto"/>
      <w:ind w:left="187" w:hanging="187"/>
    </w:pPr>
    <w:rPr>
      <w:rFonts w:eastAsia="Times New Roman" w:asciiTheme="minorHAnsi" w:hAnsiTheme="minorHAnsi"/>
      <w:sz w:val="17"/>
      <w:szCs w:val="17"/>
    </w:rPr>
  </w:style>
  <w:style w:type="character" w:customStyle="1" w:styleId="FootnoteChar">
    <w:name w:val="Footnote Char"/>
    <w:basedOn w:val="DefaultParagraphFont"/>
    <w:link w:val="Footnote"/>
    <w:uiPriority w:val="2"/>
    <w:locked/>
    <w:rsid w:val="00A71F1E"/>
    <w:rPr>
      <w:rFonts w:eastAsia="Times New Roman"/>
      <w:sz w:val="17"/>
      <w:szCs w:val="17"/>
    </w:rPr>
  </w:style>
  <w:style w:type="character" w:customStyle="1" w:styleId="CaptionChar">
    <w:name w:val="Caption Char"/>
    <w:link w:val="Caption"/>
    <w:uiPriority w:val="35"/>
    <w:rsid w:val="00A71F1E"/>
    <w:rPr>
      <w:rFonts w:ascii="Calibri bold" w:hAnsi="Calibri bold" w:cstheme="minorHAnsi"/>
      <w:b/>
      <w:iCs/>
    </w:rPr>
  </w:style>
  <w:style w:type="paragraph" w:customStyle="1" w:styleId="CoverPage">
    <w:name w:val="Cover Page"/>
    <w:qFormat/>
    <w:rsid w:val="00A71F1E"/>
    <w:pPr>
      <w:tabs>
        <w:tab w:val="left" w:pos="720"/>
      </w:tabs>
      <w:jc w:val="center"/>
    </w:pPr>
    <w:rPr>
      <w:rFonts w:ascii="Arial" w:hAnsi="Arial" w:eastAsiaTheme="minorEastAsia" w:cs="Arial"/>
      <w:b/>
      <w:sz w:val="40"/>
      <w:szCs w:val="48"/>
    </w:rPr>
  </w:style>
  <w:style w:type="paragraph" w:customStyle="1" w:styleId="ListBulletsingle0">
    <w:name w:val="List Bullet_single"/>
    <w:basedOn w:val="ListBullet"/>
    <w:qFormat/>
    <w:rsid w:val="00E3593F"/>
    <w:pPr>
      <w:numPr>
        <w:numId w:val="13"/>
      </w:numPr>
      <w:tabs>
        <w:tab w:val="num" w:pos="1080"/>
      </w:tabs>
      <w:spacing w:after="40"/>
    </w:pPr>
    <w:rPr>
      <w:rFonts w:cstheme="minorBidi"/>
    </w:rPr>
  </w:style>
  <w:style w:type="paragraph" w:styleId="PlainText">
    <w:name w:val="Plain Text"/>
    <w:basedOn w:val="Normal"/>
    <w:link w:val="PlainTextChar"/>
    <w:uiPriority w:val="99"/>
    <w:unhideWhenUsed/>
    <w:rsid w:val="00767824"/>
    <w:pPr>
      <w:spacing w:after="160" w:line="259" w:lineRule="auto"/>
    </w:pPr>
    <w:rPr>
      <w:rFonts w:ascii="Consolas" w:hAnsi="Consolas"/>
      <w:sz w:val="21"/>
      <w:szCs w:val="21"/>
    </w:rPr>
  </w:style>
  <w:style w:type="character" w:customStyle="1" w:styleId="PlainTextChar">
    <w:name w:val="Plain Text Char"/>
    <w:basedOn w:val="DefaultParagraphFont"/>
    <w:link w:val="PlainText"/>
    <w:uiPriority w:val="99"/>
    <w:rsid w:val="00767824"/>
    <w:rPr>
      <w:rFonts w:ascii="Consolas" w:hAnsi="Consolas"/>
      <w:sz w:val="21"/>
      <w:szCs w:val="21"/>
    </w:rPr>
  </w:style>
  <w:style w:type="paragraph" w:styleId="Header">
    <w:name w:val="header"/>
    <w:basedOn w:val="Normal"/>
    <w:link w:val="HeaderChar"/>
    <w:unhideWhenUsed/>
    <w:qFormat/>
    <w:rsid w:val="00A71F1E"/>
    <w:pPr>
      <w:tabs>
        <w:tab w:val="center" w:pos="4680"/>
        <w:tab w:val="right" w:pos="9360"/>
      </w:tabs>
      <w:spacing w:after="160" w:line="259" w:lineRule="auto"/>
    </w:pPr>
    <w:rPr>
      <w:rFonts w:asciiTheme="minorHAnsi" w:hAnsiTheme="minorHAnsi"/>
      <w:sz w:val="22"/>
    </w:rPr>
  </w:style>
  <w:style w:type="character" w:customStyle="1" w:styleId="HeaderChar">
    <w:name w:val="Header Char"/>
    <w:basedOn w:val="DefaultParagraphFont"/>
    <w:link w:val="Header"/>
    <w:rsid w:val="00A71F1E"/>
  </w:style>
  <w:style w:type="paragraph" w:styleId="Signature">
    <w:name w:val="Signature"/>
    <w:basedOn w:val="Normal"/>
    <w:link w:val="SignatureChar"/>
    <w:uiPriority w:val="99"/>
    <w:unhideWhenUsed/>
    <w:rsid w:val="00A71F1E"/>
    <w:pPr>
      <w:spacing w:after="160" w:line="259" w:lineRule="auto"/>
      <w:ind w:left="4320"/>
    </w:pPr>
    <w:rPr>
      <w:rFonts w:asciiTheme="minorHAnsi" w:hAnsiTheme="minorHAnsi"/>
      <w:sz w:val="22"/>
    </w:rPr>
  </w:style>
  <w:style w:type="character" w:customStyle="1" w:styleId="SignatureChar">
    <w:name w:val="Signature Char"/>
    <w:basedOn w:val="DefaultParagraphFont"/>
    <w:link w:val="Signature"/>
    <w:uiPriority w:val="99"/>
    <w:rsid w:val="00A71F1E"/>
  </w:style>
  <w:style w:type="table" w:styleId="GridTable1LightAccent1">
    <w:name w:val="Grid Table 1 Light Accent 1"/>
    <w:basedOn w:val="TableNormal"/>
    <w:uiPriority w:val="46"/>
    <w:rsid w:val="002B3D6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B3D6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A71F1E"/>
  </w:style>
  <w:style w:type="character" w:customStyle="1" w:styleId="NoSpacingChar">
    <w:name w:val="No Spacing Char"/>
    <w:link w:val="NoSpacing"/>
    <w:uiPriority w:val="1"/>
    <w:rsid w:val="00A71F1E"/>
  </w:style>
  <w:style w:type="character" w:styleId="FollowedHyperlink">
    <w:name w:val="FollowedHyperlink"/>
    <w:basedOn w:val="DefaultParagraphFont"/>
    <w:uiPriority w:val="99"/>
    <w:semiHidden/>
    <w:unhideWhenUsed/>
    <w:rsid w:val="00A71F1E"/>
    <w:rPr>
      <w:color w:val="800080"/>
      <w:u w:val="single"/>
    </w:rPr>
  </w:style>
  <w:style w:type="table" w:styleId="GridTable1LightAccent3">
    <w:name w:val="Grid Table 1 Light Accent 3"/>
    <w:basedOn w:val="TableNormal"/>
    <w:uiPriority w:val="46"/>
    <w:rsid w:val="002B3D6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B3D6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B3D6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inline-header">
    <w:name w:val="inline-header"/>
    <w:basedOn w:val="DefaultParagraphFont"/>
    <w:rsid w:val="00432E88"/>
  </w:style>
  <w:style w:type="paragraph" w:customStyle="1" w:styleId="table-title">
    <w:name w:val="table-title"/>
    <w:basedOn w:val="Normal"/>
    <w:rsid w:val="00B64BCB"/>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432E88"/>
    <w:rPr>
      <w:i/>
      <w:iCs/>
    </w:rPr>
  </w:style>
  <w:style w:type="paragraph" w:customStyle="1" w:styleId="citation">
    <w:name w:val="citation"/>
    <w:basedOn w:val="Normal"/>
    <w:rsid w:val="00432E88"/>
    <w:pPr>
      <w:spacing w:before="100" w:beforeAutospacing="1" w:after="100" w:afterAutospacing="1"/>
    </w:pPr>
    <w:rPr>
      <w:rFonts w:eastAsia="Times New Roman" w:cs="Times New Roman"/>
      <w:szCs w:val="24"/>
    </w:rPr>
  </w:style>
  <w:style w:type="character" w:customStyle="1" w:styleId="fraction">
    <w:name w:val="fraction"/>
    <w:basedOn w:val="DefaultParagraphFont"/>
    <w:rsid w:val="00432E88"/>
  </w:style>
  <w:style w:type="paragraph" w:customStyle="1" w:styleId="table-note">
    <w:name w:val="table-note"/>
    <w:basedOn w:val="Normal"/>
    <w:rsid w:val="00432E88"/>
    <w:pPr>
      <w:spacing w:before="100" w:beforeAutospacing="1" w:after="100" w:afterAutospacing="1"/>
    </w:pPr>
    <w:rPr>
      <w:rFonts w:eastAsia="Times New Roman" w:cs="Times New Roman"/>
      <w:szCs w:val="24"/>
    </w:rPr>
  </w:style>
  <w:style w:type="paragraph" w:styleId="BodyText">
    <w:name w:val="Body Text"/>
    <w:basedOn w:val="Normal"/>
    <w:link w:val="BodyTextChar"/>
    <w:uiPriority w:val="1"/>
    <w:unhideWhenUsed/>
    <w:qFormat/>
    <w:rsid w:val="00AA54F4"/>
    <w:pPr>
      <w:spacing w:after="120"/>
    </w:pPr>
  </w:style>
  <w:style w:type="character" w:customStyle="1" w:styleId="BodyTextChar">
    <w:name w:val="Body Text Char"/>
    <w:basedOn w:val="DefaultParagraphFont"/>
    <w:link w:val="BodyText"/>
    <w:semiHidden/>
    <w:rsid w:val="00AA54F4"/>
    <w:rPr>
      <w:rFonts w:ascii="Times New Roman" w:hAnsi="Times New Roman"/>
      <w:sz w:val="24"/>
    </w:rPr>
  </w:style>
  <w:style w:type="paragraph" w:styleId="ListParagraph">
    <w:name w:val="List Paragraph"/>
    <w:basedOn w:val="Normal"/>
    <w:uiPriority w:val="1"/>
    <w:qFormat/>
    <w:rsid w:val="00AA54F4"/>
    <w:pPr>
      <w:widowControl w:val="0"/>
      <w:autoSpaceDE w:val="0"/>
      <w:autoSpaceDN w:val="0"/>
      <w:spacing w:after="0"/>
    </w:pPr>
    <w:rPr>
      <w:rFonts w:ascii="Trebuchet MS" w:eastAsia="Trebuchet MS" w:hAnsi="Trebuchet MS" w:cs="Trebuchet MS"/>
      <w:sz w:val="22"/>
    </w:rPr>
  </w:style>
  <w:style w:type="paragraph" w:customStyle="1" w:styleId="TableParagraph">
    <w:name w:val="Table Paragraph"/>
    <w:basedOn w:val="Normal"/>
    <w:uiPriority w:val="1"/>
    <w:qFormat/>
    <w:rsid w:val="00AA54F4"/>
    <w:pPr>
      <w:widowControl w:val="0"/>
      <w:autoSpaceDE w:val="0"/>
      <w:autoSpaceDN w:val="0"/>
      <w:spacing w:after="0"/>
    </w:pPr>
    <w:rPr>
      <w:rFonts w:ascii="Trebuchet MS" w:eastAsia="Trebuchet MS" w:hAnsi="Trebuchet MS" w:cs="Trebuchet MS"/>
      <w:sz w:val="22"/>
    </w:rPr>
  </w:style>
  <w:style w:type="character" w:styleId="UnresolvedMention">
    <w:name w:val="Unresolved Mention"/>
    <w:basedOn w:val="DefaultParagraphFont"/>
    <w:uiPriority w:val="99"/>
    <w:semiHidden/>
    <w:unhideWhenUsed/>
    <w:rsid w:val="00490CFE"/>
    <w:rPr>
      <w:color w:val="605E5C"/>
      <w:shd w:val="clear" w:color="auto" w:fill="E1DFDD"/>
    </w:rPr>
  </w:style>
  <w:style w:type="paragraph" w:customStyle="1" w:styleId="flush-paragraph">
    <w:name w:val="flush-paragraph"/>
    <w:basedOn w:val="Normal"/>
    <w:rsid w:val="008A28C9"/>
    <w:pPr>
      <w:spacing w:before="100" w:beforeAutospacing="1" w:after="100" w:afterAutospacing="1"/>
    </w:pPr>
    <w:rPr>
      <w:rFonts w:eastAsia="Times New Roman" w:cs="Times New Roman"/>
      <w:szCs w:val="24"/>
    </w:rPr>
  </w:style>
  <w:style w:type="paragraph" w:customStyle="1" w:styleId="flush-paragraph-2">
    <w:name w:val="flush-paragraph-2"/>
    <w:basedOn w:val="Normal"/>
    <w:rsid w:val="008A28C9"/>
    <w:pPr>
      <w:spacing w:before="100" w:beforeAutospacing="1" w:after="100" w:afterAutospacing="1"/>
    </w:pPr>
    <w:rPr>
      <w:rFonts w:eastAsia="Times New Roman" w:cs="Times New Roman"/>
      <w:szCs w:val="24"/>
    </w:rPr>
  </w:style>
  <w:style w:type="paragraph" w:customStyle="1" w:styleId="indent-2">
    <w:name w:val="indent-2"/>
    <w:basedOn w:val="Normal"/>
    <w:rsid w:val="00E315F2"/>
    <w:pPr>
      <w:spacing w:before="100" w:beforeAutospacing="1" w:after="100" w:afterAutospacing="1"/>
    </w:pPr>
    <w:rPr>
      <w:rFonts w:eastAsia="Times New Roman" w:cs="Times New Roman"/>
      <w:szCs w:val="24"/>
    </w:rPr>
  </w:style>
  <w:style w:type="character" w:customStyle="1" w:styleId="paragraph-hierarchy">
    <w:name w:val="paragraph-hierarchy"/>
    <w:basedOn w:val="DefaultParagraphFont"/>
    <w:rsid w:val="00E315F2"/>
  </w:style>
  <w:style w:type="character" w:customStyle="1" w:styleId="paren">
    <w:name w:val="paren"/>
    <w:basedOn w:val="DefaultParagraphFont"/>
    <w:rsid w:val="00E315F2"/>
  </w:style>
  <w:style w:type="character" w:styleId="CommentReference">
    <w:name w:val="annotation reference"/>
    <w:basedOn w:val="DefaultParagraphFont"/>
    <w:uiPriority w:val="99"/>
    <w:unhideWhenUsed/>
    <w:rsid w:val="00B87F2D"/>
    <w:rPr>
      <w:sz w:val="16"/>
      <w:szCs w:val="16"/>
    </w:rPr>
  </w:style>
  <w:style w:type="paragraph" w:styleId="CommentText">
    <w:name w:val="annotation text"/>
    <w:basedOn w:val="Normal"/>
    <w:link w:val="CommentTextChar"/>
    <w:uiPriority w:val="99"/>
    <w:unhideWhenUsed/>
    <w:rsid w:val="00B87F2D"/>
    <w:rPr>
      <w:sz w:val="20"/>
      <w:szCs w:val="20"/>
    </w:rPr>
  </w:style>
  <w:style w:type="character" w:customStyle="1" w:styleId="CommentTextChar">
    <w:name w:val="Comment Text Char"/>
    <w:basedOn w:val="DefaultParagraphFont"/>
    <w:link w:val="CommentText"/>
    <w:rsid w:val="00B87F2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87F2D"/>
    <w:rPr>
      <w:b/>
      <w:bCs/>
    </w:rPr>
  </w:style>
  <w:style w:type="character" w:customStyle="1" w:styleId="CommentSubjectChar">
    <w:name w:val="Comment Subject Char"/>
    <w:basedOn w:val="CommentTextChar"/>
    <w:link w:val="CommentSubject"/>
    <w:uiPriority w:val="99"/>
    <w:semiHidden/>
    <w:rsid w:val="00B87F2D"/>
    <w:rPr>
      <w:rFonts w:ascii="Times New Roman" w:hAnsi="Times New Roman"/>
      <w:b/>
      <w:bCs/>
      <w:sz w:val="20"/>
      <w:szCs w:val="20"/>
    </w:rPr>
  </w:style>
  <w:style w:type="paragraph" w:customStyle="1" w:styleId="TABLE-RULE">
    <w:name w:val="_TABLE-RULE"/>
    <w:semiHidden/>
    <w:rsid w:val="00E32F99"/>
    <w:pPr>
      <w:spacing w:before="20" w:after="60" w:line="240" w:lineRule="auto"/>
    </w:pPr>
    <w:rPr>
      <w:rFonts w:ascii="Times New Roman" w:eastAsia="Times New Roman" w:hAnsi="Times New Roman" w:cs="Courier New"/>
      <w:szCs w:val="24"/>
    </w:rPr>
  </w:style>
  <w:style w:type="paragraph" w:customStyle="1" w:styleId="TABLEFOOTNOTES">
    <w:name w:val="____TABLE FOOTNOTES"/>
    <w:link w:val="TABLEFOOTNOTESChar"/>
    <w:qFormat/>
    <w:rsid w:val="00E32F99"/>
    <w:pPr>
      <w:tabs>
        <w:tab w:val="left" w:pos="360"/>
      </w:tabs>
      <w:spacing w:before="40" w:after="80" w:line="240" w:lineRule="auto"/>
      <w:ind w:left="216" w:hanging="216"/>
    </w:pPr>
    <w:rPr>
      <w:rFonts w:ascii="Times New Roman" w:eastAsia="Times New Roman" w:hAnsi="Times New Roman" w:cs="Times New Roman"/>
      <w:szCs w:val="20"/>
    </w:rPr>
  </w:style>
  <w:style w:type="character" w:customStyle="1" w:styleId="TABLEFOOTNOTESChar">
    <w:name w:val="____TABLE FOOTNOTES Char"/>
    <w:basedOn w:val="DefaultParagraphFont"/>
    <w:link w:val="TABLEFOOTNOTES"/>
    <w:rsid w:val="00E32F99"/>
    <w:rPr>
      <w:rFonts w:ascii="Times New Roman" w:eastAsia="Times New Roman" w:hAnsi="Times New Roman" w:cs="Times New Roman"/>
      <w:szCs w:val="20"/>
    </w:rPr>
  </w:style>
  <w:style w:type="table" w:styleId="TableGrid1">
    <w:name w:val="Table Grid 1"/>
    <w:basedOn w:val="TableNormal"/>
    <w:rsid w:val="00E32F9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Mention">
    <w:name w:val="Mention"/>
    <w:basedOn w:val="DefaultParagraphFont"/>
    <w:uiPriority w:val="99"/>
    <w:unhideWhenUsed/>
    <w:rsid w:val="00504C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ecfr.gov/current/title-40/section-60.22" TargetMode="External" /><Relationship Id="rId12" Type="http://schemas.openxmlformats.org/officeDocument/2006/relationships/hyperlink" Target="https://www.ecfr.gov/current/title-40/section-60.4" TargetMode="External" /><Relationship Id="rId13" Type="http://schemas.openxmlformats.org/officeDocument/2006/relationships/hyperlink" Target="https://www.ecfr.gov/current/title-40/part-60/subpart-A" TargetMode="External" /><Relationship Id="rId14" Type="http://schemas.openxmlformats.org/officeDocument/2006/relationships/hyperlink" Target="https://www.ecfr.gov/current/title-40/section-60.23" TargetMode="Externa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A672D8D94254FADDAEF98B91C497A" ma:contentTypeVersion="52" ma:contentTypeDescription="Create a new document." ma:contentTypeScope="" ma:versionID="ddce83a1123e3f805a168e7356f0a747">
  <xsd:schema xmlns:xsd="http://www.w3.org/2001/XMLSchema" xmlns:xs="http://www.w3.org/2001/XMLSchema" xmlns:p="http://schemas.microsoft.com/office/2006/metadata/properties" xmlns:ns1="http://schemas.microsoft.com/sharepoint/v3" xmlns:ns2="4ffa91fb-a0ff-4ac5-b2db-65c790d184a4" xmlns:ns3="3541802f-c9a7-4423-ad70-861189f520b0" xmlns:ns4="8cbedb01-7036-4fa4-9d83-78abe0166c2f" targetNamespace="http://schemas.microsoft.com/office/2006/metadata/properties" ma:root="true" ma:fieldsID="208e3e8c8670a5f7f6fc510f3ffac5d1" ns1:_="" ns2:_="" ns3:_="" ns4:_="">
    <xsd:import namespace="http://schemas.microsoft.com/sharepoint/v3"/>
    <xsd:import namespace="4ffa91fb-a0ff-4ac5-b2db-65c790d184a4"/>
    <xsd:import namespace="3541802f-c9a7-4423-ad70-861189f520b0"/>
    <xsd:import namespace="8cbedb01-7036-4fa4-9d83-78abe0166c2f"/>
    <xsd:element name="properties">
      <xsd:complexType>
        <xsd:sequence>
          <xsd:element name="documentManagement">
            <xsd:complexType>
              <xsd:all>
                <xsd:element ref="ns2:Document_x0020_Creation_x0020_Date" minOccurs="0"/>
                <xsd:element ref="ns2:TaxCatchAllLabel" minOccurs="0"/>
                <xsd:element ref="ns2:TaxCatchAll" minOccurs="0"/>
                <xsd:element ref="ns3:Package_x0020_Type" minOccurs="0"/>
                <xsd:element ref="ns3:Group" minOccurs="0"/>
                <xsd:element ref="ns3:Lead" minOccurs="0"/>
                <xsd:element ref="ns3:MediaServiceMetadata" minOccurs="0"/>
                <xsd:element ref="ns3:MediaServiceFastMetadata" minOccurs="0"/>
                <xsd:element ref="ns3:Action_x0020_Type" minOccurs="0"/>
                <xsd:element ref="ns3:SPPDPhase" minOccurs="0"/>
                <xsd:element ref="ns3:ProjectID" minOccurs="0"/>
                <xsd:element ref="ns4:SharedWithUsers" minOccurs="0"/>
                <xsd:element ref="ns4:SharedWithDetails" minOccurs="0"/>
                <xsd:element ref="ns1:DocumentSetDescription" minOccurs="0"/>
                <xsd:element ref="ns3:Review_x0020_Type" minOccurs="0"/>
                <xsd:element ref="ns3:Signature_x0020_Date" minOccurs="0"/>
                <xsd:element ref="ns3:Court_x0020_Order" minOccurs="0"/>
                <xsd:element ref="ns3:MediaServiceObjectDetectorVersions" minOccurs="0"/>
                <xsd:element ref="ns3:AlternateLea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1" nillable="true" ma:displayName="Description" ma:description="A short description of the action being reviewed."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TaxCatchAllLabel" ma:index="9" nillable="true" ma:displayName="Taxonomy Catch All Column1" ma:hidden="true" ma:list="{7056f0a4-3cfe-45f7-9d52-1f31398461bf}" ma:internalName="TaxCatchAllLabel" ma:readOnly="true" ma:showField="CatchAllDataLabel" ma:web="8cbedb01-7036-4fa4-9d83-78abe0166c2f">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hidden="true" ma:list="{7056f0a4-3cfe-45f7-9d52-1f31398461bf}" ma:internalName="TaxCatchAll" ma:showField="CatchAllData" ma:web="8cbedb01-7036-4fa4-9d83-78abe0166c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41802f-c9a7-4423-ad70-861189f520b0" elementFormDefault="qualified">
    <xsd:import namespace="http://schemas.microsoft.com/office/2006/documentManagement/types"/>
    <xsd:import namespace="http://schemas.microsoft.com/office/infopath/2007/PartnerControls"/>
    <xsd:element name="Package_x0020_Type" ma:index="11" nillable="true" ma:displayName="Package Type" ma:default="OMB" ma:description="Select the type of package (OMB, Signature, or Notice)" ma:format="Dropdown" ma:internalName="Package_x0020_Type">
      <xsd:simpleType>
        <xsd:restriction base="dms:Choice">
          <xsd:enumeration value="OMB"/>
          <xsd:enumeration value="Signature Package"/>
          <xsd:enumeration value="Notice"/>
        </xsd:restriction>
      </xsd:simpleType>
    </xsd:element>
    <xsd:element name="Group" ma:index="12" nillable="true" ma:displayName="Group" ma:default="TDST" ma:description="Select responsible SPPD Group from dropdown list." ma:format="Dropdown" ma:internalName="Group">
      <xsd:simpleType>
        <xsd:restriction base="dms:Choice">
          <xsd:enumeration value="ESG"/>
          <xsd:enumeration value="FIG"/>
          <xsd:enumeration value="MICG"/>
          <xsd:enumeration value="MMG"/>
          <xsd:enumeration value="MPG"/>
          <xsd:enumeration value="NRG"/>
          <xsd:enumeration value="PSG"/>
          <xsd:enumeration value="RCG"/>
          <xsd:enumeration value="SPPD/IO"/>
          <xsd:enumeration value="TDST"/>
          <xsd:enumeration value="Other"/>
        </xsd:restriction>
      </xsd:simpleType>
    </xsd:element>
    <xsd:element name="Lead" ma:index="13" nillable="true" ma:displayName="Lead" ma:description="Primary project lead (one lead only)" ma:list="UserInfo" ma:SharePointGroup="0" ma:internalName="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Action_x0020_Type" ma:index="16" nillable="true" ma:displayName="Action Type" ma:default="ANPR" ma:description="Select the type of action, ANPR, Proposal, Final, Exceptional Issue, or Other." ma:format="Dropdown" ma:internalName="Action_x0020_Type">
      <xsd:simpleType>
        <xsd:restriction base="dms:Choice">
          <xsd:enumeration value="ANPR"/>
          <xsd:enumeration value="Proposal"/>
          <xsd:enumeration value="Final"/>
          <xsd:enumeration value="Exceptional Issue"/>
          <xsd:enumeration value="Other"/>
        </xsd:restriction>
      </xsd:simpleType>
    </xsd:element>
    <xsd:element name="SPPDPhase" ma:index="17" nillable="true" ma:displayName="SPPDPhase" ma:default="0- New" ma:description="Review phase for SPPD rules, assignment of the phase is done through the Blue Folder routing system." ma:format="Dropdown" ma:internalName="SPPDPhase">
      <xsd:simpleType>
        <xsd:restriction base="dms:Choice">
          <xsd:enumeration value="0- New"/>
          <xsd:enumeration value="1- Group Review"/>
          <xsd:enumeration value="2- Consistency Review"/>
          <xsd:enumeration value="3- Admin Review"/>
          <xsd:enumeration value="4- RL Review"/>
          <xsd:enumeration value="5- Secondary Review"/>
          <xsd:enumeration value="6- SPPD Management Review"/>
          <xsd:enumeration value="7- OAQPS Management Review"/>
          <xsd:enumeration value="8- Out of eBF (OAR/OP/OMB)"/>
          <xsd:enumeration value="9- Archive"/>
        </xsd:restriction>
      </xsd:simpleType>
    </xsd:element>
    <xsd:element name="ProjectID" ma:index="18" nillable="true" ma:displayName="ProjectID" ma:description="Unique identifier for the rule/project" ma:internalName="ProjectID">
      <xsd:simpleType>
        <xsd:restriction base="dms:Text">
          <xsd:maxLength value="255"/>
        </xsd:restriction>
      </xsd:simpleType>
    </xsd:element>
    <xsd:element name="Review_x0020_Type" ma:index="22" nillable="true" ma:displayName="Review Type" ma:default="112-TR" ma:description="Select the rule review type that best describes your action. (112 = NESHAP; 111 = NSPS; 129 = Waste Incineration Rules; 183e = VOC Rules; TR = technology review; RTR = Residual Risk and Technology Review)" ma:format="Dropdown" ma:internalName="Review_x0020_Type">
      <xsd:simpleType>
        <xsd:restriction base="dms:Choice">
          <xsd:enumeration value="112-TR"/>
          <xsd:enumeration value="112-RTR"/>
          <xsd:enumeration value="111"/>
          <xsd:enumeration value="129-TR"/>
          <xsd:enumeration value="129-RTR"/>
          <xsd:enumeration value="183e"/>
          <xsd:enumeration value="Other/Multiple"/>
        </xsd:restriction>
      </xsd:simpleType>
    </xsd:element>
    <xsd:element name="Signature_x0020_Date" ma:index="23" nillable="true" ma:displayName="Due Date" ma:description="Court ordered or desired signature date, for OMB packages this is the date the package should be sent to OMB." ma:format="DateOnly" ma:internalName="Signature_x0020_Date">
      <xsd:simpleType>
        <xsd:restriction base="dms:DateTime"/>
      </xsd:simpleType>
    </xsd:element>
    <xsd:element name="Court_x0020_Order" ma:index="24" nillable="true" ma:displayName="Court Order" ma:default="1" ma:description="Does the package have a court ordered signature deadline?" ma:internalName="Court_x0020_Order">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lternateLead" ma:index="26" nillable="true" ma:displayName="AlternateLead" ma:description="Please enter a secondary rule lead/alternate contact for the rule making in case the rule lead is absent. (GL is already cc'ed)" ma:list="UserInfo" ma:SharePointGroup="0" ma:internalName="Alternate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edb01-7036-4fa4-9d83-78abe0166c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x0020_Creation_x0020_Date xmlns="4ffa91fb-a0ff-4ac5-b2db-65c790d184a4">2024-09-20T17:08:34+00:00</Document_x0020_Creation_x0020_Date>
    <TaxCatchAll xmlns="4ffa91fb-a0ff-4ac5-b2db-65c790d184a4" xsi:nil="true"/>
    <ProjectID xmlns="3541802f-c9a7-4423-ad70-861189f520b0" xsi:nil="true"/>
    <Action_x0020_Type xmlns="3541802f-c9a7-4423-ad70-861189f520b0">Final</Action_x0020_Type>
    <Lead xmlns="3541802f-c9a7-4423-ad70-861189f520b0">
      <UserInfo>
        <DisplayName>Cope, Noel</DisplayName>
        <AccountId>43</AccountId>
        <AccountType/>
      </UserInfo>
    </Lead>
    <AlternateLead xmlns="3541802f-c9a7-4423-ad70-861189f520b0">
      <UserInfo>
        <DisplayName/>
        <AccountId xsi:nil="true"/>
        <AccountType/>
      </UserInfo>
    </AlternateLead>
    <Review_x0020_Type xmlns="3541802f-c9a7-4423-ad70-861189f520b0">129-TR</Review_x0020_Type>
    <Court_x0020_Order xmlns="3541802f-c9a7-4423-ad70-861189f520b0">true</Court_x0020_Order>
    <DocumentSetDescription xmlns="http://schemas.microsoft.com/sharepoint/v3">Large municipal waste combustor final rule.</DocumentSetDescription>
    <Package_x0020_Type xmlns="3541802f-c9a7-4423-ad70-861189f520b0">OMB</Package_x0020_Type>
    <Group xmlns="3541802f-c9a7-4423-ad70-861189f520b0">FIG</Group>
    <SPPDPhase xmlns="3541802f-c9a7-4423-ad70-861189f520b0">8- Out of eBF (OAR/OP/OMB)</SPPDPhase>
    <Signature_x0020_Date xmlns="3541802f-c9a7-4423-ad70-861189f520b0">2024-09-24T07:00:00+00:00</Signature_x0020_Date>
    <SharedWithUsers xmlns="8cbedb01-7036-4fa4-9d83-78abe0166c2f">
      <UserInfo>
        <DisplayName/>
        <AccountId xsi:nil="true"/>
        <AccountType/>
      </UserInfo>
    </SharedWithUsers>
  </documentManagement>
</p:properties>
</file>

<file path=customXml/item5.xml><?xml version="1.0" encoding="utf-8"?>
<?mso-contentType ?>
<SharedContentType xmlns="Microsoft.SharePoint.Taxonomy.ContentTypeSync" SourceId="29f62856-1543-49d4-a736-4569d363f533" ContentTypeId="0x0101" PreviousValue="false" LastSyncTimeStamp="2016-08-25T00:16:07.24Z"/>
</file>

<file path=customXml/itemProps1.xml><?xml version="1.0" encoding="utf-8"?>
<ds:datastoreItem xmlns:ds="http://schemas.openxmlformats.org/officeDocument/2006/customXml" ds:itemID="{5D2A6930-2E56-410C-B471-87C9927D8C44}">
  <ds:schemaRefs/>
</ds:datastoreItem>
</file>

<file path=customXml/itemProps2.xml><?xml version="1.0" encoding="utf-8"?>
<ds:datastoreItem xmlns:ds="http://schemas.openxmlformats.org/officeDocument/2006/customXml" ds:itemID="{9204E414-7966-431B-A07F-7AD045CE2A5F}">
  <ds:schemaRefs>
    <ds:schemaRef ds:uri="http://schemas.microsoft.com/sharepoint/v3/contenttype/forms"/>
  </ds:schemaRefs>
</ds:datastoreItem>
</file>

<file path=customXml/itemProps3.xml><?xml version="1.0" encoding="utf-8"?>
<ds:datastoreItem xmlns:ds="http://schemas.openxmlformats.org/officeDocument/2006/customXml" ds:itemID="{2D291521-BF46-4DB0-B03A-E8C3D37312B2}">
  <ds:schemaRefs>
    <ds:schemaRef ds:uri="http://schemas.openxmlformats.org/officeDocument/2006/bibliography"/>
  </ds:schemaRefs>
</ds:datastoreItem>
</file>

<file path=customXml/itemProps4.xml><?xml version="1.0" encoding="utf-8"?>
<ds:datastoreItem xmlns:ds="http://schemas.openxmlformats.org/officeDocument/2006/customXml" ds:itemID="{5BEF7C46-93EA-4810-9A26-8653DD9E81C6}">
  <ds:schemaRefs>
    <ds:schemaRef ds:uri="http://schemas.microsoft.com/sharepoint/v3"/>
    <ds:schemaRef ds:uri="http://purl.org/dc/elements/1.1/"/>
    <ds:schemaRef ds:uri="http://schemas.microsoft.com/office/2006/metadata/properties"/>
    <ds:schemaRef ds:uri="b965ac1b-1a81-4327-b0b8-e2627db3efae"/>
    <ds:schemaRef ds:uri="http://purl.org/dc/terms/"/>
    <ds:schemaRef ds:uri="http://schemas.microsoft.com/office/2006/documentManagement/types"/>
    <ds:schemaRef ds:uri="d0b98cc0-20b7-4fcb-9123-15ba73072f7f"/>
    <ds:schemaRef ds:uri="4ffa91fb-a0ff-4ac5-b2db-65c790d184a4"/>
    <ds:schemaRef ds:uri="http://schemas.microsoft.com/office/infopath/2007/PartnerControls"/>
    <ds:schemaRef ds:uri="http://schemas.microsoft.com/sharepoint.v3"/>
    <ds:schemaRef ds:uri="http://www.w3.org/XML/1998/namespace"/>
    <ds:schemaRef ds:uri="http://schemas.openxmlformats.org/package/2006/metadata/core-properties"/>
    <ds:schemaRef ds:uri="http://schemas.microsoft.com/sharepoint/v3/fields"/>
    <ds:schemaRef ds:uri="http://purl.org/dc/dcmitype/"/>
  </ds:schemaRefs>
</ds:datastoreItem>
</file>

<file path=customXml/itemProps5.xml><?xml version="1.0" encoding="utf-8"?>
<ds:datastoreItem xmlns:ds="http://schemas.openxmlformats.org/officeDocument/2006/customXml" ds:itemID="{E21D95A7-CC28-4DD3-9C45-9619EC532124}">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3871</Words>
  <Characters>22070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Martin</dc:creator>
  <cp:lastModifiedBy>Jason Huckaby</cp:lastModifiedBy>
  <cp:revision>15</cp:revision>
  <dcterms:created xsi:type="dcterms:W3CDTF">2024-09-19T15:25:00Z</dcterms:created>
  <dcterms:modified xsi:type="dcterms:W3CDTF">2024-09-23T23:02:00Z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0x01010072CA672D8D94254FADDAEF98B91C497A</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Language">
    <vt:lpwstr>English</vt:lpwstr>
  </property>
  <property fmtid="{D5CDD505-2E9C-101B-9397-08002B2CF9AE}" pid="9" name="Order">
    <vt:r8>101900</vt:r8>
  </property>
  <property fmtid="{D5CDD505-2E9C-101B-9397-08002B2CF9AE}" pid="10" name="Record">
    <vt:lpwstr>Shared</vt:lpwstr>
  </property>
  <property fmtid="{D5CDD505-2E9C-101B-9397-08002B2CF9AE}" pid="11" name="TaxKeyword">
    <vt:lpwstr/>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SharedFileIndex">
    <vt:lpwstr/>
  </property>
  <property fmtid="{D5CDD505-2E9C-101B-9397-08002B2CF9AE}" pid="17" name="_SourceUrl">
    <vt:lpwstr/>
  </property>
</Properties>
</file>