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E65BB" w:rsidRPr="006A0B9A" w:rsidP="19BE5039" w14:paraId="2995B584" w14:textId="374A2C8A">
      <w:pPr>
        <w:pStyle w:val="Heading1"/>
        <w:spacing w:before="300" w:beforeAutospacing="0" w:after="120" w:afterAutospacing="0" w:line="300" w:lineRule="atLeast"/>
        <w:rPr>
          <w:rFonts w:ascii="Cambria" w:hAnsi="Cambria"/>
          <w:b w:val="0"/>
          <w:bCs w:val="0"/>
          <w:color w:val="000000"/>
        </w:rPr>
      </w:pPr>
      <w:r w:rsidRPr="19BE5039">
        <w:rPr>
          <w:rFonts w:ascii="Cambria" w:hAnsi="Cambria"/>
          <w:b w:val="0"/>
          <w:bCs w:val="0"/>
          <w:color w:val="000000" w:themeColor="text1"/>
        </w:rPr>
        <w:t xml:space="preserve">HI </w:t>
      </w:r>
      <w:r w:rsidRPr="00AB0CA3" w:rsidR="00AB0CA3">
        <w:rPr>
          <w:rFonts w:ascii="Cambria" w:hAnsi="Cambria"/>
          <w:b w:val="0"/>
          <w:bCs w:val="0"/>
          <w:color w:val="000000" w:themeColor="text1"/>
        </w:rPr>
        <w:t>00805.38</w:t>
      </w:r>
      <w:r w:rsidR="00C865EF">
        <w:rPr>
          <w:rFonts w:ascii="Cambria" w:hAnsi="Cambria"/>
          <w:b w:val="0"/>
          <w:bCs w:val="0"/>
          <w:color w:val="000000" w:themeColor="text1"/>
        </w:rPr>
        <w:t>7</w:t>
      </w:r>
      <w:r w:rsidRPr="00AB0CA3" w:rsidR="00AB0CA3">
        <w:rPr>
          <w:rFonts w:ascii="Cambria" w:hAnsi="Cambria"/>
          <w:b w:val="0"/>
          <w:bCs w:val="0"/>
          <w:color w:val="000000" w:themeColor="text1"/>
        </w:rPr>
        <w:t xml:space="preserve"> </w:t>
      </w:r>
      <w:r w:rsidRPr="19BE5039">
        <w:rPr>
          <w:rFonts w:ascii="Cambria" w:hAnsi="Cambria"/>
          <w:b w:val="0"/>
          <w:bCs w:val="0"/>
          <w:color w:val="000000" w:themeColor="text1"/>
        </w:rPr>
        <w:t>- Exceptional Condition</w:t>
      </w:r>
      <w:r w:rsidRPr="19BE5039" w:rsidR="001F2C72">
        <w:rPr>
          <w:rFonts w:ascii="Cambria" w:hAnsi="Cambria"/>
          <w:b w:val="0"/>
          <w:bCs w:val="0"/>
          <w:color w:val="000000" w:themeColor="text1"/>
        </w:rPr>
        <w:t>s</w:t>
      </w:r>
      <w:r w:rsidRPr="19BE5039">
        <w:rPr>
          <w:rFonts w:ascii="Cambria" w:hAnsi="Cambria"/>
          <w:b w:val="0"/>
          <w:bCs w:val="0"/>
          <w:color w:val="000000" w:themeColor="text1"/>
        </w:rPr>
        <w:t xml:space="preserve"> Special Enrollment Period (SEP) for Other Exceptional </w:t>
      </w:r>
      <w:r w:rsidRPr="19BE5039">
        <w:rPr>
          <w:rFonts w:ascii="Cambria" w:hAnsi="Cambria"/>
          <w:b w:val="0"/>
          <w:bCs w:val="0"/>
          <w:color w:val="000000" w:themeColor="text1"/>
        </w:rPr>
        <w:t>Conditions</w:t>
      </w:r>
    </w:p>
    <w:p w:rsidR="000E65BB" w:rsidP="05F7993B" w14:paraId="2E0A6F91" w14:textId="77777777">
      <w:pPr>
        <w:pStyle w:val="Heading1"/>
        <w:numPr>
          <w:ilvl w:val="0"/>
          <w:numId w:val="5"/>
        </w:numPr>
        <w:spacing w:before="300" w:beforeAutospacing="0" w:after="120" w:afterAutospacing="0" w:line="300" w:lineRule="atLeast"/>
        <w:rPr>
          <w:rFonts w:ascii="Cambria" w:hAnsi="Cambria"/>
          <w:color w:val="000000"/>
          <w:sz w:val="28"/>
          <w:szCs w:val="28"/>
        </w:rPr>
      </w:pPr>
      <w:r w:rsidRPr="05F7993B">
        <w:rPr>
          <w:rFonts w:ascii="Cambria" w:hAnsi="Cambria"/>
          <w:color w:val="000000" w:themeColor="text1"/>
          <w:sz w:val="28"/>
          <w:szCs w:val="28"/>
        </w:rPr>
        <w:t>Background</w:t>
      </w:r>
    </w:p>
    <w:p w:rsidR="000E65BB" w:rsidP="6BC19915" w14:paraId="0E6163CB" w14:textId="4DD2670A">
      <w:pPr>
        <w:pStyle w:val="Heading1"/>
        <w:spacing w:before="300" w:beforeAutospacing="0" w:after="120" w:afterAutospacing="0" w:line="300" w:lineRule="atLeast"/>
        <w:ind w:left="720"/>
        <w:rPr>
          <w:rFonts w:ascii="Cambria" w:hAnsi="Cambria"/>
          <w:b w:val="0"/>
          <w:bCs w:val="0"/>
          <w:color w:val="000000" w:themeColor="text1"/>
          <w:sz w:val="24"/>
          <w:szCs w:val="24"/>
        </w:rPr>
      </w:pPr>
      <w:r w:rsidRPr="00AB0CA3">
        <w:rPr>
          <w:rFonts w:ascii="Cambria" w:hAnsi="Cambria"/>
          <w:b w:val="0"/>
          <w:bCs w:val="0"/>
          <w:color w:val="000000" w:themeColor="text1"/>
          <w:sz w:val="24"/>
          <w:szCs w:val="24"/>
        </w:rPr>
        <w:t>This SEP</w:t>
      </w:r>
      <w:r w:rsidR="000730E0">
        <w:rPr>
          <w:rFonts w:ascii="Cambria" w:hAnsi="Cambria"/>
          <w:b w:val="0"/>
          <w:bCs w:val="0"/>
          <w:color w:val="000000" w:themeColor="text1"/>
          <w:sz w:val="24"/>
          <w:szCs w:val="24"/>
        </w:rPr>
        <w:t xml:space="preserve"> for Other Exceptional Conditions</w:t>
      </w:r>
      <w:r w:rsidRPr="00AB0CA3">
        <w:rPr>
          <w:rFonts w:ascii="Cambria" w:hAnsi="Cambria"/>
          <w:b w:val="0"/>
          <w:bCs w:val="0"/>
          <w:color w:val="000000" w:themeColor="text1"/>
          <w:sz w:val="24"/>
          <w:szCs w:val="24"/>
        </w:rPr>
        <w:t xml:space="preserve"> provides an enrollment opportunity for individuals where conditions beyond their control caused them to miss an enrollment period and prevented them from timely enrolling in premium Part A or Part B or both during the Initial Enrollment Period (IEP), General Enrollment Period (GEP) or other prescribed SEPs.  This SEP applies to individuals whose unique conditions do not qualify for one of the other SEPs. </w:t>
      </w:r>
    </w:p>
    <w:p w:rsidR="00204814" w:rsidRPr="00AB0CA3" w:rsidP="6BC19915" w14:paraId="0F69AAE1" w14:textId="77777777">
      <w:pPr>
        <w:pStyle w:val="Heading1"/>
        <w:spacing w:before="300" w:beforeAutospacing="0" w:after="120" w:afterAutospacing="0" w:line="300" w:lineRule="atLeast"/>
        <w:ind w:left="720"/>
        <w:rPr>
          <w:rFonts w:ascii="Cambria" w:hAnsi="Cambria"/>
          <w:b w:val="0"/>
          <w:bCs w:val="0"/>
          <w:color w:val="000000"/>
          <w:sz w:val="24"/>
          <w:szCs w:val="24"/>
        </w:rPr>
      </w:pPr>
    </w:p>
    <w:p w:rsidR="000E65BB" w:rsidP="05F7993B" w14:paraId="2CDA4EF6" w14:textId="339B76EF">
      <w:pPr>
        <w:pStyle w:val="Heading1"/>
        <w:numPr>
          <w:ilvl w:val="0"/>
          <w:numId w:val="5"/>
        </w:numPr>
        <w:spacing w:before="300" w:beforeAutospacing="0" w:after="120" w:afterAutospacing="0" w:line="300" w:lineRule="atLeast"/>
        <w:rPr>
          <w:rFonts w:ascii="Cambria" w:hAnsi="Cambria"/>
          <w:color w:val="000000"/>
          <w:sz w:val="28"/>
          <w:szCs w:val="28"/>
        </w:rPr>
      </w:pPr>
      <w:r w:rsidRPr="05F7993B">
        <w:rPr>
          <w:rFonts w:ascii="Cambria" w:hAnsi="Cambria"/>
          <w:color w:val="000000" w:themeColor="text1"/>
          <w:sz w:val="28"/>
          <w:szCs w:val="28"/>
        </w:rPr>
        <w:t>Eligibility</w:t>
      </w:r>
    </w:p>
    <w:p w:rsidR="000E65BB" w:rsidRPr="003446FD" w:rsidP="33E4AB8D" w14:paraId="01CFAD99" w14:textId="0C2E621B">
      <w:pPr>
        <w:pStyle w:val="Heading1"/>
        <w:spacing w:before="300" w:beforeAutospacing="0" w:after="120" w:afterAutospacing="0" w:line="300" w:lineRule="atLeast"/>
        <w:ind w:left="720"/>
        <w:rPr>
          <w:rFonts w:ascii="Cambria" w:hAnsi="Cambria"/>
          <w:b w:val="0"/>
          <w:bCs w:val="0"/>
          <w:color w:val="000000" w:themeColor="text1"/>
          <w:sz w:val="24"/>
          <w:szCs w:val="24"/>
        </w:rPr>
      </w:pPr>
      <w:r w:rsidRPr="003446FD">
        <w:rPr>
          <w:rFonts w:ascii="Cambria" w:hAnsi="Cambria"/>
          <w:b w:val="0"/>
          <w:bCs w:val="0"/>
          <w:color w:val="000000" w:themeColor="text1"/>
          <w:sz w:val="24"/>
          <w:szCs w:val="24"/>
        </w:rPr>
        <w:t xml:space="preserve">To be eligible for this SEP, an individual must ensure that the following two conditions are met: </w:t>
      </w:r>
    </w:p>
    <w:p w:rsidR="000E65BB" w:rsidRPr="006B42E3" w:rsidP="00AB0CA3" w14:paraId="140BDBBF" w14:textId="0B490768">
      <w:pPr>
        <w:pStyle w:val="Heading1"/>
        <w:numPr>
          <w:ilvl w:val="1"/>
          <w:numId w:val="3"/>
        </w:numPr>
        <w:spacing w:before="300" w:beforeAutospacing="0" w:after="120" w:afterAutospacing="0" w:line="300" w:lineRule="atLeast"/>
        <w:rPr>
          <w:rFonts w:ascii="Cambria" w:hAnsi="Cambria" w:eastAsiaTheme="minorEastAsia" w:cstheme="minorBidi"/>
          <w:b w:val="0"/>
          <w:bCs w:val="0"/>
          <w:color w:val="000000" w:themeColor="text1"/>
          <w:sz w:val="24"/>
          <w:szCs w:val="24"/>
        </w:rPr>
      </w:pPr>
      <w:r w:rsidRPr="003446FD">
        <w:rPr>
          <w:rFonts w:ascii="Cambria" w:hAnsi="Cambria"/>
          <w:b w:val="0"/>
          <w:bCs w:val="0"/>
          <w:color w:val="000000" w:themeColor="text1"/>
          <w:sz w:val="24"/>
          <w:szCs w:val="24"/>
        </w:rPr>
        <w:t>They must demonstrate that conditions outside of their control</w:t>
      </w:r>
      <w:r w:rsidRPr="003446FD" w:rsidR="00626ABD">
        <w:rPr>
          <w:rFonts w:ascii="Cambria" w:hAnsi="Cambria"/>
          <w:b w:val="0"/>
          <w:bCs w:val="0"/>
          <w:color w:val="000000" w:themeColor="text1"/>
          <w:sz w:val="24"/>
          <w:szCs w:val="24"/>
        </w:rPr>
        <w:t xml:space="preserve"> that</w:t>
      </w:r>
      <w:r w:rsidRPr="003446FD">
        <w:rPr>
          <w:rFonts w:ascii="Cambria" w:hAnsi="Cambria"/>
          <w:b w:val="0"/>
          <w:bCs w:val="0"/>
          <w:color w:val="000000" w:themeColor="text1"/>
          <w:sz w:val="24"/>
          <w:szCs w:val="24"/>
        </w:rPr>
        <w:t xml:space="preserve"> occur on or after January 1, 2023, caused them to miss an enrollment period</w:t>
      </w:r>
      <w:r w:rsidR="00FD6014">
        <w:rPr>
          <w:rFonts w:ascii="Cambria" w:hAnsi="Cambria"/>
          <w:b w:val="0"/>
          <w:bCs w:val="0"/>
          <w:color w:val="000000" w:themeColor="text1"/>
          <w:sz w:val="24"/>
          <w:szCs w:val="24"/>
        </w:rPr>
        <w:t>, and</w:t>
      </w:r>
      <w:r w:rsidRPr="003446FD">
        <w:rPr>
          <w:rFonts w:ascii="Cambria" w:hAnsi="Cambria"/>
          <w:b w:val="0"/>
          <w:bCs w:val="0"/>
          <w:color w:val="000000" w:themeColor="text1"/>
          <w:sz w:val="24"/>
          <w:szCs w:val="24"/>
        </w:rPr>
        <w:t xml:space="preserve"> </w:t>
      </w:r>
    </w:p>
    <w:p w:rsidR="000E65BB" w:rsidRPr="00BD77B0" w:rsidP="05F7993B" w14:paraId="32C66D4E" w14:textId="7E42EEB1">
      <w:pPr>
        <w:pStyle w:val="Heading1"/>
        <w:numPr>
          <w:ilvl w:val="1"/>
          <w:numId w:val="3"/>
        </w:numPr>
        <w:spacing w:before="300" w:beforeAutospacing="0" w:after="120" w:afterAutospacing="0" w:line="300" w:lineRule="atLeast"/>
        <w:rPr>
          <w:rFonts w:ascii="Cambria" w:hAnsi="Cambria"/>
          <w:color w:val="000000"/>
          <w:sz w:val="24"/>
          <w:szCs w:val="24"/>
        </w:rPr>
      </w:pPr>
      <w:r>
        <w:rPr>
          <w:rFonts w:ascii="Cambria" w:hAnsi="Cambria"/>
          <w:b w:val="0"/>
          <w:bCs w:val="0"/>
          <w:color w:val="000000" w:themeColor="text1"/>
          <w:sz w:val="24"/>
          <w:szCs w:val="24"/>
        </w:rPr>
        <w:t xml:space="preserve"> Its </w:t>
      </w:r>
      <w:r w:rsidRPr="05F7993B" w:rsidR="561B8A1D">
        <w:rPr>
          <w:rFonts w:ascii="Cambria" w:hAnsi="Cambria"/>
          <w:b w:val="0"/>
          <w:bCs w:val="0"/>
          <w:color w:val="000000" w:themeColor="text1"/>
          <w:sz w:val="24"/>
          <w:szCs w:val="24"/>
        </w:rPr>
        <w:t>determine</w:t>
      </w:r>
      <w:r>
        <w:rPr>
          <w:rFonts w:ascii="Cambria" w:hAnsi="Cambria"/>
          <w:b w:val="0"/>
          <w:bCs w:val="0"/>
          <w:color w:val="000000" w:themeColor="text1"/>
          <w:sz w:val="24"/>
          <w:szCs w:val="24"/>
        </w:rPr>
        <w:t>d</w:t>
      </w:r>
      <w:r w:rsidRPr="05F7993B" w:rsidR="561B8A1D">
        <w:rPr>
          <w:rFonts w:ascii="Cambria" w:hAnsi="Cambria"/>
          <w:b w:val="0"/>
          <w:bCs w:val="0"/>
          <w:color w:val="000000" w:themeColor="text1"/>
          <w:sz w:val="24"/>
          <w:szCs w:val="24"/>
        </w:rPr>
        <w:t xml:space="preserve"> that the conditions were exceptional in nature. </w:t>
      </w:r>
    </w:p>
    <w:p w:rsidR="000E65BB" w:rsidRPr="00BD77B0" w:rsidP="00AB0CA3" w14:paraId="3870BCCB" w14:textId="48EEEE8E">
      <w:pPr>
        <w:pStyle w:val="Heading1"/>
        <w:spacing w:before="300" w:beforeAutospacing="0" w:after="120" w:afterAutospacing="0" w:line="300" w:lineRule="atLeast"/>
        <w:ind w:left="720"/>
        <w:rPr>
          <w:rFonts w:ascii="Cambria" w:hAnsi="Cambria"/>
          <w:color w:val="000000"/>
          <w:sz w:val="24"/>
          <w:szCs w:val="24"/>
        </w:rPr>
      </w:pPr>
      <w:r w:rsidRPr="05F7993B">
        <w:rPr>
          <w:rFonts w:ascii="Cambria" w:hAnsi="Cambria"/>
          <w:b w:val="0"/>
          <w:bCs w:val="0"/>
          <w:color w:val="000000" w:themeColor="text1"/>
          <w:sz w:val="24"/>
          <w:szCs w:val="24"/>
        </w:rPr>
        <w:t>This includes, but is not limited to:</w:t>
      </w:r>
    </w:p>
    <w:p w:rsidR="000E65BB" w:rsidRPr="003446FD" w:rsidP="33E4AB8D" w14:paraId="14C81C59" w14:textId="26B8B490">
      <w:pPr>
        <w:pStyle w:val="Default"/>
        <w:numPr>
          <w:ilvl w:val="0"/>
          <w:numId w:val="4"/>
        </w:numPr>
        <w:spacing w:after="64"/>
        <w:rPr>
          <w:rFonts w:ascii="Cambria" w:eastAsia="Times New Roman" w:hAnsi="Cambria" w:cs="Times New Roman"/>
          <w:kern w:val="36"/>
        </w:rPr>
      </w:pPr>
      <w:r w:rsidRPr="003446FD">
        <w:rPr>
          <w:rFonts w:ascii="Cambria" w:eastAsia="Times New Roman" w:hAnsi="Cambria" w:cs="Times New Roman"/>
          <w:kern w:val="36"/>
        </w:rPr>
        <w:t xml:space="preserve">A serious medical emergency </w:t>
      </w:r>
      <w:r w:rsidRPr="3E787B95" w:rsidR="00FD6014">
        <w:rPr>
          <w:rFonts w:ascii="Cambria" w:eastAsia="Times New Roman" w:hAnsi="Cambria" w:cs="Times New Roman"/>
        </w:rPr>
        <w:t xml:space="preserve">that prevented the </w:t>
      </w:r>
      <w:r w:rsidRPr="3E787B95" w:rsidR="37ADDD4C">
        <w:rPr>
          <w:rFonts w:ascii="Cambria" w:eastAsia="Times New Roman" w:hAnsi="Cambria" w:cs="Times New Roman"/>
        </w:rPr>
        <w:t>beneficiary</w:t>
      </w:r>
      <w:r w:rsidRPr="3E787B95" w:rsidR="00FD6014">
        <w:rPr>
          <w:rFonts w:ascii="Cambria" w:eastAsia="Times New Roman" w:hAnsi="Cambria" w:cs="Times New Roman"/>
        </w:rPr>
        <w:t xml:space="preserve"> from </w:t>
      </w:r>
      <w:r w:rsidRPr="05F7993B" w:rsidR="00626ABD">
        <w:rPr>
          <w:rFonts w:ascii="Cambria" w:eastAsia="Times New Roman" w:hAnsi="Cambria" w:cs="Times New Roman"/>
        </w:rPr>
        <w:t>access to enroll in Medicare</w:t>
      </w:r>
      <w:r w:rsidRPr="05F7993B" w:rsidR="005B1360">
        <w:rPr>
          <w:rFonts w:ascii="Cambria" w:eastAsia="Times New Roman" w:hAnsi="Cambria" w:cs="Times New Roman"/>
        </w:rPr>
        <w:t xml:space="preserve">, </w:t>
      </w:r>
    </w:p>
    <w:p w:rsidR="000E65BB" w:rsidRPr="003446FD" w:rsidP="00AB0CA3" w14:paraId="6E13FEDC" w14:textId="397578F7">
      <w:pPr>
        <w:pStyle w:val="Default"/>
        <w:numPr>
          <w:ilvl w:val="1"/>
          <w:numId w:val="4"/>
        </w:numPr>
        <w:spacing w:after="64"/>
      </w:pPr>
      <w:r w:rsidRPr="05F7993B">
        <w:rPr>
          <w:rFonts w:ascii="Cambria" w:eastAsia="Times New Roman" w:hAnsi="Cambria" w:cs="Times New Roman"/>
        </w:rPr>
        <w:t>Example: Being in a coma or admitted for a long-term in-patient stay,</w:t>
      </w:r>
      <w:r w:rsidRPr="003446FD">
        <w:rPr>
          <w:rFonts w:ascii="Cambria" w:eastAsia="Times New Roman" w:hAnsi="Cambria" w:cs="Times New Roman"/>
          <w:kern w:val="36"/>
        </w:rPr>
        <w:t xml:space="preserve"> during</w:t>
      </w:r>
      <w:r w:rsidRPr="05F7993B">
        <w:rPr>
          <w:rFonts w:ascii="Cambria" w:eastAsia="Times New Roman" w:hAnsi="Cambria" w:cs="Times New Roman"/>
        </w:rPr>
        <w:t xml:space="preserve"> </w:t>
      </w:r>
      <w:r w:rsidRPr="003446FD">
        <w:rPr>
          <w:rFonts w:ascii="Cambria" w:eastAsia="Times New Roman" w:hAnsi="Cambria" w:cs="Times New Roman"/>
          <w:kern w:val="36"/>
        </w:rPr>
        <w:t>an enrollment period</w:t>
      </w:r>
      <w:r w:rsidRPr="3E787B95" w:rsidR="00FD6014">
        <w:rPr>
          <w:rFonts w:ascii="Cambria" w:eastAsia="Times New Roman" w:hAnsi="Cambria" w:cs="Times New Roman"/>
        </w:rPr>
        <w:t xml:space="preserve"> or suffer</w:t>
      </w:r>
      <w:r w:rsidRPr="3E787B95" w:rsidR="139F2AC5">
        <w:rPr>
          <w:rFonts w:ascii="Cambria" w:eastAsia="Times New Roman" w:hAnsi="Cambria" w:cs="Times New Roman"/>
        </w:rPr>
        <w:t>ing</w:t>
      </w:r>
      <w:r w:rsidRPr="3E787B95" w:rsidR="00FD6014">
        <w:rPr>
          <w:rFonts w:ascii="Cambria" w:eastAsia="Times New Roman" w:hAnsi="Cambria" w:cs="Times New Roman"/>
        </w:rPr>
        <w:t xml:space="preserve"> from long-term illness such as Dementia or Alzheimer</w:t>
      </w:r>
      <w:r w:rsidRPr="3E787B95" w:rsidR="00F622A6">
        <w:rPr>
          <w:rFonts w:ascii="Cambria" w:eastAsia="Times New Roman" w:hAnsi="Cambria" w:cs="Times New Roman"/>
        </w:rPr>
        <w:t xml:space="preserve"> or suffer</w:t>
      </w:r>
      <w:r w:rsidRPr="3E787B95" w:rsidR="30B732BF">
        <w:rPr>
          <w:rFonts w:ascii="Cambria" w:eastAsia="Times New Roman" w:hAnsi="Cambria" w:cs="Times New Roman"/>
        </w:rPr>
        <w:t>ing</w:t>
      </w:r>
      <w:r w:rsidRPr="3E787B95" w:rsidR="00F622A6">
        <w:rPr>
          <w:rFonts w:ascii="Cambria" w:eastAsia="Times New Roman" w:hAnsi="Cambria" w:cs="Times New Roman"/>
        </w:rPr>
        <w:t xml:space="preserve"> that impacted their ability to enroll timely.</w:t>
      </w:r>
    </w:p>
    <w:p w:rsidR="0087342B" w:rsidRPr="003446FD" w:rsidP="0087342B" w14:paraId="7A197841" w14:textId="1307B476">
      <w:pPr>
        <w:pStyle w:val="Default"/>
        <w:numPr>
          <w:ilvl w:val="0"/>
          <w:numId w:val="4"/>
        </w:numPr>
        <w:spacing w:after="64"/>
        <w:rPr>
          <w:rFonts w:ascii="Cambria" w:eastAsia="Times New Roman" w:hAnsi="Cambria" w:cs="Times New Roman"/>
          <w:kern w:val="36"/>
        </w:rPr>
      </w:pPr>
      <w:r w:rsidRPr="003446FD">
        <w:rPr>
          <w:rFonts w:ascii="Cambria" w:eastAsia="Times New Roman" w:hAnsi="Cambria" w:cs="Times New Roman"/>
          <w:kern w:val="36"/>
        </w:rPr>
        <w:t xml:space="preserve">A natural </w:t>
      </w:r>
      <w:r w:rsidRPr="3E787B95" w:rsidR="00FC49EE">
        <w:rPr>
          <w:rFonts w:ascii="Cambria" w:eastAsia="Times New Roman" w:hAnsi="Cambria" w:cs="Times New Roman"/>
        </w:rPr>
        <w:t>or emergency</w:t>
      </w:r>
      <w:r w:rsidRPr="3E787B95" w:rsidR="00056530">
        <w:rPr>
          <w:rFonts w:ascii="Cambria" w:eastAsia="Times New Roman" w:hAnsi="Cambria" w:cs="Times New Roman"/>
        </w:rPr>
        <w:t xml:space="preserve"> disaster </w:t>
      </w:r>
      <w:r w:rsidRPr="003446FD">
        <w:rPr>
          <w:rFonts w:ascii="Cambria" w:eastAsia="Times New Roman" w:hAnsi="Cambria" w:cs="Times New Roman"/>
          <w:kern w:val="36"/>
        </w:rPr>
        <w:t xml:space="preserve"> in a foreign country   </w:t>
      </w:r>
      <w:r w:rsidRPr="3E787B95" w:rsidR="00FD6014">
        <w:rPr>
          <w:rFonts w:ascii="Cambria" w:eastAsia="Times New Roman" w:hAnsi="Cambria" w:cs="Times New Roman"/>
        </w:rPr>
        <w:t xml:space="preserve">where </w:t>
      </w:r>
      <w:r w:rsidRPr="003446FD">
        <w:rPr>
          <w:rFonts w:ascii="Cambria" w:eastAsia="Times New Roman" w:hAnsi="Cambria" w:cs="Times New Roman"/>
          <w:kern w:val="36"/>
        </w:rPr>
        <w:t>a beneficiary resides disrupts mailing and transportation processes during an enrollment period.</w:t>
      </w:r>
    </w:p>
    <w:p w:rsidR="0087342B" w:rsidRPr="00677B2F" w14:paraId="59DFCF1D" w14:textId="658E84E8">
      <w:pPr>
        <w:pStyle w:val="Default"/>
        <w:numPr>
          <w:ilvl w:val="0"/>
          <w:numId w:val="4"/>
        </w:numPr>
        <w:spacing w:after="64"/>
        <w:rPr>
          <w:rFonts w:ascii="Cambria" w:eastAsia="Times New Roman" w:hAnsi="Cambria" w:cs="Times New Roman"/>
          <w:kern w:val="36"/>
        </w:rPr>
      </w:pPr>
      <w:r w:rsidRPr="003446FD">
        <w:rPr>
          <w:rFonts w:ascii="Cambria" w:eastAsia="Times New Roman" w:hAnsi="Cambria" w:cs="Times New Roman"/>
          <w:kern w:val="36"/>
        </w:rPr>
        <w:t>An eld</w:t>
      </w:r>
      <w:r w:rsidRPr="003446FD" w:rsidR="66A8F8CE">
        <w:rPr>
          <w:rFonts w:ascii="Cambria" w:eastAsia="Times New Roman" w:hAnsi="Cambria" w:cs="Times New Roman"/>
          <w:kern w:val="36"/>
        </w:rPr>
        <w:t>er</w:t>
      </w:r>
      <w:r w:rsidRPr="003446FD" w:rsidR="2DE621C8">
        <w:rPr>
          <w:rFonts w:ascii="Cambria" w:eastAsia="Times New Roman" w:hAnsi="Cambria" w:cs="Times New Roman"/>
          <w:kern w:val="36"/>
        </w:rPr>
        <w:t>ly</w:t>
      </w:r>
      <w:r w:rsidRPr="003446FD">
        <w:rPr>
          <w:rFonts w:ascii="Cambria" w:eastAsia="Times New Roman" w:hAnsi="Cambria" w:cs="Times New Roman"/>
          <w:kern w:val="36"/>
        </w:rPr>
        <w:t xml:space="preserve"> or</w:t>
      </w:r>
      <w:r w:rsidRPr="3E787B95" w:rsidR="00FD6014">
        <w:rPr>
          <w:rFonts w:ascii="Cambria" w:eastAsia="Times New Roman" w:hAnsi="Cambria" w:cs="Times New Roman"/>
        </w:rPr>
        <w:t xml:space="preserve"> disabled</w:t>
      </w:r>
      <w:r w:rsidRPr="003446FD">
        <w:rPr>
          <w:rFonts w:ascii="Cambria" w:eastAsia="Times New Roman" w:hAnsi="Cambria" w:cs="Times New Roman"/>
          <w:kern w:val="36"/>
        </w:rPr>
        <w:t xml:space="preserve"> individual experiencing involuntary restraint due to abuse </w:t>
      </w:r>
      <w:r w:rsidRPr="003446FD" w:rsidR="4F794F09">
        <w:rPr>
          <w:rFonts w:ascii="Cambria" w:eastAsia="Times New Roman" w:hAnsi="Cambria" w:cs="Times New Roman"/>
          <w:kern w:val="36"/>
        </w:rPr>
        <w:t xml:space="preserve">or neglect </w:t>
      </w:r>
      <w:r w:rsidRPr="003446FD">
        <w:rPr>
          <w:rFonts w:ascii="Cambria" w:eastAsia="Times New Roman" w:hAnsi="Cambria" w:cs="Times New Roman"/>
          <w:kern w:val="36"/>
        </w:rPr>
        <w:t>from a caretaker</w:t>
      </w:r>
      <w:r w:rsidRPr="003446FD" w:rsidR="000D1E11">
        <w:rPr>
          <w:rFonts w:ascii="Cambria" w:eastAsia="Times New Roman" w:hAnsi="Cambria" w:cs="Times New Roman"/>
          <w:kern w:val="36"/>
        </w:rPr>
        <w:t>.</w:t>
      </w:r>
    </w:p>
    <w:p w:rsidR="044A0014" w:rsidP="044A0014" w14:paraId="252A0C41" w14:textId="159D5C34">
      <w:pPr>
        <w:pStyle w:val="Default"/>
        <w:spacing w:after="64"/>
        <w:ind w:left="990"/>
        <w:rPr>
          <w:rFonts w:ascii="Cambria" w:hAnsi="Cambria"/>
          <w:color w:val="000000" w:themeColor="text1"/>
        </w:rPr>
      </w:pPr>
      <w:r w:rsidRPr="00C865EF">
        <w:rPr>
          <w:rFonts w:ascii="Cambria" w:hAnsi="Cambria"/>
          <w:b/>
          <w:bCs/>
          <w:color w:val="000000" w:themeColor="text1"/>
          <w:u w:val="single"/>
        </w:rPr>
        <w:t xml:space="preserve">Factors that </w:t>
      </w:r>
      <w:r w:rsidR="00652B13">
        <w:rPr>
          <w:rFonts w:ascii="Cambria" w:hAnsi="Cambria"/>
          <w:b/>
          <w:bCs/>
          <w:color w:val="000000" w:themeColor="text1"/>
          <w:u w:val="single"/>
        </w:rPr>
        <w:t xml:space="preserve">are </w:t>
      </w:r>
      <w:r w:rsidRPr="00C865EF" w:rsidR="000E19DA">
        <w:rPr>
          <w:rFonts w:ascii="Cambria" w:hAnsi="Cambria"/>
          <w:b/>
          <w:bCs/>
          <w:color w:val="000000" w:themeColor="text1"/>
          <w:u w:val="single"/>
        </w:rPr>
        <w:t>not eligible for the SEP</w:t>
      </w:r>
      <w:r w:rsidRPr="000E19DA" w:rsidR="000E19DA">
        <w:rPr>
          <w:rFonts w:ascii="Cambria" w:hAnsi="Cambria"/>
          <w:color w:val="000000" w:themeColor="text1"/>
        </w:rPr>
        <w:t xml:space="preserve"> </w:t>
      </w:r>
    </w:p>
    <w:p w:rsidR="000E19DA" w:rsidRPr="000E19DA" w:rsidP="044A0014" w14:paraId="1E13A384" w14:textId="77777777">
      <w:pPr>
        <w:pStyle w:val="Default"/>
        <w:spacing w:after="64"/>
        <w:ind w:left="990"/>
        <w:rPr>
          <w:rFonts w:ascii="Cambria" w:hAnsi="Cambria"/>
          <w:color w:val="000000" w:themeColor="text1"/>
        </w:rPr>
      </w:pPr>
    </w:p>
    <w:p w:rsidR="561B8A1D" w:rsidRPr="006B42E3" w:rsidP="00AB0CA3" w14:paraId="37022D00" w14:textId="07A9102E">
      <w:pPr>
        <w:pStyle w:val="Default"/>
        <w:spacing w:after="64"/>
        <w:ind w:left="990"/>
        <w:rPr>
          <w:rFonts w:ascii="Cambria" w:eastAsia="Calibri" w:hAnsi="Cambria"/>
          <w:color w:val="000000" w:themeColor="text1"/>
        </w:rPr>
      </w:pPr>
      <w:r w:rsidRPr="05F7993B">
        <w:rPr>
          <w:rFonts w:ascii="Cambria" w:hAnsi="Cambria"/>
          <w:color w:val="000000" w:themeColor="text1"/>
        </w:rPr>
        <w:t>Eligibility for this SEP will only be granted in conditions that are truly exceptional in nature and</w:t>
      </w:r>
      <w:r w:rsidRPr="00AB0CA3">
        <w:rPr>
          <w:rFonts w:ascii="Cambria" w:hAnsi="Cambria"/>
          <w:b/>
          <w:bCs/>
          <w:color w:val="000000" w:themeColor="text1"/>
        </w:rPr>
        <w:t xml:space="preserve"> will not</w:t>
      </w:r>
      <w:r w:rsidRPr="05F7993B">
        <w:rPr>
          <w:rFonts w:ascii="Cambria" w:hAnsi="Cambria"/>
          <w:color w:val="000000" w:themeColor="text1"/>
        </w:rPr>
        <w:t xml:space="preserve"> be used to grant individual</w:t>
      </w:r>
      <w:r w:rsidR="00B62EDC">
        <w:rPr>
          <w:rFonts w:ascii="Cambria" w:hAnsi="Cambria"/>
          <w:color w:val="000000" w:themeColor="text1"/>
        </w:rPr>
        <w:t>’</w:t>
      </w:r>
      <w:r w:rsidRPr="05F7993B">
        <w:rPr>
          <w:rFonts w:ascii="Cambria" w:hAnsi="Cambria"/>
          <w:color w:val="000000" w:themeColor="text1"/>
        </w:rPr>
        <w:t>s enrollment</w:t>
      </w:r>
      <w:r w:rsidR="008304A1">
        <w:rPr>
          <w:rFonts w:ascii="Cambria" w:hAnsi="Cambria"/>
          <w:color w:val="000000" w:themeColor="text1"/>
        </w:rPr>
        <w:t xml:space="preserve"> due to</w:t>
      </w:r>
      <w:r w:rsidR="00B62EDC">
        <w:rPr>
          <w:rFonts w:ascii="Cambria" w:hAnsi="Cambria"/>
          <w:color w:val="000000" w:themeColor="text1"/>
        </w:rPr>
        <w:t>:</w:t>
      </w:r>
      <w:r w:rsidRPr="05F7993B">
        <w:rPr>
          <w:rFonts w:ascii="Cambria" w:hAnsi="Cambria"/>
          <w:color w:val="000000" w:themeColor="text1"/>
        </w:rPr>
        <w:t xml:space="preserve"> </w:t>
      </w:r>
    </w:p>
    <w:p w:rsidR="561B8A1D" w:rsidRPr="006B42E3" w:rsidP="00AB0CA3" w14:paraId="4E5D3F99" w14:textId="7D95DC25">
      <w:pPr>
        <w:pStyle w:val="Default"/>
        <w:numPr>
          <w:ilvl w:val="2"/>
          <w:numId w:val="2"/>
        </w:numPr>
        <w:spacing w:after="64"/>
        <w:rPr>
          <w:rFonts w:asciiTheme="minorHAnsi" w:eastAsiaTheme="minorEastAsia" w:hAnsiTheme="minorHAnsi" w:cstheme="minorBidi"/>
          <w:color w:val="000000" w:themeColor="text1"/>
        </w:rPr>
      </w:pPr>
      <w:r w:rsidRPr="05F7993B">
        <w:rPr>
          <w:rFonts w:ascii="Cambria" w:hAnsi="Cambria"/>
          <w:color w:val="000000" w:themeColor="text1"/>
        </w:rPr>
        <w:t>forgetfulness</w:t>
      </w:r>
      <w:r w:rsidRPr="05F7993B" w:rsidR="00626ABD">
        <w:rPr>
          <w:rFonts w:ascii="Cambria" w:hAnsi="Cambria"/>
          <w:color w:val="000000" w:themeColor="text1"/>
        </w:rPr>
        <w:t>,</w:t>
      </w:r>
      <w:r w:rsidRPr="05F7993B">
        <w:rPr>
          <w:rFonts w:ascii="Cambria" w:hAnsi="Cambria"/>
          <w:color w:val="000000" w:themeColor="text1"/>
        </w:rPr>
        <w:t xml:space="preserve"> </w:t>
      </w:r>
    </w:p>
    <w:p w:rsidR="561B8A1D" w:rsidRPr="006B42E3" w:rsidP="00AB0CA3" w14:paraId="5751342A" w14:textId="6C594D48">
      <w:pPr>
        <w:pStyle w:val="Default"/>
        <w:numPr>
          <w:ilvl w:val="2"/>
          <w:numId w:val="2"/>
        </w:numPr>
        <w:spacing w:after="64"/>
        <w:rPr>
          <w:rFonts w:asciiTheme="minorHAnsi" w:eastAsiaTheme="minorEastAsia" w:hAnsiTheme="minorHAnsi" w:cstheme="minorBidi"/>
          <w:color w:val="000000" w:themeColor="text1"/>
        </w:rPr>
      </w:pPr>
      <w:r w:rsidRPr="05F7993B">
        <w:rPr>
          <w:rFonts w:ascii="Cambria" w:hAnsi="Cambria"/>
          <w:color w:val="000000" w:themeColor="text1"/>
        </w:rPr>
        <w:t>lack of knowledge</w:t>
      </w:r>
      <w:r w:rsidR="008304A1">
        <w:rPr>
          <w:rFonts w:ascii="Cambria" w:hAnsi="Cambria"/>
          <w:color w:val="000000" w:themeColor="text1"/>
        </w:rPr>
        <w:t>;</w:t>
      </w:r>
    </w:p>
    <w:p w:rsidR="561B8A1D" w:rsidRPr="00C865EF" w:rsidP="00AB0CA3" w14:paraId="2ADD583A" w14:textId="6C024591">
      <w:pPr>
        <w:pStyle w:val="Default"/>
        <w:numPr>
          <w:ilvl w:val="2"/>
          <w:numId w:val="2"/>
        </w:numPr>
        <w:spacing w:after="64"/>
        <w:rPr>
          <w:rFonts w:asciiTheme="minorHAnsi" w:eastAsiaTheme="minorEastAsia" w:hAnsiTheme="minorHAnsi" w:cstheme="minorBidi"/>
          <w:color w:val="000000" w:themeColor="text1"/>
        </w:rPr>
      </w:pPr>
      <w:r w:rsidRPr="05F7993B">
        <w:rPr>
          <w:rFonts w:ascii="Cambria" w:hAnsi="Cambria"/>
          <w:color w:val="000000" w:themeColor="text1"/>
        </w:rPr>
        <w:t>lapse in premium payments</w:t>
      </w:r>
      <w:r w:rsidR="00747569">
        <w:rPr>
          <w:rFonts w:ascii="Cambria" w:hAnsi="Cambria"/>
          <w:color w:val="000000" w:themeColor="text1"/>
        </w:rPr>
        <w:t xml:space="preserve">; </w:t>
      </w:r>
    </w:p>
    <w:p w:rsidR="5D90FB3A" w:rsidRPr="006B42E3" w:rsidP="5D90FB3A" w14:paraId="6C549EB9" w14:textId="07F2E1A2">
      <w:pPr>
        <w:pStyle w:val="Default"/>
        <w:spacing w:after="64"/>
        <w:ind w:left="990"/>
        <w:rPr>
          <w:rFonts w:ascii="Cambria" w:eastAsia="Calibri" w:hAnsi="Cambria"/>
          <w:color w:val="000000" w:themeColor="text1"/>
        </w:rPr>
      </w:pPr>
    </w:p>
    <w:p w:rsidR="00677B2F" w:rsidRPr="00AB0CA3" w:rsidP="00415B8F" w14:paraId="50E53044" w14:textId="0FD3D391">
      <w:pPr>
        <w:spacing w:before="300" w:beforeAutospacing="1" w:after="120" w:afterAutospacing="1" w:line="300" w:lineRule="atLeast"/>
        <w:ind w:left="1440"/>
        <w:outlineLvl w:val="0"/>
        <w:rPr>
          <w:rFonts w:ascii="Cambria" w:eastAsia="Times New Roman" w:hAnsi="Cambria" w:cs="Times New Roman"/>
          <w:kern w:val="36"/>
          <w:sz w:val="24"/>
          <w:szCs w:val="24"/>
        </w:rPr>
      </w:pPr>
      <w:r w:rsidRPr="00AB0CA3">
        <w:rPr>
          <w:rFonts w:ascii="Cambria" w:eastAsia="Times New Roman" w:hAnsi="Cambria" w:cs="Times New Roman"/>
          <w:b/>
          <w:bCs/>
          <w:kern w:val="36"/>
          <w:sz w:val="24"/>
          <w:szCs w:val="24"/>
          <w:u w:val="single"/>
        </w:rPr>
        <w:t xml:space="preserve">Note: The </w:t>
      </w:r>
      <w:r w:rsidR="000E19DA">
        <w:rPr>
          <w:rFonts w:ascii="Cambria" w:eastAsia="Times New Roman" w:hAnsi="Cambria" w:cs="Times New Roman"/>
          <w:b/>
          <w:bCs/>
          <w:kern w:val="36"/>
          <w:sz w:val="24"/>
          <w:szCs w:val="24"/>
          <w:u w:val="single"/>
        </w:rPr>
        <w:t>individual</w:t>
      </w:r>
      <w:r w:rsidRPr="00AB0CA3" w:rsidR="000E19DA">
        <w:rPr>
          <w:rFonts w:ascii="Cambria" w:eastAsia="Times New Roman" w:hAnsi="Cambria" w:cs="Times New Roman"/>
          <w:b/>
          <w:bCs/>
          <w:kern w:val="36"/>
          <w:sz w:val="24"/>
          <w:szCs w:val="24"/>
          <w:u w:val="single"/>
        </w:rPr>
        <w:t xml:space="preserve"> </w:t>
      </w:r>
      <w:r w:rsidRPr="00AB0CA3">
        <w:rPr>
          <w:rFonts w:ascii="Cambria" w:eastAsia="Times New Roman" w:hAnsi="Cambria" w:cs="Times New Roman"/>
          <w:b/>
          <w:bCs/>
          <w:kern w:val="36"/>
          <w:sz w:val="24"/>
          <w:szCs w:val="24"/>
          <w:u w:val="single"/>
        </w:rPr>
        <w:t>must have missed an enrollment period</w:t>
      </w:r>
      <w:r w:rsidRPr="00AB0CA3" w:rsidR="00626ABD">
        <w:rPr>
          <w:rFonts w:ascii="Cambria" w:eastAsia="Times New Roman" w:hAnsi="Cambria" w:cs="Times New Roman"/>
          <w:b/>
          <w:bCs/>
          <w:kern w:val="36"/>
          <w:sz w:val="24"/>
          <w:szCs w:val="24"/>
          <w:u w:val="single"/>
        </w:rPr>
        <w:t xml:space="preserve"> due to the exceptional condition</w:t>
      </w:r>
      <w:r w:rsidRPr="00AB0CA3">
        <w:rPr>
          <w:rFonts w:ascii="Cambria" w:eastAsia="Times New Roman" w:hAnsi="Cambria" w:cs="Times New Roman"/>
          <w:b/>
          <w:bCs/>
          <w:kern w:val="36"/>
          <w:sz w:val="24"/>
          <w:szCs w:val="24"/>
          <w:u w:val="single"/>
        </w:rPr>
        <w:t xml:space="preserve"> to be eligible for this SEP.</w:t>
      </w:r>
    </w:p>
    <w:p w:rsidR="5D90FB3A" w:rsidP="00AB0CA3" w14:paraId="31C1F4BD" w14:textId="552BD3F1">
      <w:pPr>
        <w:spacing w:before="300" w:beforeAutospacing="1" w:after="120" w:afterAutospacing="1" w:line="300" w:lineRule="atLeast"/>
        <w:ind w:left="1440"/>
        <w:outlineLvl w:val="0"/>
      </w:pPr>
    </w:p>
    <w:p w:rsidR="0087342B" w:rsidRPr="00CB5B49" w:rsidP="00AB0CA3" w14:paraId="75405DB8" w14:textId="33DA30DB">
      <w:pPr>
        <w:pStyle w:val="Heading1"/>
        <w:numPr>
          <w:ilvl w:val="0"/>
          <w:numId w:val="5"/>
        </w:numPr>
        <w:spacing w:before="300" w:beforeAutospacing="0" w:after="120" w:afterAutospacing="0"/>
        <w:rPr>
          <w:rFonts w:ascii="Cambria" w:hAnsi="Cambria"/>
          <w:color w:val="000000" w:themeColor="text1"/>
          <w:sz w:val="28"/>
          <w:szCs w:val="28"/>
        </w:rPr>
      </w:pPr>
      <w:bookmarkStart w:id="0" w:name="_Hlk110344187"/>
      <w:r w:rsidRPr="05F7993B">
        <w:rPr>
          <w:rFonts w:ascii="Cambria" w:hAnsi="Cambria"/>
          <w:color w:val="000000" w:themeColor="text1"/>
          <w:sz w:val="28"/>
          <w:szCs w:val="28"/>
        </w:rPr>
        <w:t xml:space="preserve">Required Proof </w:t>
      </w:r>
    </w:p>
    <w:bookmarkEnd w:id="0"/>
    <w:p w:rsidR="0087342B" w:rsidP="0FD32D80" w14:paraId="3771437C" w14:textId="4C680C3C">
      <w:pPr>
        <w:pStyle w:val="Heading1"/>
        <w:spacing w:before="300" w:beforeAutospacing="0" w:after="120" w:afterAutospacing="0" w:line="300" w:lineRule="atLeast"/>
        <w:ind w:left="720"/>
        <w:rPr>
          <w:rFonts w:ascii="Cambria" w:hAnsi="Cambria"/>
          <w:b w:val="0"/>
          <w:bCs w:val="0"/>
          <w:color w:val="000000" w:themeColor="text1"/>
          <w:sz w:val="24"/>
          <w:szCs w:val="24"/>
        </w:rPr>
      </w:pPr>
      <w:r w:rsidRPr="0FD32D80">
        <w:rPr>
          <w:rFonts w:ascii="Cambria" w:hAnsi="Cambria"/>
          <w:b w:val="0"/>
          <w:bCs w:val="0"/>
          <w:color w:val="000000" w:themeColor="text1"/>
          <w:sz w:val="24"/>
          <w:szCs w:val="24"/>
        </w:rPr>
        <w:t>Acceptable documentation may include:</w:t>
      </w:r>
    </w:p>
    <w:p w:rsidR="0087342B" w:rsidP="00AB0CA3" w14:paraId="205B862A" w14:textId="1AD2B016">
      <w:pPr>
        <w:pStyle w:val="Heading1"/>
        <w:numPr>
          <w:ilvl w:val="1"/>
          <w:numId w:val="1"/>
        </w:numPr>
        <w:spacing w:before="300" w:beforeAutospacing="0" w:after="120" w:afterAutospacing="0" w:line="300" w:lineRule="atLeast"/>
        <w:rPr>
          <w:rFonts w:asciiTheme="minorHAnsi" w:eastAsiaTheme="minorEastAsia" w:hAnsiTheme="minorHAnsi" w:cstheme="minorBidi"/>
          <w:b w:val="0"/>
          <w:bCs w:val="0"/>
          <w:color w:val="000000" w:themeColor="text1"/>
          <w:sz w:val="24"/>
          <w:szCs w:val="24"/>
        </w:rPr>
      </w:pPr>
      <w:r w:rsidRPr="0FD32D80">
        <w:rPr>
          <w:rFonts w:ascii="Cambria" w:hAnsi="Cambria"/>
          <w:b w:val="0"/>
          <w:bCs w:val="0"/>
          <w:color w:val="000000" w:themeColor="text1"/>
          <w:sz w:val="24"/>
          <w:szCs w:val="24"/>
        </w:rPr>
        <w:t>any official documents that provide evidence of the event or condition that led to a missed enrollment period,</w:t>
      </w:r>
      <w:r w:rsidR="00B62EDC">
        <w:rPr>
          <w:rFonts w:ascii="Cambria" w:hAnsi="Cambria"/>
          <w:b w:val="0"/>
          <w:bCs w:val="0"/>
          <w:color w:val="000000" w:themeColor="text1"/>
          <w:sz w:val="24"/>
          <w:szCs w:val="24"/>
        </w:rPr>
        <w:t xml:space="preserve"> </w:t>
      </w:r>
      <w:r w:rsidRPr="0FD32D80" w:rsidR="005B1360">
        <w:rPr>
          <w:rFonts w:ascii="Cambria" w:hAnsi="Cambria"/>
          <w:b w:val="0"/>
          <w:bCs w:val="0"/>
          <w:color w:val="000000" w:themeColor="text1"/>
          <w:sz w:val="24"/>
          <w:szCs w:val="24"/>
        </w:rPr>
        <w:t>or</w:t>
      </w:r>
      <w:r w:rsidRPr="0FD32D80" w:rsidR="0FD32D80">
        <w:rPr>
          <w:rFonts w:ascii="Cambria" w:hAnsi="Cambria"/>
          <w:b w:val="0"/>
          <w:bCs w:val="0"/>
          <w:color w:val="000000" w:themeColor="text1"/>
          <w:sz w:val="24"/>
          <w:szCs w:val="24"/>
        </w:rPr>
        <w:t xml:space="preserve"> </w:t>
      </w:r>
    </w:p>
    <w:p w:rsidR="0087342B" w:rsidP="00AB0CA3" w14:paraId="474693DA" w14:textId="7388BA81">
      <w:pPr>
        <w:pStyle w:val="Heading1"/>
        <w:numPr>
          <w:ilvl w:val="1"/>
          <w:numId w:val="1"/>
        </w:numPr>
        <w:spacing w:before="300" w:beforeAutospacing="0" w:after="120" w:afterAutospacing="0" w:line="300" w:lineRule="atLeast"/>
        <w:rPr>
          <w:rFonts w:eastAsiaTheme="minorEastAsia"/>
          <w:color w:val="000000" w:themeColor="text1"/>
          <w:sz w:val="24"/>
          <w:szCs w:val="24"/>
        </w:rPr>
      </w:pPr>
      <w:r w:rsidRPr="0FD32D80">
        <w:rPr>
          <w:rFonts w:ascii="Cambria" w:hAnsi="Cambria"/>
          <w:b w:val="0"/>
          <w:bCs w:val="0"/>
          <w:color w:val="000000" w:themeColor="text1"/>
          <w:sz w:val="24"/>
          <w:szCs w:val="24"/>
        </w:rPr>
        <w:t>the beneficiar</w:t>
      </w:r>
      <w:r w:rsidRPr="0FD32D80" w:rsidR="00626ABD">
        <w:rPr>
          <w:rFonts w:ascii="Cambria" w:hAnsi="Cambria"/>
          <w:b w:val="0"/>
          <w:bCs w:val="0"/>
          <w:color w:val="000000" w:themeColor="text1"/>
          <w:sz w:val="24"/>
          <w:szCs w:val="24"/>
        </w:rPr>
        <w:t>y’s</w:t>
      </w:r>
      <w:r w:rsidRPr="0FD32D80">
        <w:rPr>
          <w:rFonts w:ascii="Cambria" w:hAnsi="Cambria"/>
          <w:b w:val="0"/>
          <w:bCs w:val="0"/>
          <w:color w:val="000000" w:themeColor="text1"/>
          <w:sz w:val="24"/>
          <w:szCs w:val="24"/>
        </w:rPr>
        <w:t xml:space="preserve"> </w:t>
      </w:r>
      <w:r w:rsidR="00747569">
        <w:rPr>
          <w:rFonts w:ascii="Cambria" w:hAnsi="Cambria"/>
          <w:b w:val="0"/>
          <w:bCs w:val="0"/>
          <w:color w:val="000000" w:themeColor="text1"/>
          <w:sz w:val="24"/>
          <w:szCs w:val="24"/>
        </w:rPr>
        <w:t>statement</w:t>
      </w:r>
      <w:r w:rsidRPr="0FD32D80">
        <w:rPr>
          <w:rFonts w:ascii="Cambria" w:hAnsi="Cambria"/>
          <w:b w:val="0"/>
          <w:bCs w:val="0"/>
          <w:color w:val="000000" w:themeColor="text1"/>
          <w:sz w:val="24"/>
          <w:szCs w:val="24"/>
        </w:rPr>
        <w:t xml:space="preserve"> of the event or condition.  </w:t>
      </w:r>
    </w:p>
    <w:p w:rsidR="0087342B" w:rsidP="05F7993B" w14:paraId="41584F4F" w14:textId="5886EDBE">
      <w:pPr>
        <w:pStyle w:val="Heading1"/>
        <w:spacing w:before="300" w:beforeAutospacing="0" w:after="120" w:afterAutospacing="0" w:line="300" w:lineRule="atLeast"/>
        <w:ind w:left="720"/>
        <w:rPr>
          <w:rFonts w:ascii="Cambria" w:hAnsi="Cambria"/>
          <w:b w:val="0"/>
          <w:bCs w:val="0"/>
          <w:color w:val="000000" w:themeColor="text1"/>
          <w:sz w:val="24"/>
          <w:szCs w:val="24"/>
        </w:rPr>
      </w:pPr>
      <w:r w:rsidRPr="05F7993B">
        <w:rPr>
          <w:rFonts w:ascii="Cambria" w:hAnsi="Cambria"/>
          <w:b w:val="0"/>
          <w:bCs w:val="0"/>
          <w:color w:val="000000" w:themeColor="text1"/>
          <w:sz w:val="24"/>
          <w:szCs w:val="24"/>
        </w:rPr>
        <w:t>Examples of official documents may include, but are not limited to:</w:t>
      </w:r>
    </w:p>
    <w:p w:rsidR="0087342B" w:rsidP="0087342B" w14:paraId="73E76017" w14:textId="5F67D53B">
      <w:pPr>
        <w:pStyle w:val="Heading1"/>
        <w:numPr>
          <w:ilvl w:val="0"/>
          <w:numId w:val="6"/>
        </w:numPr>
        <w:spacing w:before="300" w:beforeAutospacing="0" w:after="120" w:afterAutospacing="0" w:line="300" w:lineRule="atLeast"/>
        <w:rPr>
          <w:rFonts w:ascii="Cambria" w:hAnsi="Cambria"/>
          <w:b w:val="0"/>
          <w:bCs w:val="0"/>
          <w:color w:val="000000" w:themeColor="text1"/>
          <w:sz w:val="24"/>
          <w:szCs w:val="24"/>
        </w:rPr>
      </w:pPr>
      <w:r>
        <w:rPr>
          <w:rFonts w:ascii="Cambria" w:hAnsi="Cambria"/>
          <w:b w:val="0"/>
          <w:bCs w:val="0"/>
          <w:color w:val="000000" w:themeColor="text1"/>
          <w:sz w:val="24"/>
          <w:szCs w:val="24"/>
        </w:rPr>
        <w:t>m</w:t>
      </w:r>
      <w:r>
        <w:rPr>
          <w:rFonts w:ascii="Cambria" w:hAnsi="Cambria"/>
          <w:b w:val="0"/>
          <w:bCs w:val="0"/>
          <w:color w:val="000000" w:themeColor="text1"/>
          <w:sz w:val="24"/>
          <w:szCs w:val="24"/>
        </w:rPr>
        <w:t xml:space="preserve">edical records detailing history of </w:t>
      </w:r>
      <w:r w:rsidR="005B1360">
        <w:rPr>
          <w:rFonts w:ascii="Cambria" w:hAnsi="Cambria"/>
          <w:b w:val="0"/>
          <w:bCs w:val="0"/>
          <w:color w:val="000000" w:themeColor="text1"/>
          <w:sz w:val="24"/>
          <w:szCs w:val="24"/>
        </w:rPr>
        <w:t xml:space="preserve">the </w:t>
      </w:r>
      <w:r>
        <w:rPr>
          <w:rFonts w:ascii="Cambria" w:hAnsi="Cambria"/>
          <w:b w:val="0"/>
          <w:bCs w:val="0"/>
          <w:color w:val="000000" w:themeColor="text1"/>
          <w:sz w:val="24"/>
          <w:szCs w:val="24"/>
        </w:rPr>
        <w:t>emergency medical event during the enrollment period</w:t>
      </w:r>
    </w:p>
    <w:p w:rsidR="0087342B" w:rsidP="0087342B" w14:paraId="0E5E3CC2" w14:textId="2D6C27B4">
      <w:pPr>
        <w:pStyle w:val="Heading1"/>
        <w:numPr>
          <w:ilvl w:val="0"/>
          <w:numId w:val="6"/>
        </w:numPr>
        <w:spacing w:before="300" w:beforeAutospacing="0" w:after="120" w:afterAutospacing="0" w:line="300" w:lineRule="atLeast"/>
        <w:rPr>
          <w:rFonts w:ascii="Cambria" w:hAnsi="Cambria"/>
          <w:b w:val="0"/>
          <w:bCs w:val="0"/>
          <w:color w:val="000000" w:themeColor="text1"/>
          <w:sz w:val="24"/>
          <w:szCs w:val="24"/>
        </w:rPr>
      </w:pPr>
      <w:r>
        <w:rPr>
          <w:rFonts w:ascii="Cambria" w:hAnsi="Cambria"/>
          <w:b w:val="0"/>
          <w:bCs w:val="0"/>
          <w:color w:val="000000" w:themeColor="text1"/>
          <w:sz w:val="24"/>
          <w:szCs w:val="24"/>
        </w:rPr>
        <w:t>f</w:t>
      </w:r>
      <w:r>
        <w:rPr>
          <w:rFonts w:ascii="Cambria" w:hAnsi="Cambria"/>
          <w:b w:val="0"/>
          <w:bCs w:val="0"/>
          <w:color w:val="000000" w:themeColor="text1"/>
          <w:sz w:val="24"/>
          <w:szCs w:val="24"/>
        </w:rPr>
        <w:t>oreign address documentation, utility bills, rental/lease agreement, foreign identification card, etc. to show proof of living in area impacted by natural disaster</w:t>
      </w:r>
    </w:p>
    <w:p w:rsidR="005B1360" w:rsidP="0FD32D80" w14:paraId="02212D98" w14:textId="293BF41E">
      <w:pPr>
        <w:pStyle w:val="Heading1"/>
        <w:numPr>
          <w:ilvl w:val="0"/>
          <w:numId w:val="6"/>
        </w:numPr>
        <w:spacing w:before="300" w:beforeAutospacing="0" w:after="120" w:afterAutospacing="0" w:line="300" w:lineRule="atLeast"/>
        <w:rPr>
          <w:rFonts w:ascii="Cambria" w:hAnsi="Cambria"/>
          <w:b w:val="0"/>
          <w:bCs w:val="0"/>
          <w:color w:val="000000" w:themeColor="text1"/>
          <w:sz w:val="24"/>
          <w:szCs w:val="24"/>
        </w:rPr>
      </w:pPr>
      <w:r>
        <w:rPr>
          <w:rFonts w:ascii="Cambria" w:hAnsi="Cambria"/>
          <w:b w:val="0"/>
          <w:bCs w:val="0"/>
          <w:color w:val="000000" w:themeColor="text1"/>
          <w:sz w:val="24"/>
          <w:szCs w:val="24"/>
        </w:rPr>
        <w:t>n</w:t>
      </w:r>
      <w:r w:rsidRPr="0FD32D80">
        <w:rPr>
          <w:rFonts w:ascii="Cambria" w:hAnsi="Cambria"/>
          <w:b w:val="0"/>
          <w:bCs w:val="0"/>
          <w:color w:val="000000" w:themeColor="text1"/>
          <w:sz w:val="24"/>
          <w:szCs w:val="24"/>
        </w:rPr>
        <w:t>ews article or government notice detailing disaster or emergency event</w:t>
      </w:r>
      <w:r>
        <w:rPr>
          <w:rFonts w:ascii="Cambria" w:hAnsi="Cambria"/>
          <w:b w:val="0"/>
          <w:bCs w:val="0"/>
          <w:color w:val="000000" w:themeColor="text1"/>
          <w:sz w:val="24"/>
          <w:szCs w:val="24"/>
        </w:rPr>
        <w:t>(</w:t>
      </w:r>
      <w:r w:rsidRPr="0FD32D80">
        <w:rPr>
          <w:rFonts w:ascii="Cambria" w:hAnsi="Cambria"/>
          <w:b w:val="0"/>
          <w:bCs w:val="0"/>
          <w:color w:val="000000" w:themeColor="text1"/>
          <w:sz w:val="24"/>
          <w:szCs w:val="24"/>
        </w:rPr>
        <w:t>s</w:t>
      </w:r>
      <w:r>
        <w:rPr>
          <w:rFonts w:ascii="Cambria" w:hAnsi="Cambria"/>
          <w:b w:val="0"/>
          <w:bCs w:val="0"/>
          <w:color w:val="000000" w:themeColor="text1"/>
          <w:sz w:val="24"/>
          <w:szCs w:val="24"/>
        </w:rPr>
        <w:t>)</w:t>
      </w:r>
      <w:r w:rsidRPr="0FD32D80">
        <w:rPr>
          <w:rFonts w:ascii="Cambria" w:hAnsi="Cambria"/>
          <w:b w:val="0"/>
          <w:bCs w:val="0"/>
          <w:color w:val="000000" w:themeColor="text1"/>
          <w:sz w:val="24"/>
          <w:szCs w:val="24"/>
        </w:rPr>
        <w:t xml:space="preserve"> that occurred within the individual’s geographic region</w:t>
      </w:r>
    </w:p>
    <w:p w:rsidR="00677B2F" w:rsidRPr="004318D7" w:rsidP="00C865EF" w14:paraId="593268E7" w14:textId="47CDBB5D">
      <w:pPr>
        <w:pStyle w:val="Heading1"/>
        <w:numPr>
          <w:ilvl w:val="0"/>
          <w:numId w:val="6"/>
        </w:numPr>
        <w:spacing w:before="300" w:beforeAutospacing="0" w:after="120" w:afterAutospacing="0" w:line="300" w:lineRule="atLeast"/>
        <w:rPr>
          <w:rFonts w:ascii="Cambria" w:hAnsi="Cambria"/>
          <w:b w:val="0"/>
          <w:bCs w:val="0"/>
          <w:color w:val="000000" w:themeColor="text1"/>
          <w:sz w:val="24"/>
          <w:szCs w:val="24"/>
        </w:rPr>
      </w:pPr>
      <w:r>
        <w:rPr>
          <w:rFonts w:ascii="Cambria" w:hAnsi="Cambria"/>
          <w:b w:val="0"/>
          <w:bCs w:val="0"/>
          <w:color w:val="000000" w:themeColor="text1"/>
          <w:sz w:val="24"/>
          <w:szCs w:val="24"/>
        </w:rPr>
        <w:t>r</w:t>
      </w:r>
      <w:r w:rsidRPr="004318D7" w:rsidR="005B1360">
        <w:rPr>
          <w:rFonts w:ascii="Cambria" w:hAnsi="Cambria"/>
          <w:b w:val="0"/>
          <w:bCs w:val="0"/>
          <w:color w:val="000000" w:themeColor="text1"/>
          <w:sz w:val="24"/>
          <w:szCs w:val="24"/>
        </w:rPr>
        <w:t>ecords from a dispatch company detailing emergency calls in the event of reported abuse or kidnapping</w:t>
      </w:r>
      <w:r w:rsidRPr="004318D7" w:rsidR="00A213B9">
        <w:rPr>
          <w:rFonts w:ascii="Cambria" w:hAnsi="Cambria"/>
          <w:b w:val="0"/>
          <w:bCs w:val="0"/>
          <w:color w:val="000000" w:themeColor="text1"/>
          <w:sz w:val="24"/>
          <w:szCs w:val="24"/>
        </w:rPr>
        <w:t xml:space="preserve">. </w:t>
      </w:r>
      <w:r w:rsidR="004318D7">
        <w:rPr>
          <w:rFonts w:ascii="Cambria" w:hAnsi="Cambria"/>
          <w:b w:val="0"/>
          <w:bCs w:val="0"/>
          <w:color w:val="000000" w:themeColor="text1"/>
          <w:sz w:val="24"/>
          <w:szCs w:val="24"/>
        </w:rPr>
        <w:t>For example, a police report.</w:t>
      </w:r>
    </w:p>
    <w:p w:rsidR="000E65BB" w:rsidRPr="00CB5B49" w:rsidP="5D90FB3A" w14:paraId="494FC903" w14:textId="3A99C6A3">
      <w:pPr>
        <w:pStyle w:val="Heading1"/>
        <w:numPr>
          <w:ilvl w:val="0"/>
          <w:numId w:val="5"/>
        </w:numPr>
        <w:spacing w:before="300" w:beforeAutospacing="0" w:after="120" w:afterAutospacing="0" w:line="300" w:lineRule="atLeast"/>
        <w:rPr>
          <w:rFonts w:ascii="Cambria" w:hAnsi="Cambria"/>
          <w:color w:val="000000"/>
          <w:sz w:val="28"/>
          <w:szCs w:val="28"/>
        </w:rPr>
      </w:pPr>
      <w:r w:rsidRPr="05F7993B">
        <w:rPr>
          <w:rFonts w:ascii="Cambria" w:hAnsi="Cambria"/>
          <w:color w:val="000000" w:themeColor="text1"/>
          <w:sz w:val="28"/>
          <w:szCs w:val="28"/>
        </w:rPr>
        <w:t>Duration</w:t>
      </w:r>
    </w:p>
    <w:p w:rsidR="00A27F0D" w:rsidP="00A27F0D" w14:paraId="6A163D53" w14:textId="42A3FC0E">
      <w:pPr>
        <w:pStyle w:val="Heading1"/>
        <w:spacing w:before="300" w:beforeAutospacing="0" w:after="120" w:afterAutospacing="0" w:line="300" w:lineRule="atLeast"/>
        <w:ind w:left="720"/>
        <w:rPr>
          <w:rFonts w:ascii="Cambria" w:hAnsi="Cambria"/>
          <w:b w:val="0"/>
          <w:bCs w:val="0"/>
          <w:color w:val="000000" w:themeColor="text1"/>
          <w:sz w:val="24"/>
          <w:szCs w:val="24"/>
        </w:rPr>
      </w:pPr>
      <w:r w:rsidRPr="03307920">
        <w:rPr>
          <w:rFonts w:ascii="Cambria" w:hAnsi="Cambria"/>
          <w:b w:val="0"/>
          <w:bCs w:val="0"/>
          <w:color w:val="000000" w:themeColor="text1"/>
          <w:sz w:val="24"/>
          <w:szCs w:val="24"/>
        </w:rPr>
        <w:t>The SEP duration will be determined by SSA</w:t>
      </w:r>
      <w:r w:rsidR="00652B13">
        <w:rPr>
          <w:rFonts w:ascii="Cambria" w:hAnsi="Cambria"/>
          <w:b w:val="0"/>
          <w:bCs w:val="0"/>
          <w:color w:val="000000" w:themeColor="text1"/>
          <w:sz w:val="24"/>
          <w:szCs w:val="24"/>
        </w:rPr>
        <w:t xml:space="preserve"> </w:t>
      </w:r>
      <w:r w:rsidRPr="03307920">
        <w:rPr>
          <w:rFonts w:ascii="Cambria" w:hAnsi="Cambria"/>
          <w:b w:val="0"/>
          <w:bCs w:val="0"/>
          <w:color w:val="000000" w:themeColor="text1"/>
          <w:sz w:val="24"/>
          <w:szCs w:val="24"/>
        </w:rPr>
        <w:t xml:space="preserve">on a case-by-case </w:t>
      </w:r>
      <w:r w:rsidRPr="10242D86" w:rsidR="00652B13">
        <w:rPr>
          <w:rFonts w:ascii="Cambria" w:hAnsi="Cambria"/>
          <w:b w:val="0"/>
          <w:bCs w:val="0"/>
          <w:color w:val="000000" w:themeColor="text1"/>
          <w:sz w:val="24"/>
          <w:szCs w:val="24"/>
        </w:rPr>
        <w:t>basis but not less than 6 months post the exceptional condition</w:t>
      </w:r>
      <w:r w:rsidR="0043284B">
        <w:rPr>
          <w:rFonts w:ascii="Cambria" w:hAnsi="Cambria"/>
          <w:b w:val="0"/>
          <w:bCs w:val="0"/>
          <w:color w:val="000000" w:themeColor="text1"/>
          <w:sz w:val="24"/>
          <w:szCs w:val="24"/>
        </w:rPr>
        <w:t xml:space="preserve"> and</w:t>
      </w:r>
      <w:r w:rsidR="00652B13">
        <w:rPr>
          <w:rFonts w:ascii="Cambria" w:hAnsi="Cambria"/>
          <w:b w:val="0"/>
          <w:bCs w:val="0"/>
          <w:color w:val="000000" w:themeColor="text1"/>
          <w:sz w:val="24"/>
          <w:szCs w:val="24"/>
        </w:rPr>
        <w:t xml:space="preserve"> </w:t>
      </w:r>
      <w:r w:rsidRPr="00652B13" w:rsidR="00652B13">
        <w:rPr>
          <w:rFonts w:ascii="Cambria" w:hAnsi="Cambria"/>
          <w:b w:val="0"/>
          <w:bCs w:val="0"/>
          <w:color w:val="000000" w:themeColor="text1"/>
          <w:sz w:val="24"/>
          <w:szCs w:val="24"/>
        </w:rPr>
        <w:t xml:space="preserve">SSA </w:t>
      </w:r>
      <w:r w:rsidR="0043284B">
        <w:rPr>
          <w:rFonts w:ascii="Cambria" w:hAnsi="Cambria"/>
          <w:b w:val="0"/>
          <w:bCs w:val="0"/>
          <w:color w:val="000000" w:themeColor="text1"/>
          <w:sz w:val="24"/>
          <w:szCs w:val="24"/>
        </w:rPr>
        <w:t>is</w:t>
      </w:r>
      <w:r w:rsidRPr="00652B13" w:rsidR="00652B13">
        <w:rPr>
          <w:rFonts w:ascii="Cambria" w:hAnsi="Cambria"/>
          <w:b w:val="0"/>
          <w:bCs w:val="0"/>
          <w:color w:val="000000" w:themeColor="text1"/>
          <w:sz w:val="24"/>
          <w:szCs w:val="24"/>
        </w:rPr>
        <w:t xml:space="preserve"> notified by the applicant.</w:t>
      </w:r>
      <w:r w:rsidRPr="10242D86" w:rsidR="00652B13">
        <w:rPr>
          <w:rFonts w:ascii="Cambria" w:hAnsi="Cambria"/>
          <w:b w:val="0"/>
          <w:bCs w:val="0"/>
          <w:color w:val="000000" w:themeColor="text1"/>
          <w:sz w:val="24"/>
          <w:szCs w:val="24"/>
        </w:rPr>
        <w:t xml:space="preserve"> </w:t>
      </w:r>
      <w:r w:rsidRPr="03307920">
        <w:rPr>
          <w:rFonts w:ascii="Cambria" w:hAnsi="Cambria"/>
          <w:b w:val="0"/>
          <w:bCs w:val="0"/>
          <w:color w:val="000000" w:themeColor="text1"/>
          <w:sz w:val="24"/>
          <w:szCs w:val="24"/>
        </w:rPr>
        <w:t xml:space="preserve">  </w:t>
      </w:r>
    </w:p>
    <w:p w:rsidR="00677B2F" w:rsidP="6BC19915" w14:paraId="61EE9ECC" w14:textId="77777777">
      <w:pPr>
        <w:pStyle w:val="Heading1"/>
        <w:spacing w:before="300" w:beforeAutospacing="0" w:after="120" w:afterAutospacing="0" w:line="300" w:lineRule="atLeast"/>
        <w:ind w:left="720"/>
        <w:rPr>
          <w:rFonts w:ascii="Cambria" w:hAnsi="Cambria"/>
          <w:b w:val="0"/>
          <w:bCs w:val="0"/>
          <w:color w:val="000000"/>
          <w:sz w:val="24"/>
          <w:szCs w:val="24"/>
        </w:rPr>
      </w:pPr>
    </w:p>
    <w:p w:rsidR="000E65BB" w:rsidP="05F7993B" w14:paraId="4C2057CB" w14:textId="39B08773">
      <w:pPr>
        <w:pStyle w:val="Heading1"/>
        <w:numPr>
          <w:ilvl w:val="0"/>
          <w:numId w:val="5"/>
        </w:numPr>
        <w:spacing w:before="300" w:beforeAutospacing="0" w:after="120" w:afterAutospacing="0" w:line="300" w:lineRule="atLeast"/>
        <w:rPr>
          <w:rFonts w:ascii="Cambria" w:hAnsi="Cambria"/>
          <w:color w:val="000000"/>
          <w:sz w:val="28"/>
          <w:szCs w:val="28"/>
        </w:rPr>
      </w:pPr>
      <w:r w:rsidRPr="05F7993B">
        <w:rPr>
          <w:rFonts w:ascii="Cambria" w:hAnsi="Cambria"/>
          <w:color w:val="000000" w:themeColor="text1"/>
          <w:sz w:val="28"/>
          <w:szCs w:val="28"/>
        </w:rPr>
        <w:t>Calculation of Premium</w:t>
      </w:r>
      <w:r w:rsidR="001907A8">
        <w:rPr>
          <w:rFonts w:ascii="Cambria" w:hAnsi="Cambria"/>
          <w:color w:val="000000" w:themeColor="text1"/>
          <w:sz w:val="28"/>
          <w:szCs w:val="28"/>
        </w:rPr>
        <w:t xml:space="preserve"> </w:t>
      </w:r>
      <w:r w:rsidR="002C28A0">
        <w:rPr>
          <w:rFonts w:ascii="Cambria" w:hAnsi="Cambria"/>
          <w:color w:val="000000" w:themeColor="text1"/>
          <w:sz w:val="28"/>
          <w:szCs w:val="28"/>
        </w:rPr>
        <w:t>Surcharge</w:t>
      </w:r>
    </w:p>
    <w:p w:rsidR="000E65BB" w:rsidP="6BC19915" w14:paraId="3E3A0615" w14:textId="7A96F100">
      <w:pPr>
        <w:pStyle w:val="Heading1"/>
        <w:spacing w:before="300" w:beforeAutospacing="0" w:after="120" w:afterAutospacing="0" w:line="300" w:lineRule="atLeast"/>
        <w:ind w:left="720"/>
        <w:rPr>
          <w:rFonts w:ascii="Cambria" w:hAnsi="Cambria"/>
          <w:b w:val="0"/>
          <w:bCs w:val="0"/>
          <w:color w:val="000000" w:themeColor="text1"/>
          <w:sz w:val="24"/>
          <w:szCs w:val="24"/>
        </w:rPr>
      </w:pPr>
      <w:r w:rsidRPr="00AB0CA3">
        <w:rPr>
          <w:rFonts w:ascii="Cambria" w:hAnsi="Cambria"/>
          <w:b w:val="0"/>
          <w:bCs w:val="0"/>
          <w:color w:val="000000" w:themeColor="text1"/>
          <w:sz w:val="24"/>
          <w:szCs w:val="24"/>
        </w:rPr>
        <w:t xml:space="preserve">There </w:t>
      </w:r>
      <w:r w:rsidR="002C28A0">
        <w:rPr>
          <w:rFonts w:ascii="Cambria" w:hAnsi="Cambria"/>
          <w:b w:val="0"/>
          <w:bCs w:val="0"/>
          <w:color w:val="000000" w:themeColor="text1"/>
          <w:sz w:val="24"/>
          <w:szCs w:val="24"/>
        </w:rPr>
        <w:t xml:space="preserve">will be </w:t>
      </w:r>
      <w:r w:rsidR="001907A8">
        <w:rPr>
          <w:rFonts w:ascii="Cambria" w:hAnsi="Cambria"/>
          <w:b w:val="0"/>
          <w:bCs w:val="0"/>
          <w:color w:val="000000" w:themeColor="text1"/>
          <w:sz w:val="24"/>
          <w:szCs w:val="24"/>
        </w:rPr>
        <w:t>no premium surcharge</w:t>
      </w:r>
      <w:r w:rsidR="002C28A0">
        <w:rPr>
          <w:rFonts w:ascii="Cambria" w:hAnsi="Cambria"/>
          <w:b w:val="0"/>
          <w:bCs w:val="0"/>
          <w:color w:val="000000" w:themeColor="text1"/>
          <w:sz w:val="24"/>
          <w:szCs w:val="24"/>
        </w:rPr>
        <w:t xml:space="preserve"> </w:t>
      </w:r>
      <w:r w:rsidRPr="00AB0CA3">
        <w:rPr>
          <w:rFonts w:ascii="Cambria" w:hAnsi="Cambria"/>
          <w:b w:val="0"/>
          <w:bCs w:val="0"/>
          <w:color w:val="000000" w:themeColor="text1"/>
          <w:sz w:val="24"/>
          <w:szCs w:val="24"/>
        </w:rPr>
        <w:t xml:space="preserve">if </w:t>
      </w:r>
      <w:r w:rsidR="00A213B9">
        <w:rPr>
          <w:rFonts w:ascii="Cambria" w:hAnsi="Cambria"/>
          <w:b w:val="0"/>
          <w:bCs w:val="0"/>
          <w:color w:val="000000" w:themeColor="text1"/>
          <w:sz w:val="24"/>
          <w:szCs w:val="24"/>
        </w:rPr>
        <w:t>enroll</w:t>
      </w:r>
      <w:r w:rsidR="002C28A0">
        <w:rPr>
          <w:rFonts w:ascii="Cambria" w:hAnsi="Cambria"/>
          <w:b w:val="0"/>
          <w:bCs w:val="0"/>
          <w:color w:val="000000" w:themeColor="text1"/>
          <w:sz w:val="24"/>
          <w:szCs w:val="24"/>
        </w:rPr>
        <w:t>ed</w:t>
      </w:r>
      <w:r w:rsidR="00A213B9">
        <w:rPr>
          <w:rFonts w:ascii="Cambria" w:hAnsi="Cambria"/>
          <w:b w:val="0"/>
          <w:bCs w:val="0"/>
          <w:color w:val="000000" w:themeColor="text1"/>
          <w:sz w:val="24"/>
          <w:szCs w:val="24"/>
        </w:rPr>
        <w:t xml:space="preserve"> based on </w:t>
      </w:r>
      <w:r w:rsidRPr="00AB0CA3">
        <w:rPr>
          <w:rFonts w:ascii="Cambria" w:hAnsi="Cambria"/>
          <w:b w:val="0"/>
          <w:bCs w:val="0"/>
          <w:color w:val="000000" w:themeColor="text1"/>
          <w:sz w:val="24"/>
          <w:szCs w:val="24"/>
        </w:rPr>
        <w:t>this SEP.</w:t>
      </w:r>
    </w:p>
    <w:p w:rsidR="00677B2F" w:rsidP="6BC19915" w14:paraId="5F968964" w14:textId="6E3F2401">
      <w:pPr>
        <w:pStyle w:val="Heading1"/>
        <w:spacing w:before="300" w:beforeAutospacing="0" w:after="120" w:afterAutospacing="0" w:line="300" w:lineRule="atLeast"/>
        <w:ind w:left="720"/>
        <w:rPr>
          <w:rFonts w:ascii="Cambria" w:hAnsi="Cambria"/>
          <w:b w:val="0"/>
          <w:bCs w:val="0"/>
          <w:color w:val="000000"/>
          <w:sz w:val="24"/>
          <w:szCs w:val="24"/>
        </w:rPr>
      </w:pPr>
    </w:p>
    <w:p w:rsidR="000E65BB" w:rsidP="6BC19915" w14:paraId="700F2D74" w14:textId="49A935D3">
      <w:pPr>
        <w:pStyle w:val="Heading1"/>
        <w:numPr>
          <w:ilvl w:val="0"/>
          <w:numId w:val="5"/>
        </w:numPr>
        <w:spacing w:before="300" w:beforeAutospacing="0" w:after="120" w:afterAutospacing="0" w:line="300" w:lineRule="atLeast"/>
        <w:rPr>
          <w:rFonts w:ascii="Cambria" w:hAnsi="Cambria"/>
          <w:color w:val="000000"/>
          <w:sz w:val="28"/>
          <w:szCs w:val="28"/>
        </w:rPr>
      </w:pPr>
      <w:r w:rsidRPr="05F7993B">
        <w:rPr>
          <w:rFonts w:ascii="Cambria" w:hAnsi="Cambria"/>
          <w:color w:val="000000" w:themeColor="text1"/>
          <w:sz w:val="28"/>
          <w:szCs w:val="28"/>
        </w:rPr>
        <w:t>Effective Date</w:t>
      </w:r>
    </w:p>
    <w:p w:rsidR="000E65BB" w:rsidP="000E65BB" w14:paraId="7C7AEAF7" w14:textId="77777777">
      <w:pPr>
        <w:pStyle w:val="Heading1"/>
        <w:spacing w:before="300" w:beforeAutospacing="0" w:after="120" w:afterAutospacing="0" w:line="300" w:lineRule="atLeast"/>
        <w:ind w:left="720"/>
        <w:rPr>
          <w:rFonts w:ascii="Cambria" w:hAnsi="Cambria"/>
          <w:b w:val="0"/>
          <w:bCs w:val="0"/>
          <w:color w:val="000000"/>
          <w:sz w:val="24"/>
        </w:rPr>
      </w:pPr>
      <w:r>
        <w:rPr>
          <w:rFonts w:ascii="Cambria" w:hAnsi="Cambria"/>
          <w:b w:val="0"/>
          <w:bCs w:val="0"/>
          <w:color w:val="000000"/>
          <w:sz w:val="24"/>
        </w:rPr>
        <w:t xml:space="preserve">The individual’s coverage begins the first day of the month following the month of enrollment. </w:t>
      </w:r>
    </w:p>
    <w:p w:rsidR="000E65BB" w:rsidP="000E65BB" w14:paraId="672A6659" w14:textId="77777777"/>
    <w:p w:rsidR="000E65BB" w:rsidRPr="00A758B2" w:rsidP="05F7993B" w14:paraId="37A18C60" w14:textId="77777777">
      <w:pPr>
        <w:pStyle w:val="Heading1"/>
        <w:numPr>
          <w:ilvl w:val="0"/>
          <w:numId w:val="5"/>
        </w:numPr>
        <w:spacing w:before="300" w:beforeAutospacing="0" w:after="120" w:afterAutospacing="0" w:line="300" w:lineRule="atLeast"/>
        <w:rPr>
          <w:rFonts w:ascii="Cambria" w:hAnsi="Cambria"/>
          <w:color w:val="000000"/>
          <w:sz w:val="28"/>
          <w:szCs w:val="28"/>
        </w:rPr>
      </w:pPr>
      <w:r w:rsidRPr="05F7993B">
        <w:rPr>
          <w:rFonts w:ascii="Cambria" w:hAnsi="Cambria"/>
          <w:color w:val="000000" w:themeColor="text1"/>
          <w:sz w:val="28"/>
          <w:szCs w:val="28"/>
        </w:rPr>
        <w:t>Processing Instructions</w:t>
      </w:r>
    </w:p>
    <w:p w:rsidR="003C5613" w:rsidRPr="006B42E3" w14:paraId="0A37501D" w14:textId="77777777">
      <w:pPr>
        <w:rPr>
          <w:rFonts w:ascii="Cambria" w:hAnsi="Cambria"/>
          <w:sz w:val="24"/>
          <w:szCs w:val="24"/>
        </w:rPr>
      </w:pPr>
    </w:p>
    <w:p w:rsidR="0937B45E" w:rsidRPr="00C865EF" w:rsidP="00677B2F" w14:paraId="509B84FD" w14:textId="102A2330">
      <w:pPr>
        <w:rPr>
          <w:rFonts w:ascii="Cambria" w:eastAsia="Segoe UI" w:hAnsi="Cambria" w:cs="Segoe UI"/>
          <w:sz w:val="24"/>
          <w:szCs w:val="24"/>
        </w:rPr>
      </w:pPr>
      <w:r w:rsidRPr="00C865EF">
        <w:rPr>
          <w:rFonts w:ascii="Cambria" w:eastAsia="Segoe UI" w:hAnsi="Cambria" w:cs="Segoe UI"/>
          <w:sz w:val="24"/>
          <w:szCs w:val="24"/>
        </w:rPr>
        <w:t xml:space="preserve">See </w:t>
      </w:r>
      <w:bookmarkStart w:id="1" w:name="_GoBack"/>
      <w:r w:rsidRPr="00C865EF">
        <w:rPr>
          <w:rFonts w:ascii="Cambria" w:eastAsia="Segoe UI" w:hAnsi="Cambria" w:cs="Segoe UI"/>
          <w:sz w:val="24"/>
          <w:szCs w:val="24"/>
        </w:rPr>
        <w:t>HI 00805.</w:t>
      </w:r>
      <w:r w:rsidRPr="00C865EF" w:rsidR="00414968">
        <w:rPr>
          <w:rFonts w:ascii="Cambria" w:eastAsia="Segoe UI" w:hAnsi="Cambria" w:cs="Segoe UI"/>
          <w:sz w:val="24"/>
          <w:szCs w:val="24"/>
        </w:rPr>
        <w:t>277</w:t>
      </w:r>
      <w:bookmarkEnd w:id="1"/>
      <w:r w:rsidRPr="00C865EF" w:rsidR="00414968">
        <w:rPr>
          <w:rFonts w:ascii="Cambria" w:eastAsia="Segoe UI" w:hAnsi="Cambria" w:cs="Segoe UI"/>
          <w:sz w:val="24"/>
          <w:szCs w:val="24"/>
        </w:rPr>
        <w:t xml:space="preserve"> </w:t>
      </w:r>
      <w:r w:rsidRPr="00C865EF">
        <w:rPr>
          <w:rFonts w:ascii="Cambria" w:eastAsia="Segoe UI" w:hAnsi="Cambria" w:cs="Segoe UI"/>
          <w:sz w:val="24"/>
          <w:szCs w:val="24"/>
        </w:rPr>
        <w:t>Processing SEP</w:t>
      </w:r>
      <w:r w:rsidRPr="00C865EF" w:rsidR="00414968">
        <w:rPr>
          <w:rFonts w:ascii="Cambria" w:eastAsia="Segoe UI" w:hAnsi="Cambria" w:cs="Segoe UI"/>
          <w:sz w:val="24"/>
          <w:szCs w:val="24"/>
        </w:rPr>
        <w:t xml:space="preserve"> Enrollments</w:t>
      </w:r>
      <w:r w:rsidRPr="00C865EF">
        <w:rPr>
          <w:rFonts w:ascii="Cambria" w:eastAsia="Segoe UI" w:hAnsi="Cambria" w:cs="Segoe UI"/>
          <w:sz w:val="24"/>
          <w:szCs w:val="24"/>
        </w:rPr>
        <w:t xml:space="preserve"> for processing instructions.</w:t>
      </w:r>
    </w:p>
    <w:p w:rsidR="00677B2F" w:rsidRPr="006B42E3" w:rsidP="00AB0CA3" w14:paraId="01C29ED3" w14:textId="77777777">
      <w:pPr>
        <w:rPr>
          <w:rFonts w:ascii="Cambria" w:eastAsia="Segoe UI" w:hAnsi="Cambria" w:cs="Segoe UI"/>
          <w:color w:val="0078D4"/>
          <w:sz w:val="24"/>
          <w:szCs w:val="24"/>
        </w:rPr>
      </w:pPr>
    </w:p>
    <w:p w:rsidR="0937B45E" w:rsidRPr="00AB0CA3" w:rsidP="00AB0CA3" w14:paraId="2B1ACE01" w14:textId="0876D454">
      <w:pPr>
        <w:pStyle w:val="ListParagraph"/>
        <w:numPr>
          <w:ilvl w:val="0"/>
          <w:numId w:val="5"/>
        </w:numPr>
        <w:rPr>
          <w:rFonts w:ascii="Cambria" w:hAnsi="Cambria" w:eastAsiaTheme="minorEastAsia"/>
          <w:b/>
          <w:bCs/>
          <w:sz w:val="28"/>
          <w:szCs w:val="28"/>
        </w:rPr>
      </w:pPr>
      <w:r w:rsidRPr="00AB0CA3">
        <w:rPr>
          <w:rFonts w:ascii="Cambria" w:hAnsi="Cambria"/>
          <w:b/>
          <w:bCs/>
          <w:sz w:val="28"/>
          <w:szCs w:val="28"/>
        </w:rPr>
        <w:t>References</w:t>
      </w:r>
    </w:p>
    <w:p w:rsidR="146DF3A3" w:rsidRPr="00AB0CA3" w:rsidP="146DF3A3" w14:paraId="1224F1BB" w14:textId="52C05F8E">
      <w:pPr>
        <w:ind w:left="720"/>
        <w:rPr>
          <w:rFonts w:ascii="Cambria" w:eastAsia="Calibri" w:hAnsi="Cambria" w:cs="Calibri"/>
          <w:sz w:val="24"/>
          <w:szCs w:val="24"/>
          <w:u w:val="single"/>
        </w:rPr>
      </w:pPr>
      <w:r w:rsidRPr="00AB0CA3">
        <w:rPr>
          <w:rFonts w:ascii="Cambria" w:eastAsia="Calibri" w:hAnsi="Cambria" w:cs="Calibri"/>
          <w:sz w:val="24"/>
          <w:szCs w:val="24"/>
          <w:u w:val="single"/>
        </w:rPr>
        <w:t>HI 00805.</w:t>
      </w:r>
      <w:r w:rsidR="00414968">
        <w:rPr>
          <w:rFonts w:ascii="Cambria" w:eastAsia="Calibri" w:hAnsi="Cambria" w:cs="Calibri"/>
          <w:sz w:val="24"/>
          <w:szCs w:val="24"/>
          <w:u w:val="single"/>
        </w:rPr>
        <w:t>277</w:t>
      </w:r>
      <w:r w:rsidRPr="00AB0CA3" w:rsidR="00414968">
        <w:rPr>
          <w:rFonts w:ascii="Cambria" w:eastAsia="Calibri" w:hAnsi="Cambria" w:cs="Calibri"/>
          <w:sz w:val="24"/>
          <w:szCs w:val="24"/>
          <w:u w:val="single"/>
        </w:rPr>
        <w:t xml:space="preserve"> </w:t>
      </w:r>
      <w:r w:rsidRPr="00AB0CA3">
        <w:rPr>
          <w:rFonts w:ascii="Cambria" w:eastAsia="Calibri" w:hAnsi="Cambria" w:cs="Calibri"/>
          <w:sz w:val="24"/>
          <w:szCs w:val="24"/>
          <w:u w:val="single"/>
        </w:rPr>
        <w:t>Processing SEP</w:t>
      </w:r>
      <w:r w:rsidR="00414968">
        <w:rPr>
          <w:rFonts w:ascii="Cambria" w:eastAsia="Calibri" w:hAnsi="Cambria" w:cs="Calibri"/>
          <w:sz w:val="24"/>
          <w:szCs w:val="24"/>
          <w:u w:val="single"/>
        </w:rPr>
        <w:t xml:space="preserve"> Enrollments</w:t>
      </w:r>
    </w:p>
    <w:p w:rsidR="0B123BAD" w:rsidRPr="00AB0CA3" w:rsidP="00AB0CA3" w14:paraId="72BB73AB" w14:textId="26DC56EE">
      <w:pPr>
        <w:ind w:left="720"/>
        <w:rPr>
          <w:rFonts w:ascii="Cambria" w:eastAsia="Calibri" w:hAnsi="Cambria" w:cs="Calibri"/>
          <w:sz w:val="24"/>
          <w:szCs w:val="24"/>
        </w:rPr>
      </w:pPr>
      <w:r w:rsidRPr="00AB0CA3">
        <w:rPr>
          <w:rFonts w:ascii="Cambria" w:eastAsia="Calibri" w:hAnsi="Cambria" w:cs="Calibri"/>
          <w:sz w:val="24"/>
          <w:szCs w:val="24"/>
          <w:u w:val="single"/>
        </w:rPr>
        <w:t>SM 03040.XXX</w:t>
      </w:r>
    </w:p>
    <w:p w:rsidR="0B123BAD" w:rsidRPr="00AB0CA3" w:rsidP="00AB0CA3" w14:paraId="47EBD005" w14:textId="6AFDB415">
      <w:pPr>
        <w:ind w:left="720"/>
        <w:rPr>
          <w:rFonts w:ascii="Cambria" w:eastAsia="Calibri" w:hAnsi="Cambria" w:cs="Calibri"/>
          <w:sz w:val="24"/>
          <w:szCs w:val="24"/>
        </w:rPr>
      </w:pPr>
    </w:p>
    <w:p w:rsidR="0B123BAD" w:rsidRPr="00AB0CA3" w:rsidP="0B123BAD" w14:paraId="3BD4474C" w14:textId="07235932"/>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4CCD6A39" w14:textId="77777777" w:rsidTr="00C865EF">
      <w:tblPrEx>
        <w:tblW w:w="0" w:type="auto"/>
        <w:tblLayout w:type="fixed"/>
        <w:tblLook w:val="06A0"/>
      </w:tblPrEx>
      <w:tc>
        <w:tcPr>
          <w:tcW w:w="3120" w:type="dxa"/>
        </w:tcPr>
        <w:p w:rsidR="1D6960D3" w:rsidP="00C865EF" w14:paraId="3B43B087" w14:textId="66BADB22">
          <w:pPr>
            <w:pStyle w:val="Header"/>
            <w:ind w:left="-115"/>
          </w:pPr>
        </w:p>
      </w:tc>
      <w:tc>
        <w:tcPr>
          <w:tcW w:w="3120" w:type="dxa"/>
        </w:tcPr>
        <w:p w:rsidR="1D6960D3" w:rsidP="00C865EF" w14:paraId="4E824D31" w14:textId="1C61CCC5">
          <w:pPr>
            <w:pStyle w:val="Header"/>
            <w:jc w:val="center"/>
          </w:pPr>
        </w:p>
      </w:tc>
      <w:tc>
        <w:tcPr>
          <w:tcW w:w="3120" w:type="dxa"/>
        </w:tcPr>
        <w:p w:rsidR="1D6960D3" w:rsidP="00C865EF" w14:paraId="040373B6" w14:textId="16500BA1">
          <w:pPr>
            <w:pStyle w:val="Header"/>
            <w:ind w:right="-115"/>
            <w:jc w:val="right"/>
          </w:pPr>
        </w:p>
      </w:tc>
    </w:tr>
  </w:tbl>
  <w:p w:rsidR="1D6960D3" w:rsidP="0070689F" w14:paraId="6F66C8CC" w14:textId="3CE6719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2A095F49" w14:textId="77777777" w:rsidTr="00C865EF">
      <w:tblPrEx>
        <w:tblW w:w="0" w:type="auto"/>
        <w:tblLayout w:type="fixed"/>
        <w:tblLook w:val="06A0"/>
      </w:tblPrEx>
      <w:tc>
        <w:tcPr>
          <w:tcW w:w="3120" w:type="dxa"/>
        </w:tcPr>
        <w:p w:rsidR="1D6960D3" w:rsidP="00C865EF" w14:paraId="2F927593" w14:textId="6524D1C1">
          <w:pPr>
            <w:pStyle w:val="Header"/>
            <w:ind w:left="-115"/>
          </w:pPr>
        </w:p>
      </w:tc>
      <w:tc>
        <w:tcPr>
          <w:tcW w:w="3120" w:type="dxa"/>
        </w:tcPr>
        <w:p w:rsidR="1D6960D3" w:rsidP="00C865EF" w14:paraId="64228C4C" w14:textId="0BD51692">
          <w:pPr>
            <w:pStyle w:val="Header"/>
            <w:jc w:val="center"/>
          </w:pPr>
        </w:p>
      </w:tc>
      <w:tc>
        <w:tcPr>
          <w:tcW w:w="3120" w:type="dxa"/>
        </w:tcPr>
        <w:p w:rsidR="1D6960D3" w:rsidP="00C865EF" w14:paraId="5EACD570" w14:textId="4ABFEBF3">
          <w:pPr>
            <w:pStyle w:val="Header"/>
            <w:ind w:right="-115"/>
            <w:jc w:val="right"/>
          </w:pPr>
        </w:p>
      </w:tc>
    </w:tr>
  </w:tbl>
  <w:p w:rsidR="1D6960D3" w:rsidP="0070689F" w14:paraId="6F3ADF2F" w14:textId="6470F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E7411DF"/>
    <w:multiLevelType w:val="hybridMultilevel"/>
    <w:tmpl w:val="9266BCFA"/>
    <w:lvl w:ilvl="0">
      <w:start w:val="1"/>
      <w:numFmt w:val="bullet"/>
      <w:lvlText w:val=""/>
      <w:lvlJc w:val="left"/>
      <w:pPr>
        <w:ind w:left="1710" w:hanging="360"/>
      </w:pPr>
      <w:rPr>
        <w:rFonts w:ascii="Symbol" w:hAnsi="Symbol" w:hint="default"/>
      </w:rPr>
    </w:lvl>
    <w:lvl w:ilvl="1">
      <w:start w:val="1"/>
      <w:numFmt w:val="bullet"/>
      <w:lvlText w:val=""/>
      <w:lvlJc w:val="left"/>
      <w:pPr>
        <w:ind w:left="2430" w:hanging="360"/>
      </w:pPr>
      <w:rPr>
        <w:rFonts w:ascii="Symbol" w:hAnsi="Symbol"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hint="default"/>
      </w:rPr>
    </w:lvl>
    <w:lvl w:ilvl="8" w:tentative="1">
      <w:start w:val="1"/>
      <w:numFmt w:val="bullet"/>
      <w:lvlText w:val=""/>
      <w:lvlJc w:val="left"/>
      <w:pPr>
        <w:ind w:left="7470" w:hanging="360"/>
      </w:pPr>
      <w:rPr>
        <w:rFonts w:ascii="Wingdings" w:hAnsi="Wingdings" w:hint="default"/>
      </w:rPr>
    </w:lvl>
  </w:abstractNum>
  <w:abstractNum w:abstractNumId="1">
    <w:nsid w:val="3CA533BC"/>
    <w:multiLevelType w:val="hybridMultilevel"/>
    <w:tmpl w:val="2D06B9A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4B43E8"/>
    <w:multiLevelType w:val="hybridMultilevel"/>
    <w:tmpl w:val="AD7A9B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7EF4D33"/>
    <w:multiLevelType w:val="hybridMultilevel"/>
    <w:tmpl w:val="AB6E07A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2EB0202"/>
    <w:multiLevelType w:val="hybridMultilevel"/>
    <w:tmpl w:val="8A2C64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49D0E89"/>
    <w:multiLevelType w:val="hybridMultilevel"/>
    <w:tmpl w:val="A59CD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BB"/>
    <w:rsid w:val="00026631"/>
    <w:rsid w:val="00056530"/>
    <w:rsid w:val="000730E0"/>
    <w:rsid w:val="000A7F78"/>
    <w:rsid w:val="000D1E11"/>
    <w:rsid w:val="000E19DA"/>
    <w:rsid w:val="000E65BB"/>
    <w:rsid w:val="001075E7"/>
    <w:rsid w:val="00132987"/>
    <w:rsid w:val="00154AAD"/>
    <w:rsid w:val="00183091"/>
    <w:rsid w:val="001907A8"/>
    <w:rsid w:val="001D1A43"/>
    <w:rsid w:val="001F2C72"/>
    <w:rsid w:val="00204814"/>
    <w:rsid w:val="00217FA1"/>
    <w:rsid w:val="002C28A0"/>
    <w:rsid w:val="00314FBC"/>
    <w:rsid w:val="003158E3"/>
    <w:rsid w:val="00317E58"/>
    <w:rsid w:val="00332AA2"/>
    <w:rsid w:val="003446FD"/>
    <w:rsid w:val="003740EB"/>
    <w:rsid w:val="003C5613"/>
    <w:rsid w:val="003F3A9F"/>
    <w:rsid w:val="00414968"/>
    <w:rsid w:val="00415B8F"/>
    <w:rsid w:val="004318D7"/>
    <w:rsid w:val="0043284B"/>
    <w:rsid w:val="00522BA0"/>
    <w:rsid w:val="005955AC"/>
    <w:rsid w:val="005B1360"/>
    <w:rsid w:val="005E1347"/>
    <w:rsid w:val="005F6D84"/>
    <w:rsid w:val="00626ABD"/>
    <w:rsid w:val="00626D14"/>
    <w:rsid w:val="00652B13"/>
    <w:rsid w:val="006724B4"/>
    <w:rsid w:val="00677B2F"/>
    <w:rsid w:val="00690236"/>
    <w:rsid w:val="006A0B9A"/>
    <w:rsid w:val="006B42E3"/>
    <w:rsid w:val="0070689F"/>
    <w:rsid w:val="00725CA6"/>
    <w:rsid w:val="00747569"/>
    <w:rsid w:val="008304A1"/>
    <w:rsid w:val="0083192E"/>
    <w:rsid w:val="0087342B"/>
    <w:rsid w:val="008878AF"/>
    <w:rsid w:val="0093707B"/>
    <w:rsid w:val="00974A96"/>
    <w:rsid w:val="009A4B7F"/>
    <w:rsid w:val="009F6499"/>
    <w:rsid w:val="00A10EB0"/>
    <w:rsid w:val="00A213B9"/>
    <w:rsid w:val="00A27F0D"/>
    <w:rsid w:val="00A758B2"/>
    <w:rsid w:val="00AB0CA3"/>
    <w:rsid w:val="00AC3244"/>
    <w:rsid w:val="00AD6AF9"/>
    <w:rsid w:val="00B05B21"/>
    <w:rsid w:val="00B62EDC"/>
    <w:rsid w:val="00BC53AE"/>
    <w:rsid w:val="00BD77B0"/>
    <w:rsid w:val="00C761AE"/>
    <w:rsid w:val="00C865EF"/>
    <w:rsid w:val="00CA1456"/>
    <w:rsid w:val="00CB5B49"/>
    <w:rsid w:val="00CF04F5"/>
    <w:rsid w:val="00D0798B"/>
    <w:rsid w:val="00D42D59"/>
    <w:rsid w:val="00D626F3"/>
    <w:rsid w:val="00D64675"/>
    <w:rsid w:val="00E34929"/>
    <w:rsid w:val="00E60ECD"/>
    <w:rsid w:val="00EA3A41"/>
    <w:rsid w:val="00ED251A"/>
    <w:rsid w:val="00EE4A68"/>
    <w:rsid w:val="00F144EA"/>
    <w:rsid w:val="00F25731"/>
    <w:rsid w:val="00F6095B"/>
    <w:rsid w:val="00F622A6"/>
    <w:rsid w:val="00FC49EE"/>
    <w:rsid w:val="00FD6014"/>
    <w:rsid w:val="01762159"/>
    <w:rsid w:val="03307920"/>
    <w:rsid w:val="044A0014"/>
    <w:rsid w:val="05F7993B"/>
    <w:rsid w:val="079BE3FD"/>
    <w:rsid w:val="08972439"/>
    <w:rsid w:val="0937B45E"/>
    <w:rsid w:val="09F1B914"/>
    <w:rsid w:val="0B123BAD"/>
    <w:rsid w:val="0C9B8CBE"/>
    <w:rsid w:val="0D4A833B"/>
    <w:rsid w:val="0F8DD822"/>
    <w:rsid w:val="0FD32D80"/>
    <w:rsid w:val="10242D86"/>
    <w:rsid w:val="1062048C"/>
    <w:rsid w:val="11FDD4ED"/>
    <w:rsid w:val="139F2AC5"/>
    <w:rsid w:val="146DF3A3"/>
    <w:rsid w:val="19BE5039"/>
    <w:rsid w:val="1A1FF85D"/>
    <w:rsid w:val="1B4F08D5"/>
    <w:rsid w:val="1C3D3F33"/>
    <w:rsid w:val="1D6960D3"/>
    <w:rsid w:val="1FF7241D"/>
    <w:rsid w:val="25E2B31E"/>
    <w:rsid w:val="2602B0EC"/>
    <w:rsid w:val="272D4C18"/>
    <w:rsid w:val="2BC9BF97"/>
    <w:rsid w:val="2C6F020A"/>
    <w:rsid w:val="2DE621C8"/>
    <w:rsid w:val="2ED0FB72"/>
    <w:rsid w:val="2F5F0368"/>
    <w:rsid w:val="30B732BF"/>
    <w:rsid w:val="31AA1C0A"/>
    <w:rsid w:val="33E4AB8D"/>
    <w:rsid w:val="34D617FD"/>
    <w:rsid w:val="34EAC1AC"/>
    <w:rsid w:val="37ADDD4C"/>
    <w:rsid w:val="3B22173A"/>
    <w:rsid w:val="3BD6D57B"/>
    <w:rsid w:val="3D9CFCF4"/>
    <w:rsid w:val="3E787B95"/>
    <w:rsid w:val="3ED18A6D"/>
    <w:rsid w:val="46717AB4"/>
    <w:rsid w:val="469D2E4B"/>
    <w:rsid w:val="4B44EBD7"/>
    <w:rsid w:val="4CB08250"/>
    <w:rsid w:val="4F794F09"/>
    <w:rsid w:val="561B8A1D"/>
    <w:rsid w:val="58CAA6E3"/>
    <w:rsid w:val="5A14B55E"/>
    <w:rsid w:val="5D1269A4"/>
    <w:rsid w:val="5D90FB3A"/>
    <w:rsid w:val="66A8F8CE"/>
    <w:rsid w:val="6982CBBA"/>
    <w:rsid w:val="6BC19915"/>
    <w:rsid w:val="6C5CC96D"/>
    <w:rsid w:val="6E1C5061"/>
    <w:rsid w:val="724F4232"/>
    <w:rsid w:val="7C3826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9FFE8E"/>
  <w15:chartTrackingRefBased/>
  <w15:docId w15:val="{0245A616-1045-45D4-80A9-37100D2B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5BB"/>
  </w:style>
  <w:style w:type="paragraph" w:styleId="Heading1">
    <w:name w:val="heading 1"/>
    <w:basedOn w:val="Normal"/>
    <w:link w:val="Heading1Char"/>
    <w:uiPriority w:val="9"/>
    <w:qFormat/>
    <w:rsid w:val="000E65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5BB"/>
    <w:rPr>
      <w:rFonts w:ascii="Times New Roman" w:eastAsia="Times New Roman" w:hAnsi="Times New Roman" w:cs="Times New Roman"/>
      <w:b/>
      <w:bCs/>
      <w:kern w:val="36"/>
      <w:sz w:val="48"/>
      <w:szCs w:val="48"/>
    </w:rPr>
  </w:style>
  <w:style w:type="paragraph" w:customStyle="1" w:styleId="Default">
    <w:name w:val="Default"/>
    <w:rsid w:val="000E65BB"/>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34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4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342B"/>
    <w:rPr>
      <w:b/>
      <w:bCs/>
    </w:rPr>
  </w:style>
  <w:style w:type="character" w:customStyle="1" w:styleId="CommentSubjectChar">
    <w:name w:val="Comment Subject Char"/>
    <w:basedOn w:val="CommentTextChar"/>
    <w:link w:val="CommentSubject"/>
    <w:uiPriority w:val="99"/>
    <w:semiHidden/>
    <w:rsid w:val="0087342B"/>
    <w:rPr>
      <w:b/>
      <w:bCs/>
      <w:sz w:val="20"/>
      <w:szCs w:val="20"/>
    </w:rPr>
  </w:style>
  <w:style w:type="paragraph" w:styleId="Revision">
    <w:name w:val="Revision"/>
    <w:hidden/>
    <w:uiPriority w:val="99"/>
    <w:semiHidden/>
    <w:rsid w:val="003446F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7d64beb-c649-480a-8037-6649d005f0ce" xsi:nil="true"/>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4DEE72510AE7488158EFC384BB132F" ma:contentTypeVersion="2" ma:contentTypeDescription="Create a new document." ma:contentTypeScope="" ma:versionID="208382ff10fd84fb1fd4f94d58b3a629">
  <xsd:schema xmlns:xsd="http://www.w3.org/2001/XMLSchema" xmlns:xs="http://www.w3.org/2001/XMLSchema" xmlns:p="http://schemas.microsoft.com/office/2006/metadata/properties" xmlns:ns2="b7d64beb-c649-480a-8037-6649d005f0ce" xmlns:ns3="52674ffb-fe2d-4417-be1c-846b3a880163" targetNamespace="http://schemas.microsoft.com/office/2006/metadata/properties" ma:root="true" ma:fieldsID="fc2729edb4e257be0fc8a35819ff8cf3" ns2:_="" ns3:_="">
    <xsd:import namespace="b7d64beb-c649-480a-8037-6649d005f0ce"/>
    <xsd:import namespace="52674ffb-fe2d-4417-be1c-846b3a880163"/>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64beb-c649-480a-8037-6649d005f0ce"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Initial CMS Edits"/>
              <xsd:enumeration value="SSA Comments"/>
              <xsd:enumeration value="Final Version to Publish"/>
              <xsd:enumeration value="Meeting Minutes/Agenda"/>
              <xsd:enumeration value="RTC"/>
              <xsd:enumeration value="Supporting Documen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01EAA-A071-41CC-A866-54DF48A5328E}">
  <ds:schemaRefs>
    <ds:schemaRef ds:uri="http://schemas.microsoft.com/office/2006/metadata/properties"/>
    <ds:schemaRef ds:uri="http://schemas.microsoft.com/office/infopath/2007/PartnerControls"/>
    <ds:schemaRef ds:uri="b7d64beb-c649-480a-8037-6649d005f0ce"/>
  </ds:schemaRefs>
</ds:datastoreItem>
</file>

<file path=customXml/itemProps2.xml><?xml version="1.0" encoding="utf-8"?>
<ds:datastoreItem xmlns:ds="http://schemas.openxmlformats.org/officeDocument/2006/customXml" ds:itemID="{3521E2BC-BCB7-4E74-9B01-4B126CDB038C}">
  <ds:schemaRefs>
    <ds:schemaRef ds:uri="Microsoft.SharePoint.Taxonomy.ContentTypeSync"/>
  </ds:schemaRefs>
</ds:datastoreItem>
</file>

<file path=customXml/itemProps3.xml><?xml version="1.0" encoding="utf-8"?>
<ds:datastoreItem xmlns:ds="http://schemas.openxmlformats.org/officeDocument/2006/customXml" ds:itemID="{44538DB3-1760-4E90-B190-F210D63353C0}">
  <ds:schemaRefs>
    <ds:schemaRef ds:uri="http://schemas.microsoft.com/sharepoint/v3/contenttype/forms"/>
  </ds:schemaRefs>
</ds:datastoreItem>
</file>

<file path=customXml/itemProps4.xml><?xml version="1.0" encoding="utf-8"?>
<ds:datastoreItem xmlns:ds="http://schemas.openxmlformats.org/officeDocument/2006/customXml" ds:itemID="{97693F08-59D1-4936-A65A-8B562F522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64beb-c649-480a-8037-6649d005f0ce"/>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Manning</dc:creator>
  <cp:lastModifiedBy>Patterson, Carla (CMS/CM)</cp:lastModifiedBy>
  <cp:revision>3</cp:revision>
  <dcterms:created xsi:type="dcterms:W3CDTF">2022-11-03T19:34:00Z</dcterms:created>
  <dcterms:modified xsi:type="dcterms:W3CDTF">2022-11-03T19:36:00Z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0x010100644DEE72510AE7488158EFC384BB132F</vt:lpwstr>
  </property>
  <property fmtid="{D5CDD505-2E9C-101B-9397-08002B2CF9AE}" pid="3" name="_NewReviewCycle">
    <vt:lpwstr/>
  </property>
</Properties>
</file>