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60D1" w:rsidR="00554F91" w:rsidP="00554F91" w:rsidRDefault="00554F91">
      <w:pPr>
        <w:keepNext/>
        <w:spacing w:before="240" w:after="60" w:line="240" w:lineRule="auto"/>
        <w:outlineLvl w:val="1"/>
        <w:rPr>
          <w:rFonts w:ascii="Times New Roman" w:hAnsi="Times New Roman" w:eastAsia="Calibri" w:cs="Times New Roman"/>
          <w:b/>
          <w:bCs/>
          <w:iCs/>
          <w:sz w:val="24"/>
          <w:szCs w:val="24"/>
        </w:rPr>
      </w:pPr>
      <w:r w:rsidRPr="003860D1"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>Appendix C – Organizational Readiness for Implementation Change (ORIC</w:t>
      </w:r>
      <w:proofErr w:type="gramStart"/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>)</w:t>
      </w:r>
      <w:proofErr w:type="gramEnd"/>
      <w:r w:rsidRPr="003860D1"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br w:type="page"/>
      </w:r>
      <w:r w:rsidRPr="003860D1">
        <w:rPr>
          <w:rFonts w:ascii="Times New Roman" w:hAnsi="Times New Roman" w:eastAsia="Times New Roman" w:cs="Times New Roman"/>
          <w:b/>
          <w:bCs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69D3EC" wp14:anchorId="7F670CFA">
                <wp:simplePos x="0" y="0"/>
                <wp:positionH relativeFrom="margin">
                  <wp:posOffset>4524375</wp:posOffset>
                </wp:positionH>
                <wp:positionV relativeFrom="paragraph">
                  <wp:posOffset>0</wp:posOffset>
                </wp:positionV>
                <wp:extent cx="1508760" cy="571500"/>
                <wp:effectExtent l="0" t="0" r="15240" b="1905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F91" w:rsidP="00554F91" w:rsidRDefault="00554F91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proofErr w:type="spellStart"/>
                            <w:r w:rsidRPr="00F265CB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proofErr w:type="spellEnd"/>
                            <w:r w:rsidRPr="00F265CB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</w:p>
                          <w:p w:rsidRPr="00BA633B" w:rsidR="00554F91" w:rsidP="00554F91" w:rsidRDefault="005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670CFA">
                <v:stroke joinstyle="miter"/>
                <v:path gradientshapeok="t" o:connecttype="rect"/>
              </v:shapetype>
              <v:shape id="Text Box 42" style="position:absolute;margin-left:356.25pt;margin-top:0;width:118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">
                <v:textbox>
                  <w:txbxContent>
                    <w:p w:rsidR="00554F91" w:rsidP="00554F91" w:rsidRDefault="00554F91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proofErr w:type="spellStart"/>
                      <w:r w:rsidRPr="00F265CB"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proofErr w:type="spellEnd"/>
                      <w:r w:rsidRPr="00F265CB"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</w:p>
                    <w:p w:rsidRPr="00BA633B" w:rsidR="00554F91" w:rsidP="00554F91" w:rsidRDefault="00554F91"/>
                  </w:txbxContent>
                </v:textbox>
                <w10:wrap type="square" anchorx="margin"/>
              </v:shape>
            </w:pict>
          </mc:Fallback>
        </mc:AlternateContent>
      </w:r>
      <w:r w:rsidRPr="003860D1">
        <w:rPr>
          <w:rFonts w:ascii="Times New Roman" w:hAnsi="Times New Roman" w:eastAsia="Calibri" w:cs="Times New Roman"/>
          <w:b/>
          <w:bCs/>
          <w:iCs/>
          <w:sz w:val="24"/>
          <w:szCs w:val="24"/>
        </w:rPr>
        <w:t>Organizational Readiness for Implementation Change (ORIC) – Practice Leader/Administrator/Practice Champion</w:t>
      </w:r>
    </w:p>
    <w:p w:rsidRPr="003860D1" w:rsidR="00554F91" w:rsidP="00554F91" w:rsidRDefault="00554F91">
      <w:pPr>
        <w:spacing w:after="160" w:line="256" w:lineRule="auto"/>
        <w:rPr>
          <w:rFonts w:ascii="Times New Roman" w:hAnsi="Times New Roman" w:eastAsia="Calibri" w:cs="Times New Roman"/>
        </w:rPr>
      </w:pPr>
    </w:p>
    <w:p w:rsidRPr="003860D1" w:rsidR="00554F91" w:rsidP="00554F91" w:rsidRDefault="00554F91">
      <w:pPr>
        <w:spacing w:after="160" w:line="256" w:lineRule="auto"/>
        <w:rPr>
          <w:rFonts w:ascii="Times New Roman" w:hAnsi="Times New Roman" w:eastAsia="Calibri" w:cs="Times New Roman"/>
          <w:sz w:val="24"/>
        </w:rPr>
      </w:pPr>
      <w:proofErr w:type="spellStart"/>
      <w:r w:rsidRPr="003860D1">
        <w:rPr>
          <w:rFonts w:ascii="Times New Roman" w:hAnsi="Times New Roman" w:eastAsia="Calibri" w:cs="Times New Roman"/>
          <w:sz w:val="24"/>
        </w:rPr>
        <w:t>MedStar</w:t>
      </w:r>
      <w:proofErr w:type="spellEnd"/>
      <w:r w:rsidRPr="003860D1">
        <w:rPr>
          <w:rFonts w:ascii="Times New Roman" w:hAnsi="Times New Roman" w:eastAsia="Calibri" w:cs="Times New Roman"/>
          <w:sz w:val="24"/>
        </w:rPr>
        <w:t xml:space="preserve"> Health Research Institute (MHRI) will conduct an </w:t>
      </w:r>
      <w:r>
        <w:rPr>
          <w:rFonts w:ascii="Times New Roman" w:hAnsi="Times New Roman" w:eastAsia="Calibri" w:cs="Times New Roman"/>
          <w:sz w:val="24"/>
        </w:rPr>
        <w:t>interview</w:t>
      </w:r>
      <w:r w:rsidRPr="003860D1">
        <w:rPr>
          <w:rFonts w:ascii="Times New Roman" w:hAnsi="Times New Roman" w:eastAsia="Calibri" w:cs="Times New Roman"/>
          <w:sz w:val="24"/>
        </w:rPr>
        <w:t xml:space="preserve"> with up to twenty (n=20) practice champion/administrator/provider to assess practice readiness to change. The information is collected at the practice level, not the individual level. </w:t>
      </w:r>
    </w:p>
    <w:p w:rsidRPr="003860D1" w:rsidR="00554F91" w:rsidP="00554F91" w:rsidRDefault="00554F91">
      <w:pPr>
        <w:spacing w:after="160" w:line="256" w:lineRule="auto"/>
        <w:rPr>
          <w:rFonts w:ascii="Times New Roman" w:hAnsi="Times New Roman" w:eastAsia="Calibri" w:cs="Times New Roman"/>
          <w:b/>
          <w:sz w:val="24"/>
        </w:rPr>
      </w:pPr>
      <w:r w:rsidRPr="003860D1">
        <w:rPr>
          <w:rFonts w:ascii="Times New Roman" w:hAnsi="Times New Roman" w:eastAsia="Calibri" w:cs="Times New Roman"/>
          <w:b/>
          <w:sz w:val="24"/>
        </w:rPr>
        <w:t>Recruitment Criteria</w:t>
      </w:r>
    </w:p>
    <w:p w:rsidRPr="003860D1" w:rsidR="00554F91" w:rsidP="00554F91" w:rsidRDefault="00554F91">
      <w:pPr>
        <w:spacing w:after="160" w:line="256" w:lineRule="auto"/>
        <w:rPr>
          <w:rFonts w:ascii="Times New Roman" w:hAnsi="Times New Roman" w:eastAsia="Calibri" w:cs="Times New Roman"/>
          <w:sz w:val="24"/>
          <w:szCs w:val="24"/>
        </w:rPr>
      </w:pPr>
      <w:r w:rsidRPr="003860D1">
        <w:rPr>
          <w:rFonts w:ascii="Times New Roman" w:hAnsi="Times New Roman" w:eastAsia="Calibri" w:cs="Times New Roman"/>
          <w:sz w:val="24"/>
          <w:szCs w:val="24"/>
        </w:rPr>
        <w:t xml:space="preserve">Any </w:t>
      </w:r>
      <w:r w:rsidRPr="00290082">
        <w:rPr>
          <w:rFonts w:ascii="Times New Roman" w:hAnsi="Times New Roman" w:eastAsia="Calibri" w:cs="Times New Roman"/>
          <w:sz w:val="24"/>
          <w:szCs w:val="24"/>
        </w:rPr>
        <w:t>practice champion/administrator/provider t</w:t>
      </w:r>
      <w:r w:rsidRPr="003860D1">
        <w:rPr>
          <w:rFonts w:ascii="Times New Roman" w:hAnsi="Times New Roman" w:eastAsia="Calibri" w:cs="Times New Roman"/>
          <w:sz w:val="24"/>
          <w:szCs w:val="24"/>
        </w:rPr>
        <w:t xml:space="preserve">hat has practice level line of sight on organizational and operational priorities may complete the practice-level survey. </w:t>
      </w:r>
    </w:p>
    <w:p w:rsidRPr="003860D1" w:rsidR="00554F91" w:rsidP="00554F91" w:rsidRDefault="00554F91">
      <w:pPr>
        <w:spacing w:after="160"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3860D1" w:rsidR="00554F91" w:rsidP="00554F91" w:rsidRDefault="00554F91">
      <w:pPr>
        <w:spacing w:after="160" w:line="256" w:lineRule="auto"/>
        <w:rPr>
          <w:rFonts w:ascii="Times New Roman" w:hAnsi="Times New Roman" w:eastAsia="Calibri" w:cs="Times New Roman"/>
          <w:b/>
          <w:sz w:val="24"/>
          <w:szCs w:val="24"/>
        </w:rPr>
      </w:pPr>
      <w:r w:rsidRPr="003860D1">
        <w:rPr>
          <w:rFonts w:ascii="Times New Roman" w:hAnsi="Times New Roman" w:eastAsia="Calibri" w:cs="Times New Roman"/>
          <w:b/>
          <w:sz w:val="24"/>
          <w:szCs w:val="24"/>
        </w:rPr>
        <w:t>Location and Schedule</w:t>
      </w:r>
    </w:p>
    <w:p w:rsidRPr="003860D1" w:rsidR="00554F91" w:rsidP="00554F91" w:rsidRDefault="00554F91">
      <w:pPr>
        <w:spacing w:after="160" w:line="256" w:lineRule="auto"/>
        <w:rPr>
          <w:rFonts w:ascii="Times New Roman" w:hAnsi="Times New Roman" w:eastAsia="Calibri" w:cs="Times New Roman"/>
          <w:sz w:val="24"/>
          <w:szCs w:val="24"/>
        </w:rPr>
      </w:pPr>
      <w:r w:rsidRPr="003860D1">
        <w:rPr>
          <w:rFonts w:ascii="Times New Roman" w:hAnsi="Times New Roman" w:eastAsia="Calibri" w:cs="Times New Roman"/>
          <w:sz w:val="24"/>
          <w:szCs w:val="24"/>
        </w:rPr>
        <w:t>The change readiness survey will be completed online. The survey will take approximately 12 minutes to complete.</w:t>
      </w:r>
    </w:p>
    <w:p w:rsidRPr="003860D1" w:rsidR="00554F91" w:rsidP="00554F91" w:rsidRDefault="00554F91">
      <w:pPr>
        <w:spacing w:after="160"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3860D1" w:rsidR="00554F91" w:rsidP="00554F91" w:rsidRDefault="00554F91">
      <w:pPr>
        <w:spacing w:after="160" w:line="256" w:lineRule="auto"/>
        <w:rPr>
          <w:rFonts w:ascii="Times New Roman" w:hAnsi="Times New Roman" w:eastAsia="Calibri" w:cs="Times New Roman"/>
          <w:b/>
          <w:sz w:val="24"/>
          <w:szCs w:val="24"/>
        </w:rPr>
      </w:pPr>
      <w:r w:rsidRPr="003860D1">
        <w:rPr>
          <w:rFonts w:ascii="Times New Roman" w:hAnsi="Times New Roman" w:eastAsia="Calibri" w:cs="Times New Roman"/>
          <w:b/>
          <w:sz w:val="24"/>
          <w:szCs w:val="24"/>
        </w:rPr>
        <w:t>Informed Consent Procedures</w:t>
      </w:r>
    </w:p>
    <w:p w:rsidRPr="003860D1" w:rsidR="00554F91" w:rsidP="00554F91" w:rsidRDefault="00554F91">
      <w:pPr>
        <w:spacing w:after="160" w:line="256" w:lineRule="auto"/>
        <w:rPr>
          <w:rFonts w:ascii="Times New Roman" w:hAnsi="Times New Roman" w:eastAsia="Calibri" w:cs="Times New Roman"/>
          <w:sz w:val="24"/>
          <w:szCs w:val="24"/>
        </w:rPr>
      </w:pPr>
      <w:r w:rsidRPr="003860D1">
        <w:rPr>
          <w:rFonts w:ascii="Times New Roman" w:hAnsi="Times New Roman" w:eastAsia="Calibri" w:cs="Times New Roman"/>
          <w:sz w:val="24"/>
          <w:szCs w:val="24"/>
        </w:rPr>
        <w:t>Informed consent will be completed online with a survey cover page.</w:t>
      </w:r>
    </w:p>
    <w:p w:rsidRPr="003860D1" w:rsidR="00554F91" w:rsidP="00554F91" w:rsidRDefault="00554F91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3860D1" w:rsidR="00554F91" w:rsidP="00554F91" w:rsidRDefault="00554F91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3860D1" w:rsidR="00554F91" w:rsidP="00554F91" w:rsidRDefault="00554F91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3860D1" w:rsidR="00554F91" w:rsidP="00554F91" w:rsidRDefault="00554F91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3860D1" w:rsidR="00554F91" w:rsidP="00554F91" w:rsidRDefault="00554F91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60D1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B808124" wp14:anchorId="09F3DD61">
                <wp:simplePos x="0" y="0"/>
                <wp:positionH relativeFrom="column">
                  <wp:posOffset>8890</wp:posOffset>
                </wp:positionH>
                <wp:positionV relativeFrom="paragraph">
                  <wp:posOffset>57785</wp:posOffset>
                </wp:positionV>
                <wp:extent cx="6024245" cy="1781175"/>
                <wp:effectExtent l="8890" t="9525" r="5715" b="952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554F91" w:rsidP="00554F91" w:rsidRDefault="00554F91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54F91" w:rsidP="00554F91" w:rsidRDefault="00554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.7pt;margin-top:4.55pt;width:474.3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" w14:anchorId="09F3DD61">
                <v:textbox>
                  <w:txbxContent>
                    <w:p w:rsidRPr="00F719B8" w:rsidR="00554F91" w:rsidP="00554F91" w:rsidRDefault="00554F91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54F91" w:rsidP="00554F91" w:rsidRDefault="00554F91"/>
                  </w:txbxContent>
                </v:textbox>
              </v:shape>
            </w:pict>
          </mc:Fallback>
        </mc:AlternateContent>
      </w:r>
    </w:p>
    <w:p w:rsidRPr="003860D1" w:rsidR="00554F91" w:rsidP="00554F91" w:rsidRDefault="00554F91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3860D1" w:rsidR="00554F91" w:rsidP="00554F91" w:rsidRDefault="00554F91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3860D1" w:rsidR="00554F91" w:rsidP="00554F91" w:rsidRDefault="00554F91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3860D1" w:rsidR="00554F91" w:rsidP="00554F91" w:rsidRDefault="00554F91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3860D1" w:rsidR="00554F91" w:rsidP="00554F91" w:rsidRDefault="00554F91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860D1">
        <w:rPr>
          <w:rFonts w:ascii="Times New Roman" w:hAnsi="Times New Roman" w:eastAsia="Times New Roman" w:cs="Times New Roman"/>
          <w:sz w:val="20"/>
          <w:szCs w:val="20"/>
        </w:rPr>
        <w:br w:type="page"/>
      </w:r>
      <w:r w:rsidRPr="003860D1">
        <w:rPr>
          <w:rFonts w:ascii="Times New Roman" w:hAnsi="Times New Roman" w:eastAsia="Times New Roman" w:cs="Times New Roman"/>
          <w:b/>
          <w:sz w:val="24"/>
          <w:szCs w:val="24"/>
        </w:rPr>
        <w:lastRenderedPageBreak/>
        <w:t>Organizational Readiness for Implementing Change (ORIC)</w:t>
      </w:r>
    </w:p>
    <w:p w:rsidRPr="003860D1" w:rsidR="00554F91" w:rsidP="00554F91" w:rsidRDefault="00554F91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"/>
        <w:gridCol w:w="1858"/>
        <w:gridCol w:w="1869"/>
        <w:gridCol w:w="1858"/>
        <w:gridCol w:w="285"/>
        <w:gridCol w:w="1584"/>
        <w:gridCol w:w="1634"/>
        <w:gridCol w:w="205"/>
      </w:tblGrid>
      <w:tr w:rsidRPr="003860D1" w:rsidR="00554F91" w:rsidTr="007C6E98">
        <w:trPr>
          <w:gridBefore w:val="1"/>
          <w:wBefore w:w="72" w:type="dxa"/>
          <w:trHeight w:val="315"/>
          <w:jc w:val="center"/>
        </w:trPr>
        <w:tc>
          <w:tcPr>
            <w:tcW w:w="1915" w:type="dxa"/>
            <w:tcBorders>
              <w:bottom w:val="single" w:color="auto" w:sz="4" w:space="0"/>
            </w:tcBorders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3860D1">
              <w:rPr>
                <w:rFonts w:ascii="Arial" w:hAnsi="Arial" w:eastAsia="Times New Roman" w:cs="Arial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bottom w:val="single" w:color="auto" w:sz="4" w:space="0"/>
            </w:tcBorders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3860D1">
              <w:rPr>
                <w:rFonts w:ascii="Arial" w:hAnsi="Arial" w:eastAsia="Times New Roman" w:cs="Arial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bottom w:val="single" w:color="auto" w:sz="4" w:space="0"/>
            </w:tcBorders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3860D1">
              <w:rPr>
                <w:rFonts w:ascii="Arial" w:hAnsi="Arial" w:eastAsia="Times New Roman" w:cs="Arial"/>
                <w:sz w:val="24"/>
                <w:szCs w:val="24"/>
              </w:rPr>
              <w:t>3</w:t>
            </w:r>
          </w:p>
        </w:tc>
        <w:tc>
          <w:tcPr>
            <w:tcW w:w="1915" w:type="dxa"/>
            <w:gridSpan w:val="2"/>
            <w:tcBorders>
              <w:bottom w:val="single" w:color="auto" w:sz="4" w:space="0"/>
            </w:tcBorders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3860D1">
              <w:rPr>
                <w:rFonts w:ascii="Arial" w:hAnsi="Arial" w:eastAsia="Times New Roman" w:cs="Arial"/>
                <w:sz w:val="24"/>
                <w:szCs w:val="24"/>
              </w:rPr>
              <w:t>4</w:t>
            </w:r>
          </w:p>
        </w:tc>
        <w:tc>
          <w:tcPr>
            <w:tcW w:w="1916" w:type="dxa"/>
            <w:gridSpan w:val="2"/>
            <w:tcBorders>
              <w:bottom w:val="single" w:color="auto" w:sz="4" w:space="0"/>
            </w:tcBorders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3860D1">
              <w:rPr>
                <w:rFonts w:ascii="Arial" w:hAnsi="Arial" w:eastAsia="Times New Roman" w:cs="Arial"/>
                <w:sz w:val="24"/>
                <w:szCs w:val="24"/>
              </w:rPr>
              <w:t>5</w:t>
            </w:r>
          </w:p>
        </w:tc>
      </w:tr>
      <w:tr w:rsidRPr="003860D1" w:rsidR="00554F91" w:rsidTr="007C6E98">
        <w:trPr>
          <w:gridBefore w:val="1"/>
          <w:wBefore w:w="72" w:type="dxa"/>
          <w:trHeight w:val="692"/>
          <w:jc w:val="center"/>
        </w:trPr>
        <w:tc>
          <w:tcPr>
            <w:tcW w:w="1915" w:type="dxa"/>
            <w:tcBorders>
              <w:top w:val="single" w:color="auto" w:sz="4" w:space="0"/>
            </w:tcBorders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jc w:val="center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Disagree</w:t>
            </w:r>
          </w:p>
        </w:tc>
        <w:tc>
          <w:tcPr>
            <w:tcW w:w="1915" w:type="dxa"/>
            <w:tcBorders>
              <w:top w:val="single" w:color="auto" w:sz="4" w:space="0"/>
            </w:tcBorders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jc w:val="center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Somewhat</w:t>
            </w:r>
          </w:p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jc w:val="center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Disagree</w:t>
            </w:r>
          </w:p>
        </w:tc>
        <w:tc>
          <w:tcPr>
            <w:tcW w:w="1915" w:type="dxa"/>
            <w:tcBorders>
              <w:top w:val="single" w:color="auto" w:sz="4" w:space="0"/>
            </w:tcBorders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jc w:val="center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Neither Agree nor Disagree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</w:tcBorders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jc w:val="center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Somewhat</w:t>
            </w:r>
          </w:p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jc w:val="center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Agree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</w:tcBorders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jc w:val="center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Agree</w:t>
            </w:r>
          </w:p>
        </w:tc>
      </w:tr>
      <w:tr w:rsidRPr="003860D1" w:rsidR="00554F91" w:rsidTr="007C6E98">
        <w:trPr>
          <w:gridAfter w:val="1"/>
          <w:wAfter w:w="216" w:type="dxa"/>
          <w:trHeight w:val="882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3860D1" w:rsidR="00554F91" w:rsidP="00554F91" w:rsidRDefault="00554F9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People who work here feel confident that the organization can get people invested in implementing this change.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1          2          3          4         5</w:t>
            </w:r>
          </w:p>
        </w:tc>
      </w:tr>
      <w:tr w:rsidRPr="003860D1" w:rsidR="00554F91" w:rsidTr="007C6E98">
        <w:trPr>
          <w:gridAfter w:val="1"/>
          <w:wAfter w:w="216" w:type="dxa"/>
          <w:trHeight w:val="630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3860D1" w:rsidR="00554F91" w:rsidP="00554F91" w:rsidRDefault="00554F9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People who work here are committed to implementing this change.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1          2          3          4         5</w:t>
            </w:r>
          </w:p>
        </w:tc>
      </w:tr>
      <w:tr w:rsidRPr="003860D1" w:rsidR="00554F91" w:rsidTr="007C6E98">
        <w:trPr>
          <w:gridAfter w:val="1"/>
          <w:wAfter w:w="216" w:type="dxa"/>
          <w:trHeight w:val="630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3860D1" w:rsidR="00554F91" w:rsidP="00554F91" w:rsidRDefault="00554F9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 xml:space="preserve">People who work here feel confident that they can keep track of progress in implementing this change. 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1          2          3          4         5</w:t>
            </w:r>
          </w:p>
        </w:tc>
      </w:tr>
      <w:tr w:rsidRPr="003860D1" w:rsidR="00554F91" w:rsidTr="007C6E98">
        <w:trPr>
          <w:gridAfter w:val="1"/>
          <w:wAfter w:w="216" w:type="dxa"/>
          <w:trHeight w:val="630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3860D1" w:rsidR="00554F91" w:rsidP="00554F91" w:rsidRDefault="00554F9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People who work here will do whatever it takes to implement this change.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1          2          3          4         5</w:t>
            </w:r>
          </w:p>
        </w:tc>
      </w:tr>
      <w:tr w:rsidRPr="003860D1" w:rsidR="00554F91" w:rsidTr="007C6E98">
        <w:trPr>
          <w:gridAfter w:val="1"/>
          <w:wAfter w:w="216" w:type="dxa"/>
          <w:trHeight w:val="900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3860D1" w:rsidR="00554F91" w:rsidP="00554F91" w:rsidRDefault="00554F9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People who work here feel confident that the organization can support people as they adjust to this change.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1          2          3          4         5</w:t>
            </w:r>
          </w:p>
        </w:tc>
      </w:tr>
      <w:tr w:rsidRPr="003860D1" w:rsidR="00554F91" w:rsidTr="007C6E98">
        <w:trPr>
          <w:gridAfter w:val="1"/>
          <w:wAfter w:w="216" w:type="dxa"/>
          <w:trHeight w:val="378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3860D1" w:rsidR="00554F91" w:rsidP="00554F91" w:rsidRDefault="00554F9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People who work here want to implement this change.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1          2          3          4         5</w:t>
            </w:r>
          </w:p>
        </w:tc>
      </w:tr>
      <w:tr w:rsidRPr="003860D1" w:rsidR="00554F91" w:rsidTr="007C6E98">
        <w:trPr>
          <w:gridAfter w:val="1"/>
          <w:wAfter w:w="216" w:type="dxa"/>
          <w:trHeight w:val="657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3860D1" w:rsidR="00554F91" w:rsidP="00554F91" w:rsidRDefault="00554F9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 xml:space="preserve">People who work here feel confident that they can keep the momentum going in implementing this change. 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1          2          3          4         5</w:t>
            </w:r>
          </w:p>
        </w:tc>
        <w:bookmarkStart w:name="_GoBack" w:id="0"/>
        <w:bookmarkEnd w:id="0"/>
      </w:tr>
      <w:tr w:rsidRPr="003860D1" w:rsidR="00554F91" w:rsidTr="007C6E98">
        <w:trPr>
          <w:gridAfter w:val="1"/>
          <w:wAfter w:w="216" w:type="dxa"/>
          <w:trHeight w:val="900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3860D1" w:rsidR="00554F91" w:rsidP="00554F91" w:rsidRDefault="00554F9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People who work here feel confident that they can handle the challenges that might arise in implementing this change.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1          2          3          4         5</w:t>
            </w:r>
          </w:p>
        </w:tc>
      </w:tr>
      <w:tr w:rsidRPr="003860D1" w:rsidR="00554F91" w:rsidTr="007C6E98">
        <w:trPr>
          <w:gridAfter w:val="1"/>
          <w:wAfter w:w="216" w:type="dxa"/>
          <w:trHeight w:val="720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3860D1" w:rsidR="00554F91" w:rsidP="00554F91" w:rsidRDefault="00554F9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People who work here are determined to implement this change.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1          2          3          4         5</w:t>
            </w:r>
          </w:p>
        </w:tc>
      </w:tr>
      <w:tr w:rsidRPr="003860D1" w:rsidR="00554F91" w:rsidTr="007C6E98">
        <w:trPr>
          <w:gridAfter w:val="1"/>
          <w:wAfter w:w="216" w:type="dxa"/>
          <w:trHeight w:val="720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3860D1" w:rsidR="00554F91" w:rsidP="00554F91" w:rsidRDefault="00554F9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People who work here feel confident that they can coordinate tasks so that implementation goes smoothly.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1          2          3          4         5</w:t>
            </w:r>
          </w:p>
        </w:tc>
      </w:tr>
      <w:tr w:rsidRPr="003860D1" w:rsidR="00554F91" w:rsidTr="007C6E98">
        <w:trPr>
          <w:gridAfter w:val="1"/>
          <w:wAfter w:w="216" w:type="dxa"/>
          <w:trHeight w:val="720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3860D1" w:rsidR="00554F91" w:rsidP="00554F91" w:rsidRDefault="00554F9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People who work here are motivated to implement this change.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1          2          3          4         5</w:t>
            </w:r>
          </w:p>
        </w:tc>
      </w:tr>
      <w:tr w:rsidRPr="003860D1" w:rsidR="00554F91" w:rsidTr="007C6E98">
        <w:trPr>
          <w:gridAfter w:val="1"/>
          <w:wAfter w:w="216" w:type="dxa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3860D1" w:rsidR="00554F91" w:rsidP="00554F91" w:rsidRDefault="00554F91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 xml:space="preserve">People who work here feel confident that they can manage the politics of implementing this change. </w:t>
            </w:r>
          </w:p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Pr="003860D1" w:rsidR="00554F91" w:rsidP="007C6E98" w:rsidRDefault="00554F91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Arial" w:hAnsi="Arial" w:eastAsia="Times New Roman" w:cs="Arial"/>
              </w:rPr>
            </w:pPr>
            <w:r w:rsidRPr="003860D1">
              <w:rPr>
                <w:rFonts w:ascii="Arial" w:hAnsi="Arial" w:eastAsia="Times New Roman" w:cs="Arial"/>
              </w:rPr>
              <w:t>1          2          3          4         5</w:t>
            </w:r>
          </w:p>
        </w:tc>
      </w:tr>
    </w:tbl>
    <w:p w:rsidR="001C10EA" w:rsidRDefault="001C10EA"/>
    <w:sectPr w:rsidR="001C1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1"/>
    <w:rsid w:val="001C10EA"/>
    <w:rsid w:val="0055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30AE4-58EA-4BF4-A752-E14D5B41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F9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Erwin (AHRQ/CFACT)</dc:creator>
  <cp:keywords/>
  <dc:description/>
  <cp:lastModifiedBy>Brown, Erwin (AHRQ/CFACT)</cp:lastModifiedBy>
  <cp:revision>1</cp:revision>
  <dcterms:created xsi:type="dcterms:W3CDTF">2020-05-05T19:33:00Z</dcterms:created>
  <dcterms:modified xsi:type="dcterms:W3CDTF">2020-05-05T19:34:00Z</dcterms:modified>
</cp:coreProperties>
</file>