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4107" w:rsidRPr="00175935" w:rsidP="00E14107" w14:paraId="2FC401BB" w14:textId="299EDE24">
      <w:pPr>
        <w:spacing w:line="360" w:lineRule="auto"/>
        <w:jc w:val="center"/>
        <w:rPr>
          <w:rFonts w:ascii="Times New Roman" w:hAnsi="Times New Roman" w:cs="Times New Roman"/>
          <w:b/>
          <w:sz w:val="24"/>
          <w:szCs w:val="24"/>
        </w:rPr>
      </w:pPr>
      <w:r w:rsidRPr="00175935">
        <w:rPr>
          <w:rFonts w:ascii="Times New Roman" w:hAnsi="Times New Roman" w:cs="Times New Roman"/>
          <w:b/>
          <w:sz w:val="24"/>
          <w:szCs w:val="24"/>
        </w:rPr>
        <w:t>Supporting Statement – PART A Justification for OMB Clearance</w:t>
      </w:r>
    </w:p>
    <w:p w:rsidR="00E14107" w:rsidRPr="00175935" w:rsidP="00E14107" w14:paraId="0D832CD1" w14:textId="67B842EF">
      <w:pPr>
        <w:spacing w:line="480" w:lineRule="auto"/>
        <w:jc w:val="center"/>
        <w:rPr>
          <w:rFonts w:ascii="Times New Roman" w:hAnsi="Times New Roman" w:cs="Times New Roman"/>
          <w:b/>
          <w:sz w:val="24"/>
          <w:szCs w:val="24"/>
        </w:rPr>
      </w:pPr>
      <w:r w:rsidRPr="00175935">
        <w:rPr>
          <w:rFonts w:ascii="Times New Roman" w:hAnsi="Times New Roman" w:cs="Times New Roman"/>
          <w:b/>
          <w:sz w:val="24"/>
          <w:szCs w:val="24"/>
        </w:rPr>
        <w:t>OMB Supporting Statement 0584-</w:t>
      </w:r>
      <w:r w:rsidR="003A29E5">
        <w:rPr>
          <w:rFonts w:ascii="Times New Roman" w:hAnsi="Times New Roman" w:cs="Times New Roman"/>
          <w:b/>
          <w:sz w:val="24"/>
          <w:szCs w:val="24"/>
        </w:rPr>
        <w:t>0682</w:t>
      </w:r>
    </w:p>
    <w:p w:rsidR="00E14107" w:rsidRPr="00175935" w:rsidP="00E14107" w14:paraId="7C5B0525" w14:textId="77777777">
      <w:pPr>
        <w:spacing w:line="360" w:lineRule="auto"/>
        <w:jc w:val="center"/>
        <w:rPr>
          <w:rFonts w:ascii="Times New Roman" w:hAnsi="Times New Roman" w:cs="Times New Roman"/>
          <w:b/>
          <w:sz w:val="24"/>
          <w:szCs w:val="24"/>
        </w:rPr>
      </w:pPr>
      <w:r w:rsidRPr="00175935">
        <w:rPr>
          <w:rFonts w:ascii="Times New Roman" w:hAnsi="Times New Roman" w:cs="Times New Roman"/>
          <w:b/>
          <w:sz w:val="24"/>
          <w:szCs w:val="24"/>
        </w:rPr>
        <w:t>Paperwork Reduction Act of 1995</w:t>
      </w:r>
    </w:p>
    <w:p w:rsidR="00E14107" w:rsidRPr="00175935" w:rsidP="00E14107" w14:paraId="4AE157A0" w14:textId="186BB2E3">
      <w:pPr>
        <w:spacing w:line="360" w:lineRule="auto"/>
        <w:jc w:val="center"/>
        <w:rPr>
          <w:rFonts w:ascii="Times New Roman" w:hAnsi="Times New Roman" w:cs="Times New Roman"/>
          <w:b/>
          <w:sz w:val="24"/>
          <w:szCs w:val="24"/>
        </w:rPr>
      </w:pPr>
      <w:bookmarkStart w:id="0" w:name="_Hlk109902620"/>
      <w:r>
        <w:rPr>
          <w:rFonts w:ascii="Times New Roman" w:hAnsi="Times New Roman" w:cs="Times New Roman"/>
          <w:b/>
          <w:sz w:val="24"/>
          <w:szCs w:val="24"/>
        </w:rPr>
        <w:t>Understanding the Relationship Between Poverty, Well-Being, and Food Security</w:t>
      </w:r>
    </w:p>
    <w:bookmarkEnd w:id="0"/>
    <w:p w:rsidR="00E14107" w:rsidRPr="00175935" w:rsidP="00E14107" w14:paraId="41EB6047" w14:textId="77777777">
      <w:pPr>
        <w:spacing w:line="360" w:lineRule="auto"/>
        <w:jc w:val="center"/>
        <w:rPr>
          <w:rFonts w:ascii="Times New Roman" w:hAnsi="Times New Roman" w:cs="Times New Roman"/>
          <w:b/>
          <w:sz w:val="24"/>
          <w:szCs w:val="24"/>
        </w:rPr>
      </w:pPr>
    </w:p>
    <w:p w:rsidR="00E14107" w:rsidRPr="00175935" w:rsidP="00E14107" w14:paraId="7DD964BF" w14:textId="77777777">
      <w:pPr>
        <w:spacing w:line="360" w:lineRule="auto"/>
        <w:jc w:val="center"/>
        <w:rPr>
          <w:rFonts w:ascii="Times New Roman" w:hAnsi="Times New Roman" w:cs="Times New Roman"/>
          <w:b/>
          <w:sz w:val="24"/>
          <w:szCs w:val="24"/>
        </w:rPr>
      </w:pPr>
    </w:p>
    <w:p w:rsidR="00E14107" w:rsidRPr="00175935" w:rsidP="00E14107" w14:paraId="17FAF53D" w14:textId="27358253">
      <w:pPr>
        <w:spacing w:line="360" w:lineRule="auto"/>
        <w:jc w:val="center"/>
        <w:rPr>
          <w:rFonts w:ascii="Times New Roman" w:hAnsi="Times New Roman" w:cs="Times New Roman"/>
          <w:b/>
          <w:sz w:val="24"/>
          <w:szCs w:val="24"/>
        </w:rPr>
      </w:pPr>
      <w:r w:rsidRPr="00175935">
        <w:rPr>
          <w:rFonts w:ascii="Times New Roman" w:hAnsi="Times New Roman" w:cs="Times New Roman"/>
          <w:b/>
          <w:sz w:val="24"/>
          <w:szCs w:val="24"/>
        </w:rPr>
        <w:t xml:space="preserve">Project Officer: </w:t>
      </w:r>
      <w:bookmarkStart w:id="1" w:name="_Hlk105040335"/>
      <w:r w:rsidRPr="00175935" w:rsidR="005F49CC">
        <w:rPr>
          <w:rFonts w:ascii="Times New Roman" w:hAnsi="Times New Roman" w:cs="Times New Roman"/>
          <w:b/>
          <w:sz w:val="24"/>
          <w:szCs w:val="24"/>
        </w:rPr>
        <w:t>Michael</w:t>
      </w:r>
      <w:bookmarkEnd w:id="1"/>
      <w:r w:rsidRPr="00175935">
        <w:rPr>
          <w:rFonts w:ascii="Times New Roman" w:hAnsi="Times New Roman" w:cs="Times New Roman"/>
          <w:b/>
          <w:sz w:val="24"/>
          <w:szCs w:val="24"/>
        </w:rPr>
        <w:t xml:space="preserve"> Burke</w:t>
      </w:r>
    </w:p>
    <w:p w:rsidR="00E14107" w:rsidRPr="00175935" w:rsidP="00E14107" w14:paraId="119EF6C3" w14:textId="77777777">
      <w:pPr>
        <w:spacing w:line="360" w:lineRule="auto"/>
        <w:jc w:val="center"/>
        <w:rPr>
          <w:rFonts w:ascii="Times New Roman" w:hAnsi="Times New Roman" w:cs="Times New Roman"/>
          <w:b/>
          <w:sz w:val="24"/>
          <w:szCs w:val="24"/>
        </w:rPr>
      </w:pPr>
      <w:r w:rsidRPr="00175935">
        <w:rPr>
          <w:rFonts w:ascii="Times New Roman" w:hAnsi="Times New Roman" w:cs="Times New Roman"/>
          <w:b/>
          <w:sz w:val="24"/>
          <w:szCs w:val="24"/>
        </w:rPr>
        <w:t>Senior Social Science Research Analyst</w:t>
      </w:r>
    </w:p>
    <w:p w:rsidR="00E14107" w:rsidRPr="00175935" w:rsidP="00E14107" w14:paraId="1A6D42E6" w14:textId="77777777">
      <w:pPr>
        <w:spacing w:line="360" w:lineRule="auto"/>
        <w:jc w:val="center"/>
        <w:rPr>
          <w:rFonts w:ascii="Times New Roman" w:hAnsi="Times New Roman" w:cs="Times New Roman"/>
          <w:b/>
          <w:sz w:val="24"/>
          <w:szCs w:val="24"/>
        </w:rPr>
      </w:pPr>
      <w:r w:rsidRPr="00175935">
        <w:rPr>
          <w:rFonts w:ascii="Times New Roman" w:hAnsi="Times New Roman" w:cs="Times New Roman"/>
          <w:b/>
          <w:sz w:val="24"/>
          <w:szCs w:val="24"/>
        </w:rPr>
        <w:t>USDA, Food and Nutrition Service</w:t>
      </w:r>
    </w:p>
    <w:p w:rsidR="00E14107" w:rsidRPr="00175935" w:rsidP="00E14107" w14:paraId="6CAC43E6" w14:textId="77777777">
      <w:pPr>
        <w:spacing w:line="480" w:lineRule="auto"/>
        <w:jc w:val="center"/>
        <w:rPr>
          <w:rFonts w:ascii="Times New Roman" w:hAnsi="Times New Roman" w:cs="Times New Roman"/>
          <w:b/>
          <w:sz w:val="24"/>
          <w:szCs w:val="24"/>
        </w:rPr>
      </w:pPr>
    </w:p>
    <w:p w:rsidR="00E14107" w:rsidRPr="00175935" w:rsidP="00E14107" w14:paraId="583FDD94" w14:textId="7E312BD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March 2024</w:t>
      </w:r>
    </w:p>
    <w:p w:rsidR="00087319" w:rsidRPr="00175935" w:rsidP="00E14107" w14:paraId="21A84D7B" w14:textId="50B13C47">
      <w:pPr>
        <w:spacing w:line="240" w:lineRule="auto"/>
        <w:jc w:val="center"/>
        <w:rPr>
          <w:rFonts w:ascii="Times New Roman" w:hAnsi="Times New Roman" w:cs="Times New Roman"/>
          <w:bCs/>
          <w:sz w:val="24"/>
          <w:szCs w:val="24"/>
        </w:rPr>
      </w:pPr>
    </w:p>
    <w:p w:rsidR="00087319" w:rsidRPr="00175935" w:rsidP="00E14107" w14:paraId="3A624C68" w14:textId="77777777">
      <w:pPr>
        <w:spacing w:line="240" w:lineRule="auto"/>
        <w:jc w:val="center"/>
        <w:rPr>
          <w:rFonts w:ascii="Times New Roman" w:hAnsi="Times New Roman" w:cs="Times New Roman"/>
          <w:b/>
          <w:sz w:val="24"/>
          <w:szCs w:val="24"/>
        </w:rPr>
      </w:pPr>
    </w:p>
    <w:p w:rsidR="00E14107" w:rsidRPr="00175935" w:rsidP="00E14107" w14:paraId="25245999" w14:textId="77777777">
      <w:pPr>
        <w:spacing w:line="240" w:lineRule="auto"/>
        <w:jc w:val="center"/>
        <w:rPr>
          <w:rFonts w:ascii="Times New Roman" w:hAnsi="Times New Roman" w:cs="Times New Roman"/>
          <w:b/>
          <w:sz w:val="24"/>
          <w:szCs w:val="24"/>
        </w:rPr>
      </w:pPr>
    </w:p>
    <w:p w:rsidR="00E14107" w:rsidRPr="00175935" w:rsidP="00E14107" w14:paraId="7E8E0C75" w14:textId="77777777">
      <w:pPr>
        <w:spacing w:line="240" w:lineRule="auto"/>
        <w:jc w:val="center"/>
        <w:rPr>
          <w:rFonts w:ascii="Times New Roman" w:hAnsi="Times New Roman" w:cs="Times New Roman"/>
          <w:b/>
          <w:sz w:val="24"/>
          <w:szCs w:val="24"/>
        </w:rPr>
      </w:pPr>
    </w:p>
    <w:p w:rsidR="00E14107" w:rsidRPr="00175935" w:rsidP="00A70C71" w14:paraId="2A80E874" w14:textId="77777777">
      <w:pPr>
        <w:spacing w:line="240" w:lineRule="auto"/>
        <w:jc w:val="center"/>
        <w:rPr>
          <w:rFonts w:ascii="Times New Roman" w:hAnsi="Times New Roman" w:cs="Times New Roman"/>
          <w:sz w:val="24"/>
          <w:szCs w:val="24"/>
        </w:rPr>
      </w:pPr>
      <w:r w:rsidRPr="00175935">
        <w:rPr>
          <w:rFonts w:ascii="Times New Roman" w:hAnsi="Times New Roman" w:cs="Times New Roman"/>
          <w:sz w:val="24"/>
          <w:szCs w:val="24"/>
        </w:rPr>
        <w:t>Office of Policy Support</w:t>
      </w:r>
    </w:p>
    <w:p w:rsidR="00E14107" w:rsidRPr="00175935" w:rsidP="00A70C71" w14:paraId="2E627F09" w14:textId="77777777">
      <w:pPr>
        <w:spacing w:line="240" w:lineRule="auto"/>
        <w:jc w:val="center"/>
        <w:rPr>
          <w:rFonts w:ascii="Times New Roman" w:hAnsi="Times New Roman" w:cs="Times New Roman"/>
          <w:sz w:val="24"/>
          <w:szCs w:val="24"/>
        </w:rPr>
      </w:pPr>
      <w:r w:rsidRPr="00175935">
        <w:rPr>
          <w:rFonts w:ascii="Times New Roman" w:hAnsi="Times New Roman" w:cs="Times New Roman"/>
          <w:sz w:val="24"/>
          <w:szCs w:val="24"/>
        </w:rPr>
        <w:t>Food and Nutrition Service</w:t>
      </w:r>
    </w:p>
    <w:p w:rsidR="00E14107" w:rsidRPr="00175935" w:rsidP="00A70C71" w14:paraId="13B04E65" w14:textId="77777777">
      <w:pPr>
        <w:spacing w:line="240" w:lineRule="auto"/>
        <w:jc w:val="center"/>
        <w:rPr>
          <w:rFonts w:ascii="Times New Roman" w:hAnsi="Times New Roman" w:cs="Times New Roman"/>
          <w:sz w:val="24"/>
          <w:szCs w:val="24"/>
        </w:rPr>
      </w:pPr>
      <w:r w:rsidRPr="00175935">
        <w:rPr>
          <w:rFonts w:ascii="Times New Roman" w:hAnsi="Times New Roman" w:cs="Times New Roman"/>
          <w:sz w:val="24"/>
          <w:szCs w:val="24"/>
        </w:rPr>
        <w:t>United States Department of Agriculture</w:t>
      </w:r>
    </w:p>
    <w:p w:rsidR="00E14107" w:rsidRPr="00175935" w:rsidP="00A70C71" w14:paraId="6DBC2F29" w14:textId="77777777">
      <w:pPr>
        <w:spacing w:line="240" w:lineRule="auto"/>
        <w:jc w:val="center"/>
        <w:rPr>
          <w:rFonts w:ascii="Times New Roman" w:hAnsi="Times New Roman" w:cs="Times New Roman"/>
          <w:sz w:val="24"/>
          <w:szCs w:val="24"/>
        </w:rPr>
      </w:pPr>
      <w:r w:rsidRPr="00175935">
        <w:rPr>
          <w:rFonts w:ascii="Times New Roman" w:hAnsi="Times New Roman" w:cs="Times New Roman"/>
          <w:sz w:val="24"/>
          <w:szCs w:val="24"/>
        </w:rPr>
        <w:t>1320 Braddock Place</w:t>
      </w:r>
    </w:p>
    <w:p w:rsidR="00E14107" w:rsidRPr="00175935" w:rsidP="00A70C71" w14:paraId="676A3A1E" w14:textId="77777777">
      <w:pPr>
        <w:spacing w:line="240" w:lineRule="auto"/>
        <w:jc w:val="center"/>
        <w:rPr>
          <w:rFonts w:ascii="Times New Roman" w:hAnsi="Times New Roman" w:cs="Times New Roman"/>
          <w:sz w:val="24"/>
          <w:szCs w:val="24"/>
        </w:rPr>
      </w:pPr>
      <w:r w:rsidRPr="00175935">
        <w:rPr>
          <w:rFonts w:ascii="Times New Roman" w:hAnsi="Times New Roman" w:cs="Times New Roman"/>
          <w:sz w:val="24"/>
          <w:szCs w:val="24"/>
        </w:rPr>
        <w:t>Alexandria, Virginia 22314</w:t>
      </w:r>
    </w:p>
    <w:p w:rsidR="00E14107" w:rsidRPr="00175935" w:rsidP="00A70C71" w14:paraId="71448569" w14:textId="77777777">
      <w:pPr>
        <w:spacing w:line="240" w:lineRule="auto"/>
        <w:jc w:val="center"/>
        <w:rPr>
          <w:rFonts w:ascii="Times New Roman" w:hAnsi="Times New Roman" w:cs="Times New Roman"/>
          <w:sz w:val="24"/>
          <w:szCs w:val="24"/>
        </w:rPr>
      </w:pPr>
      <w:r w:rsidRPr="00175935">
        <w:rPr>
          <w:rFonts w:ascii="Times New Roman" w:hAnsi="Times New Roman" w:cs="Times New Roman"/>
          <w:sz w:val="24"/>
          <w:szCs w:val="24"/>
        </w:rPr>
        <w:t xml:space="preserve">Phone: (703) 305-4369 </w:t>
      </w:r>
    </w:p>
    <w:p w:rsidR="00E14107" w:rsidRPr="00175935" w:rsidP="00A70C71" w14:paraId="6CBEF84A" w14:textId="718770F8">
      <w:pPr>
        <w:widowControl w:val="0"/>
        <w:spacing w:line="240" w:lineRule="auto"/>
        <w:jc w:val="center"/>
        <w:rPr>
          <w:rStyle w:val="Hyperlink"/>
          <w:rFonts w:ascii="Times New Roman" w:hAnsi="Times New Roman" w:cs="Times New Roman"/>
          <w:sz w:val="24"/>
          <w:szCs w:val="24"/>
        </w:rPr>
      </w:pPr>
      <w:r w:rsidRPr="00175935">
        <w:rPr>
          <w:rFonts w:ascii="Times New Roman" w:hAnsi="Times New Roman" w:cs="Times New Roman"/>
          <w:sz w:val="24"/>
          <w:szCs w:val="24"/>
        </w:rPr>
        <w:t xml:space="preserve">Email: </w:t>
      </w:r>
      <w:hyperlink r:id="rId6" w:history="1">
        <w:r w:rsidRPr="00175935" w:rsidR="009D20EA">
          <w:rPr>
            <w:rStyle w:val="Hyperlink"/>
            <w:rFonts w:ascii="Times New Roman" w:hAnsi="Times New Roman" w:cs="Times New Roman"/>
            <w:sz w:val="24"/>
            <w:szCs w:val="24"/>
          </w:rPr>
          <w:t>michael.burke@usda.gov</w:t>
        </w:r>
      </w:hyperlink>
    </w:p>
    <w:p w:rsidR="00A70C71" w:rsidRPr="00175935" w14:paraId="7405CF34" w14:textId="1DEAFA80">
      <w:pPr>
        <w:rPr>
          <w:rStyle w:val="Hyperlink"/>
          <w:rFonts w:ascii="Times New Roman" w:hAnsi="Times New Roman" w:cs="Times New Roman"/>
          <w:sz w:val="24"/>
          <w:szCs w:val="24"/>
        </w:rPr>
      </w:pPr>
      <w:r w:rsidRPr="00175935">
        <w:rPr>
          <w:rStyle w:val="Hyperlink"/>
          <w:rFonts w:ascii="Times New Roman" w:hAnsi="Times New Roman" w:cs="Times New Roman"/>
          <w:sz w:val="24"/>
          <w:szCs w:val="24"/>
        </w:rPr>
        <w:br w:type="page"/>
      </w:r>
    </w:p>
    <w:p w:rsidR="00A70C71" w:rsidRPr="00175935" w:rsidP="00A70C71" w14:paraId="5A98B6AC" w14:textId="77777777">
      <w:pPr>
        <w:widowControl w:val="0"/>
        <w:spacing w:line="240" w:lineRule="auto"/>
        <w:jc w:val="center"/>
        <w:rPr>
          <w:rFonts w:ascii="Times New Roman" w:hAnsi="Times New Roman" w:cs="Times New Roman"/>
          <w:sz w:val="24"/>
          <w:szCs w:val="24"/>
        </w:rPr>
      </w:pPr>
    </w:p>
    <w:sdt>
      <w:sdtPr>
        <w:rPr>
          <w:rFonts w:ascii="Times New Roman" w:hAnsi="Times New Roman" w:eastAsiaTheme="minorHAnsi" w:cs="Times New Roman"/>
          <w:color w:val="auto"/>
          <w:sz w:val="22"/>
          <w:szCs w:val="22"/>
        </w:rPr>
        <w:id w:val="-1315721327"/>
        <w:docPartObj>
          <w:docPartGallery w:val="Table of Contents"/>
          <w:docPartUnique/>
        </w:docPartObj>
      </w:sdtPr>
      <w:sdtEndPr>
        <w:rPr>
          <w:b/>
          <w:bCs/>
          <w:noProof/>
        </w:rPr>
      </w:sdtEndPr>
      <w:sdtContent>
        <w:p w:rsidR="00997A5F" w:rsidRPr="004A729E" w:rsidP="00AE35F0" w14:paraId="0B305507" w14:textId="72E341BC">
          <w:pPr>
            <w:pStyle w:val="TOCHeading"/>
            <w:jc w:val="center"/>
            <w:rPr>
              <w:rFonts w:ascii="Times New Roman" w:hAnsi="Times New Roman" w:cs="Times New Roman"/>
              <w:color w:val="auto"/>
              <w:sz w:val="36"/>
              <w:szCs w:val="36"/>
            </w:rPr>
          </w:pPr>
          <w:r w:rsidRPr="004A729E">
            <w:rPr>
              <w:rFonts w:ascii="Times New Roman" w:hAnsi="Times New Roman" w:eastAsiaTheme="minorHAnsi" w:cs="Times New Roman"/>
              <w:color w:val="auto"/>
              <w:sz w:val="36"/>
              <w:szCs w:val="36"/>
            </w:rPr>
            <w:t xml:space="preserve">Table of </w:t>
          </w:r>
          <w:r w:rsidRPr="004A729E">
            <w:rPr>
              <w:rFonts w:ascii="Times New Roman" w:hAnsi="Times New Roman" w:cs="Times New Roman"/>
              <w:color w:val="auto"/>
              <w:sz w:val="36"/>
              <w:szCs w:val="36"/>
            </w:rPr>
            <w:t>Contents</w:t>
          </w:r>
        </w:p>
        <w:p w:rsidR="00AE35F0" w:rsidRPr="004A729E" w:rsidP="00AE35F0" w14:paraId="135DAF94" w14:textId="0D2351E4">
          <w:pPr>
            <w:rPr>
              <w:rFonts w:ascii="Times New Roman" w:hAnsi="Times New Roman" w:cs="Times New Roman"/>
              <w:sz w:val="28"/>
              <w:szCs w:val="28"/>
            </w:rPr>
          </w:pPr>
          <w:r w:rsidRPr="004A729E">
            <w:rPr>
              <w:rFonts w:ascii="Times New Roman" w:hAnsi="Times New Roman" w:cs="Times New Roman"/>
              <w:sz w:val="28"/>
              <w:szCs w:val="28"/>
            </w:rPr>
            <w:t>Contents</w:t>
          </w:r>
        </w:p>
        <w:p w:rsidR="004A729E" w:rsidRPr="004A729E" w14:paraId="3C6550B1" w14:textId="0E51634B">
          <w:pPr>
            <w:pStyle w:val="TOC1"/>
            <w:rPr>
              <w:rFonts w:ascii="Times New Roman" w:hAnsi="Times New Roman" w:eastAsiaTheme="minorEastAsia" w:cs="Times New Roman"/>
              <w:noProof/>
            </w:rPr>
          </w:pPr>
          <w:r w:rsidRPr="004A729E">
            <w:rPr>
              <w:rFonts w:ascii="Times New Roman" w:hAnsi="Times New Roman" w:cs="Times New Roman"/>
            </w:rPr>
            <w:fldChar w:fldCharType="begin"/>
          </w:r>
          <w:r w:rsidRPr="004A729E">
            <w:rPr>
              <w:rFonts w:ascii="Times New Roman" w:hAnsi="Times New Roman" w:cs="Times New Roman"/>
            </w:rPr>
            <w:instrText xml:space="preserve"> TOC \o "1-3" \h \z \u </w:instrText>
          </w:r>
          <w:r w:rsidRPr="004A729E">
            <w:rPr>
              <w:rFonts w:ascii="Times New Roman" w:hAnsi="Times New Roman" w:cs="Times New Roman"/>
            </w:rPr>
            <w:fldChar w:fldCharType="separate"/>
          </w:r>
          <w:hyperlink w:anchor="_Toc108450124" w:history="1">
            <w:r w:rsidRPr="004A729E">
              <w:rPr>
                <w:rStyle w:val="Hyperlink"/>
                <w:rFonts w:ascii="Times New Roman" w:hAnsi="Times New Roman" w:cs="Times New Roman"/>
                <w:noProof/>
              </w:rPr>
              <w:t xml:space="preserve">A.1 </w:t>
            </w:r>
            <w:r w:rsidRPr="004A729E">
              <w:rPr>
                <w:rFonts w:ascii="Times New Roman" w:hAnsi="Times New Roman" w:eastAsiaTheme="minorEastAsia" w:cs="Times New Roman"/>
                <w:noProof/>
              </w:rPr>
              <w:tab/>
            </w:r>
            <w:r w:rsidRPr="004A729E">
              <w:rPr>
                <w:rStyle w:val="Hyperlink"/>
                <w:rFonts w:ascii="Times New Roman" w:hAnsi="Times New Roman" w:cs="Times New Roman"/>
                <w:noProof/>
              </w:rPr>
              <w:t>Circumstances That Make the Collection of Information Necessary.</w:t>
            </w:r>
            <w:r w:rsidRPr="004A729E">
              <w:rPr>
                <w:rFonts w:ascii="Times New Roman" w:hAnsi="Times New Roman" w:cs="Times New Roman"/>
                <w:noProof/>
                <w:webHidden/>
              </w:rPr>
              <w:tab/>
            </w:r>
            <w:r w:rsidRPr="004A729E">
              <w:rPr>
                <w:rFonts w:ascii="Times New Roman" w:hAnsi="Times New Roman" w:cs="Times New Roman"/>
                <w:noProof/>
                <w:webHidden/>
              </w:rPr>
              <w:fldChar w:fldCharType="begin"/>
            </w:r>
            <w:r w:rsidRPr="004A729E">
              <w:rPr>
                <w:rFonts w:ascii="Times New Roman" w:hAnsi="Times New Roman" w:cs="Times New Roman"/>
                <w:noProof/>
                <w:webHidden/>
              </w:rPr>
              <w:instrText xml:space="preserve"> PAGEREF _Toc108450124 \h </w:instrText>
            </w:r>
            <w:r w:rsidRPr="004A729E">
              <w:rPr>
                <w:rFonts w:ascii="Times New Roman" w:hAnsi="Times New Roman" w:cs="Times New Roman"/>
                <w:noProof/>
                <w:webHidden/>
              </w:rPr>
              <w:fldChar w:fldCharType="separate"/>
            </w:r>
            <w:r w:rsidR="00A252AB">
              <w:rPr>
                <w:rFonts w:ascii="Times New Roman" w:hAnsi="Times New Roman" w:cs="Times New Roman"/>
                <w:noProof/>
                <w:webHidden/>
              </w:rPr>
              <w:t>1</w:t>
            </w:r>
            <w:r w:rsidRPr="004A729E">
              <w:rPr>
                <w:rFonts w:ascii="Times New Roman" w:hAnsi="Times New Roman" w:cs="Times New Roman"/>
                <w:noProof/>
                <w:webHidden/>
              </w:rPr>
              <w:fldChar w:fldCharType="end"/>
            </w:r>
          </w:hyperlink>
        </w:p>
        <w:p w:rsidR="004A729E" w:rsidRPr="004A729E" w14:paraId="15D577A3" w14:textId="7963D252">
          <w:pPr>
            <w:pStyle w:val="TOC1"/>
            <w:rPr>
              <w:rFonts w:ascii="Times New Roman" w:hAnsi="Times New Roman" w:eastAsiaTheme="minorEastAsia" w:cs="Times New Roman"/>
              <w:noProof/>
            </w:rPr>
          </w:pPr>
          <w:hyperlink w:anchor="_Toc108450125" w:history="1">
            <w:r w:rsidRPr="004A729E" w:rsidR="00181A06">
              <w:rPr>
                <w:rStyle w:val="Hyperlink"/>
                <w:rFonts w:ascii="Times New Roman" w:hAnsi="Times New Roman" w:cs="Times New Roman"/>
                <w:noProof/>
              </w:rPr>
              <w:t xml:space="preserve">A.2 </w:t>
            </w:r>
            <w:r w:rsidRPr="004A729E" w:rsidR="00181A06">
              <w:rPr>
                <w:rFonts w:ascii="Times New Roman" w:hAnsi="Times New Roman" w:eastAsiaTheme="minorEastAsia" w:cs="Times New Roman"/>
                <w:noProof/>
              </w:rPr>
              <w:tab/>
            </w:r>
            <w:r w:rsidRPr="004A729E" w:rsidR="00181A06">
              <w:rPr>
                <w:rStyle w:val="Hyperlink"/>
                <w:rFonts w:ascii="Times New Roman" w:hAnsi="Times New Roman" w:cs="Times New Roman"/>
                <w:noProof/>
              </w:rPr>
              <w:t>Purpose and Use of the Information</w:t>
            </w:r>
            <w:r w:rsidRPr="004A729E" w:rsidR="00181A06">
              <w:rPr>
                <w:rFonts w:ascii="Times New Roman" w:hAnsi="Times New Roman" w:cs="Times New Roman"/>
                <w:noProof/>
                <w:webHidden/>
              </w:rPr>
              <w:tab/>
            </w:r>
            <w:r w:rsidRPr="004A729E" w:rsidR="00181A06">
              <w:rPr>
                <w:rFonts w:ascii="Times New Roman" w:hAnsi="Times New Roman" w:cs="Times New Roman"/>
                <w:noProof/>
                <w:webHidden/>
              </w:rPr>
              <w:fldChar w:fldCharType="begin"/>
            </w:r>
            <w:r w:rsidRPr="004A729E" w:rsidR="00181A06">
              <w:rPr>
                <w:rFonts w:ascii="Times New Roman" w:hAnsi="Times New Roman" w:cs="Times New Roman"/>
                <w:noProof/>
                <w:webHidden/>
              </w:rPr>
              <w:instrText xml:space="preserve"> PAGEREF _Toc108450125 \h </w:instrText>
            </w:r>
            <w:r w:rsidRPr="004A729E" w:rsidR="00181A06">
              <w:rPr>
                <w:rFonts w:ascii="Times New Roman" w:hAnsi="Times New Roman" w:cs="Times New Roman"/>
                <w:noProof/>
                <w:webHidden/>
              </w:rPr>
              <w:fldChar w:fldCharType="separate"/>
            </w:r>
            <w:r w:rsidR="00A252AB">
              <w:rPr>
                <w:rFonts w:ascii="Times New Roman" w:hAnsi="Times New Roman" w:cs="Times New Roman"/>
                <w:noProof/>
                <w:webHidden/>
              </w:rPr>
              <w:t>3</w:t>
            </w:r>
            <w:r w:rsidRPr="004A729E" w:rsidR="00181A06">
              <w:rPr>
                <w:rFonts w:ascii="Times New Roman" w:hAnsi="Times New Roman" w:cs="Times New Roman"/>
                <w:noProof/>
                <w:webHidden/>
              </w:rPr>
              <w:fldChar w:fldCharType="end"/>
            </w:r>
          </w:hyperlink>
        </w:p>
        <w:p w:rsidR="004A729E" w:rsidRPr="004A729E" w14:paraId="395B59D1" w14:textId="3420B566">
          <w:pPr>
            <w:pStyle w:val="TOC1"/>
            <w:rPr>
              <w:rFonts w:ascii="Times New Roman" w:hAnsi="Times New Roman" w:eastAsiaTheme="minorEastAsia" w:cs="Times New Roman"/>
              <w:noProof/>
            </w:rPr>
          </w:pPr>
          <w:hyperlink w:anchor="_Toc108450126" w:history="1">
            <w:r w:rsidRPr="004A729E" w:rsidR="00181A06">
              <w:rPr>
                <w:rStyle w:val="Hyperlink"/>
                <w:rFonts w:ascii="Times New Roman" w:hAnsi="Times New Roman" w:cs="Times New Roman"/>
                <w:noProof/>
              </w:rPr>
              <w:t xml:space="preserve">A.3 </w:t>
            </w:r>
            <w:r w:rsidRPr="004A729E" w:rsidR="00181A06">
              <w:rPr>
                <w:rFonts w:ascii="Times New Roman" w:hAnsi="Times New Roman" w:eastAsiaTheme="minorEastAsia" w:cs="Times New Roman"/>
                <w:noProof/>
              </w:rPr>
              <w:tab/>
            </w:r>
            <w:r w:rsidRPr="004A729E" w:rsidR="00181A06">
              <w:rPr>
                <w:rStyle w:val="Hyperlink"/>
                <w:rFonts w:ascii="Times New Roman" w:hAnsi="Times New Roman" w:cs="Times New Roman"/>
                <w:noProof/>
              </w:rPr>
              <w:t>Use of Information Technology and Burden Reduction</w:t>
            </w:r>
            <w:r w:rsidRPr="004A729E" w:rsidR="00181A06">
              <w:rPr>
                <w:rFonts w:ascii="Times New Roman" w:hAnsi="Times New Roman" w:cs="Times New Roman"/>
                <w:noProof/>
                <w:webHidden/>
              </w:rPr>
              <w:tab/>
            </w:r>
            <w:r w:rsidRPr="004A729E" w:rsidR="00181A06">
              <w:rPr>
                <w:rFonts w:ascii="Times New Roman" w:hAnsi="Times New Roman" w:cs="Times New Roman"/>
                <w:noProof/>
                <w:webHidden/>
              </w:rPr>
              <w:fldChar w:fldCharType="begin"/>
            </w:r>
            <w:r w:rsidRPr="004A729E" w:rsidR="00181A06">
              <w:rPr>
                <w:rFonts w:ascii="Times New Roman" w:hAnsi="Times New Roman" w:cs="Times New Roman"/>
                <w:noProof/>
                <w:webHidden/>
              </w:rPr>
              <w:instrText xml:space="preserve"> PAGEREF _Toc108450126 \h </w:instrText>
            </w:r>
            <w:r w:rsidRPr="004A729E" w:rsidR="00181A06">
              <w:rPr>
                <w:rFonts w:ascii="Times New Roman" w:hAnsi="Times New Roman" w:cs="Times New Roman"/>
                <w:noProof/>
                <w:webHidden/>
              </w:rPr>
              <w:fldChar w:fldCharType="separate"/>
            </w:r>
            <w:r w:rsidR="00A252AB">
              <w:rPr>
                <w:rFonts w:ascii="Times New Roman" w:hAnsi="Times New Roman" w:cs="Times New Roman"/>
                <w:noProof/>
                <w:webHidden/>
              </w:rPr>
              <w:t>9</w:t>
            </w:r>
            <w:r w:rsidRPr="004A729E" w:rsidR="00181A06">
              <w:rPr>
                <w:rFonts w:ascii="Times New Roman" w:hAnsi="Times New Roman" w:cs="Times New Roman"/>
                <w:noProof/>
                <w:webHidden/>
              </w:rPr>
              <w:fldChar w:fldCharType="end"/>
            </w:r>
          </w:hyperlink>
        </w:p>
        <w:p w:rsidR="004A729E" w:rsidRPr="004A729E" w14:paraId="00918A36" w14:textId="3EAAF0EF">
          <w:pPr>
            <w:pStyle w:val="TOC1"/>
            <w:rPr>
              <w:rFonts w:ascii="Times New Roman" w:hAnsi="Times New Roman" w:eastAsiaTheme="minorEastAsia" w:cs="Times New Roman"/>
              <w:noProof/>
            </w:rPr>
          </w:pPr>
          <w:hyperlink w:anchor="_Toc108450127" w:history="1">
            <w:r w:rsidRPr="004A729E" w:rsidR="00181A06">
              <w:rPr>
                <w:rStyle w:val="Hyperlink"/>
                <w:rFonts w:ascii="Times New Roman" w:hAnsi="Times New Roman" w:cs="Times New Roman"/>
                <w:noProof/>
              </w:rPr>
              <w:t xml:space="preserve">A.4 </w:t>
            </w:r>
            <w:r w:rsidRPr="004A729E" w:rsidR="00181A06">
              <w:rPr>
                <w:rFonts w:ascii="Times New Roman" w:hAnsi="Times New Roman" w:eastAsiaTheme="minorEastAsia" w:cs="Times New Roman"/>
                <w:noProof/>
              </w:rPr>
              <w:tab/>
            </w:r>
            <w:r w:rsidRPr="004A729E" w:rsidR="00181A06">
              <w:rPr>
                <w:rStyle w:val="Hyperlink"/>
                <w:rFonts w:ascii="Times New Roman" w:hAnsi="Times New Roman" w:cs="Times New Roman"/>
                <w:noProof/>
              </w:rPr>
              <w:t>Efforts to Identify of Duplication and Use of Similar Information</w:t>
            </w:r>
            <w:r w:rsidRPr="004A729E" w:rsidR="00181A06">
              <w:rPr>
                <w:rFonts w:ascii="Times New Roman" w:hAnsi="Times New Roman" w:cs="Times New Roman"/>
                <w:noProof/>
                <w:webHidden/>
              </w:rPr>
              <w:tab/>
            </w:r>
            <w:r w:rsidRPr="004A729E" w:rsidR="00181A06">
              <w:rPr>
                <w:rFonts w:ascii="Times New Roman" w:hAnsi="Times New Roman" w:cs="Times New Roman"/>
                <w:noProof/>
                <w:webHidden/>
              </w:rPr>
              <w:fldChar w:fldCharType="begin"/>
            </w:r>
            <w:r w:rsidRPr="004A729E" w:rsidR="00181A06">
              <w:rPr>
                <w:rFonts w:ascii="Times New Roman" w:hAnsi="Times New Roman" w:cs="Times New Roman"/>
                <w:noProof/>
                <w:webHidden/>
              </w:rPr>
              <w:instrText xml:space="preserve"> PAGEREF _Toc108450127 \h </w:instrText>
            </w:r>
            <w:r w:rsidRPr="004A729E" w:rsidR="00181A06">
              <w:rPr>
                <w:rFonts w:ascii="Times New Roman" w:hAnsi="Times New Roman" w:cs="Times New Roman"/>
                <w:noProof/>
                <w:webHidden/>
              </w:rPr>
              <w:fldChar w:fldCharType="separate"/>
            </w:r>
            <w:r w:rsidR="00A252AB">
              <w:rPr>
                <w:rFonts w:ascii="Times New Roman" w:hAnsi="Times New Roman" w:cs="Times New Roman"/>
                <w:noProof/>
                <w:webHidden/>
              </w:rPr>
              <w:t>10</w:t>
            </w:r>
            <w:r w:rsidRPr="004A729E" w:rsidR="00181A06">
              <w:rPr>
                <w:rFonts w:ascii="Times New Roman" w:hAnsi="Times New Roman" w:cs="Times New Roman"/>
                <w:noProof/>
                <w:webHidden/>
              </w:rPr>
              <w:fldChar w:fldCharType="end"/>
            </w:r>
          </w:hyperlink>
        </w:p>
        <w:p w:rsidR="004A729E" w:rsidRPr="004A729E" w14:paraId="6A6FE094" w14:textId="66742FB8">
          <w:pPr>
            <w:pStyle w:val="TOC1"/>
            <w:rPr>
              <w:rFonts w:ascii="Times New Roman" w:hAnsi="Times New Roman" w:eastAsiaTheme="minorEastAsia" w:cs="Times New Roman"/>
              <w:noProof/>
            </w:rPr>
          </w:pPr>
          <w:hyperlink w:anchor="_Toc108450128" w:history="1">
            <w:r w:rsidRPr="004A729E" w:rsidR="00181A06">
              <w:rPr>
                <w:rStyle w:val="Hyperlink"/>
                <w:rFonts w:ascii="Times New Roman" w:hAnsi="Times New Roman" w:cs="Times New Roman"/>
                <w:noProof/>
              </w:rPr>
              <w:t xml:space="preserve">A.5 </w:t>
            </w:r>
            <w:r w:rsidRPr="004A729E" w:rsidR="00181A06">
              <w:rPr>
                <w:rFonts w:ascii="Times New Roman" w:hAnsi="Times New Roman" w:eastAsiaTheme="minorEastAsia" w:cs="Times New Roman"/>
                <w:noProof/>
              </w:rPr>
              <w:tab/>
            </w:r>
            <w:r w:rsidRPr="004A729E" w:rsidR="00181A06">
              <w:rPr>
                <w:rStyle w:val="Hyperlink"/>
                <w:rFonts w:ascii="Times New Roman" w:hAnsi="Times New Roman" w:cs="Times New Roman"/>
                <w:noProof/>
              </w:rPr>
              <w:t>Impacts on Small Businesses or Other Small Entities</w:t>
            </w:r>
            <w:r w:rsidRPr="004A729E" w:rsidR="00181A06">
              <w:rPr>
                <w:rFonts w:ascii="Times New Roman" w:hAnsi="Times New Roman" w:cs="Times New Roman"/>
                <w:noProof/>
                <w:webHidden/>
              </w:rPr>
              <w:tab/>
            </w:r>
            <w:r w:rsidRPr="004A729E" w:rsidR="00181A06">
              <w:rPr>
                <w:rFonts w:ascii="Times New Roman" w:hAnsi="Times New Roman" w:cs="Times New Roman"/>
                <w:noProof/>
                <w:webHidden/>
              </w:rPr>
              <w:fldChar w:fldCharType="begin"/>
            </w:r>
            <w:r w:rsidRPr="004A729E" w:rsidR="00181A06">
              <w:rPr>
                <w:rFonts w:ascii="Times New Roman" w:hAnsi="Times New Roman" w:cs="Times New Roman"/>
                <w:noProof/>
                <w:webHidden/>
              </w:rPr>
              <w:instrText xml:space="preserve"> PAGEREF _Toc108450128 \h </w:instrText>
            </w:r>
            <w:r w:rsidRPr="004A729E" w:rsidR="00181A06">
              <w:rPr>
                <w:rFonts w:ascii="Times New Roman" w:hAnsi="Times New Roman" w:cs="Times New Roman"/>
                <w:noProof/>
                <w:webHidden/>
              </w:rPr>
              <w:fldChar w:fldCharType="separate"/>
            </w:r>
            <w:r w:rsidR="00A252AB">
              <w:rPr>
                <w:rFonts w:ascii="Times New Roman" w:hAnsi="Times New Roman" w:cs="Times New Roman"/>
                <w:noProof/>
                <w:webHidden/>
              </w:rPr>
              <w:t>11</w:t>
            </w:r>
            <w:r w:rsidRPr="004A729E" w:rsidR="00181A06">
              <w:rPr>
                <w:rFonts w:ascii="Times New Roman" w:hAnsi="Times New Roman" w:cs="Times New Roman"/>
                <w:noProof/>
                <w:webHidden/>
              </w:rPr>
              <w:fldChar w:fldCharType="end"/>
            </w:r>
          </w:hyperlink>
        </w:p>
        <w:p w:rsidR="004A729E" w:rsidRPr="004A729E" w14:paraId="610778FD" w14:textId="2411E2BD">
          <w:pPr>
            <w:pStyle w:val="TOC1"/>
            <w:rPr>
              <w:rFonts w:ascii="Times New Roman" w:hAnsi="Times New Roman" w:eastAsiaTheme="minorEastAsia" w:cs="Times New Roman"/>
              <w:noProof/>
            </w:rPr>
          </w:pPr>
          <w:hyperlink w:anchor="_Toc108450129" w:history="1">
            <w:r w:rsidRPr="004A729E" w:rsidR="00181A06">
              <w:rPr>
                <w:rStyle w:val="Hyperlink"/>
                <w:rFonts w:ascii="Times New Roman" w:hAnsi="Times New Roman" w:cs="Times New Roman"/>
                <w:noProof/>
              </w:rPr>
              <w:t xml:space="preserve">A.6 </w:t>
            </w:r>
            <w:r w:rsidRPr="004A729E" w:rsidR="00181A06">
              <w:rPr>
                <w:rFonts w:ascii="Times New Roman" w:hAnsi="Times New Roman" w:eastAsiaTheme="minorEastAsia" w:cs="Times New Roman"/>
                <w:noProof/>
              </w:rPr>
              <w:tab/>
            </w:r>
            <w:r w:rsidRPr="004A729E" w:rsidR="00181A06">
              <w:rPr>
                <w:rStyle w:val="Hyperlink"/>
                <w:rFonts w:ascii="Times New Roman" w:hAnsi="Times New Roman" w:cs="Times New Roman"/>
                <w:noProof/>
              </w:rPr>
              <w:t>Consequence of Collecting the Information Less Frequently</w:t>
            </w:r>
            <w:r w:rsidRPr="004A729E" w:rsidR="00181A06">
              <w:rPr>
                <w:rFonts w:ascii="Times New Roman" w:hAnsi="Times New Roman" w:cs="Times New Roman"/>
                <w:noProof/>
                <w:webHidden/>
              </w:rPr>
              <w:tab/>
            </w:r>
            <w:r w:rsidRPr="004A729E" w:rsidR="00181A06">
              <w:rPr>
                <w:rFonts w:ascii="Times New Roman" w:hAnsi="Times New Roman" w:cs="Times New Roman"/>
                <w:noProof/>
                <w:webHidden/>
              </w:rPr>
              <w:fldChar w:fldCharType="begin"/>
            </w:r>
            <w:r w:rsidRPr="004A729E" w:rsidR="00181A06">
              <w:rPr>
                <w:rFonts w:ascii="Times New Roman" w:hAnsi="Times New Roman" w:cs="Times New Roman"/>
                <w:noProof/>
                <w:webHidden/>
              </w:rPr>
              <w:instrText xml:space="preserve"> PAGEREF _Toc108450129 \h </w:instrText>
            </w:r>
            <w:r w:rsidRPr="004A729E" w:rsidR="00181A06">
              <w:rPr>
                <w:rFonts w:ascii="Times New Roman" w:hAnsi="Times New Roman" w:cs="Times New Roman"/>
                <w:noProof/>
                <w:webHidden/>
              </w:rPr>
              <w:fldChar w:fldCharType="separate"/>
            </w:r>
            <w:r w:rsidR="00A252AB">
              <w:rPr>
                <w:rFonts w:ascii="Times New Roman" w:hAnsi="Times New Roman" w:cs="Times New Roman"/>
                <w:noProof/>
                <w:webHidden/>
              </w:rPr>
              <w:t>11</w:t>
            </w:r>
            <w:r w:rsidRPr="004A729E" w:rsidR="00181A06">
              <w:rPr>
                <w:rFonts w:ascii="Times New Roman" w:hAnsi="Times New Roman" w:cs="Times New Roman"/>
                <w:noProof/>
                <w:webHidden/>
              </w:rPr>
              <w:fldChar w:fldCharType="end"/>
            </w:r>
          </w:hyperlink>
        </w:p>
        <w:p w:rsidR="004A729E" w:rsidRPr="004A729E" w14:paraId="76B96470" w14:textId="19862C49">
          <w:pPr>
            <w:pStyle w:val="TOC1"/>
            <w:rPr>
              <w:rFonts w:ascii="Times New Roman" w:hAnsi="Times New Roman" w:eastAsiaTheme="minorEastAsia" w:cs="Times New Roman"/>
              <w:noProof/>
            </w:rPr>
          </w:pPr>
          <w:hyperlink w:anchor="_Toc108450130" w:history="1">
            <w:r w:rsidRPr="004A729E" w:rsidR="00181A06">
              <w:rPr>
                <w:rStyle w:val="Hyperlink"/>
                <w:rFonts w:ascii="Times New Roman" w:hAnsi="Times New Roman" w:cs="Times New Roman"/>
                <w:noProof/>
              </w:rPr>
              <w:t xml:space="preserve">A.7 </w:t>
            </w:r>
            <w:r w:rsidRPr="004A729E" w:rsidR="00181A06">
              <w:rPr>
                <w:rFonts w:ascii="Times New Roman" w:hAnsi="Times New Roman" w:eastAsiaTheme="minorEastAsia" w:cs="Times New Roman"/>
                <w:noProof/>
              </w:rPr>
              <w:tab/>
            </w:r>
            <w:r w:rsidRPr="004A729E" w:rsidR="00181A06">
              <w:rPr>
                <w:rStyle w:val="Hyperlink"/>
                <w:rFonts w:ascii="Times New Roman" w:hAnsi="Times New Roman" w:cs="Times New Roman"/>
                <w:noProof/>
              </w:rPr>
              <w:t>Special Circumstances Relating to the Guidelines of 5 CFR 1320</w:t>
            </w:r>
            <w:r w:rsidRPr="004A729E" w:rsidR="00181A06">
              <w:rPr>
                <w:rFonts w:ascii="Times New Roman" w:hAnsi="Times New Roman" w:cs="Times New Roman"/>
                <w:noProof/>
                <w:webHidden/>
              </w:rPr>
              <w:tab/>
            </w:r>
            <w:r w:rsidRPr="004A729E" w:rsidR="00181A06">
              <w:rPr>
                <w:rFonts w:ascii="Times New Roman" w:hAnsi="Times New Roman" w:cs="Times New Roman"/>
                <w:noProof/>
                <w:webHidden/>
              </w:rPr>
              <w:fldChar w:fldCharType="begin"/>
            </w:r>
            <w:r w:rsidRPr="004A729E" w:rsidR="00181A06">
              <w:rPr>
                <w:rFonts w:ascii="Times New Roman" w:hAnsi="Times New Roman" w:cs="Times New Roman"/>
                <w:noProof/>
                <w:webHidden/>
              </w:rPr>
              <w:instrText xml:space="preserve"> PAGEREF _Toc108450130 \h </w:instrText>
            </w:r>
            <w:r w:rsidRPr="004A729E" w:rsidR="00181A06">
              <w:rPr>
                <w:rFonts w:ascii="Times New Roman" w:hAnsi="Times New Roman" w:cs="Times New Roman"/>
                <w:noProof/>
                <w:webHidden/>
              </w:rPr>
              <w:fldChar w:fldCharType="separate"/>
            </w:r>
            <w:r w:rsidR="00A252AB">
              <w:rPr>
                <w:rFonts w:ascii="Times New Roman" w:hAnsi="Times New Roman" w:cs="Times New Roman"/>
                <w:noProof/>
                <w:webHidden/>
              </w:rPr>
              <w:t>12</w:t>
            </w:r>
            <w:r w:rsidRPr="004A729E" w:rsidR="00181A06">
              <w:rPr>
                <w:rFonts w:ascii="Times New Roman" w:hAnsi="Times New Roman" w:cs="Times New Roman"/>
                <w:noProof/>
                <w:webHidden/>
              </w:rPr>
              <w:fldChar w:fldCharType="end"/>
            </w:r>
          </w:hyperlink>
        </w:p>
        <w:p w:rsidR="004A729E" w:rsidRPr="004A729E" w14:paraId="414F176C" w14:textId="0234C5E8">
          <w:pPr>
            <w:pStyle w:val="TOC1"/>
            <w:rPr>
              <w:rFonts w:ascii="Times New Roman" w:hAnsi="Times New Roman" w:eastAsiaTheme="minorEastAsia" w:cs="Times New Roman"/>
              <w:noProof/>
            </w:rPr>
          </w:pPr>
          <w:hyperlink w:anchor="_Toc108450131" w:history="1">
            <w:r w:rsidRPr="004A729E" w:rsidR="00181A06">
              <w:rPr>
                <w:rStyle w:val="Hyperlink"/>
                <w:rFonts w:ascii="Times New Roman" w:hAnsi="Times New Roman" w:cs="Times New Roman"/>
                <w:noProof/>
              </w:rPr>
              <w:t xml:space="preserve">A.8 </w:t>
            </w:r>
            <w:r w:rsidRPr="004A729E" w:rsidR="00181A06">
              <w:rPr>
                <w:rFonts w:ascii="Times New Roman" w:hAnsi="Times New Roman" w:eastAsiaTheme="minorEastAsia" w:cs="Times New Roman"/>
                <w:noProof/>
              </w:rPr>
              <w:tab/>
            </w:r>
            <w:r w:rsidRPr="004A729E" w:rsidR="00181A06">
              <w:rPr>
                <w:rStyle w:val="Hyperlink"/>
                <w:rFonts w:ascii="Times New Roman" w:hAnsi="Times New Roman" w:cs="Times New Roman"/>
                <w:noProof/>
              </w:rPr>
              <w:t>Comments in Response to Federal Register Notice and Efforts to Consult Outside the Agency</w:t>
            </w:r>
            <w:r w:rsidRPr="004A729E" w:rsidR="00181A06">
              <w:rPr>
                <w:rFonts w:ascii="Times New Roman" w:hAnsi="Times New Roman" w:cs="Times New Roman"/>
                <w:noProof/>
                <w:webHidden/>
              </w:rPr>
              <w:tab/>
            </w:r>
            <w:r w:rsidRPr="004A729E" w:rsidR="00181A06">
              <w:rPr>
                <w:rFonts w:ascii="Times New Roman" w:hAnsi="Times New Roman" w:cs="Times New Roman"/>
                <w:noProof/>
                <w:webHidden/>
              </w:rPr>
              <w:fldChar w:fldCharType="begin"/>
            </w:r>
            <w:r w:rsidRPr="004A729E" w:rsidR="00181A06">
              <w:rPr>
                <w:rFonts w:ascii="Times New Roman" w:hAnsi="Times New Roman" w:cs="Times New Roman"/>
                <w:noProof/>
                <w:webHidden/>
              </w:rPr>
              <w:instrText xml:space="preserve"> PAGEREF _Toc108450131 \h </w:instrText>
            </w:r>
            <w:r w:rsidRPr="004A729E" w:rsidR="00181A06">
              <w:rPr>
                <w:rFonts w:ascii="Times New Roman" w:hAnsi="Times New Roman" w:cs="Times New Roman"/>
                <w:noProof/>
                <w:webHidden/>
              </w:rPr>
              <w:fldChar w:fldCharType="separate"/>
            </w:r>
            <w:r w:rsidR="00A252AB">
              <w:rPr>
                <w:rFonts w:ascii="Times New Roman" w:hAnsi="Times New Roman" w:cs="Times New Roman"/>
                <w:noProof/>
                <w:webHidden/>
              </w:rPr>
              <w:t>12</w:t>
            </w:r>
            <w:r w:rsidRPr="004A729E" w:rsidR="00181A06">
              <w:rPr>
                <w:rFonts w:ascii="Times New Roman" w:hAnsi="Times New Roman" w:cs="Times New Roman"/>
                <w:noProof/>
                <w:webHidden/>
              </w:rPr>
              <w:fldChar w:fldCharType="end"/>
            </w:r>
          </w:hyperlink>
        </w:p>
        <w:p w:rsidR="004A729E" w:rsidRPr="004A729E" w14:paraId="12425218" w14:textId="51CCB566">
          <w:pPr>
            <w:pStyle w:val="TOC1"/>
            <w:rPr>
              <w:rFonts w:ascii="Times New Roman" w:hAnsi="Times New Roman" w:eastAsiaTheme="minorEastAsia" w:cs="Times New Roman"/>
              <w:noProof/>
            </w:rPr>
          </w:pPr>
          <w:hyperlink w:anchor="_Toc108450132" w:history="1">
            <w:r w:rsidRPr="004A729E" w:rsidR="00181A06">
              <w:rPr>
                <w:rStyle w:val="Hyperlink"/>
                <w:rFonts w:ascii="Times New Roman" w:hAnsi="Times New Roman" w:cs="Times New Roman"/>
                <w:noProof/>
              </w:rPr>
              <w:t xml:space="preserve">A.9 </w:t>
            </w:r>
            <w:r w:rsidRPr="004A729E" w:rsidR="00181A06">
              <w:rPr>
                <w:rFonts w:ascii="Times New Roman" w:hAnsi="Times New Roman" w:eastAsiaTheme="minorEastAsia" w:cs="Times New Roman"/>
                <w:noProof/>
              </w:rPr>
              <w:tab/>
            </w:r>
            <w:r w:rsidRPr="004A729E" w:rsidR="00181A06">
              <w:rPr>
                <w:rStyle w:val="Hyperlink"/>
                <w:rFonts w:ascii="Times New Roman" w:hAnsi="Times New Roman" w:cs="Times New Roman"/>
                <w:noProof/>
              </w:rPr>
              <w:t>Explanation of Any Payment or Gift to Respondents</w:t>
            </w:r>
            <w:r w:rsidRPr="004A729E" w:rsidR="00181A06">
              <w:rPr>
                <w:rFonts w:ascii="Times New Roman" w:hAnsi="Times New Roman" w:cs="Times New Roman"/>
                <w:noProof/>
                <w:webHidden/>
              </w:rPr>
              <w:tab/>
            </w:r>
            <w:r w:rsidRPr="004A729E" w:rsidR="00181A06">
              <w:rPr>
                <w:rFonts w:ascii="Times New Roman" w:hAnsi="Times New Roman" w:cs="Times New Roman"/>
                <w:noProof/>
                <w:webHidden/>
              </w:rPr>
              <w:fldChar w:fldCharType="begin"/>
            </w:r>
            <w:r w:rsidRPr="004A729E" w:rsidR="00181A06">
              <w:rPr>
                <w:rFonts w:ascii="Times New Roman" w:hAnsi="Times New Roman" w:cs="Times New Roman"/>
                <w:noProof/>
                <w:webHidden/>
              </w:rPr>
              <w:instrText xml:space="preserve"> PAGEREF _Toc108450132 \h </w:instrText>
            </w:r>
            <w:r w:rsidRPr="004A729E" w:rsidR="00181A06">
              <w:rPr>
                <w:rFonts w:ascii="Times New Roman" w:hAnsi="Times New Roman" w:cs="Times New Roman"/>
                <w:noProof/>
                <w:webHidden/>
              </w:rPr>
              <w:fldChar w:fldCharType="separate"/>
            </w:r>
            <w:r w:rsidR="00A252AB">
              <w:rPr>
                <w:rFonts w:ascii="Times New Roman" w:hAnsi="Times New Roman" w:cs="Times New Roman"/>
                <w:noProof/>
                <w:webHidden/>
              </w:rPr>
              <w:t>14</w:t>
            </w:r>
            <w:r w:rsidRPr="004A729E" w:rsidR="00181A06">
              <w:rPr>
                <w:rFonts w:ascii="Times New Roman" w:hAnsi="Times New Roman" w:cs="Times New Roman"/>
                <w:noProof/>
                <w:webHidden/>
              </w:rPr>
              <w:fldChar w:fldCharType="end"/>
            </w:r>
          </w:hyperlink>
        </w:p>
        <w:p w:rsidR="004A729E" w:rsidRPr="004A729E" w14:paraId="15541D9E" w14:textId="7037A34B">
          <w:pPr>
            <w:pStyle w:val="TOC1"/>
            <w:rPr>
              <w:rFonts w:ascii="Times New Roman" w:hAnsi="Times New Roman" w:eastAsiaTheme="minorEastAsia" w:cs="Times New Roman"/>
              <w:noProof/>
            </w:rPr>
          </w:pPr>
          <w:hyperlink w:anchor="_Toc108450133" w:history="1">
            <w:r w:rsidRPr="004A729E" w:rsidR="00181A06">
              <w:rPr>
                <w:rStyle w:val="Hyperlink"/>
                <w:rFonts w:ascii="Times New Roman" w:hAnsi="Times New Roman" w:cs="Times New Roman"/>
                <w:noProof/>
              </w:rPr>
              <w:t xml:space="preserve">A.10 </w:t>
            </w:r>
            <w:r w:rsidRPr="004A729E" w:rsidR="00181A06">
              <w:rPr>
                <w:rFonts w:ascii="Times New Roman" w:hAnsi="Times New Roman" w:eastAsiaTheme="minorEastAsia" w:cs="Times New Roman"/>
                <w:noProof/>
              </w:rPr>
              <w:tab/>
            </w:r>
            <w:r w:rsidRPr="004A729E" w:rsidR="00181A06">
              <w:rPr>
                <w:rStyle w:val="Hyperlink"/>
                <w:rFonts w:ascii="Times New Roman" w:hAnsi="Times New Roman" w:cs="Times New Roman"/>
                <w:noProof/>
              </w:rPr>
              <w:t>Assurance of Confidentiality Provided to Respondents</w:t>
            </w:r>
            <w:r w:rsidRPr="004A729E" w:rsidR="00181A06">
              <w:rPr>
                <w:rFonts w:ascii="Times New Roman" w:hAnsi="Times New Roman" w:cs="Times New Roman"/>
                <w:noProof/>
                <w:webHidden/>
              </w:rPr>
              <w:tab/>
            </w:r>
            <w:r w:rsidRPr="004A729E" w:rsidR="00181A06">
              <w:rPr>
                <w:rFonts w:ascii="Times New Roman" w:hAnsi="Times New Roman" w:cs="Times New Roman"/>
                <w:noProof/>
                <w:webHidden/>
              </w:rPr>
              <w:fldChar w:fldCharType="begin"/>
            </w:r>
            <w:r w:rsidRPr="004A729E" w:rsidR="00181A06">
              <w:rPr>
                <w:rFonts w:ascii="Times New Roman" w:hAnsi="Times New Roman" w:cs="Times New Roman"/>
                <w:noProof/>
                <w:webHidden/>
              </w:rPr>
              <w:instrText xml:space="preserve"> PAGEREF _Toc108450133 \h </w:instrText>
            </w:r>
            <w:r w:rsidRPr="004A729E" w:rsidR="00181A06">
              <w:rPr>
                <w:rFonts w:ascii="Times New Roman" w:hAnsi="Times New Roman" w:cs="Times New Roman"/>
                <w:noProof/>
                <w:webHidden/>
              </w:rPr>
              <w:fldChar w:fldCharType="separate"/>
            </w:r>
            <w:r w:rsidR="00A252AB">
              <w:rPr>
                <w:rFonts w:ascii="Times New Roman" w:hAnsi="Times New Roman" w:cs="Times New Roman"/>
                <w:noProof/>
                <w:webHidden/>
              </w:rPr>
              <w:t>15</w:t>
            </w:r>
            <w:r w:rsidRPr="004A729E" w:rsidR="00181A06">
              <w:rPr>
                <w:rFonts w:ascii="Times New Roman" w:hAnsi="Times New Roman" w:cs="Times New Roman"/>
                <w:noProof/>
                <w:webHidden/>
              </w:rPr>
              <w:fldChar w:fldCharType="end"/>
            </w:r>
          </w:hyperlink>
        </w:p>
        <w:p w:rsidR="004A729E" w:rsidRPr="004A729E" w14:paraId="5700E108" w14:textId="0E29285B">
          <w:pPr>
            <w:pStyle w:val="TOC1"/>
            <w:rPr>
              <w:rFonts w:ascii="Times New Roman" w:hAnsi="Times New Roman" w:eastAsiaTheme="minorEastAsia" w:cs="Times New Roman"/>
              <w:noProof/>
            </w:rPr>
          </w:pPr>
          <w:hyperlink w:anchor="_Toc108450134" w:history="1">
            <w:r w:rsidRPr="004A729E" w:rsidR="00181A06">
              <w:rPr>
                <w:rStyle w:val="Hyperlink"/>
                <w:rFonts w:ascii="Times New Roman" w:hAnsi="Times New Roman" w:cs="Times New Roman"/>
                <w:noProof/>
              </w:rPr>
              <w:t xml:space="preserve">A.11 </w:t>
            </w:r>
            <w:r w:rsidRPr="004A729E" w:rsidR="00181A06">
              <w:rPr>
                <w:rFonts w:ascii="Times New Roman" w:hAnsi="Times New Roman" w:eastAsiaTheme="minorEastAsia" w:cs="Times New Roman"/>
                <w:noProof/>
              </w:rPr>
              <w:tab/>
            </w:r>
            <w:r w:rsidRPr="004A729E" w:rsidR="00181A06">
              <w:rPr>
                <w:rStyle w:val="Hyperlink"/>
                <w:rFonts w:ascii="Times New Roman" w:hAnsi="Times New Roman" w:cs="Times New Roman"/>
                <w:noProof/>
              </w:rPr>
              <w:t>Justification for Sensitive Questions</w:t>
            </w:r>
            <w:r w:rsidRPr="004A729E" w:rsidR="00181A06">
              <w:rPr>
                <w:rFonts w:ascii="Times New Roman" w:hAnsi="Times New Roman" w:cs="Times New Roman"/>
                <w:noProof/>
                <w:webHidden/>
              </w:rPr>
              <w:tab/>
            </w:r>
            <w:r w:rsidRPr="004A729E" w:rsidR="00181A06">
              <w:rPr>
                <w:rFonts w:ascii="Times New Roman" w:hAnsi="Times New Roman" w:cs="Times New Roman"/>
                <w:noProof/>
                <w:webHidden/>
              </w:rPr>
              <w:fldChar w:fldCharType="begin"/>
            </w:r>
            <w:r w:rsidRPr="004A729E" w:rsidR="00181A06">
              <w:rPr>
                <w:rFonts w:ascii="Times New Roman" w:hAnsi="Times New Roman" w:cs="Times New Roman"/>
                <w:noProof/>
                <w:webHidden/>
              </w:rPr>
              <w:instrText xml:space="preserve"> PAGEREF _Toc108450134 \h </w:instrText>
            </w:r>
            <w:r w:rsidRPr="004A729E" w:rsidR="00181A06">
              <w:rPr>
                <w:rFonts w:ascii="Times New Roman" w:hAnsi="Times New Roman" w:cs="Times New Roman"/>
                <w:noProof/>
                <w:webHidden/>
              </w:rPr>
              <w:fldChar w:fldCharType="separate"/>
            </w:r>
            <w:r w:rsidR="00A252AB">
              <w:rPr>
                <w:rFonts w:ascii="Times New Roman" w:hAnsi="Times New Roman" w:cs="Times New Roman"/>
                <w:noProof/>
                <w:webHidden/>
              </w:rPr>
              <w:t>16</w:t>
            </w:r>
            <w:r w:rsidRPr="004A729E" w:rsidR="00181A06">
              <w:rPr>
                <w:rFonts w:ascii="Times New Roman" w:hAnsi="Times New Roman" w:cs="Times New Roman"/>
                <w:noProof/>
                <w:webHidden/>
              </w:rPr>
              <w:fldChar w:fldCharType="end"/>
            </w:r>
          </w:hyperlink>
        </w:p>
        <w:p w:rsidR="004A729E" w:rsidRPr="004A729E" w14:paraId="57C5D74E" w14:textId="306E59E2">
          <w:pPr>
            <w:pStyle w:val="TOC1"/>
            <w:rPr>
              <w:rFonts w:ascii="Times New Roman" w:hAnsi="Times New Roman" w:eastAsiaTheme="minorEastAsia" w:cs="Times New Roman"/>
              <w:noProof/>
            </w:rPr>
          </w:pPr>
          <w:hyperlink w:anchor="_Toc108450135" w:history="1">
            <w:r w:rsidRPr="004A729E" w:rsidR="00181A06">
              <w:rPr>
                <w:rStyle w:val="Hyperlink"/>
                <w:rFonts w:ascii="Times New Roman" w:hAnsi="Times New Roman" w:cs="Times New Roman"/>
                <w:noProof/>
              </w:rPr>
              <w:t xml:space="preserve">A.12 </w:t>
            </w:r>
            <w:r w:rsidRPr="004A729E" w:rsidR="00181A06">
              <w:rPr>
                <w:rFonts w:ascii="Times New Roman" w:hAnsi="Times New Roman" w:eastAsiaTheme="minorEastAsia" w:cs="Times New Roman"/>
                <w:noProof/>
              </w:rPr>
              <w:tab/>
            </w:r>
            <w:r w:rsidRPr="004A729E" w:rsidR="00181A06">
              <w:rPr>
                <w:rStyle w:val="Hyperlink"/>
                <w:rFonts w:ascii="Times New Roman" w:hAnsi="Times New Roman" w:cs="Times New Roman"/>
                <w:noProof/>
              </w:rPr>
              <w:t>Estimates of Annualized Burden Hours and Costs</w:t>
            </w:r>
            <w:r w:rsidRPr="004A729E" w:rsidR="00181A06">
              <w:rPr>
                <w:rFonts w:ascii="Times New Roman" w:hAnsi="Times New Roman" w:cs="Times New Roman"/>
                <w:noProof/>
                <w:webHidden/>
              </w:rPr>
              <w:tab/>
            </w:r>
            <w:r w:rsidRPr="004A729E" w:rsidR="00181A06">
              <w:rPr>
                <w:rFonts w:ascii="Times New Roman" w:hAnsi="Times New Roman" w:cs="Times New Roman"/>
                <w:noProof/>
                <w:webHidden/>
              </w:rPr>
              <w:fldChar w:fldCharType="begin"/>
            </w:r>
            <w:r w:rsidRPr="004A729E" w:rsidR="00181A06">
              <w:rPr>
                <w:rFonts w:ascii="Times New Roman" w:hAnsi="Times New Roman" w:cs="Times New Roman"/>
                <w:noProof/>
                <w:webHidden/>
              </w:rPr>
              <w:instrText xml:space="preserve"> PAGEREF _Toc108450135 \h </w:instrText>
            </w:r>
            <w:r w:rsidRPr="004A729E" w:rsidR="00181A06">
              <w:rPr>
                <w:rFonts w:ascii="Times New Roman" w:hAnsi="Times New Roman" w:cs="Times New Roman"/>
                <w:noProof/>
                <w:webHidden/>
              </w:rPr>
              <w:fldChar w:fldCharType="separate"/>
            </w:r>
            <w:r w:rsidR="00A252AB">
              <w:rPr>
                <w:rFonts w:ascii="Times New Roman" w:hAnsi="Times New Roman" w:cs="Times New Roman"/>
                <w:noProof/>
                <w:webHidden/>
              </w:rPr>
              <w:t>17</w:t>
            </w:r>
            <w:r w:rsidRPr="004A729E" w:rsidR="00181A06">
              <w:rPr>
                <w:rFonts w:ascii="Times New Roman" w:hAnsi="Times New Roman" w:cs="Times New Roman"/>
                <w:noProof/>
                <w:webHidden/>
              </w:rPr>
              <w:fldChar w:fldCharType="end"/>
            </w:r>
          </w:hyperlink>
        </w:p>
        <w:p w:rsidR="004A729E" w:rsidRPr="004A729E" w14:paraId="5BE1BEA6" w14:textId="41E0546B">
          <w:pPr>
            <w:pStyle w:val="TOC1"/>
            <w:rPr>
              <w:rFonts w:ascii="Times New Roman" w:hAnsi="Times New Roman" w:eastAsiaTheme="minorEastAsia" w:cs="Times New Roman"/>
              <w:noProof/>
            </w:rPr>
          </w:pPr>
          <w:hyperlink w:anchor="_Toc108450136" w:history="1">
            <w:r w:rsidRPr="004A729E" w:rsidR="00181A06">
              <w:rPr>
                <w:rStyle w:val="Hyperlink"/>
                <w:rFonts w:ascii="Times New Roman" w:hAnsi="Times New Roman" w:cs="Times New Roman"/>
                <w:noProof/>
              </w:rPr>
              <w:t xml:space="preserve">A.13 </w:t>
            </w:r>
            <w:r w:rsidRPr="004A729E" w:rsidR="00181A06">
              <w:rPr>
                <w:rFonts w:ascii="Times New Roman" w:hAnsi="Times New Roman" w:eastAsiaTheme="minorEastAsia" w:cs="Times New Roman"/>
                <w:noProof/>
              </w:rPr>
              <w:tab/>
            </w:r>
            <w:r w:rsidRPr="004A729E" w:rsidR="00181A06">
              <w:rPr>
                <w:rStyle w:val="Hyperlink"/>
                <w:rFonts w:ascii="Times New Roman" w:hAnsi="Times New Roman" w:cs="Times New Roman"/>
                <w:noProof/>
              </w:rPr>
              <w:t>Estimates of Other Total Annual Cost Burden to Respondents and Record Keeper</w:t>
            </w:r>
            <w:r w:rsidRPr="004A729E" w:rsidR="00181A06">
              <w:rPr>
                <w:rFonts w:ascii="Times New Roman" w:hAnsi="Times New Roman" w:cs="Times New Roman"/>
                <w:noProof/>
                <w:webHidden/>
              </w:rPr>
              <w:tab/>
            </w:r>
            <w:r w:rsidRPr="004A729E" w:rsidR="00181A06">
              <w:rPr>
                <w:rFonts w:ascii="Times New Roman" w:hAnsi="Times New Roman" w:cs="Times New Roman"/>
                <w:noProof/>
                <w:webHidden/>
              </w:rPr>
              <w:fldChar w:fldCharType="begin"/>
            </w:r>
            <w:r w:rsidRPr="004A729E" w:rsidR="00181A06">
              <w:rPr>
                <w:rFonts w:ascii="Times New Roman" w:hAnsi="Times New Roman" w:cs="Times New Roman"/>
                <w:noProof/>
                <w:webHidden/>
              </w:rPr>
              <w:instrText xml:space="preserve"> PAGEREF _Toc108450136 \h </w:instrText>
            </w:r>
            <w:r w:rsidRPr="004A729E" w:rsidR="00181A06">
              <w:rPr>
                <w:rFonts w:ascii="Times New Roman" w:hAnsi="Times New Roman" w:cs="Times New Roman"/>
                <w:noProof/>
                <w:webHidden/>
              </w:rPr>
              <w:fldChar w:fldCharType="separate"/>
            </w:r>
            <w:r w:rsidR="00A252AB">
              <w:rPr>
                <w:rFonts w:ascii="Times New Roman" w:hAnsi="Times New Roman" w:cs="Times New Roman"/>
                <w:noProof/>
                <w:webHidden/>
              </w:rPr>
              <w:t>19</w:t>
            </w:r>
            <w:r w:rsidRPr="004A729E" w:rsidR="00181A06">
              <w:rPr>
                <w:rFonts w:ascii="Times New Roman" w:hAnsi="Times New Roman" w:cs="Times New Roman"/>
                <w:noProof/>
                <w:webHidden/>
              </w:rPr>
              <w:fldChar w:fldCharType="end"/>
            </w:r>
          </w:hyperlink>
        </w:p>
        <w:p w:rsidR="004A729E" w:rsidRPr="004A729E" w14:paraId="7E5BD50C" w14:textId="0C66787A">
          <w:pPr>
            <w:pStyle w:val="TOC1"/>
            <w:rPr>
              <w:rFonts w:ascii="Times New Roman" w:hAnsi="Times New Roman" w:eastAsiaTheme="minorEastAsia" w:cs="Times New Roman"/>
              <w:noProof/>
            </w:rPr>
          </w:pPr>
          <w:hyperlink w:anchor="_Toc108450137" w:history="1">
            <w:r w:rsidRPr="004A729E" w:rsidR="00181A06">
              <w:rPr>
                <w:rStyle w:val="Hyperlink"/>
                <w:rFonts w:ascii="Times New Roman" w:hAnsi="Times New Roman" w:cs="Times New Roman"/>
                <w:noProof/>
              </w:rPr>
              <w:t xml:space="preserve">A.14 </w:t>
            </w:r>
            <w:r w:rsidRPr="004A729E" w:rsidR="00181A06">
              <w:rPr>
                <w:rFonts w:ascii="Times New Roman" w:hAnsi="Times New Roman" w:eastAsiaTheme="minorEastAsia" w:cs="Times New Roman"/>
                <w:noProof/>
              </w:rPr>
              <w:tab/>
            </w:r>
            <w:r w:rsidRPr="004A729E" w:rsidR="00181A06">
              <w:rPr>
                <w:rStyle w:val="Hyperlink"/>
                <w:rFonts w:ascii="Times New Roman" w:hAnsi="Times New Roman" w:cs="Times New Roman"/>
                <w:noProof/>
              </w:rPr>
              <w:t>Annualized Cost to the Federal Government</w:t>
            </w:r>
            <w:r w:rsidRPr="004A729E" w:rsidR="00181A06">
              <w:rPr>
                <w:rFonts w:ascii="Times New Roman" w:hAnsi="Times New Roman" w:cs="Times New Roman"/>
                <w:noProof/>
                <w:webHidden/>
              </w:rPr>
              <w:tab/>
            </w:r>
            <w:r w:rsidRPr="004A729E" w:rsidR="00181A06">
              <w:rPr>
                <w:rFonts w:ascii="Times New Roman" w:hAnsi="Times New Roman" w:cs="Times New Roman"/>
                <w:noProof/>
                <w:webHidden/>
              </w:rPr>
              <w:fldChar w:fldCharType="begin"/>
            </w:r>
            <w:r w:rsidRPr="004A729E" w:rsidR="00181A06">
              <w:rPr>
                <w:rFonts w:ascii="Times New Roman" w:hAnsi="Times New Roman" w:cs="Times New Roman"/>
                <w:noProof/>
                <w:webHidden/>
              </w:rPr>
              <w:instrText xml:space="preserve"> PAGEREF _Toc108450137 \h </w:instrText>
            </w:r>
            <w:r w:rsidRPr="004A729E" w:rsidR="00181A06">
              <w:rPr>
                <w:rFonts w:ascii="Times New Roman" w:hAnsi="Times New Roman" w:cs="Times New Roman"/>
                <w:noProof/>
                <w:webHidden/>
              </w:rPr>
              <w:fldChar w:fldCharType="separate"/>
            </w:r>
            <w:r w:rsidR="00A252AB">
              <w:rPr>
                <w:rFonts w:ascii="Times New Roman" w:hAnsi="Times New Roman" w:cs="Times New Roman"/>
                <w:noProof/>
                <w:webHidden/>
              </w:rPr>
              <w:t>19</w:t>
            </w:r>
            <w:r w:rsidRPr="004A729E" w:rsidR="00181A06">
              <w:rPr>
                <w:rFonts w:ascii="Times New Roman" w:hAnsi="Times New Roman" w:cs="Times New Roman"/>
                <w:noProof/>
                <w:webHidden/>
              </w:rPr>
              <w:fldChar w:fldCharType="end"/>
            </w:r>
          </w:hyperlink>
        </w:p>
        <w:p w:rsidR="004A729E" w:rsidRPr="004A729E" w14:paraId="24091909" w14:textId="05937EAA">
          <w:pPr>
            <w:pStyle w:val="TOC1"/>
            <w:rPr>
              <w:rFonts w:ascii="Times New Roman" w:hAnsi="Times New Roman" w:eastAsiaTheme="minorEastAsia" w:cs="Times New Roman"/>
              <w:noProof/>
            </w:rPr>
          </w:pPr>
          <w:hyperlink w:anchor="_Toc108450138" w:history="1">
            <w:r w:rsidRPr="004A729E" w:rsidR="00181A06">
              <w:rPr>
                <w:rStyle w:val="Hyperlink"/>
                <w:rFonts w:ascii="Times New Roman" w:hAnsi="Times New Roman" w:cs="Times New Roman"/>
                <w:noProof/>
              </w:rPr>
              <w:t xml:space="preserve">A.15 </w:t>
            </w:r>
            <w:r w:rsidRPr="004A729E" w:rsidR="00181A06">
              <w:rPr>
                <w:rFonts w:ascii="Times New Roman" w:hAnsi="Times New Roman" w:eastAsiaTheme="minorEastAsia" w:cs="Times New Roman"/>
                <w:noProof/>
              </w:rPr>
              <w:tab/>
            </w:r>
            <w:r w:rsidRPr="004A729E" w:rsidR="00181A06">
              <w:rPr>
                <w:rStyle w:val="Hyperlink"/>
                <w:rFonts w:ascii="Times New Roman" w:hAnsi="Times New Roman" w:cs="Times New Roman"/>
                <w:noProof/>
              </w:rPr>
              <w:t>Explanation for Program Changes or Adjustments</w:t>
            </w:r>
            <w:r w:rsidRPr="004A729E" w:rsidR="00181A06">
              <w:rPr>
                <w:rFonts w:ascii="Times New Roman" w:hAnsi="Times New Roman" w:cs="Times New Roman"/>
                <w:noProof/>
                <w:webHidden/>
              </w:rPr>
              <w:tab/>
            </w:r>
            <w:r w:rsidRPr="004A729E" w:rsidR="00181A06">
              <w:rPr>
                <w:rFonts w:ascii="Times New Roman" w:hAnsi="Times New Roman" w:cs="Times New Roman"/>
                <w:noProof/>
                <w:webHidden/>
              </w:rPr>
              <w:fldChar w:fldCharType="begin"/>
            </w:r>
            <w:r w:rsidRPr="004A729E" w:rsidR="00181A06">
              <w:rPr>
                <w:rFonts w:ascii="Times New Roman" w:hAnsi="Times New Roman" w:cs="Times New Roman"/>
                <w:noProof/>
                <w:webHidden/>
              </w:rPr>
              <w:instrText xml:space="preserve"> PAGEREF _Toc108450138 \h </w:instrText>
            </w:r>
            <w:r w:rsidRPr="004A729E" w:rsidR="00181A06">
              <w:rPr>
                <w:rFonts w:ascii="Times New Roman" w:hAnsi="Times New Roman" w:cs="Times New Roman"/>
                <w:noProof/>
                <w:webHidden/>
              </w:rPr>
              <w:fldChar w:fldCharType="separate"/>
            </w:r>
            <w:r w:rsidR="00A252AB">
              <w:rPr>
                <w:rFonts w:ascii="Times New Roman" w:hAnsi="Times New Roman" w:cs="Times New Roman"/>
                <w:noProof/>
                <w:webHidden/>
              </w:rPr>
              <w:t>20</w:t>
            </w:r>
            <w:r w:rsidRPr="004A729E" w:rsidR="00181A06">
              <w:rPr>
                <w:rFonts w:ascii="Times New Roman" w:hAnsi="Times New Roman" w:cs="Times New Roman"/>
                <w:noProof/>
                <w:webHidden/>
              </w:rPr>
              <w:fldChar w:fldCharType="end"/>
            </w:r>
          </w:hyperlink>
        </w:p>
        <w:p w:rsidR="004A729E" w:rsidRPr="004A729E" w14:paraId="0C122280" w14:textId="35811883">
          <w:pPr>
            <w:pStyle w:val="TOC1"/>
            <w:rPr>
              <w:rFonts w:ascii="Times New Roman" w:hAnsi="Times New Roman" w:eastAsiaTheme="minorEastAsia" w:cs="Times New Roman"/>
              <w:noProof/>
            </w:rPr>
          </w:pPr>
          <w:hyperlink w:anchor="_Toc108450139" w:history="1">
            <w:r w:rsidRPr="004A729E" w:rsidR="00181A06">
              <w:rPr>
                <w:rStyle w:val="Hyperlink"/>
                <w:rFonts w:ascii="Times New Roman" w:hAnsi="Times New Roman" w:cs="Times New Roman"/>
                <w:noProof/>
              </w:rPr>
              <w:t xml:space="preserve">A.16 </w:t>
            </w:r>
            <w:r w:rsidRPr="004A729E" w:rsidR="00181A06">
              <w:rPr>
                <w:rFonts w:ascii="Times New Roman" w:hAnsi="Times New Roman" w:eastAsiaTheme="minorEastAsia" w:cs="Times New Roman"/>
                <w:noProof/>
              </w:rPr>
              <w:tab/>
            </w:r>
            <w:r w:rsidRPr="004A729E" w:rsidR="00181A06">
              <w:rPr>
                <w:rStyle w:val="Hyperlink"/>
                <w:rFonts w:ascii="Times New Roman" w:hAnsi="Times New Roman" w:cs="Times New Roman"/>
                <w:noProof/>
              </w:rPr>
              <w:t>Plans for Tabulation and Publication and Project Time Schedule</w:t>
            </w:r>
            <w:r w:rsidRPr="004A729E" w:rsidR="00181A06">
              <w:rPr>
                <w:rFonts w:ascii="Times New Roman" w:hAnsi="Times New Roman" w:cs="Times New Roman"/>
                <w:noProof/>
                <w:webHidden/>
              </w:rPr>
              <w:tab/>
            </w:r>
            <w:r w:rsidRPr="004A729E" w:rsidR="00181A06">
              <w:rPr>
                <w:rFonts w:ascii="Times New Roman" w:hAnsi="Times New Roman" w:cs="Times New Roman"/>
                <w:noProof/>
                <w:webHidden/>
              </w:rPr>
              <w:fldChar w:fldCharType="begin"/>
            </w:r>
            <w:r w:rsidRPr="004A729E" w:rsidR="00181A06">
              <w:rPr>
                <w:rFonts w:ascii="Times New Roman" w:hAnsi="Times New Roman" w:cs="Times New Roman"/>
                <w:noProof/>
                <w:webHidden/>
              </w:rPr>
              <w:instrText xml:space="preserve"> PAGEREF _Toc108450139 \h </w:instrText>
            </w:r>
            <w:r w:rsidRPr="004A729E" w:rsidR="00181A06">
              <w:rPr>
                <w:rFonts w:ascii="Times New Roman" w:hAnsi="Times New Roman" w:cs="Times New Roman"/>
                <w:noProof/>
                <w:webHidden/>
              </w:rPr>
              <w:fldChar w:fldCharType="separate"/>
            </w:r>
            <w:r w:rsidR="00A252AB">
              <w:rPr>
                <w:rFonts w:ascii="Times New Roman" w:hAnsi="Times New Roman" w:cs="Times New Roman"/>
                <w:noProof/>
                <w:webHidden/>
              </w:rPr>
              <w:t>20</w:t>
            </w:r>
            <w:r w:rsidRPr="004A729E" w:rsidR="00181A06">
              <w:rPr>
                <w:rFonts w:ascii="Times New Roman" w:hAnsi="Times New Roman" w:cs="Times New Roman"/>
                <w:noProof/>
                <w:webHidden/>
              </w:rPr>
              <w:fldChar w:fldCharType="end"/>
            </w:r>
          </w:hyperlink>
        </w:p>
        <w:p w:rsidR="004A729E" w:rsidRPr="004A729E" w14:paraId="2EC22CC4" w14:textId="7D4879C8">
          <w:pPr>
            <w:pStyle w:val="TOC1"/>
            <w:rPr>
              <w:rFonts w:ascii="Times New Roman" w:hAnsi="Times New Roman" w:eastAsiaTheme="minorEastAsia" w:cs="Times New Roman"/>
              <w:noProof/>
            </w:rPr>
          </w:pPr>
          <w:hyperlink w:anchor="_Toc108450140" w:history="1">
            <w:r w:rsidRPr="004A729E" w:rsidR="00181A06">
              <w:rPr>
                <w:rStyle w:val="Hyperlink"/>
                <w:rFonts w:ascii="Times New Roman" w:hAnsi="Times New Roman" w:cs="Times New Roman"/>
                <w:noProof/>
              </w:rPr>
              <w:t xml:space="preserve">A.17 </w:t>
            </w:r>
            <w:r w:rsidRPr="004A729E" w:rsidR="00181A06">
              <w:rPr>
                <w:rFonts w:ascii="Times New Roman" w:hAnsi="Times New Roman" w:eastAsiaTheme="minorEastAsia" w:cs="Times New Roman"/>
                <w:noProof/>
              </w:rPr>
              <w:tab/>
            </w:r>
            <w:r w:rsidRPr="004A729E" w:rsidR="00181A06">
              <w:rPr>
                <w:rStyle w:val="Hyperlink"/>
                <w:rFonts w:ascii="Times New Roman" w:hAnsi="Times New Roman" w:cs="Times New Roman"/>
                <w:noProof/>
              </w:rPr>
              <w:t>Reason(s) Display of OMB Expiration Date is Inappropriate</w:t>
            </w:r>
            <w:r w:rsidRPr="004A729E" w:rsidR="00181A06">
              <w:rPr>
                <w:rFonts w:ascii="Times New Roman" w:hAnsi="Times New Roman" w:cs="Times New Roman"/>
                <w:noProof/>
                <w:webHidden/>
              </w:rPr>
              <w:tab/>
            </w:r>
            <w:r w:rsidRPr="004A729E" w:rsidR="00181A06">
              <w:rPr>
                <w:rFonts w:ascii="Times New Roman" w:hAnsi="Times New Roman" w:cs="Times New Roman"/>
                <w:noProof/>
                <w:webHidden/>
              </w:rPr>
              <w:fldChar w:fldCharType="begin"/>
            </w:r>
            <w:r w:rsidRPr="004A729E" w:rsidR="00181A06">
              <w:rPr>
                <w:rFonts w:ascii="Times New Roman" w:hAnsi="Times New Roman" w:cs="Times New Roman"/>
                <w:noProof/>
                <w:webHidden/>
              </w:rPr>
              <w:instrText xml:space="preserve"> PAGEREF _Toc108450140 \h </w:instrText>
            </w:r>
            <w:r w:rsidRPr="004A729E" w:rsidR="00181A06">
              <w:rPr>
                <w:rFonts w:ascii="Times New Roman" w:hAnsi="Times New Roman" w:cs="Times New Roman"/>
                <w:noProof/>
                <w:webHidden/>
              </w:rPr>
              <w:fldChar w:fldCharType="separate"/>
            </w:r>
            <w:r w:rsidR="00A252AB">
              <w:rPr>
                <w:rFonts w:ascii="Times New Roman" w:hAnsi="Times New Roman" w:cs="Times New Roman"/>
                <w:noProof/>
                <w:webHidden/>
              </w:rPr>
              <w:t>22</w:t>
            </w:r>
            <w:r w:rsidRPr="004A729E" w:rsidR="00181A06">
              <w:rPr>
                <w:rFonts w:ascii="Times New Roman" w:hAnsi="Times New Roman" w:cs="Times New Roman"/>
                <w:noProof/>
                <w:webHidden/>
              </w:rPr>
              <w:fldChar w:fldCharType="end"/>
            </w:r>
          </w:hyperlink>
        </w:p>
        <w:p w:rsidR="004A729E" w:rsidRPr="004A729E" w14:paraId="6A3C31BE" w14:textId="4AB12ADD">
          <w:pPr>
            <w:pStyle w:val="TOC1"/>
            <w:rPr>
              <w:rFonts w:ascii="Times New Roman" w:hAnsi="Times New Roman" w:eastAsiaTheme="minorEastAsia" w:cs="Times New Roman"/>
              <w:noProof/>
            </w:rPr>
          </w:pPr>
          <w:hyperlink w:anchor="_Toc108450141" w:history="1">
            <w:r w:rsidRPr="004A729E" w:rsidR="00181A06">
              <w:rPr>
                <w:rStyle w:val="Hyperlink"/>
                <w:rFonts w:ascii="Times New Roman" w:hAnsi="Times New Roman" w:cs="Times New Roman"/>
                <w:noProof/>
              </w:rPr>
              <w:t xml:space="preserve">A.18 </w:t>
            </w:r>
            <w:r w:rsidRPr="004A729E" w:rsidR="00181A06">
              <w:rPr>
                <w:rStyle w:val="Hyperlink"/>
                <w:rFonts w:ascii="Times New Roman" w:hAnsi="Times New Roman" w:cs="Times New Roman"/>
                <w:noProof/>
              </w:rPr>
              <w:tab/>
              <w:t>Exceptions to the Certification for Paperwork Reduction Act Submissions</w:t>
            </w:r>
            <w:r w:rsidRPr="004A729E" w:rsidR="00181A06">
              <w:rPr>
                <w:rFonts w:ascii="Times New Roman" w:hAnsi="Times New Roman" w:cs="Times New Roman"/>
                <w:noProof/>
                <w:webHidden/>
              </w:rPr>
              <w:tab/>
            </w:r>
            <w:r w:rsidRPr="004A729E" w:rsidR="00181A06">
              <w:rPr>
                <w:rFonts w:ascii="Times New Roman" w:hAnsi="Times New Roman" w:cs="Times New Roman"/>
                <w:noProof/>
                <w:webHidden/>
              </w:rPr>
              <w:fldChar w:fldCharType="begin"/>
            </w:r>
            <w:r w:rsidRPr="004A729E" w:rsidR="00181A06">
              <w:rPr>
                <w:rFonts w:ascii="Times New Roman" w:hAnsi="Times New Roman" w:cs="Times New Roman"/>
                <w:noProof/>
                <w:webHidden/>
              </w:rPr>
              <w:instrText xml:space="preserve"> PAGEREF _Toc108450141 \h </w:instrText>
            </w:r>
            <w:r w:rsidRPr="004A729E" w:rsidR="00181A06">
              <w:rPr>
                <w:rFonts w:ascii="Times New Roman" w:hAnsi="Times New Roman" w:cs="Times New Roman"/>
                <w:noProof/>
                <w:webHidden/>
              </w:rPr>
              <w:fldChar w:fldCharType="separate"/>
            </w:r>
            <w:r w:rsidR="00A252AB">
              <w:rPr>
                <w:rFonts w:ascii="Times New Roman" w:hAnsi="Times New Roman" w:cs="Times New Roman"/>
                <w:noProof/>
                <w:webHidden/>
              </w:rPr>
              <w:t>22</w:t>
            </w:r>
            <w:r w:rsidRPr="004A729E" w:rsidR="00181A06">
              <w:rPr>
                <w:rFonts w:ascii="Times New Roman" w:hAnsi="Times New Roman" w:cs="Times New Roman"/>
                <w:noProof/>
                <w:webHidden/>
              </w:rPr>
              <w:fldChar w:fldCharType="end"/>
            </w:r>
          </w:hyperlink>
        </w:p>
        <w:p w:rsidR="00997A5F" w:rsidRPr="00175935" w:rsidP="00AE35F0" w14:paraId="583A9A46" w14:textId="224D3E5C">
          <w:pPr>
            <w:spacing w:after="0" w:line="276" w:lineRule="auto"/>
            <w:ind w:left="720" w:hanging="630"/>
            <w:rPr>
              <w:rFonts w:ascii="Times New Roman" w:hAnsi="Times New Roman" w:cs="Times New Roman"/>
            </w:rPr>
          </w:pPr>
          <w:r w:rsidRPr="004A729E">
            <w:rPr>
              <w:rFonts w:ascii="Times New Roman" w:hAnsi="Times New Roman" w:cs="Times New Roman"/>
              <w:noProof/>
            </w:rPr>
            <w:fldChar w:fldCharType="end"/>
          </w:r>
        </w:p>
      </w:sdtContent>
    </w:sdt>
    <w:p w:rsidR="00C81125" w:rsidRPr="00175935" w:rsidP="00C81125" w14:paraId="224FF1E8" w14:textId="7A6470C8">
      <w:pPr>
        <w:rPr>
          <w:rFonts w:ascii="Times New Roman" w:hAnsi="Times New Roman" w:cs="Times New Roman"/>
          <w:sz w:val="24"/>
          <w:szCs w:val="24"/>
          <w:u w:val="single"/>
        </w:rPr>
      </w:pPr>
      <w:r w:rsidRPr="00175935">
        <w:rPr>
          <w:rFonts w:ascii="Times New Roman" w:hAnsi="Times New Roman" w:cs="Times New Roman"/>
          <w:sz w:val="24"/>
          <w:szCs w:val="24"/>
          <w:u w:val="single"/>
        </w:rPr>
        <w:t>Tables</w:t>
      </w:r>
    </w:p>
    <w:p w:rsidR="00C81125" w:rsidP="00096CCB" w14:paraId="4D5E65A8" w14:textId="485F595A">
      <w:pPr>
        <w:tabs>
          <w:tab w:val="left" w:pos="1440"/>
          <w:tab w:val="left" w:leader="dot" w:pos="9090"/>
        </w:tabs>
        <w:spacing w:after="0" w:line="276" w:lineRule="auto"/>
        <w:ind w:left="1440" w:hanging="1350"/>
        <w:rPr>
          <w:rFonts w:ascii="Times New Roman" w:hAnsi="Times New Roman" w:cs="Times New Roman"/>
        </w:rPr>
      </w:pPr>
      <w:r w:rsidRPr="00175935">
        <w:rPr>
          <w:rFonts w:ascii="Times New Roman" w:hAnsi="Times New Roman" w:cs="Times New Roman"/>
        </w:rPr>
        <w:t>A-</w:t>
      </w:r>
      <w:r w:rsidR="00EA0D6D">
        <w:rPr>
          <w:rFonts w:ascii="Times New Roman" w:hAnsi="Times New Roman" w:cs="Times New Roman"/>
        </w:rPr>
        <w:t>8.2</w:t>
      </w:r>
      <w:r w:rsidRPr="00175935" w:rsidR="00096CCB">
        <w:rPr>
          <w:rFonts w:ascii="Times New Roman" w:hAnsi="Times New Roman" w:cs="Times New Roman"/>
        </w:rPr>
        <w:tab/>
      </w:r>
      <w:r w:rsidRPr="00175935" w:rsidR="00EA0D6D">
        <w:rPr>
          <w:rFonts w:ascii="Times New Roman" w:hAnsi="Times New Roman" w:cs="Times New Roman"/>
        </w:rPr>
        <w:t>Expert Consultant List</w:t>
      </w:r>
      <w:r w:rsidRPr="00175935" w:rsidR="00AE35F0">
        <w:rPr>
          <w:rFonts w:ascii="Times New Roman" w:hAnsi="Times New Roman" w:cs="Times New Roman"/>
        </w:rPr>
        <w:tab/>
      </w:r>
      <w:r w:rsidRPr="00175935" w:rsidR="00096CCB">
        <w:rPr>
          <w:rFonts w:ascii="Times New Roman" w:hAnsi="Times New Roman" w:cs="Times New Roman"/>
        </w:rPr>
        <w:t>1</w:t>
      </w:r>
      <w:r w:rsidR="004A729E">
        <w:rPr>
          <w:rFonts w:ascii="Times New Roman" w:hAnsi="Times New Roman" w:cs="Times New Roman"/>
        </w:rPr>
        <w:t>3</w:t>
      </w:r>
    </w:p>
    <w:p w:rsidR="00EA0D6D" w:rsidP="00EA0D6D" w14:paraId="07C66D93" w14:textId="12D42F17">
      <w:pPr>
        <w:tabs>
          <w:tab w:val="left" w:pos="1440"/>
          <w:tab w:val="left" w:leader="dot" w:pos="9090"/>
        </w:tabs>
        <w:spacing w:after="0" w:line="276" w:lineRule="auto"/>
        <w:ind w:left="1440" w:hanging="1350"/>
        <w:rPr>
          <w:rFonts w:ascii="Times New Roman" w:hAnsi="Times New Roman" w:cs="Times New Roman"/>
        </w:rPr>
      </w:pPr>
      <w:r w:rsidRPr="00175935">
        <w:rPr>
          <w:rFonts w:ascii="Times New Roman" w:hAnsi="Times New Roman" w:cs="Times New Roman"/>
        </w:rPr>
        <w:t>A-1</w:t>
      </w:r>
      <w:r>
        <w:rPr>
          <w:rFonts w:ascii="Times New Roman" w:hAnsi="Times New Roman" w:cs="Times New Roman"/>
        </w:rPr>
        <w:t>6</w:t>
      </w:r>
      <w:r w:rsidRPr="00175935">
        <w:rPr>
          <w:rFonts w:ascii="Times New Roman" w:hAnsi="Times New Roman" w:cs="Times New Roman"/>
        </w:rPr>
        <w:t xml:space="preserve"> </w:t>
      </w:r>
      <w:r w:rsidRPr="00175935">
        <w:rPr>
          <w:rFonts w:ascii="Times New Roman" w:hAnsi="Times New Roman" w:cs="Times New Roman"/>
        </w:rPr>
        <w:tab/>
        <w:t xml:space="preserve">Project </w:t>
      </w:r>
      <w:r w:rsidR="00BF62C6">
        <w:rPr>
          <w:rFonts w:ascii="Times New Roman" w:hAnsi="Times New Roman" w:cs="Times New Roman"/>
        </w:rPr>
        <w:t>S</w:t>
      </w:r>
      <w:r w:rsidRPr="00175935">
        <w:rPr>
          <w:rFonts w:ascii="Times New Roman" w:hAnsi="Times New Roman" w:cs="Times New Roman"/>
        </w:rPr>
        <w:t>chedule</w:t>
      </w:r>
      <w:r w:rsidRPr="00175935">
        <w:rPr>
          <w:rFonts w:ascii="Times New Roman" w:hAnsi="Times New Roman" w:cs="Times New Roman"/>
        </w:rPr>
        <w:tab/>
      </w:r>
      <w:r w:rsidR="004A729E">
        <w:rPr>
          <w:rFonts w:ascii="Times New Roman" w:hAnsi="Times New Roman" w:cs="Times New Roman"/>
        </w:rPr>
        <w:t>2</w:t>
      </w:r>
      <w:r w:rsidR="00A252AB">
        <w:rPr>
          <w:rFonts w:ascii="Times New Roman" w:hAnsi="Times New Roman" w:cs="Times New Roman"/>
        </w:rPr>
        <w:t>1</w:t>
      </w:r>
    </w:p>
    <w:p w:rsidR="00EA0D6D" w:rsidRPr="00175935" w:rsidP="00096CCB" w14:paraId="1D69BBB6" w14:textId="77777777">
      <w:pPr>
        <w:tabs>
          <w:tab w:val="left" w:pos="1440"/>
          <w:tab w:val="left" w:leader="dot" w:pos="9090"/>
        </w:tabs>
        <w:spacing w:after="0" w:line="276" w:lineRule="auto"/>
        <w:ind w:left="1440" w:hanging="1350"/>
        <w:rPr>
          <w:rFonts w:ascii="Times New Roman" w:hAnsi="Times New Roman" w:cs="Times New Roman"/>
        </w:rPr>
      </w:pPr>
    </w:p>
    <w:p w:rsidR="00C81125" w:rsidRPr="00175935" w:rsidP="00C81125" w14:paraId="396EA9A2" w14:textId="77777777">
      <w:pPr>
        <w:rPr>
          <w:rFonts w:ascii="Times New Roman" w:hAnsi="Times New Roman" w:cs="Times New Roman"/>
          <w:sz w:val="24"/>
          <w:szCs w:val="24"/>
          <w:u w:val="single"/>
        </w:rPr>
      </w:pPr>
    </w:p>
    <w:p w:rsidR="00C81125" w:rsidRPr="00175935" w:rsidP="00C81125" w14:paraId="656E9041" w14:textId="52191D0F">
      <w:pPr>
        <w:rPr>
          <w:rFonts w:ascii="Times New Roman" w:hAnsi="Times New Roman" w:cs="Times New Roman"/>
          <w:sz w:val="24"/>
          <w:szCs w:val="24"/>
          <w:u w:val="single"/>
        </w:rPr>
      </w:pPr>
      <w:r w:rsidRPr="00175935">
        <w:rPr>
          <w:rFonts w:ascii="Times New Roman" w:hAnsi="Times New Roman" w:cs="Times New Roman"/>
          <w:sz w:val="24"/>
          <w:szCs w:val="24"/>
          <w:u w:val="single"/>
        </w:rPr>
        <w:t>Appendices</w:t>
      </w:r>
    </w:p>
    <w:p w:rsidR="00E854FE" w:rsidP="00224099" w14:paraId="2A06DA54" w14:textId="539184C6">
      <w:pPr>
        <w:tabs>
          <w:tab w:val="left" w:pos="1440"/>
        </w:tabs>
        <w:spacing w:after="0" w:line="276" w:lineRule="auto"/>
        <w:ind w:left="90"/>
        <w:rPr>
          <w:rFonts w:ascii="Times New Roman" w:hAnsi="Times New Roman" w:cs="Times New Roman"/>
        </w:rPr>
      </w:pPr>
      <w:r w:rsidRPr="00175935">
        <w:rPr>
          <w:rFonts w:ascii="Times New Roman" w:hAnsi="Times New Roman" w:cs="Times New Roman"/>
        </w:rPr>
        <w:t>A.</w:t>
      </w:r>
      <w:r w:rsidRPr="00175935">
        <w:rPr>
          <w:rFonts w:ascii="Times New Roman" w:hAnsi="Times New Roman" w:cs="Times New Roman"/>
        </w:rPr>
        <w:tab/>
      </w:r>
      <w:r>
        <w:rPr>
          <w:rFonts w:ascii="Times New Roman" w:hAnsi="Times New Roman" w:cs="Times New Roman"/>
        </w:rPr>
        <w:t>Leg</w:t>
      </w:r>
      <w:r w:rsidR="00A751F4">
        <w:rPr>
          <w:rFonts w:ascii="Times New Roman" w:hAnsi="Times New Roman" w:cs="Times New Roman"/>
        </w:rPr>
        <w:t>al</w:t>
      </w:r>
      <w:r>
        <w:rPr>
          <w:rFonts w:ascii="Times New Roman" w:hAnsi="Times New Roman" w:cs="Times New Roman"/>
        </w:rPr>
        <w:t xml:space="preserve"> Authority</w:t>
      </w:r>
    </w:p>
    <w:p w:rsidR="00A2439F" w:rsidRPr="00175935" w:rsidP="00224099" w14:paraId="42738815" w14:textId="669993AB">
      <w:pPr>
        <w:tabs>
          <w:tab w:val="left" w:pos="1440"/>
        </w:tabs>
        <w:spacing w:after="0" w:line="276" w:lineRule="auto"/>
        <w:ind w:left="9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75935">
        <w:rPr>
          <w:rFonts w:ascii="Times New Roman" w:hAnsi="Times New Roman" w:cs="Times New Roman"/>
        </w:rPr>
        <w:t>SNAP Agency Data Request</w:t>
      </w:r>
    </w:p>
    <w:p w:rsidR="00231B04" w:rsidRPr="00175935" w:rsidP="00224099" w14:paraId="588BD9D4" w14:textId="681E6CC3">
      <w:pPr>
        <w:tabs>
          <w:tab w:val="left" w:pos="1440"/>
        </w:tabs>
        <w:spacing w:after="0" w:line="276" w:lineRule="auto"/>
        <w:ind w:left="90"/>
        <w:rPr>
          <w:rFonts w:ascii="Times New Roman" w:hAnsi="Times New Roman" w:cs="Times New Roman"/>
        </w:rPr>
      </w:pPr>
      <w:r>
        <w:rPr>
          <w:rFonts w:ascii="Times New Roman" w:hAnsi="Times New Roman" w:cs="Times New Roman"/>
        </w:rPr>
        <w:t>C</w:t>
      </w:r>
      <w:r w:rsidRPr="00175935">
        <w:rPr>
          <w:rFonts w:ascii="Times New Roman" w:hAnsi="Times New Roman" w:cs="Times New Roman"/>
        </w:rPr>
        <w:t xml:space="preserve">1. </w:t>
      </w:r>
      <w:r w:rsidRPr="00175935">
        <w:rPr>
          <w:rFonts w:ascii="Times New Roman" w:hAnsi="Times New Roman" w:cs="Times New Roman"/>
        </w:rPr>
        <w:tab/>
        <w:t>Survey Invitation (English)</w:t>
      </w:r>
    </w:p>
    <w:p w:rsidR="00231B04" w:rsidRPr="00175935" w:rsidP="00224099" w14:paraId="08308145" w14:textId="723F738A">
      <w:pPr>
        <w:tabs>
          <w:tab w:val="left" w:pos="1440"/>
        </w:tabs>
        <w:spacing w:after="0" w:line="276" w:lineRule="auto"/>
        <w:ind w:left="90"/>
        <w:rPr>
          <w:rFonts w:ascii="Times New Roman" w:hAnsi="Times New Roman" w:cs="Times New Roman"/>
        </w:rPr>
      </w:pPr>
      <w:r>
        <w:rPr>
          <w:rFonts w:ascii="Times New Roman" w:hAnsi="Times New Roman" w:cs="Times New Roman"/>
        </w:rPr>
        <w:t>C</w:t>
      </w:r>
      <w:r w:rsidRPr="00175935">
        <w:rPr>
          <w:rFonts w:ascii="Times New Roman" w:hAnsi="Times New Roman" w:cs="Times New Roman"/>
        </w:rPr>
        <w:t xml:space="preserve">2. </w:t>
      </w:r>
      <w:r w:rsidRPr="00175935">
        <w:rPr>
          <w:rFonts w:ascii="Times New Roman" w:hAnsi="Times New Roman" w:cs="Times New Roman"/>
        </w:rPr>
        <w:tab/>
        <w:t>Survey Invitation (Spanish)</w:t>
      </w:r>
    </w:p>
    <w:p w:rsidR="00231B04" w:rsidRPr="00175935" w:rsidP="00224099" w14:paraId="47DBF315" w14:textId="22249ABA">
      <w:pPr>
        <w:tabs>
          <w:tab w:val="left" w:pos="1440"/>
        </w:tabs>
        <w:spacing w:after="0" w:line="276" w:lineRule="auto"/>
        <w:ind w:left="90"/>
        <w:rPr>
          <w:rFonts w:ascii="Times New Roman" w:hAnsi="Times New Roman" w:cs="Times New Roman"/>
        </w:rPr>
      </w:pPr>
      <w:r>
        <w:rPr>
          <w:rFonts w:ascii="Times New Roman" w:hAnsi="Times New Roman" w:cs="Times New Roman"/>
        </w:rPr>
        <w:t>D</w:t>
      </w:r>
      <w:r w:rsidRPr="00175935">
        <w:rPr>
          <w:rFonts w:ascii="Times New Roman" w:hAnsi="Times New Roman" w:cs="Times New Roman"/>
        </w:rPr>
        <w:t xml:space="preserve">. </w:t>
      </w:r>
      <w:r w:rsidRPr="00175935" w:rsidR="00224099">
        <w:rPr>
          <w:rFonts w:ascii="Times New Roman" w:hAnsi="Times New Roman" w:cs="Times New Roman"/>
        </w:rPr>
        <w:tab/>
      </w:r>
      <w:r w:rsidRPr="00175935">
        <w:rPr>
          <w:rFonts w:ascii="Times New Roman" w:hAnsi="Times New Roman" w:cs="Times New Roman"/>
        </w:rPr>
        <w:t>Study Brochure (English</w:t>
      </w:r>
      <w:r w:rsidRPr="00175935" w:rsidR="00A2439F">
        <w:rPr>
          <w:rFonts w:ascii="Times New Roman" w:hAnsi="Times New Roman" w:cs="Times New Roman"/>
        </w:rPr>
        <w:t>/Spanish</w:t>
      </w:r>
      <w:r w:rsidRPr="00175935">
        <w:rPr>
          <w:rFonts w:ascii="Times New Roman" w:hAnsi="Times New Roman" w:cs="Times New Roman"/>
        </w:rPr>
        <w:t>)</w:t>
      </w:r>
    </w:p>
    <w:p w:rsidR="00737748" w:rsidRPr="00175935" w:rsidP="00224099" w14:paraId="3B6800C9" w14:textId="3E5C91DC">
      <w:pPr>
        <w:tabs>
          <w:tab w:val="left" w:pos="1440"/>
        </w:tabs>
        <w:spacing w:after="0" w:line="276" w:lineRule="auto"/>
        <w:ind w:left="90"/>
        <w:rPr>
          <w:rFonts w:ascii="Times New Roman" w:hAnsi="Times New Roman" w:cs="Times New Roman"/>
        </w:rPr>
      </w:pPr>
      <w:r>
        <w:rPr>
          <w:rFonts w:ascii="Times New Roman" w:hAnsi="Times New Roman" w:cs="Times New Roman"/>
        </w:rPr>
        <w:t>E</w:t>
      </w:r>
      <w:r w:rsidRPr="00175935">
        <w:rPr>
          <w:rFonts w:ascii="Times New Roman" w:hAnsi="Times New Roman" w:cs="Times New Roman"/>
        </w:rPr>
        <w:t>1.</w:t>
      </w:r>
      <w:r w:rsidRPr="00175935">
        <w:rPr>
          <w:rFonts w:ascii="Times New Roman" w:hAnsi="Times New Roman" w:cs="Times New Roman"/>
        </w:rPr>
        <w:tab/>
        <w:t>Endorsement Letter (English)</w:t>
      </w:r>
    </w:p>
    <w:p w:rsidR="00737748" w:rsidRPr="00175935" w:rsidP="00224099" w14:paraId="43452346" w14:textId="4598449D">
      <w:pPr>
        <w:tabs>
          <w:tab w:val="left" w:pos="1440"/>
        </w:tabs>
        <w:spacing w:after="0" w:line="276" w:lineRule="auto"/>
        <w:ind w:left="90"/>
        <w:rPr>
          <w:rFonts w:ascii="Times New Roman" w:hAnsi="Times New Roman" w:cs="Times New Roman"/>
        </w:rPr>
      </w:pPr>
      <w:r>
        <w:rPr>
          <w:rFonts w:ascii="Times New Roman" w:hAnsi="Times New Roman" w:cs="Times New Roman"/>
        </w:rPr>
        <w:t>E</w:t>
      </w:r>
      <w:r w:rsidRPr="00175935">
        <w:rPr>
          <w:rFonts w:ascii="Times New Roman" w:hAnsi="Times New Roman" w:cs="Times New Roman"/>
        </w:rPr>
        <w:t>2.</w:t>
      </w:r>
      <w:r w:rsidRPr="00175935">
        <w:rPr>
          <w:rFonts w:ascii="Times New Roman" w:hAnsi="Times New Roman" w:cs="Times New Roman"/>
        </w:rPr>
        <w:tab/>
        <w:t>Endorsement Letter (Spanish)</w:t>
      </w:r>
    </w:p>
    <w:p w:rsidR="00231B04" w:rsidRPr="00175935" w:rsidP="00224099" w14:paraId="61D6988A" w14:textId="2901EE74">
      <w:pPr>
        <w:tabs>
          <w:tab w:val="left" w:pos="1440"/>
        </w:tabs>
        <w:spacing w:after="0" w:line="276" w:lineRule="auto"/>
        <w:ind w:left="90"/>
        <w:rPr>
          <w:rFonts w:ascii="Times New Roman" w:hAnsi="Times New Roman" w:cs="Times New Roman"/>
        </w:rPr>
      </w:pPr>
      <w:r>
        <w:rPr>
          <w:rFonts w:ascii="Times New Roman" w:hAnsi="Times New Roman" w:cs="Times New Roman"/>
        </w:rPr>
        <w:t>F</w:t>
      </w:r>
      <w:r w:rsidRPr="00175935">
        <w:rPr>
          <w:rFonts w:ascii="Times New Roman" w:hAnsi="Times New Roman" w:cs="Times New Roman"/>
        </w:rPr>
        <w:t xml:space="preserve">1. </w:t>
      </w:r>
      <w:r w:rsidRPr="00175935" w:rsidR="00224099">
        <w:rPr>
          <w:rFonts w:ascii="Times New Roman" w:hAnsi="Times New Roman" w:cs="Times New Roman"/>
        </w:rPr>
        <w:tab/>
      </w:r>
      <w:r w:rsidRPr="00175935">
        <w:rPr>
          <w:rFonts w:ascii="Times New Roman" w:hAnsi="Times New Roman" w:cs="Times New Roman"/>
        </w:rPr>
        <w:t>First Survey Reminder Letter (English)</w:t>
      </w:r>
    </w:p>
    <w:p w:rsidR="00231B04" w:rsidRPr="00175935" w:rsidP="00224099" w14:paraId="00A6D302" w14:textId="1DC5F9EF">
      <w:pPr>
        <w:tabs>
          <w:tab w:val="left" w:pos="1440"/>
        </w:tabs>
        <w:spacing w:after="0" w:line="276" w:lineRule="auto"/>
        <w:ind w:left="90"/>
        <w:rPr>
          <w:rFonts w:ascii="Times New Roman" w:hAnsi="Times New Roman" w:cs="Times New Roman"/>
        </w:rPr>
      </w:pPr>
      <w:r>
        <w:rPr>
          <w:rFonts w:ascii="Times New Roman" w:hAnsi="Times New Roman" w:cs="Times New Roman"/>
        </w:rPr>
        <w:t>F</w:t>
      </w:r>
      <w:r w:rsidRPr="00175935">
        <w:rPr>
          <w:rFonts w:ascii="Times New Roman" w:hAnsi="Times New Roman" w:cs="Times New Roman"/>
        </w:rPr>
        <w:t xml:space="preserve">2. </w:t>
      </w:r>
      <w:r w:rsidRPr="00175935" w:rsidR="00224099">
        <w:rPr>
          <w:rFonts w:ascii="Times New Roman" w:hAnsi="Times New Roman" w:cs="Times New Roman"/>
        </w:rPr>
        <w:tab/>
      </w:r>
      <w:r w:rsidRPr="00175935">
        <w:rPr>
          <w:rFonts w:ascii="Times New Roman" w:hAnsi="Times New Roman" w:cs="Times New Roman"/>
        </w:rPr>
        <w:t>First Survey Reminder Letter (Spanish)</w:t>
      </w:r>
    </w:p>
    <w:p w:rsidR="00231B04" w:rsidRPr="00175935" w:rsidP="00224099" w14:paraId="1AF9A448" w14:textId="02C06C2E">
      <w:pPr>
        <w:tabs>
          <w:tab w:val="left" w:pos="1440"/>
        </w:tabs>
        <w:spacing w:after="0" w:line="276" w:lineRule="auto"/>
        <w:ind w:left="90"/>
        <w:rPr>
          <w:rFonts w:ascii="Times New Roman" w:hAnsi="Times New Roman" w:cs="Times New Roman"/>
        </w:rPr>
      </w:pPr>
      <w:r>
        <w:rPr>
          <w:rFonts w:ascii="Times New Roman" w:hAnsi="Times New Roman" w:cs="Times New Roman"/>
        </w:rPr>
        <w:t>G</w:t>
      </w:r>
      <w:r w:rsidRPr="00175935">
        <w:rPr>
          <w:rFonts w:ascii="Times New Roman" w:hAnsi="Times New Roman" w:cs="Times New Roman"/>
        </w:rPr>
        <w:t xml:space="preserve">1. </w:t>
      </w:r>
      <w:r w:rsidRPr="00175935" w:rsidR="00224099">
        <w:rPr>
          <w:rFonts w:ascii="Times New Roman" w:hAnsi="Times New Roman" w:cs="Times New Roman"/>
        </w:rPr>
        <w:tab/>
      </w:r>
      <w:r w:rsidRPr="00175935">
        <w:rPr>
          <w:rFonts w:ascii="Times New Roman" w:hAnsi="Times New Roman" w:cs="Times New Roman"/>
        </w:rPr>
        <w:t>Second Survey Reminder Letter (English)</w:t>
      </w:r>
    </w:p>
    <w:p w:rsidR="00231B04" w:rsidRPr="00175935" w:rsidP="00224099" w14:paraId="76202C9B" w14:textId="24D29B4A">
      <w:pPr>
        <w:tabs>
          <w:tab w:val="left" w:pos="1440"/>
        </w:tabs>
        <w:spacing w:after="0" w:line="276" w:lineRule="auto"/>
        <w:ind w:left="90"/>
        <w:rPr>
          <w:rFonts w:ascii="Times New Roman" w:hAnsi="Times New Roman" w:cs="Times New Roman"/>
        </w:rPr>
      </w:pPr>
      <w:r>
        <w:rPr>
          <w:rFonts w:ascii="Times New Roman" w:hAnsi="Times New Roman" w:cs="Times New Roman"/>
        </w:rPr>
        <w:t>G</w:t>
      </w:r>
      <w:r w:rsidRPr="00175935">
        <w:rPr>
          <w:rFonts w:ascii="Times New Roman" w:hAnsi="Times New Roman" w:cs="Times New Roman"/>
        </w:rPr>
        <w:t xml:space="preserve">2. </w:t>
      </w:r>
      <w:r w:rsidRPr="00175935" w:rsidR="00224099">
        <w:rPr>
          <w:rFonts w:ascii="Times New Roman" w:hAnsi="Times New Roman" w:cs="Times New Roman"/>
        </w:rPr>
        <w:tab/>
      </w:r>
      <w:r w:rsidRPr="00175935">
        <w:rPr>
          <w:rFonts w:ascii="Times New Roman" w:hAnsi="Times New Roman" w:cs="Times New Roman"/>
        </w:rPr>
        <w:t>Second Survey Reminder Letter (Spanish)</w:t>
      </w:r>
    </w:p>
    <w:p w:rsidR="00231B04" w:rsidRPr="00175935" w:rsidP="00224099" w14:paraId="4B5C2278" w14:textId="07827935">
      <w:pPr>
        <w:tabs>
          <w:tab w:val="left" w:pos="1440"/>
        </w:tabs>
        <w:spacing w:after="0" w:line="276" w:lineRule="auto"/>
        <w:ind w:left="90"/>
        <w:rPr>
          <w:rFonts w:ascii="Times New Roman" w:hAnsi="Times New Roman" w:cs="Times New Roman"/>
        </w:rPr>
      </w:pPr>
      <w:r>
        <w:rPr>
          <w:rFonts w:ascii="Times New Roman" w:hAnsi="Times New Roman" w:cs="Times New Roman"/>
        </w:rPr>
        <w:t>H</w:t>
      </w:r>
      <w:r w:rsidRPr="00175935">
        <w:rPr>
          <w:rFonts w:ascii="Times New Roman" w:hAnsi="Times New Roman" w:cs="Times New Roman"/>
        </w:rPr>
        <w:t xml:space="preserve">. </w:t>
      </w:r>
      <w:r w:rsidRPr="00175935" w:rsidR="00224099">
        <w:rPr>
          <w:rFonts w:ascii="Times New Roman" w:hAnsi="Times New Roman" w:cs="Times New Roman"/>
        </w:rPr>
        <w:tab/>
      </w:r>
      <w:r w:rsidRPr="00175935" w:rsidR="00F860F3">
        <w:rPr>
          <w:rFonts w:ascii="Times New Roman" w:hAnsi="Times New Roman" w:cs="Times New Roman"/>
        </w:rPr>
        <w:t xml:space="preserve">Survey </w:t>
      </w:r>
      <w:r w:rsidRPr="00175935">
        <w:rPr>
          <w:rFonts w:ascii="Times New Roman" w:hAnsi="Times New Roman" w:cs="Times New Roman"/>
        </w:rPr>
        <w:t>Door Hanger (English</w:t>
      </w:r>
      <w:r w:rsidRPr="00175935" w:rsidR="00A2439F">
        <w:rPr>
          <w:rFonts w:ascii="Times New Roman" w:hAnsi="Times New Roman" w:cs="Times New Roman"/>
        </w:rPr>
        <w:t>/Spanish</w:t>
      </w:r>
      <w:r w:rsidRPr="00175935">
        <w:rPr>
          <w:rFonts w:ascii="Times New Roman" w:hAnsi="Times New Roman" w:cs="Times New Roman"/>
        </w:rPr>
        <w:t>)</w:t>
      </w:r>
    </w:p>
    <w:p w:rsidR="00872C41" w:rsidRPr="00175935" w:rsidP="00E854FE" w14:paraId="0DFF367D" w14:textId="33D12912">
      <w:pPr>
        <w:tabs>
          <w:tab w:val="left" w:pos="1440"/>
        </w:tabs>
        <w:spacing w:after="0" w:line="276" w:lineRule="auto"/>
        <w:ind w:left="90"/>
        <w:rPr>
          <w:rFonts w:ascii="Times New Roman" w:hAnsi="Times New Roman" w:cs="Times New Roman"/>
        </w:rPr>
      </w:pPr>
      <w:r>
        <w:rPr>
          <w:rFonts w:ascii="Times New Roman" w:hAnsi="Times New Roman" w:cs="Times New Roman"/>
        </w:rPr>
        <w:t>I</w:t>
      </w:r>
      <w:r w:rsidRPr="00175935">
        <w:rPr>
          <w:rFonts w:ascii="Times New Roman" w:hAnsi="Times New Roman" w:cs="Times New Roman"/>
        </w:rPr>
        <w:t xml:space="preserve">. </w:t>
      </w:r>
      <w:r w:rsidRPr="00175935">
        <w:rPr>
          <w:rFonts w:ascii="Times New Roman" w:hAnsi="Times New Roman" w:cs="Times New Roman"/>
        </w:rPr>
        <w:tab/>
        <w:t>Police Station Letter</w:t>
      </w:r>
    </w:p>
    <w:p w:rsidR="007F6A65" w:rsidRPr="00175935" w:rsidP="007F6A65" w14:paraId="3536834E" w14:textId="700BB7B7">
      <w:pPr>
        <w:tabs>
          <w:tab w:val="left" w:pos="1440"/>
        </w:tabs>
        <w:spacing w:after="0" w:line="276" w:lineRule="auto"/>
        <w:ind w:left="90"/>
        <w:rPr>
          <w:rFonts w:ascii="Times New Roman" w:hAnsi="Times New Roman" w:cs="Times New Roman"/>
        </w:rPr>
      </w:pPr>
      <w:r>
        <w:rPr>
          <w:rFonts w:ascii="Times New Roman" w:hAnsi="Times New Roman" w:cs="Times New Roman"/>
        </w:rPr>
        <w:t>J</w:t>
      </w:r>
      <w:r w:rsidRPr="00175935">
        <w:rPr>
          <w:rFonts w:ascii="Times New Roman" w:hAnsi="Times New Roman" w:cs="Times New Roman"/>
        </w:rPr>
        <w:t xml:space="preserve">1. </w:t>
      </w:r>
      <w:r w:rsidRPr="00175935">
        <w:rPr>
          <w:rFonts w:ascii="Times New Roman" w:hAnsi="Times New Roman" w:cs="Times New Roman"/>
        </w:rPr>
        <w:tab/>
        <w:t>Survey Refusal Letter (English)</w:t>
      </w:r>
    </w:p>
    <w:p w:rsidR="007F6A65" w:rsidRPr="00175935" w:rsidP="007F6A65" w14:paraId="075811E5" w14:textId="1D4F22D0">
      <w:pPr>
        <w:tabs>
          <w:tab w:val="left" w:pos="1440"/>
        </w:tabs>
        <w:spacing w:after="0" w:line="276" w:lineRule="auto"/>
        <w:ind w:left="90"/>
        <w:rPr>
          <w:rFonts w:ascii="Times New Roman" w:hAnsi="Times New Roman" w:cs="Times New Roman"/>
        </w:rPr>
      </w:pPr>
      <w:r>
        <w:rPr>
          <w:rFonts w:ascii="Times New Roman" w:hAnsi="Times New Roman" w:cs="Times New Roman"/>
        </w:rPr>
        <w:t>J</w:t>
      </w:r>
      <w:r w:rsidRPr="00175935">
        <w:rPr>
          <w:rFonts w:ascii="Times New Roman" w:hAnsi="Times New Roman" w:cs="Times New Roman"/>
        </w:rPr>
        <w:t xml:space="preserve">2 </w:t>
      </w:r>
      <w:r w:rsidRPr="00175935">
        <w:rPr>
          <w:rFonts w:ascii="Times New Roman" w:hAnsi="Times New Roman" w:cs="Times New Roman"/>
        </w:rPr>
        <w:tab/>
        <w:t>Survey Refusal Letter (Spanish)</w:t>
      </w:r>
    </w:p>
    <w:p w:rsidR="00231B04" w:rsidRPr="00175935" w:rsidP="00224099" w14:paraId="15A4DAEA" w14:textId="4B091E28">
      <w:pPr>
        <w:tabs>
          <w:tab w:val="left" w:pos="1440"/>
        </w:tabs>
        <w:spacing w:after="0" w:line="276" w:lineRule="auto"/>
        <w:ind w:left="90"/>
        <w:rPr>
          <w:rFonts w:ascii="Times New Roman" w:hAnsi="Times New Roman" w:cs="Times New Roman"/>
        </w:rPr>
      </w:pPr>
      <w:r>
        <w:rPr>
          <w:rFonts w:ascii="Times New Roman" w:hAnsi="Times New Roman" w:cs="Times New Roman"/>
        </w:rPr>
        <w:t>K</w:t>
      </w:r>
      <w:r w:rsidRPr="00175935" w:rsidR="00224099">
        <w:rPr>
          <w:rFonts w:ascii="Times New Roman" w:hAnsi="Times New Roman" w:cs="Times New Roman"/>
        </w:rPr>
        <w:t xml:space="preserve">1. </w:t>
      </w:r>
      <w:r w:rsidRPr="00175935" w:rsidR="00224099">
        <w:rPr>
          <w:rFonts w:ascii="Times New Roman" w:hAnsi="Times New Roman" w:cs="Times New Roman"/>
        </w:rPr>
        <w:tab/>
      </w:r>
      <w:r w:rsidRPr="00175935">
        <w:rPr>
          <w:rFonts w:ascii="Times New Roman" w:hAnsi="Times New Roman" w:cs="Times New Roman"/>
        </w:rPr>
        <w:t xml:space="preserve">Thank </w:t>
      </w:r>
      <w:r w:rsidRPr="00175935" w:rsidR="0069364E">
        <w:rPr>
          <w:rFonts w:ascii="Times New Roman" w:hAnsi="Times New Roman" w:cs="Times New Roman"/>
        </w:rPr>
        <w:t>Y</w:t>
      </w:r>
      <w:r w:rsidRPr="00175935">
        <w:rPr>
          <w:rFonts w:ascii="Times New Roman" w:hAnsi="Times New Roman" w:cs="Times New Roman"/>
        </w:rPr>
        <w:t>ou Letter (English)</w:t>
      </w:r>
    </w:p>
    <w:p w:rsidR="00323D29" w:rsidRPr="00175935" w:rsidP="00323D29" w14:paraId="2FC216FC" w14:textId="4599C571">
      <w:pPr>
        <w:tabs>
          <w:tab w:val="left" w:pos="1440"/>
        </w:tabs>
        <w:spacing w:after="0" w:line="276" w:lineRule="auto"/>
        <w:ind w:left="90"/>
        <w:rPr>
          <w:rFonts w:ascii="Times New Roman" w:hAnsi="Times New Roman" w:cs="Times New Roman"/>
        </w:rPr>
      </w:pPr>
      <w:r>
        <w:rPr>
          <w:rFonts w:ascii="Times New Roman" w:hAnsi="Times New Roman" w:cs="Times New Roman"/>
        </w:rPr>
        <w:t>K</w:t>
      </w:r>
      <w:r w:rsidRPr="00175935" w:rsidR="00224099">
        <w:rPr>
          <w:rFonts w:ascii="Times New Roman" w:hAnsi="Times New Roman" w:cs="Times New Roman"/>
        </w:rPr>
        <w:t xml:space="preserve">2. </w:t>
      </w:r>
      <w:r w:rsidRPr="00175935" w:rsidR="00224099">
        <w:rPr>
          <w:rFonts w:ascii="Times New Roman" w:hAnsi="Times New Roman" w:cs="Times New Roman"/>
        </w:rPr>
        <w:tab/>
      </w:r>
      <w:r w:rsidRPr="00175935" w:rsidR="00231B04">
        <w:rPr>
          <w:rFonts w:ascii="Times New Roman" w:hAnsi="Times New Roman" w:cs="Times New Roman"/>
        </w:rPr>
        <w:t xml:space="preserve">Thank </w:t>
      </w:r>
      <w:r w:rsidRPr="00175935" w:rsidR="0069364E">
        <w:rPr>
          <w:rFonts w:ascii="Times New Roman" w:hAnsi="Times New Roman" w:cs="Times New Roman"/>
        </w:rPr>
        <w:t>Y</w:t>
      </w:r>
      <w:r w:rsidRPr="00175935" w:rsidR="00231B04">
        <w:rPr>
          <w:rFonts w:ascii="Times New Roman" w:hAnsi="Times New Roman" w:cs="Times New Roman"/>
        </w:rPr>
        <w:t>ou Letter (Spanish)</w:t>
      </w:r>
    </w:p>
    <w:p w:rsidR="003C17CD" w:rsidRPr="00175935" w:rsidP="003C17CD" w14:paraId="44361902" w14:textId="0661E293">
      <w:pPr>
        <w:tabs>
          <w:tab w:val="left" w:pos="1440"/>
        </w:tabs>
        <w:spacing w:after="0" w:line="276" w:lineRule="auto"/>
        <w:ind w:left="90"/>
        <w:rPr>
          <w:rFonts w:ascii="Times New Roman" w:hAnsi="Times New Roman" w:cs="Times New Roman"/>
        </w:rPr>
      </w:pPr>
      <w:r>
        <w:rPr>
          <w:rFonts w:ascii="Times New Roman" w:hAnsi="Times New Roman" w:cs="Times New Roman"/>
        </w:rPr>
        <w:t>L</w:t>
      </w:r>
      <w:r w:rsidRPr="00175935">
        <w:rPr>
          <w:rFonts w:ascii="Times New Roman" w:hAnsi="Times New Roman" w:cs="Times New Roman"/>
        </w:rPr>
        <w:t>1.</w:t>
      </w:r>
      <w:r w:rsidRPr="00175935">
        <w:rPr>
          <w:rFonts w:ascii="Times New Roman" w:hAnsi="Times New Roman" w:cs="Times New Roman"/>
        </w:rPr>
        <w:tab/>
        <w:t>IDI Invitation Call Script (English)</w:t>
      </w:r>
    </w:p>
    <w:p w:rsidR="003C17CD" w:rsidRPr="00175935" w:rsidP="003C17CD" w14:paraId="54DD1769" w14:textId="0413C24B">
      <w:pPr>
        <w:tabs>
          <w:tab w:val="left" w:pos="1440"/>
        </w:tabs>
        <w:spacing w:after="0" w:line="276" w:lineRule="auto"/>
        <w:ind w:left="90"/>
        <w:rPr>
          <w:rFonts w:ascii="Times New Roman" w:hAnsi="Times New Roman" w:cs="Times New Roman"/>
        </w:rPr>
      </w:pPr>
      <w:r>
        <w:rPr>
          <w:rFonts w:ascii="Times New Roman" w:hAnsi="Times New Roman" w:cs="Times New Roman"/>
        </w:rPr>
        <w:t>L</w:t>
      </w:r>
      <w:r w:rsidRPr="00175935">
        <w:rPr>
          <w:rFonts w:ascii="Times New Roman" w:hAnsi="Times New Roman" w:cs="Times New Roman"/>
        </w:rPr>
        <w:t>2.</w:t>
      </w:r>
      <w:r w:rsidRPr="00175935">
        <w:rPr>
          <w:rFonts w:ascii="Times New Roman" w:hAnsi="Times New Roman" w:cs="Times New Roman"/>
        </w:rPr>
        <w:tab/>
        <w:t>IDI Invitation Call Script (Spanish)</w:t>
      </w:r>
    </w:p>
    <w:p w:rsidR="00231B04" w:rsidRPr="00175935" w:rsidP="003C17CD" w14:paraId="4D11CBF0" w14:textId="06C81D70">
      <w:pPr>
        <w:pStyle w:val="ListParagraph"/>
        <w:tabs>
          <w:tab w:val="left" w:pos="1440"/>
        </w:tabs>
        <w:spacing w:after="0" w:line="276" w:lineRule="auto"/>
        <w:ind w:left="90"/>
        <w:rPr>
          <w:rFonts w:ascii="Times New Roman" w:hAnsi="Times New Roman" w:cs="Times New Roman"/>
        </w:rPr>
      </w:pPr>
      <w:r>
        <w:rPr>
          <w:rFonts w:ascii="Times New Roman" w:hAnsi="Times New Roman" w:cs="Times New Roman"/>
        </w:rPr>
        <w:t>M</w:t>
      </w:r>
      <w:r w:rsidRPr="00175935" w:rsidR="003C17CD">
        <w:rPr>
          <w:rFonts w:ascii="Times New Roman" w:hAnsi="Times New Roman" w:cs="Times New Roman"/>
        </w:rPr>
        <w:t>1.</w:t>
      </w:r>
      <w:r w:rsidRPr="00175935" w:rsidR="003C17CD">
        <w:rPr>
          <w:rFonts w:ascii="Times New Roman" w:hAnsi="Times New Roman" w:cs="Times New Roman"/>
        </w:rPr>
        <w:tab/>
      </w:r>
      <w:r w:rsidRPr="00175935">
        <w:rPr>
          <w:rFonts w:ascii="Times New Roman" w:hAnsi="Times New Roman" w:cs="Times New Roman"/>
        </w:rPr>
        <w:t xml:space="preserve">IDI Confirmation </w:t>
      </w:r>
      <w:r w:rsidRPr="00175935" w:rsidR="00F860F3">
        <w:rPr>
          <w:rFonts w:ascii="Times New Roman" w:hAnsi="Times New Roman" w:cs="Times New Roman"/>
        </w:rPr>
        <w:t>L</w:t>
      </w:r>
      <w:r w:rsidRPr="00175935">
        <w:rPr>
          <w:rFonts w:ascii="Times New Roman" w:hAnsi="Times New Roman" w:cs="Times New Roman"/>
        </w:rPr>
        <w:t>etter/</w:t>
      </w:r>
      <w:r w:rsidRPr="00175935" w:rsidR="00F860F3">
        <w:rPr>
          <w:rFonts w:ascii="Times New Roman" w:hAnsi="Times New Roman" w:cs="Times New Roman"/>
        </w:rPr>
        <w:t>E</w:t>
      </w:r>
      <w:r w:rsidRPr="00175935">
        <w:rPr>
          <w:rFonts w:ascii="Times New Roman" w:hAnsi="Times New Roman" w:cs="Times New Roman"/>
        </w:rPr>
        <w:t>mail</w:t>
      </w:r>
      <w:r w:rsidRPr="00175935" w:rsidR="00F860F3">
        <w:rPr>
          <w:rFonts w:ascii="Times New Roman" w:hAnsi="Times New Roman" w:cs="Times New Roman"/>
        </w:rPr>
        <w:t xml:space="preserve"> (English)</w:t>
      </w:r>
    </w:p>
    <w:p w:rsidR="003C17CD" w:rsidRPr="00175935" w:rsidP="003C17CD" w14:paraId="5B505B38" w14:textId="0737BF43">
      <w:pPr>
        <w:pStyle w:val="ListParagraph"/>
        <w:tabs>
          <w:tab w:val="left" w:pos="1440"/>
        </w:tabs>
        <w:spacing w:after="0" w:line="276" w:lineRule="auto"/>
        <w:ind w:left="90"/>
        <w:rPr>
          <w:rFonts w:ascii="Times New Roman" w:hAnsi="Times New Roman" w:cs="Times New Roman"/>
        </w:rPr>
      </w:pPr>
      <w:r>
        <w:rPr>
          <w:rFonts w:ascii="Times New Roman" w:hAnsi="Times New Roman" w:cs="Times New Roman"/>
        </w:rPr>
        <w:t>M</w:t>
      </w:r>
      <w:r w:rsidRPr="00175935">
        <w:rPr>
          <w:rFonts w:ascii="Times New Roman" w:hAnsi="Times New Roman" w:cs="Times New Roman"/>
        </w:rPr>
        <w:t>2.</w:t>
      </w:r>
      <w:r w:rsidRPr="00175935">
        <w:rPr>
          <w:rFonts w:ascii="Times New Roman" w:hAnsi="Times New Roman" w:cs="Times New Roman"/>
        </w:rPr>
        <w:tab/>
        <w:t>IDI Confirmation Letter/Email (Spanish)</w:t>
      </w:r>
    </w:p>
    <w:p w:rsidR="003C17CD" w:rsidRPr="00175935" w:rsidP="003C17CD" w14:paraId="395F7CAC" w14:textId="28782A40">
      <w:pPr>
        <w:pStyle w:val="ListParagraph"/>
        <w:tabs>
          <w:tab w:val="left" w:pos="1440"/>
        </w:tabs>
        <w:spacing w:after="0" w:line="276" w:lineRule="auto"/>
        <w:ind w:left="90"/>
        <w:rPr>
          <w:rFonts w:ascii="Times New Roman" w:hAnsi="Times New Roman" w:cs="Times New Roman"/>
        </w:rPr>
      </w:pPr>
      <w:r>
        <w:rPr>
          <w:rFonts w:ascii="Times New Roman" w:hAnsi="Times New Roman" w:cs="Times New Roman"/>
        </w:rPr>
        <w:t>N</w:t>
      </w:r>
      <w:r w:rsidRPr="00175935">
        <w:rPr>
          <w:rFonts w:ascii="Times New Roman" w:hAnsi="Times New Roman" w:cs="Times New Roman"/>
        </w:rPr>
        <w:t>1.</w:t>
      </w:r>
      <w:r w:rsidRPr="00175935">
        <w:rPr>
          <w:rFonts w:ascii="Times New Roman" w:hAnsi="Times New Roman" w:cs="Times New Roman"/>
        </w:rPr>
        <w:tab/>
        <w:t>IDI Reminder Call Script (English)</w:t>
      </w:r>
    </w:p>
    <w:p w:rsidR="00231B04" w:rsidRPr="00175935" w:rsidP="003C17CD" w14:paraId="3EC986E3" w14:textId="19F69AEE">
      <w:pPr>
        <w:pStyle w:val="ListParagraph"/>
        <w:tabs>
          <w:tab w:val="left" w:pos="1440"/>
        </w:tabs>
        <w:spacing w:after="0" w:line="276" w:lineRule="auto"/>
        <w:ind w:left="90"/>
        <w:rPr>
          <w:rFonts w:ascii="Times New Roman" w:hAnsi="Times New Roman" w:cs="Times New Roman"/>
        </w:rPr>
      </w:pPr>
      <w:r>
        <w:rPr>
          <w:rFonts w:ascii="Times New Roman" w:hAnsi="Times New Roman" w:cs="Times New Roman"/>
        </w:rPr>
        <w:t>N</w:t>
      </w:r>
      <w:r w:rsidRPr="00175935" w:rsidR="00EE4802">
        <w:rPr>
          <w:rFonts w:ascii="Times New Roman" w:hAnsi="Times New Roman" w:cs="Times New Roman"/>
        </w:rPr>
        <w:t>2</w:t>
      </w:r>
      <w:r w:rsidRPr="00175935" w:rsidR="003C17CD">
        <w:rPr>
          <w:rFonts w:ascii="Times New Roman" w:hAnsi="Times New Roman" w:cs="Times New Roman"/>
        </w:rPr>
        <w:t>.</w:t>
      </w:r>
      <w:r w:rsidRPr="00175935" w:rsidR="003C17CD">
        <w:rPr>
          <w:rFonts w:ascii="Times New Roman" w:hAnsi="Times New Roman" w:cs="Times New Roman"/>
        </w:rPr>
        <w:tab/>
      </w:r>
      <w:r w:rsidRPr="00175935">
        <w:rPr>
          <w:rFonts w:ascii="Times New Roman" w:hAnsi="Times New Roman" w:cs="Times New Roman"/>
        </w:rPr>
        <w:t xml:space="preserve">IDI Reminder </w:t>
      </w:r>
      <w:r w:rsidRPr="00175935" w:rsidR="00F860F3">
        <w:rPr>
          <w:rFonts w:ascii="Times New Roman" w:hAnsi="Times New Roman" w:cs="Times New Roman"/>
        </w:rPr>
        <w:t>C</w:t>
      </w:r>
      <w:r w:rsidRPr="00175935">
        <w:rPr>
          <w:rFonts w:ascii="Times New Roman" w:hAnsi="Times New Roman" w:cs="Times New Roman"/>
        </w:rPr>
        <w:t xml:space="preserve">all </w:t>
      </w:r>
      <w:r w:rsidRPr="00175935" w:rsidR="00F860F3">
        <w:rPr>
          <w:rFonts w:ascii="Times New Roman" w:hAnsi="Times New Roman" w:cs="Times New Roman"/>
        </w:rPr>
        <w:t>S</w:t>
      </w:r>
      <w:r w:rsidRPr="00175935">
        <w:rPr>
          <w:rFonts w:ascii="Times New Roman" w:hAnsi="Times New Roman" w:cs="Times New Roman"/>
        </w:rPr>
        <w:t>cript</w:t>
      </w:r>
      <w:r w:rsidRPr="00175935" w:rsidR="00F860F3">
        <w:rPr>
          <w:rFonts w:ascii="Times New Roman" w:hAnsi="Times New Roman" w:cs="Times New Roman"/>
        </w:rPr>
        <w:t xml:space="preserve"> (Spanish)</w:t>
      </w:r>
    </w:p>
    <w:p w:rsidR="003C17CD" w:rsidRPr="00175935" w:rsidP="003C17CD" w14:paraId="1C3B60B4" w14:textId="02028A60">
      <w:pPr>
        <w:pStyle w:val="ListParagraph"/>
        <w:tabs>
          <w:tab w:val="left" w:pos="1440"/>
        </w:tabs>
        <w:spacing w:after="0" w:line="276" w:lineRule="auto"/>
        <w:ind w:left="90"/>
        <w:rPr>
          <w:rFonts w:ascii="Times New Roman" w:hAnsi="Times New Roman" w:cs="Times New Roman"/>
        </w:rPr>
      </w:pPr>
      <w:r>
        <w:rPr>
          <w:rFonts w:ascii="Times New Roman" w:hAnsi="Times New Roman" w:cs="Times New Roman"/>
        </w:rPr>
        <w:t>O</w:t>
      </w:r>
      <w:r w:rsidRPr="00175935">
        <w:rPr>
          <w:rFonts w:ascii="Times New Roman" w:hAnsi="Times New Roman" w:cs="Times New Roman"/>
        </w:rPr>
        <w:t>1.</w:t>
      </w:r>
      <w:r w:rsidRPr="00175935">
        <w:rPr>
          <w:rFonts w:ascii="Times New Roman" w:hAnsi="Times New Roman" w:cs="Times New Roman"/>
        </w:rPr>
        <w:tab/>
        <w:t>IDI Consent Form (English)</w:t>
      </w:r>
    </w:p>
    <w:p w:rsidR="00231B04" w:rsidRPr="00175935" w:rsidP="003C17CD" w14:paraId="54487DFE" w14:textId="6489E59F">
      <w:pPr>
        <w:pStyle w:val="ListParagraph"/>
        <w:tabs>
          <w:tab w:val="left" w:pos="1440"/>
        </w:tabs>
        <w:spacing w:after="0" w:line="276" w:lineRule="auto"/>
        <w:ind w:left="90"/>
        <w:rPr>
          <w:rFonts w:ascii="Times New Roman" w:hAnsi="Times New Roman" w:cs="Times New Roman"/>
        </w:rPr>
      </w:pPr>
      <w:r>
        <w:rPr>
          <w:rFonts w:ascii="Times New Roman" w:hAnsi="Times New Roman" w:cs="Times New Roman"/>
        </w:rPr>
        <w:t>O</w:t>
      </w:r>
      <w:r w:rsidRPr="00175935" w:rsidR="003C17CD">
        <w:rPr>
          <w:rFonts w:ascii="Times New Roman" w:hAnsi="Times New Roman" w:cs="Times New Roman"/>
        </w:rPr>
        <w:t>2.</w:t>
      </w:r>
      <w:r w:rsidRPr="00175935" w:rsidR="003C17CD">
        <w:rPr>
          <w:rFonts w:ascii="Times New Roman" w:hAnsi="Times New Roman" w:cs="Times New Roman"/>
        </w:rPr>
        <w:tab/>
      </w:r>
      <w:r w:rsidRPr="00175935">
        <w:rPr>
          <w:rFonts w:ascii="Times New Roman" w:hAnsi="Times New Roman" w:cs="Times New Roman"/>
        </w:rPr>
        <w:t xml:space="preserve">IDI Consent </w:t>
      </w:r>
      <w:r w:rsidRPr="00175935" w:rsidR="00F860F3">
        <w:rPr>
          <w:rFonts w:ascii="Times New Roman" w:hAnsi="Times New Roman" w:cs="Times New Roman"/>
        </w:rPr>
        <w:t>F</w:t>
      </w:r>
      <w:r w:rsidRPr="00175935">
        <w:rPr>
          <w:rFonts w:ascii="Times New Roman" w:hAnsi="Times New Roman" w:cs="Times New Roman"/>
        </w:rPr>
        <w:t>orm</w:t>
      </w:r>
      <w:r w:rsidRPr="00175935" w:rsidR="00F860F3">
        <w:rPr>
          <w:rFonts w:ascii="Times New Roman" w:hAnsi="Times New Roman" w:cs="Times New Roman"/>
        </w:rPr>
        <w:t xml:space="preserve"> (Spanish)</w:t>
      </w:r>
    </w:p>
    <w:p w:rsidR="003C17CD" w:rsidRPr="00175935" w:rsidP="003C17CD" w14:paraId="14276D4E" w14:textId="037D3FFB">
      <w:pPr>
        <w:pStyle w:val="ListParagraph"/>
        <w:tabs>
          <w:tab w:val="left" w:pos="1440"/>
        </w:tabs>
        <w:spacing w:after="0" w:line="276" w:lineRule="auto"/>
        <w:ind w:left="90"/>
        <w:rPr>
          <w:rFonts w:ascii="Times New Roman" w:hAnsi="Times New Roman" w:cs="Times New Roman"/>
        </w:rPr>
      </w:pPr>
      <w:r>
        <w:rPr>
          <w:rFonts w:ascii="Times New Roman" w:hAnsi="Times New Roman" w:cs="Times New Roman"/>
        </w:rPr>
        <w:t>P</w:t>
      </w:r>
      <w:r w:rsidRPr="00175935">
        <w:rPr>
          <w:rFonts w:ascii="Times New Roman" w:hAnsi="Times New Roman" w:cs="Times New Roman"/>
        </w:rPr>
        <w:t>1.</w:t>
      </w:r>
      <w:r w:rsidRPr="00175935">
        <w:rPr>
          <w:rFonts w:ascii="Times New Roman" w:hAnsi="Times New Roman" w:cs="Times New Roman"/>
        </w:rPr>
        <w:tab/>
        <w:t>IDI Interview Guide (English)</w:t>
      </w:r>
    </w:p>
    <w:p w:rsidR="00CB64F3" w:rsidRPr="00175935" w:rsidP="00CB64F3" w14:paraId="0F2ADB3F" w14:textId="2BFE16DC">
      <w:pPr>
        <w:pStyle w:val="ListParagraph"/>
        <w:tabs>
          <w:tab w:val="left" w:pos="1440"/>
        </w:tabs>
        <w:spacing w:after="0" w:line="276" w:lineRule="auto"/>
        <w:ind w:left="90"/>
        <w:rPr>
          <w:rFonts w:ascii="Times New Roman" w:hAnsi="Times New Roman" w:cs="Times New Roman"/>
        </w:rPr>
      </w:pPr>
      <w:r>
        <w:rPr>
          <w:rFonts w:ascii="Times New Roman" w:hAnsi="Times New Roman" w:cs="Times New Roman"/>
        </w:rPr>
        <w:t>P</w:t>
      </w:r>
      <w:r w:rsidRPr="00175935" w:rsidR="003C17CD">
        <w:rPr>
          <w:rFonts w:ascii="Times New Roman" w:hAnsi="Times New Roman" w:cs="Times New Roman"/>
        </w:rPr>
        <w:t>2.</w:t>
      </w:r>
      <w:r w:rsidRPr="00175935" w:rsidR="003C17CD">
        <w:rPr>
          <w:rFonts w:ascii="Times New Roman" w:hAnsi="Times New Roman" w:cs="Times New Roman"/>
        </w:rPr>
        <w:tab/>
        <w:t>IDI Interview Guide (Spanish)</w:t>
      </w:r>
    </w:p>
    <w:p w:rsidR="00712024" w:rsidRPr="00175935" w:rsidP="00712024" w14:paraId="4447716B" w14:textId="604B2027">
      <w:pPr>
        <w:pStyle w:val="ListParagraph"/>
        <w:tabs>
          <w:tab w:val="left" w:pos="1440"/>
        </w:tabs>
        <w:spacing w:after="0" w:line="276" w:lineRule="auto"/>
        <w:ind w:left="90"/>
        <w:rPr>
          <w:rFonts w:ascii="Times New Roman" w:hAnsi="Times New Roman" w:cs="Times New Roman"/>
        </w:rPr>
      </w:pPr>
      <w:r>
        <w:rPr>
          <w:rFonts w:ascii="Times New Roman" w:hAnsi="Times New Roman" w:cs="Times New Roman"/>
        </w:rPr>
        <w:t>Q</w:t>
      </w:r>
      <w:r w:rsidRPr="00175935" w:rsidR="005266CF">
        <w:rPr>
          <w:rFonts w:ascii="Times New Roman" w:hAnsi="Times New Roman" w:cs="Times New Roman"/>
        </w:rPr>
        <w:t>1</w:t>
      </w:r>
      <w:r w:rsidRPr="00175935">
        <w:rPr>
          <w:rFonts w:ascii="Times New Roman" w:hAnsi="Times New Roman" w:cs="Times New Roman"/>
        </w:rPr>
        <w:t>.</w:t>
      </w:r>
      <w:r w:rsidRPr="00175935">
        <w:rPr>
          <w:rFonts w:ascii="Times New Roman" w:hAnsi="Times New Roman" w:cs="Times New Roman"/>
        </w:rPr>
        <w:tab/>
        <w:t>Focus Group Consent Form</w:t>
      </w:r>
    </w:p>
    <w:p w:rsidR="00712024" w:rsidRPr="00175935" w:rsidP="00712024" w14:paraId="43D994F2" w14:textId="77916185">
      <w:pPr>
        <w:pStyle w:val="ListParagraph"/>
        <w:tabs>
          <w:tab w:val="left" w:pos="1440"/>
        </w:tabs>
        <w:spacing w:after="0" w:line="276" w:lineRule="auto"/>
        <w:ind w:left="90"/>
        <w:rPr>
          <w:rFonts w:ascii="Times New Roman" w:hAnsi="Times New Roman" w:cs="Times New Roman"/>
        </w:rPr>
      </w:pPr>
      <w:r>
        <w:rPr>
          <w:rFonts w:ascii="Times New Roman" w:hAnsi="Times New Roman" w:cs="Times New Roman"/>
        </w:rPr>
        <w:t>Q</w:t>
      </w:r>
      <w:r w:rsidRPr="00175935" w:rsidR="005266CF">
        <w:rPr>
          <w:rFonts w:ascii="Times New Roman" w:hAnsi="Times New Roman" w:cs="Times New Roman"/>
        </w:rPr>
        <w:t>2</w:t>
      </w:r>
      <w:r w:rsidRPr="00175935">
        <w:rPr>
          <w:rFonts w:ascii="Times New Roman" w:hAnsi="Times New Roman" w:cs="Times New Roman"/>
        </w:rPr>
        <w:t>.</w:t>
      </w:r>
      <w:r w:rsidRPr="00175935">
        <w:rPr>
          <w:rFonts w:ascii="Times New Roman" w:hAnsi="Times New Roman" w:cs="Times New Roman"/>
        </w:rPr>
        <w:tab/>
        <w:t>Focus Group Discussion Guide</w:t>
      </w:r>
    </w:p>
    <w:p w:rsidR="00CB64F3" w:rsidRPr="00175935" w:rsidP="00CB64F3" w14:paraId="000D1D76" w14:textId="11F6C6B4">
      <w:pPr>
        <w:pStyle w:val="ListParagraph"/>
        <w:tabs>
          <w:tab w:val="left" w:pos="1440"/>
        </w:tabs>
        <w:spacing w:after="0" w:line="276" w:lineRule="auto"/>
        <w:ind w:left="90"/>
        <w:rPr>
          <w:rFonts w:ascii="Times New Roman" w:hAnsi="Times New Roman" w:cs="Times New Roman"/>
        </w:rPr>
      </w:pPr>
      <w:r>
        <w:rPr>
          <w:rFonts w:ascii="Times New Roman" w:hAnsi="Times New Roman" w:cs="Times New Roman"/>
        </w:rPr>
        <w:t>Q</w:t>
      </w:r>
      <w:r w:rsidRPr="00175935" w:rsidR="005266CF">
        <w:rPr>
          <w:rFonts w:ascii="Times New Roman" w:hAnsi="Times New Roman" w:cs="Times New Roman"/>
        </w:rPr>
        <w:t>3</w:t>
      </w:r>
      <w:r w:rsidRPr="00175935">
        <w:rPr>
          <w:rFonts w:ascii="Times New Roman" w:hAnsi="Times New Roman" w:cs="Times New Roman"/>
        </w:rPr>
        <w:t>.</w:t>
      </w:r>
      <w:r w:rsidRPr="00175935">
        <w:rPr>
          <w:rFonts w:ascii="Times New Roman" w:hAnsi="Times New Roman" w:cs="Times New Roman"/>
        </w:rPr>
        <w:tab/>
        <w:t>Focus Group Invitation</w:t>
      </w:r>
    </w:p>
    <w:p w:rsidR="00DF6923" w:rsidRPr="00175935" w:rsidP="00DF6923" w14:paraId="050DA908" w14:textId="4331A1E9">
      <w:pPr>
        <w:pStyle w:val="ListParagraph"/>
        <w:tabs>
          <w:tab w:val="left" w:pos="1440"/>
        </w:tabs>
        <w:spacing w:after="0" w:line="276" w:lineRule="auto"/>
        <w:ind w:left="90"/>
        <w:rPr>
          <w:rFonts w:ascii="Times New Roman" w:hAnsi="Times New Roman" w:cs="Times New Roman"/>
        </w:rPr>
      </w:pPr>
      <w:r>
        <w:rPr>
          <w:rFonts w:ascii="Times New Roman" w:hAnsi="Times New Roman" w:cs="Times New Roman"/>
        </w:rPr>
        <w:t>R</w:t>
      </w:r>
      <w:r w:rsidRPr="00175935" w:rsidR="00CB64F3">
        <w:rPr>
          <w:rFonts w:ascii="Times New Roman" w:hAnsi="Times New Roman" w:cs="Times New Roman"/>
        </w:rPr>
        <w:t>.</w:t>
      </w:r>
      <w:r w:rsidRPr="00175935" w:rsidR="00CB64F3">
        <w:rPr>
          <w:rFonts w:ascii="Times New Roman" w:hAnsi="Times New Roman" w:cs="Times New Roman"/>
        </w:rPr>
        <w:tab/>
        <w:t>Study Description</w:t>
      </w:r>
    </w:p>
    <w:p w:rsidR="00EE4802" w:rsidRPr="00175935" w:rsidP="00712024" w14:paraId="10468BB7" w14:textId="1699ECE7">
      <w:pPr>
        <w:tabs>
          <w:tab w:val="left" w:pos="1440"/>
        </w:tabs>
        <w:spacing w:after="0" w:line="276" w:lineRule="auto"/>
        <w:ind w:left="90"/>
        <w:rPr>
          <w:rFonts w:ascii="Times New Roman" w:hAnsi="Times New Roman" w:cs="Times New Roman"/>
        </w:rPr>
      </w:pPr>
      <w:r>
        <w:rPr>
          <w:rFonts w:ascii="Times New Roman" w:hAnsi="Times New Roman" w:cs="Times New Roman"/>
        </w:rPr>
        <w:t>S</w:t>
      </w:r>
      <w:r w:rsidRPr="00175935" w:rsidR="005266CF">
        <w:rPr>
          <w:rFonts w:ascii="Times New Roman" w:hAnsi="Times New Roman" w:cs="Times New Roman"/>
        </w:rPr>
        <w:t>1</w:t>
      </w:r>
      <w:r w:rsidRPr="00175935">
        <w:rPr>
          <w:rFonts w:ascii="Times New Roman" w:hAnsi="Times New Roman" w:cs="Times New Roman"/>
        </w:rPr>
        <w:t>.</w:t>
      </w:r>
      <w:r w:rsidRPr="00175935">
        <w:rPr>
          <w:rFonts w:ascii="Times New Roman" w:hAnsi="Times New Roman" w:cs="Times New Roman"/>
        </w:rPr>
        <w:tab/>
        <w:t>Household Survey (English</w:t>
      </w:r>
      <w:r w:rsidRPr="00175935" w:rsidR="00712024">
        <w:rPr>
          <w:rFonts w:ascii="Times New Roman" w:hAnsi="Times New Roman" w:cs="Times New Roman"/>
        </w:rPr>
        <w:t>/Spanish</w:t>
      </w:r>
      <w:r w:rsidRPr="00175935">
        <w:rPr>
          <w:rFonts w:ascii="Times New Roman" w:hAnsi="Times New Roman" w:cs="Times New Roman"/>
        </w:rPr>
        <w:t>)</w:t>
      </w:r>
    </w:p>
    <w:p w:rsidR="00EE4802" w:rsidP="00EE4802" w14:paraId="7D6A9450" w14:textId="35978CF5">
      <w:pPr>
        <w:tabs>
          <w:tab w:val="left" w:pos="1440"/>
        </w:tabs>
        <w:spacing w:after="0" w:line="276" w:lineRule="auto"/>
        <w:ind w:left="90"/>
        <w:rPr>
          <w:rFonts w:ascii="Times New Roman" w:hAnsi="Times New Roman" w:cs="Times New Roman"/>
        </w:rPr>
      </w:pPr>
      <w:r>
        <w:rPr>
          <w:rFonts w:ascii="Times New Roman" w:hAnsi="Times New Roman" w:cs="Times New Roman"/>
        </w:rPr>
        <w:t>S</w:t>
      </w:r>
      <w:r w:rsidRPr="00175935" w:rsidR="005266CF">
        <w:rPr>
          <w:rFonts w:ascii="Times New Roman" w:hAnsi="Times New Roman" w:cs="Times New Roman"/>
        </w:rPr>
        <w:t>2</w:t>
      </w:r>
      <w:r w:rsidRPr="00175935">
        <w:rPr>
          <w:rFonts w:ascii="Times New Roman" w:hAnsi="Times New Roman" w:cs="Times New Roman"/>
        </w:rPr>
        <w:t>.</w:t>
      </w:r>
      <w:r w:rsidRPr="00175935">
        <w:rPr>
          <w:rFonts w:ascii="Times New Roman" w:hAnsi="Times New Roman" w:cs="Times New Roman"/>
        </w:rPr>
        <w:tab/>
        <w:t>Screenshots of Web Survey (English)</w:t>
      </w:r>
    </w:p>
    <w:p w:rsidR="00DF7178" w:rsidRPr="00175935" w:rsidP="00EE4802" w14:paraId="595C6EF3" w14:textId="4DA10708">
      <w:pPr>
        <w:tabs>
          <w:tab w:val="left" w:pos="1440"/>
        </w:tabs>
        <w:spacing w:after="0" w:line="276" w:lineRule="auto"/>
        <w:ind w:left="90"/>
        <w:rPr>
          <w:rFonts w:ascii="Times New Roman" w:hAnsi="Times New Roman" w:cs="Times New Roman"/>
        </w:rPr>
      </w:pPr>
      <w:r>
        <w:rPr>
          <w:rFonts w:ascii="Times New Roman" w:hAnsi="Times New Roman" w:cs="Times New Roman"/>
        </w:rPr>
        <w:t>S3.</w:t>
      </w:r>
      <w:r>
        <w:rPr>
          <w:rFonts w:ascii="Times New Roman" w:hAnsi="Times New Roman" w:cs="Times New Roman"/>
        </w:rPr>
        <w:tab/>
      </w:r>
      <w:r w:rsidRPr="00175935">
        <w:rPr>
          <w:rFonts w:ascii="Times New Roman" w:hAnsi="Times New Roman" w:cs="Times New Roman"/>
        </w:rPr>
        <w:t>Screenshots of Web Survey (Spanish)</w:t>
      </w:r>
    </w:p>
    <w:p w:rsidR="00C950C3" w:rsidP="00C950C3" w14:paraId="6526D022" w14:textId="7F6068FC">
      <w:pPr>
        <w:tabs>
          <w:tab w:val="left" w:pos="1440"/>
        </w:tabs>
        <w:spacing w:after="0" w:line="276" w:lineRule="auto"/>
        <w:ind w:left="90"/>
        <w:rPr>
          <w:rFonts w:ascii="Times New Roman" w:hAnsi="Times New Roman" w:cs="Times New Roman"/>
        </w:rPr>
      </w:pPr>
      <w:r>
        <w:rPr>
          <w:rFonts w:ascii="Times New Roman" w:hAnsi="Times New Roman" w:cs="Times New Roman"/>
        </w:rPr>
        <w:t>T</w:t>
      </w:r>
      <w:r w:rsidRPr="00175935">
        <w:rPr>
          <w:rFonts w:ascii="Times New Roman" w:hAnsi="Times New Roman" w:cs="Times New Roman"/>
        </w:rPr>
        <w:t>1.</w:t>
      </w:r>
      <w:r w:rsidRPr="00175935" w:rsidR="005266CF">
        <w:rPr>
          <w:rFonts w:ascii="Times New Roman" w:hAnsi="Times New Roman" w:cs="Times New Roman"/>
        </w:rPr>
        <w:tab/>
        <w:t>Public Comme</w:t>
      </w:r>
      <w:r w:rsidR="004B0F62">
        <w:rPr>
          <w:rFonts w:ascii="Times New Roman" w:hAnsi="Times New Roman" w:cs="Times New Roman"/>
        </w:rPr>
        <w:t>nt 1</w:t>
      </w:r>
    </w:p>
    <w:p w:rsidR="004B0F62" w:rsidP="00C950C3" w14:paraId="30A89065" w14:textId="6B8ADC68">
      <w:pPr>
        <w:tabs>
          <w:tab w:val="left" w:pos="1440"/>
        </w:tabs>
        <w:spacing w:after="0" w:line="276" w:lineRule="auto"/>
        <w:ind w:left="90"/>
        <w:rPr>
          <w:rFonts w:ascii="Times New Roman" w:hAnsi="Times New Roman" w:cs="Times New Roman"/>
        </w:rPr>
      </w:pPr>
      <w:r>
        <w:rPr>
          <w:rFonts w:ascii="Times New Roman" w:hAnsi="Times New Roman" w:cs="Times New Roman"/>
        </w:rPr>
        <w:t>T2.</w:t>
      </w:r>
      <w:r>
        <w:rPr>
          <w:rFonts w:ascii="Times New Roman" w:hAnsi="Times New Roman" w:cs="Times New Roman"/>
        </w:rPr>
        <w:tab/>
        <w:t>Public Comment 2</w:t>
      </w:r>
    </w:p>
    <w:p w:rsidR="004B0F62" w:rsidP="00C950C3" w14:paraId="493671E0" w14:textId="4A4EC94C">
      <w:pPr>
        <w:tabs>
          <w:tab w:val="left" w:pos="1440"/>
        </w:tabs>
        <w:spacing w:after="0" w:line="276" w:lineRule="auto"/>
        <w:ind w:left="90"/>
        <w:rPr>
          <w:rFonts w:ascii="Times New Roman" w:hAnsi="Times New Roman" w:cs="Times New Roman"/>
        </w:rPr>
      </w:pPr>
      <w:r>
        <w:rPr>
          <w:rFonts w:ascii="Times New Roman" w:hAnsi="Times New Roman" w:cs="Times New Roman"/>
        </w:rPr>
        <w:t>T3.</w:t>
      </w:r>
      <w:r>
        <w:rPr>
          <w:rFonts w:ascii="Times New Roman" w:hAnsi="Times New Roman" w:cs="Times New Roman"/>
        </w:rPr>
        <w:tab/>
        <w:t>Public Comment 3</w:t>
      </w:r>
    </w:p>
    <w:p w:rsidR="004B0F62" w:rsidP="00C950C3" w14:paraId="4B8D528F" w14:textId="731257CE">
      <w:pPr>
        <w:tabs>
          <w:tab w:val="left" w:pos="1440"/>
        </w:tabs>
        <w:spacing w:after="0" w:line="276" w:lineRule="auto"/>
        <w:ind w:left="90"/>
        <w:rPr>
          <w:rFonts w:ascii="Times New Roman" w:hAnsi="Times New Roman" w:cs="Times New Roman"/>
        </w:rPr>
      </w:pPr>
      <w:r>
        <w:rPr>
          <w:rFonts w:ascii="Times New Roman" w:hAnsi="Times New Roman" w:cs="Times New Roman"/>
        </w:rPr>
        <w:t>T4.</w:t>
      </w:r>
      <w:r>
        <w:rPr>
          <w:rFonts w:ascii="Times New Roman" w:hAnsi="Times New Roman" w:cs="Times New Roman"/>
        </w:rPr>
        <w:tab/>
        <w:t>Public Comment 4</w:t>
      </w:r>
    </w:p>
    <w:p w:rsidR="004B0F62" w:rsidP="00C950C3" w14:paraId="21BF79E4" w14:textId="53B20D83">
      <w:pPr>
        <w:tabs>
          <w:tab w:val="left" w:pos="1440"/>
        </w:tabs>
        <w:spacing w:after="0" w:line="276" w:lineRule="auto"/>
        <w:ind w:left="90"/>
        <w:rPr>
          <w:rFonts w:ascii="Times New Roman" w:hAnsi="Times New Roman" w:cs="Times New Roman"/>
        </w:rPr>
      </w:pPr>
      <w:r>
        <w:rPr>
          <w:rFonts w:ascii="Times New Roman" w:hAnsi="Times New Roman" w:cs="Times New Roman"/>
        </w:rPr>
        <w:t>T5.</w:t>
      </w:r>
      <w:r>
        <w:rPr>
          <w:rFonts w:ascii="Times New Roman" w:hAnsi="Times New Roman" w:cs="Times New Roman"/>
        </w:rPr>
        <w:tab/>
        <w:t>Response to Public Comment 2</w:t>
      </w:r>
    </w:p>
    <w:p w:rsidR="004B0F62" w:rsidP="00C950C3" w14:paraId="70BD39AC" w14:textId="5984125F">
      <w:pPr>
        <w:tabs>
          <w:tab w:val="left" w:pos="1440"/>
        </w:tabs>
        <w:spacing w:after="0" w:line="276" w:lineRule="auto"/>
        <w:ind w:left="90"/>
        <w:rPr>
          <w:rFonts w:ascii="Times New Roman" w:hAnsi="Times New Roman" w:cs="Times New Roman"/>
        </w:rPr>
      </w:pPr>
      <w:r>
        <w:rPr>
          <w:rFonts w:ascii="Times New Roman" w:hAnsi="Times New Roman" w:cs="Times New Roman"/>
        </w:rPr>
        <w:t>T6.</w:t>
      </w:r>
      <w:r>
        <w:rPr>
          <w:rFonts w:ascii="Times New Roman" w:hAnsi="Times New Roman" w:cs="Times New Roman"/>
        </w:rPr>
        <w:tab/>
        <w:t>Response to Public Comment 3</w:t>
      </w:r>
    </w:p>
    <w:p w:rsidR="005266CF" w:rsidRPr="00175935" w:rsidP="000853A4" w14:paraId="1420B890" w14:textId="47C56EF9">
      <w:pPr>
        <w:tabs>
          <w:tab w:val="left" w:pos="1440"/>
        </w:tabs>
        <w:spacing w:after="0" w:line="276" w:lineRule="auto"/>
        <w:ind w:left="90"/>
        <w:rPr>
          <w:rFonts w:ascii="Times New Roman" w:hAnsi="Times New Roman" w:cs="Times New Roman"/>
        </w:rPr>
      </w:pPr>
      <w:r>
        <w:rPr>
          <w:rFonts w:ascii="Times New Roman" w:hAnsi="Times New Roman" w:cs="Times New Roman"/>
        </w:rPr>
        <w:t>T7.</w:t>
      </w:r>
      <w:r>
        <w:rPr>
          <w:rFonts w:ascii="Times New Roman" w:hAnsi="Times New Roman" w:cs="Times New Roman"/>
        </w:rPr>
        <w:tab/>
        <w:t>Response to Public Comment 4</w:t>
      </w:r>
    </w:p>
    <w:p w:rsidR="00BD7197" w:rsidRPr="00175935" w:rsidP="00EE4802" w14:paraId="5316B31B" w14:textId="4132C9C0">
      <w:pPr>
        <w:tabs>
          <w:tab w:val="left" w:pos="1440"/>
        </w:tabs>
        <w:spacing w:after="0" w:line="276" w:lineRule="auto"/>
        <w:ind w:left="90"/>
        <w:rPr>
          <w:rFonts w:ascii="Times New Roman" w:hAnsi="Times New Roman" w:cs="Times New Roman"/>
        </w:rPr>
      </w:pPr>
      <w:r>
        <w:rPr>
          <w:rFonts w:ascii="Times New Roman" w:hAnsi="Times New Roman" w:cs="Times New Roman"/>
        </w:rPr>
        <w:t>T</w:t>
      </w:r>
      <w:r w:rsidR="000853A4">
        <w:rPr>
          <w:rFonts w:ascii="Times New Roman" w:hAnsi="Times New Roman" w:cs="Times New Roman"/>
        </w:rPr>
        <w:t>8</w:t>
      </w:r>
      <w:r w:rsidRPr="00175935" w:rsidR="00C950C3">
        <w:rPr>
          <w:rFonts w:ascii="Times New Roman" w:hAnsi="Times New Roman" w:cs="Times New Roman"/>
        </w:rPr>
        <w:t>.</w:t>
      </w:r>
      <w:r w:rsidRPr="00175935" w:rsidR="005266CF">
        <w:rPr>
          <w:rFonts w:ascii="Times New Roman" w:hAnsi="Times New Roman" w:cs="Times New Roman"/>
        </w:rPr>
        <w:tab/>
        <w:t>NASS Comments and FNS responses</w:t>
      </w:r>
    </w:p>
    <w:p w:rsidR="00C950C3" w:rsidRPr="00175935" w:rsidP="00EE4802" w14:paraId="6BA0D38B" w14:textId="27B54EBA">
      <w:pPr>
        <w:tabs>
          <w:tab w:val="left" w:pos="1440"/>
        </w:tabs>
        <w:spacing w:after="0" w:line="276" w:lineRule="auto"/>
        <w:ind w:left="90"/>
        <w:rPr>
          <w:rFonts w:ascii="Times New Roman" w:hAnsi="Times New Roman" w:cs="Times New Roman"/>
        </w:rPr>
      </w:pPr>
      <w:r>
        <w:rPr>
          <w:rFonts w:ascii="Times New Roman" w:hAnsi="Times New Roman" w:cs="Times New Roman"/>
        </w:rPr>
        <w:t>U</w:t>
      </w:r>
      <w:r w:rsidRPr="00175935">
        <w:rPr>
          <w:rFonts w:ascii="Times New Roman" w:hAnsi="Times New Roman" w:cs="Times New Roman"/>
        </w:rPr>
        <w:t>.</w:t>
      </w:r>
      <w:r w:rsidRPr="00175935">
        <w:rPr>
          <w:rFonts w:ascii="Times New Roman" w:hAnsi="Times New Roman" w:cs="Times New Roman"/>
        </w:rPr>
        <w:tab/>
        <w:t>Incentive</w:t>
      </w:r>
      <w:r w:rsidR="00472DD6">
        <w:rPr>
          <w:rFonts w:ascii="Times New Roman" w:hAnsi="Times New Roman" w:cs="Times New Roman"/>
        </w:rPr>
        <w:t xml:space="preserve"> Experiments</w:t>
      </w:r>
    </w:p>
    <w:p w:rsidR="006E1961" w:rsidRPr="00175935" w:rsidP="003C17CD" w14:paraId="4886FF95" w14:textId="5C55F47A">
      <w:pPr>
        <w:pStyle w:val="ListParagraph"/>
        <w:tabs>
          <w:tab w:val="left" w:pos="1440"/>
        </w:tabs>
        <w:spacing w:after="0" w:line="276" w:lineRule="auto"/>
        <w:ind w:left="90"/>
        <w:rPr>
          <w:rFonts w:ascii="Times New Roman" w:hAnsi="Times New Roman" w:cs="Times New Roman"/>
        </w:rPr>
      </w:pPr>
      <w:r>
        <w:rPr>
          <w:rFonts w:ascii="Times New Roman" w:hAnsi="Times New Roman" w:cs="Times New Roman"/>
        </w:rPr>
        <w:t>V</w:t>
      </w:r>
      <w:r w:rsidRPr="00175935" w:rsidR="00C950C3">
        <w:rPr>
          <w:rFonts w:ascii="Times New Roman" w:hAnsi="Times New Roman" w:cs="Times New Roman"/>
        </w:rPr>
        <w:t>1</w:t>
      </w:r>
      <w:r w:rsidRPr="00175935">
        <w:rPr>
          <w:rFonts w:ascii="Times New Roman" w:hAnsi="Times New Roman" w:cs="Times New Roman"/>
        </w:rPr>
        <w:t>.</w:t>
      </w:r>
      <w:r w:rsidRPr="00175935">
        <w:rPr>
          <w:rFonts w:ascii="Times New Roman" w:hAnsi="Times New Roman" w:cs="Times New Roman"/>
        </w:rPr>
        <w:tab/>
        <w:t>FNS-8 USDA/FNS Studies and Reports</w:t>
      </w:r>
    </w:p>
    <w:p w:rsidR="006E1961" w:rsidRPr="00175935" w:rsidP="003C17CD" w14:paraId="06465212" w14:textId="4059C4B6">
      <w:pPr>
        <w:pStyle w:val="ListParagraph"/>
        <w:tabs>
          <w:tab w:val="left" w:pos="1440"/>
        </w:tabs>
        <w:spacing w:after="0" w:line="276" w:lineRule="auto"/>
        <w:ind w:left="90"/>
        <w:rPr>
          <w:rFonts w:ascii="Times New Roman" w:hAnsi="Times New Roman" w:cs="Times New Roman"/>
        </w:rPr>
      </w:pPr>
      <w:r>
        <w:rPr>
          <w:rFonts w:ascii="Times New Roman" w:hAnsi="Times New Roman" w:cs="Times New Roman"/>
        </w:rPr>
        <w:t>V</w:t>
      </w:r>
      <w:r w:rsidRPr="00175935" w:rsidR="00C950C3">
        <w:rPr>
          <w:rFonts w:ascii="Times New Roman" w:hAnsi="Times New Roman" w:cs="Times New Roman"/>
        </w:rPr>
        <w:t>2</w:t>
      </w:r>
      <w:r w:rsidRPr="00175935">
        <w:rPr>
          <w:rFonts w:ascii="Times New Roman" w:hAnsi="Times New Roman" w:cs="Times New Roman"/>
        </w:rPr>
        <w:t>.</w:t>
      </w:r>
      <w:r w:rsidRPr="00175935">
        <w:rPr>
          <w:rFonts w:ascii="Times New Roman" w:hAnsi="Times New Roman" w:cs="Times New Roman"/>
        </w:rPr>
        <w:tab/>
      </w:r>
      <w:r w:rsidRPr="00ED42EF" w:rsidR="00ED42EF">
        <w:rPr>
          <w:rFonts w:ascii="Times New Roman" w:hAnsi="Times New Roman" w:cs="Times New Roman"/>
        </w:rPr>
        <w:t>FNS-10 USDA/FNS Persons Doing Business with FNS</w:t>
      </w:r>
    </w:p>
    <w:p w:rsidR="00231B04" w:rsidRPr="00175935" w:rsidP="005266CF" w14:paraId="5BA7FE02" w14:textId="4BC34216">
      <w:pPr>
        <w:tabs>
          <w:tab w:val="left" w:pos="1440"/>
        </w:tabs>
        <w:spacing w:after="0" w:line="276" w:lineRule="auto"/>
        <w:ind w:left="90"/>
        <w:rPr>
          <w:rFonts w:ascii="Times New Roman" w:hAnsi="Times New Roman" w:cs="Times New Roman"/>
        </w:rPr>
      </w:pPr>
      <w:r>
        <w:rPr>
          <w:rFonts w:ascii="Times New Roman" w:hAnsi="Times New Roman" w:cs="Times New Roman"/>
        </w:rPr>
        <w:t>W</w:t>
      </w:r>
      <w:r w:rsidRPr="00175935" w:rsidR="00C950C3">
        <w:rPr>
          <w:rFonts w:ascii="Times New Roman" w:hAnsi="Times New Roman" w:cs="Times New Roman"/>
        </w:rPr>
        <w:t>.</w:t>
      </w:r>
      <w:r w:rsidRPr="00175935" w:rsidR="00C950C3">
        <w:rPr>
          <w:rFonts w:ascii="Times New Roman" w:hAnsi="Times New Roman" w:cs="Times New Roman"/>
        </w:rPr>
        <w:tab/>
        <w:t>Confidentiality Agreement</w:t>
      </w:r>
      <w:r w:rsidRPr="00175935" w:rsidR="00DF6923">
        <w:rPr>
          <w:rFonts w:ascii="Times New Roman" w:hAnsi="Times New Roman" w:cs="Times New Roman"/>
        </w:rPr>
        <w:tab/>
      </w:r>
    </w:p>
    <w:p w:rsidR="00C950C3" w:rsidRPr="00175935" w:rsidP="00DF6923" w14:paraId="75E0EBEF" w14:textId="3328B60A">
      <w:pPr>
        <w:pStyle w:val="ListParagraph"/>
        <w:tabs>
          <w:tab w:val="left" w:pos="1440"/>
        </w:tabs>
        <w:spacing w:after="0" w:line="276" w:lineRule="auto"/>
        <w:ind w:left="90"/>
        <w:rPr>
          <w:rFonts w:ascii="Times New Roman" w:hAnsi="Times New Roman" w:cs="Times New Roman"/>
        </w:rPr>
      </w:pPr>
      <w:r>
        <w:rPr>
          <w:rFonts w:ascii="Times New Roman" w:hAnsi="Times New Roman" w:cs="Times New Roman"/>
        </w:rPr>
        <w:t>X</w:t>
      </w:r>
      <w:r w:rsidRPr="00175935">
        <w:rPr>
          <w:rFonts w:ascii="Times New Roman" w:hAnsi="Times New Roman" w:cs="Times New Roman"/>
        </w:rPr>
        <w:t>.</w:t>
      </w:r>
      <w:r w:rsidRPr="00175935" w:rsidR="00DF6923">
        <w:rPr>
          <w:rFonts w:ascii="Times New Roman" w:hAnsi="Times New Roman" w:cs="Times New Roman"/>
        </w:rPr>
        <w:tab/>
      </w:r>
      <w:r w:rsidRPr="00175935">
        <w:rPr>
          <w:rFonts w:ascii="Times New Roman" w:hAnsi="Times New Roman" w:cs="Times New Roman"/>
        </w:rPr>
        <w:t>IRB Approval Letter</w:t>
      </w:r>
    </w:p>
    <w:p w:rsidR="00231B04" w:rsidRPr="00175935" w:rsidP="00DF6923" w14:paraId="56C87DCC" w14:textId="7B878C8C">
      <w:pPr>
        <w:pStyle w:val="ListParagraph"/>
        <w:tabs>
          <w:tab w:val="left" w:pos="1440"/>
        </w:tabs>
        <w:spacing w:after="0" w:line="276" w:lineRule="auto"/>
        <w:ind w:left="90"/>
        <w:rPr>
          <w:rFonts w:ascii="Times New Roman" w:hAnsi="Times New Roman" w:cs="Times New Roman"/>
        </w:rPr>
      </w:pPr>
      <w:r>
        <w:rPr>
          <w:rFonts w:ascii="Times New Roman" w:hAnsi="Times New Roman" w:cs="Times New Roman"/>
        </w:rPr>
        <w:t>Y</w:t>
      </w:r>
      <w:r w:rsidRPr="00175935" w:rsidR="00C950C3">
        <w:rPr>
          <w:rFonts w:ascii="Times New Roman" w:hAnsi="Times New Roman" w:cs="Times New Roman"/>
        </w:rPr>
        <w:t>.</w:t>
      </w:r>
      <w:r w:rsidRPr="00175935" w:rsidR="00C950C3">
        <w:rPr>
          <w:rFonts w:ascii="Times New Roman" w:hAnsi="Times New Roman" w:cs="Times New Roman"/>
        </w:rPr>
        <w:tab/>
      </w:r>
      <w:r w:rsidRPr="00175935">
        <w:rPr>
          <w:rFonts w:ascii="Times New Roman" w:hAnsi="Times New Roman" w:cs="Times New Roman"/>
        </w:rPr>
        <w:t>Burden Table</w:t>
      </w:r>
    </w:p>
    <w:p w:rsidR="00231B04" w:rsidRPr="00175935" w:rsidP="00DF6923" w14:paraId="59CAFA93" w14:textId="04CF7452">
      <w:pPr>
        <w:pStyle w:val="ListParagraph"/>
        <w:tabs>
          <w:tab w:val="left" w:pos="1440"/>
        </w:tabs>
        <w:spacing w:after="0" w:line="276" w:lineRule="auto"/>
        <w:ind w:left="90"/>
        <w:rPr>
          <w:rFonts w:ascii="Times New Roman" w:hAnsi="Times New Roman" w:cs="Times New Roman"/>
        </w:rPr>
      </w:pPr>
      <w:r w:rsidRPr="00175935">
        <w:rPr>
          <w:rFonts w:ascii="Times New Roman" w:hAnsi="Times New Roman" w:cs="Times New Roman"/>
        </w:rPr>
        <w:tab/>
      </w:r>
    </w:p>
    <w:p w:rsidR="00231B04" w:rsidRPr="00175935" w:rsidP="00DF6923" w14:paraId="7F8F128B" w14:textId="42E3120D">
      <w:pPr>
        <w:pStyle w:val="ListParagraph"/>
        <w:tabs>
          <w:tab w:val="left" w:pos="1440"/>
        </w:tabs>
        <w:spacing w:after="0" w:line="276" w:lineRule="auto"/>
        <w:ind w:left="90"/>
        <w:rPr>
          <w:rFonts w:ascii="Times New Roman" w:hAnsi="Times New Roman" w:cs="Times New Roman"/>
        </w:rPr>
      </w:pPr>
      <w:r w:rsidRPr="00175935">
        <w:rPr>
          <w:rFonts w:ascii="Times New Roman" w:hAnsi="Times New Roman" w:cs="Times New Roman"/>
        </w:rPr>
        <w:tab/>
      </w:r>
    </w:p>
    <w:p w:rsidR="00231B04" w:rsidRPr="00175935" w:rsidP="00231B04" w14:paraId="54626422" w14:textId="77777777">
      <w:pPr>
        <w:tabs>
          <w:tab w:val="left" w:pos="1440"/>
        </w:tabs>
        <w:rPr>
          <w:rFonts w:ascii="Times New Roman" w:hAnsi="Times New Roman" w:cs="Times New Roman"/>
        </w:rPr>
      </w:pPr>
    </w:p>
    <w:p w:rsidR="00C60FC3" w:rsidRPr="00175935" w:rsidP="00C81125" w14:paraId="1ACFF691" w14:textId="77777777">
      <w:pPr>
        <w:rPr>
          <w:rFonts w:ascii="Times New Roman" w:hAnsi="Times New Roman" w:cs="Times New Roman"/>
          <w:sz w:val="24"/>
          <w:szCs w:val="24"/>
          <w:highlight w:val="yellow"/>
        </w:rPr>
      </w:pPr>
    </w:p>
    <w:p w:rsidR="00C60FC3" w:rsidRPr="00175935" w:rsidP="00C81125" w14:paraId="218BD08F" w14:textId="51613F8D">
      <w:pPr>
        <w:rPr>
          <w:rFonts w:ascii="Times New Roman" w:hAnsi="Times New Roman" w:cs="Times New Roman"/>
          <w:sz w:val="24"/>
          <w:szCs w:val="24"/>
          <w:highlight w:val="yellow"/>
        </w:rPr>
        <w:sectPr w:rsidSect="00096CCB">
          <w:footerReference w:type="default" r:id="rId7"/>
          <w:pgSz w:w="12240" w:h="15840"/>
          <w:pgMar w:top="1440" w:right="1260" w:bottom="1440" w:left="1440" w:header="720" w:footer="720" w:gutter="0"/>
          <w:pgNumType w:start="1"/>
          <w:cols w:space="720"/>
          <w:titlePg/>
          <w:docGrid w:linePitch="360"/>
        </w:sectPr>
      </w:pPr>
    </w:p>
    <w:p w:rsidR="00C81125" w:rsidRPr="00175935" w:rsidP="005459BE" w14:paraId="23FF914A" w14:textId="14DFD7A0">
      <w:pPr>
        <w:pStyle w:val="Heading1"/>
        <w:spacing w:before="0"/>
        <w:rPr>
          <w:rFonts w:ascii="Times New Roman" w:hAnsi="Times New Roman" w:cs="Times New Roman"/>
          <w:b/>
          <w:bCs/>
          <w:color w:val="auto"/>
          <w:sz w:val="24"/>
          <w:szCs w:val="24"/>
        </w:rPr>
      </w:pPr>
      <w:bookmarkStart w:id="2" w:name="_Toc108450124"/>
      <w:r w:rsidRPr="00175935">
        <w:rPr>
          <w:rFonts w:ascii="Times New Roman" w:hAnsi="Times New Roman" w:cs="Times New Roman"/>
          <w:b/>
          <w:bCs/>
          <w:color w:val="auto"/>
          <w:sz w:val="24"/>
          <w:szCs w:val="24"/>
        </w:rPr>
        <w:t xml:space="preserve">A.1 </w:t>
      </w:r>
      <w:r w:rsidRPr="00175935" w:rsidR="00AE35F0">
        <w:rPr>
          <w:rFonts w:ascii="Times New Roman" w:hAnsi="Times New Roman" w:cs="Times New Roman"/>
          <w:b/>
          <w:bCs/>
          <w:color w:val="auto"/>
          <w:sz w:val="24"/>
          <w:szCs w:val="24"/>
        </w:rPr>
        <w:tab/>
      </w:r>
      <w:r w:rsidRPr="00175935">
        <w:rPr>
          <w:rFonts w:ascii="Times New Roman" w:hAnsi="Times New Roman" w:cs="Times New Roman"/>
          <w:b/>
          <w:bCs/>
          <w:color w:val="auto"/>
          <w:sz w:val="24"/>
          <w:szCs w:val="24"/>
        </w:rPr>
        <w:t>Circumstances That Make the Collection of Information Necessary</w:t>
      </w:r>
      <w:r w:rsidR="007508A2">
        <w:rPr>
          <w:rFonts w:ascii="Times New Roman" w:hAnsi="Times New Roman" w:cs="Times New Roman"/>
          <w:b/>
          <w:bCs/>
          <w:color w:val="auto"/>
          <w:sz w:val="24"/>
          <w:szCs w:val="24"/>
        </w:rPr>
        <w:t>.</w:t>
      </w:r>
      <w:bookmarkEnd w:id="2"/>
    </w:p>
    <w:p w:rsidR="00AE35F0" w:rsidRPr="00B06930" w:rsidP="00B06930" w14:paraId="34063D50" w14:textId="1FE0E8AE">
      <w:pPr>
        <w:pStyle w:val="L1-FlLSp12"/>
        <w:rPr>
          <w:rFonts w:ascii="Times New Roman" w:hAnsi="Times New Roman"/>
          <w:b/>
          <w:szCs w:val="24"/>
        </w:rPr>
      </w:pPr>
      <w:r w:rsidRPr="00175935">
        <w:rPr>
          <w:rFonts w:ascii="Times New Roman" w:hAnsi="Times New Roman"/>
          <w:b/>
        </w:rPr>
        <w:t>Explain the circumstances that make the collection of information necessary. Identify any legal or administrative requirements that necessitate the collection. Reference the appropriate section of each statute and regulation mandating or authorizing the collection of information.</w:t>
      </w:r>
    </w:p>
    <w:p w:rsidR="00FE42AF" w:rsidRPr="007D1FB9" w:rsidP="00B06930" w14:paraId="27849BAE" w14:textId="1220C1C0">
      <w:pPr>
        <w:pStyle w:val="CommentText"/>
        <w:spacing w:before="240" w:line="480" w:lineRule="auto"/>
        <w:ind w:firstLine="720"/>
        <w:rPr>
          <w:rFonts w:ascii="Times New Roman" w:hAnsi="Times New Roman" w:cs="Times New Roman"/>
        </w:rPr>
      </w:pPr>
      <w:r w:rsidRPr="00FE42AF">
        <w:rPr>
          <w:rFonts w:ascii="Times New Roman" w:hAnsi="Times New Roman" w:cs="Times New Roman"/>
          <w:sz w:val="24"/>
          <w:szCs w:val="24"/>
        </w:rPr>
        <w:t xml:space="preserve">This is a new information collection request. </w:t>
      </w:r>
      <w:r w:rsidRPr="00FE42AF">
        <w:rPr>
          <w:rFonts w:ascii="Times New Roman" w:eastAsia="Garamond" w:hAnsi="Times New Roman" w:cs="Times New Roman"/>
          <w:sz w:val="24"/>
          <w:szCs w:val="24"/>
        </w:rPr>
        <w:t xml:space="preserve">The Supplemental Nutrition Assistance Program (SNAP) is the </w:t>
      </w:r>
      <w:r w:rsidR="00F134E2">
        <w:rPr>
          <w:rFonts w:ascii="Times New Roman" w:eastAsia="Garamond" w:hAnsi="Times New Roman" w:cs="Times New Roman"/>
          <w:sz w:val="24"/>
          <w:szCs w:val="24"/>
        </w:rPr>
        <w:t xml:space="preserve">nation’s largest federal program aimed </w:t>
      </w:r>
      <w:r w:rsidR="00F134E2">
        <w:rPr>
          <w:rFonts w:ascii="Times New Roman" w:hAnsi="Times New Roman" w:cs="Times New Roman"/>
          <w:sz w:val="24"/>
          <w:szCs w:val="24"/>
        </w:rPr>
        <w:t>at reducing food insecurity and increasing access to healthy food.</w:t>
      </w:r>
      <w:r w:rsidRPr="00BD5663" w:rsidR="00F134E2">
        <w:rPr>
          <w:rFonts w:ascii="Times New Roman" w:hAnsi="Times New Roman" w:cs="Times New Roman"/>
          <w:sz w:val="24"/>
          <w:szCs w:val="24"/>
        </w:rPr>
        <w:t xml:space="preserve"> </w:t>
      </w:r>
      <w:r w:rsidR="00F134E2">
        <w:rPr>
          <w:rFonts w:ascii="Times New Roman" w:hAnsi="Times New Roman" w:cs="Times New Roman"/>
          <w:sz w:val="24"/>
          <w:szCs w:val="24"/>
        </w:rPr>
        <w:t xml:space="preserve">SNAP is administered by the </w:t>
      </w:r>
      <w:r w:rsidRPr="00FE42AF" w:rsidR="007A3EBC">
        <w:rPr>
          <w:rStyle w:val="P1-StandParaChar"/>
          <w:rFonts w:ascii="Times New Roman" w:hAnsi="Times New Roman"/>
        </w:rPr>
        <w:t xml:space="preserve">U.S. Department of Agriculture’s (USDA), Food and Nutrition Service (FNS) and </w:t>
      </w:r>
      <w:r w:rsidRPr="00FE42AF" w:rsidR="005F49CC">
        <w:rPr>
          <w:rFonts w:ascii="Times New Roman" w:eastAsia="Garamond" w:hAnsi="Times New Roman" w:cs="Times New Roman"/>
          <w:sz w:val="24"/>
          <w:szCs w:val="24"/>
        </w:rPr>
        <w:t xml:space="preserve">provides nutrition assistance </w:t>
      </w:r>
      <w:r w:rsidR="00F134E2">
        <w:rPr>
          <w:rFonts w:ascii="Times New Roman" w:eastAsia="Garamond" w:hAnsi="Times New Roman" w:cs="Times New Roman"/>
          <w:sz w:val="24"/>
          <w:szCs w:val="24"/>
        </w:rPr>
        <w:t xml:space="preserve">benefits </w:t>
      </w:r>
      <w:r w:rsidRPr="00FE42AF" w:rsidR="005F49CC">
        <w:rPr>
          <w:rFonts w:ascii="Times New Roman" w:eastAsia="Garamond" w:hAnsi="Times New Roman" w:cs="Times New Roman"/>
          <w:sz w:val="24"/>
          <w:szCs w:val="24"/>
        </w:rPr>
        <w:t xml:space="preserve">to </w:t>
      </w:r>
      <w:r w:rsidR="00F134E2">
        <w:rPr>
          <w:rFonts w:ascii="Times New Roman" w:eastAsia="Garamond" w:hAnsi="Times New Roman" w:cs="Times New Roman"/>
          <w:sz w:val="24"/>
          <w:szCs w:val="24"/>
        </w:rPr>
        <w:t xml:space="preserve">program </w:t>
      </w:r>
      <w:r w:rsidRPr="00FE42AF" w:rsidR="005F49CC">
        <w:rPr>
          <w:rFonts w:ascii="Times New Roman" w:eastAsia="Garamond" w:hAnsi="Times New Roman" w:cs="Times New Roman"/>
          <w:sz w:val="24"/>
          <w:szCs w:val="24"/>
        </w:rPr>
        <w:t xml:space="preserve">participants, the majority of whom are children, the elderly, or people with disabilities. </w:t>
      </w:r>
      <w:r w:rsidRPr="00FE42AF" w:rsidR="00AD199C">
        <w:rPr>
          <w:rFonts w:ascii="Times New Roman" w:hAnsi="Times New Roman" w:cs="Times New Roman"/>
          <w:sz w:val="24"/>
          <w:szCs w:val="24"/>
        </w:rPr>
        <w:t xml:space="preserve">Through this data collection effort, FNS seeks to understand the interrelated factors that lead to household food insecurity. </w:t>
      </w:r>
      <w:r w:rsidRPr="00E44D12" w:rsidR="00B325DD">
        <w:rPr>
          <w:rFonts w:ascii="Times New Roman" w:hAnsi="Times New Roman" w:cs="Times New Roman"/>
          <w:sz w:val="24"/>
          <w:szCs w:val="24"/>
        </w:rPr>
        <w:t>Data</w:t>
      </w:r>
      <w:r w:rsidRPr="00E44D12" w:rsidR="00AD199C">
        <w:rPr>
          <w:rFonts w:ascii="Times New Roman" w:hAnsi="Times New Roman" w:cs="Times New Roman"/>
          <w:sz w:val="24"/>
          <w:szCs w:val="24"/>
        </w:rPr>
        <w:t xml:space="preserve"> will be collected </w:t>
      </w:r>
      <w:r w:rsidRPr="00FE42AF" w:rsidR="00B325DD">
        <w:rPr>
          <w:rFonts w:ascii="Times New Roman" w:hAnsi="Times New Roman" w:cs="Times New Roman"/>
          <w:sz w:val="24"/>
          <w:szCs w:val="24"/>
        </w:rPr>
        <w:t xml:space="preserve">in </w:t>
      </w:r>
      <w:r w:rsidRPr="00FE42AF" w:rsidR="00AD199C">
        <w:rPr>
          <w:rFonts w:ascii="Times New Roman" w:hAnsi="Times New Roman" w:cs="Times New Roman"/>
          <w:sz w:val="24"/>
          <w:szCs w:val="24"/>
        </w:rPr>
        <w:t>six counties experiencing persistent poverty</w:t>
      </w:r>
      <w:r w:rsidRPr="00FE42AF" w:rsidR="001F546B">
        <w:rPr>
          <w:rFonts w:ascii="Times New Roman" w:hAnsi="Times New Roman" w:cs="Times New Roman"/>
          <w:sz w:val="24"/>
          <w:szCs w:val="24"/>
        </w:rPr>
        <w:t>, which are particularly disadvantaged compared to other counties</w:t>
      </w:r>
      <w:r w:rsidRPr="00FE42AF" w:rsidR="00AD199C">
        <w:rPr>
          <w:rFonts w:ascii="Times New Roman" w:hAnsi="Times New Roman" w:cs="Times New Roman"/>
          <w:sz w:val="24"/>
          <w:szCs w:val="24"/>
        </w:rPr>
        <w:t>.</w:t>
      </w:r>
      <w:r w:rsidRPr="00FE42AF" w:rsidR="00B325DD">
        <w:rPr>
          <w:rFonts w:ascii="Times New Roman" w:eastAsia="Garamond" w:hAnsi="Times New Roman" w:cs="Times New Roman"/>
          <w:sz w:val="24"/>
          <w:szCs w:val="24"/>
        </w:rPr>
        <w:t xml:space="preserve"> </w:t>
      </w:r>
      <w:r w:rsidRPr="007D1FB9">
        <w:rPr>
          <w:rFonts w:ascii="Times New Roman" w:hAnsi="Times New Roman" w:cs="Times New Roman"/>
          <w:sz w:val="24"/>
          <w:szCs w:val="24"/>
        </w:rPr>
        <w:t xml:space="preserve">The Food and Nutrition Act of 2008, as amended through P.L. 116-94, </w:t>
      </w:r>
      <w:r w:rsidR="00D86F16">
        <w:rPr>
          <w:rFonts w:ascii="Times New Roman" w:hAnsi="Times New Roman" w:cs="Times New Roman"/>
          <w:sz w:val="24"/>
          <w:szCs w:val="24"/>
        </w:rPr>
        <w:t>e</w:t>
      </w:r>
      <w:r w:rsidRPr="007D1FB9">
        <w:rPr>
          <w:rFonts w:ascii="Times New Roman" w:hAnsi="Times New Roman" w:cs="Times New Roman"/>
          <w:sz w:val="24"/>
          <w:szCs w:val="24"/>
        </w:rPr>
        <w:t>nacted December 20, 2019, provides the legislative authority for the USDA’s FNS to administer SNAP. Section 17 of the Food and Nutrition Act of 2008 provides the authority to FNS to conduct research to help improve the administration and effectiveness of SNAP (Appendix A</w:t>
      </w:r>
      <w:r w:rsidR="004A729E">
        <w:rPr>
          <w:rFonts w:ascii="Times New Roman" w:hAnsi="Times New Roman" w:cs="Times New Roman"/>
          <w:sz w:val="24"/>
          <w:szCs w:val="24"/>
        </w:rPr>
        <w:t>.</w:t>
      </w:r>
      <w:r w:rsidR="007C3B5E">
        <w:rPr>
          <w:rFonts w:ascii="Times New Roman" w:hAnsi="Times New Roman" w:cs="Times New Roman"/>
          <w:sz w:val="24"/>
          <w:szCs w:val="24"/>
        </w:rPr>
        <w:t xml:space="preserve"> </w:t>
      </w:r>
      <w:r w:rsidR="007D1FB9">
        <w:rPr>
          <w:rFonts w:ascii="Times New Roman" w:hAnsi="Times New Roman" w:cs="Times New Roman"/>
          <w:sz w:val="24"/>
          <w:szCs w:val="24"/>
        </w:rPr>
        <w:t>Legal Authority</w:t>
      </w:r>
      <w:r w:rsidRPr="007D1FB9">
        <w:rPr>
          <w:rFonts w:ascii="Times New Roman" w:hAnsi="Times New Roman" w:cs="Times New Roman"/>
          <w:sz w:val="24"/>
          <w:szCs w:val="24"/>
        </w:rPr>
        <w:t>).</w:t>
      </w:r>
    </w:p>
    <w:p w:rsidR="00471344" w:rsidRPr="00175935" w:rsidP="00224F06" w14:paraId="582F8B23" w14:textId="48AD5617">
      <w:pPr>
        <w:spacing w:line="480" w:lineRule="auto"/>
        <w:ind w:firstLine="720"/>
        <w:rPr>
          <w:rFonts w:ascii="Times New Roman" w:hAnsi="Times New Roman" w:cs="Times New Roman"/>
          <w:sz w:val="24"/>
          <w:szCs w:val="24"/>
        </w:rPr>
      </w:pPr>
      <w:r w:rsidRPr="00175935">
        <w:rPr>
          <w:rFonts w:ascii="Times New Roman" w:eastAsia="Garamond" w:hAnsi="Times New Roman" w:cs="Times New Roman"/>
          <w:sz w:val="24"/>
          <w:szCs w:val="24"/>
        </w:rPr>
        <w:t>FNS will use the data collected to support its mission to increase food security and reduce hunger.</w:t>
      </w:r>
      <w:r w:rsidRPr="00175935" w:rsidR="00535EC9">
        <w:rPr>
          <w:rFonts w:ascii="Times New Roman" w:eastAsia="Garamond" w:hAnsi="Times New Roman" w:cs="Times New Roman"/>
          <w:sz w:val="24"/>
          <w:szCs w:val="24"/>
        </w:rPr>
        <w:t xml:space="preserve"> </w:t>
      </w:r>
      <w:r w:rsidRPr="00175935" w:rsidR="00535EC9">
        <w:rPr>
          <w:rFonts w:ascii="Times New Roman" w:hAnsi="Times New Roman" w:cs="Times New Roman"/>
          <w:sz w:val="24"/>
          <w:szCs w:val="24"/>
        </w:rPr>
        <w:t>FNS seeks OMB clearance for data collection that will begin in the winter of 2024.</w:t>
      </w:r>
      <w:bookmarkStart w:id="3" w:name="_Hlk105042827"/>
      <w:r w:rsidR="00950B4B">
        <w:rPr>
          <w:rFonts w:ascii="Times New Roman" w:hAnsi="Times New Roman" w:cs="Times New Roman"/>
          <w:sz w:val="24"/>
          <w:szCs w:val="24"/>
        </w:rPr>
        <w:t xml:space="preserve"> </w:t>
      </w:r>
      <w:r w:rsidRPr="00175935">
        <w:rPr>
          <w:rFonts w:ascii="Times New Roman" w:eastAsia="Garamond" w:hAnsi="Times New Roman" w:cs="Times New Roman"/>
          <w:sz w:val="24"/>
          <w:szCs w:val="24"/>
        </w:rPr>
        <w:t xml:space="preserve">Studies </w:t>
      </w:r>
      <w:bookmarkEnd w:id="3"/>
      <w:r w:rsidRPr="00175935">
        <w:rPr>
          <w:rFonts w:ascii="Times New Roman" w:eastAsia="Garamond" w:hAnsi="Times New Roman" w:cs="Times New Roman"/>
          <w:sz w:val="24"/>
          <w:szCs w:val="24"/>
        </w:rPr>
        <w:t>have found SNAP participation can reduce food insecurity.</w:t>
      </w:r>
      <w:r>
        <w:rPr>
          <w:rStyle w:val="FootnoteReference"/>
          <w:rFonts w:ascii="Times New Roman" w:eastAsia="Garamond" w:hAnsi="Times New Roman" w:cs="Times New Roman"/>
          <w:sz w:val="24"/>
          <w:szCs w:val="24"/>
        </w:rPr>
        <w:footnoteReference w:id="3"/>
      </w:r>
      <w:r w:rsidRPr="00175935" w:rsidR="004E0DBF">
        <w:rPr>
          <w:rFonts w:ascii="Times New Roman" w:eastAsia="Garamond" w:hAnsi="Times New Roman" w:cs="Times New Roman"/>
          <w:sz w:val="24"/>
          <w:szCs w:val="24"/>
          <w:vertAlign w:val="superscript"/>
        </w:rPr>
        <w:t>,</w:t>
      </w:r>
      <w:r>
        <w:rPr>
          <w:rStyle w:val="FootnoteReference"/>
          <w:rFonts w:ascii="Times New Roman" w:eastAsia="Garamond" w:hAnsi="Times New Roman" w:cs="Times New Roman"/>
          <w:sz w:val="24"/>
          <w:szCs w:val="24"/>
        </w:rPr>
        <w:footnoteReference w:id="4"/>
      </w:r>
      <w:r w:rsidRPr="00175935" w:rsidR="004E0DBF">
        <w:rPr>
          <w:rFonts w:ascii="Times New Roman" w:eastAsia="Garamond" w:hAnsi="Times New Roman" w:cs="Times New Roman"/>
          <w:sz w:val="24"/>
          <w:szCs w:val="24"/>
          <w:vertAlign w:val="superscript"/>
        </w:rPr>
        <w:t>,</w:t>
      </w:r>
      <w:r>
        <w:rPr>
          <w:rStyle w:val="FootnoteReference"/>
          <w:rFonts w:ascii="Times New Roman" w:eastAsia="Garamond" w:hAnsi="Times New Roman" w:cs="Times New Roman"/>
          <w:sz w:val="24"/>
          <w:szCs w:val="24"/>
        </w:rPr>
        <w:footnoteReference w:id="5"/>
      </w:r>
      <w:r w:rsidRPr="00175935" w:rsidR="004E0DBF">
        <w:rPr>
          <w:rFonts w:ascii="Times New Roman" w:eastAsia="Garamond" w:hAnsi="Times New Roman" w:cs="Times New Roman"/>
          <w:sz w:val="24"/>
          <w:szCs w:val="24"/>
          <w:vertAlign w:val="superscript"/>
        </w:rPr>
        <w:t>,</w:t>
      </w:r>
      <w:r>
        <w:rPr>
          <w:rStyle w:val="FootnoteReference"/>
          <w:rFonts w:ascii="Times New Roman" w:eastAsia="Garamond" w:hAnsi="Times New Roman" w:cs="Times New Roman"/>
          <w:sz w:val="24"/>
          <w:szCs w:val="24"/>
        </w:rPr>
        <w:footnoteReference w:id="6"/>
      </w:r>
      <w:r w:rsidRPr="00175935" w:rsidR="004E0DBF">
        <w:rPr>
          <w:rFonts w:ascii="Times New Roman" w:eastAsia="Garamond" w:hAnsi="Times New Roman" w:cs="Times New Roman"/>
          <w:sz w:val="24"/>
          <w:szCs w:val="24"/>
          <w:vertAlign w:val="superscript"/>
        </w:rPr>
        <w:t>,</w:t>
      </w:r>
      <w:r>
        <w:rPr>
          <w:rStyle w:val="FootnoteReference"/>
          <w:rFonts w:ascii="Times New Roman" w:eastAsia="Garamond" w:hAnsi="Times New Roman" w:cs="Times New Roman"/>
          <w:sz w:val="24"/>
          <w:szCs w:val="24"/>
        </w:rPr>
        <w:footnoteReference w:id="7"/>
      </w:r>
      <w:r w:rsidRPr="00175935">
        <w:rPr>
          <w:rFonts w:ascii="Times New Roman" w:eastAsia="Garamond" w:hAnsi="Times New Roman" w:cs="Times New Roman"/>
          <w:sz w:val="24"/>
          <w:szCs w:val="24"/>
        </w:rPr>
        <w:t xml:space="preserve"> Some evidence </w:t>
      </w:r>
      <w:r w:rsidRPr="00175935">
        <w:rPr>
          <w:rFonts w:ascii="Times New Roman" w:eastAsia="Garamond" w:hAnsi="Times New Roman" w:cs="Times New Roman"/>
          <w:sz w:val="24"/>
          <w:szCs w:val="24"/>
        </w:rPr>
        <w:t>suggests higher benefit amounts can lead to greater reductions in food insecurity,</w:t>
      </w:r>
      <w:r>
        <w:rPr>
          <w:rStyle w:val="FootnoteReference"/>
          <w:rFonts w:ascii="Times New Roman" w:eastAsia="Garamond" w:hAnsi="Times New Roman" w:cs="Times New Roman"/>
          <w:sz w:val="24"/>
          <w:szCs w:val="24"/>
        </w:rPr>
        <w:footnoteReference w:id="8"/>
      </w:r>
      <w:r w:rsidRPr="00175935" w:rsidR="004E0DBF">
        <w:rPr>
          <w:rFonts w:ascii="Times New Roman" w:eastAsia="Garamond" w:hAnsi="Times New Roman" w:cs="Times New Roman"/>
          <w:sz w:val="24"/>
          <w:szCs w:val="24"/>
          <w:vertAlign w:val="superscript"/>
        </w:rPr>
        <w:t>,</w:t>
      </w:r>
      <w:r>
        <w:rPr>
          <w:rStyle w:val="FootnoteReference"/>
          <w:rFonts w:ascii="Times New Roman" w:eastAsia="Garamond" w:hAnsi="Times New Roman" w:cs="Times New Roman"/>
          <w:sz w:val="24"/>
          <w:szCs w:val="24"/>
        </w:rPr>
        <w:footnoteReference w:id="9"/>
      </w:r>
      <w:r w:rsidRPr="00175935">
        <w:rPr>
          <w:rFonts w:ascii="Times New Roman" w:eastAsia="Garamond" w:hAnsi="Times New Roman" w:cs="Times New Roman"/>
          <w:sz w:val="24"/>
          <w:szCs w:val="24"/>
        </w:rPr>
        <w:t xml:space="preserve"> though other studies have found that </w:t>
      </w:r>
      <w:r w:rsidR="001F546B">
        <w:rPr>
          <w:rFonts w:ascii="Times New Roman" w:eastAsia="Garamond" w:hAnsi="Times New Roman" w:cs="Times New Roman"/>
          <w:sz w:val="24"/>
          <w:szCs w:val="24"/>
        </w:rPr>
        <w:t>relatively small increases to</w:t>
      </w:r>
      <w:r w:rsidRPr="00175935">
        <w:rPr>
          <w:rFonts w:ascii="Times New Roman" w:eastAsia="Garamond" w:hAnsi="Times New Roman" w:cs="Times New Roman"/>
          <w:sz w:val="24"/>
          <w:szCs w:val="24"/>
        </w:rPr>
        <w:t xml:space="preserve"> SNAP benefits might not be enough to reduce food insecurity.</w:t>
      </w:r>
      <w:r>
        <w:rPr>
          <w:rStyle w:val="FootnoteReference"/>
          <w:rFonts w:ascii="Times New Roman" w:eastAsia="Garamond" w:hAnsi="Times New Roman" w:cs="Times New Roman"/>
          <w:sz w:val="24"/>
          <w:szCs w:val="24"/>
        </w:rPr>
        <w:footnoteReference w:id="10"/>
      </w:r>
      <w:r w:rsidRPr="00175935">
        <w:rPr>
          <w:rFonts w:ascii="Times New Roman" w:eastAsia="Garamond" w:hAnsi="Times New Roman" w:cs="Times New Roman"/>
          <w:sz w:val="24"/>
          <w:szCs w:val="24"/>
        </w:rPr>
        <w:t xml:space="preserve"> Participation in other Federal public assistance programs</w:t>
      </w:r>
      <w:r>
        <w:rPr>
          <w:rStyle w:val="FootnoteReference"/>
          <w:rFonts w:ascii="Times New Roman" w:eastAsia="Garamond" w:hAnsi="Times New Roman" w:cs="Times New Roman"/>
          <w:sz w:val="24"/>
          <w:szCs w:val="24"/>
        </w:rPr>
        <w:footnoteReference w:id="11"/>
      </w:r>
      <w:r w:rsidRPr="00175935" w:rsidR="0010706C">
        <w:rPr>
          <w:rFonts w:ascii="Times New Roman" w:eastAsia="Garamond" w:hAnsi="Times New Roman" w:cs="Times New Roman"/>
          <w:sz w:val="24"/>
          <w:szCs w:val="24"/>
          <w:vertAlign w:val="superscript"/>
        </w:rPr>
        <w:t>,</w:t>
      </w:r>
      <w:r>
        <w:rPr>
          <w:rStyle w:val="FootnoteReference"/>
          <w:rFonts w:ascii="Times New Roman" w:eastAsia="Garamond" w:hAnsi="Times New Roman" w:cs="Times New Roman"/>
          <w:sz w:val="24"/>
          <w:szCs w:val="24"/>
        </w:rPr>
        <w:footnoteReference w:id="12"/>
      </w:r>
      <w:r w:rsidRPr="00175935">
        <w:rPr>
          <w:rFonts w:ascii="Times New Roman" w:eastAsia="Garamond" w:hAnsi="Times New Roman" w:cs="Times New Roman"/>
          <w:sz w:val="24"/>
          <w:szCs w:val="24"/>
        </w:rPr>
        <w:t xml:space="preserve"> and emergency food assistance</w:t>
      </w:r>
      <w:r>
        <w:rPr>
          <w:rStyle w:val="FootnoteReference"/>
          <w:rFonts w:ascii="Times New Roman" w:eastAsia="Garamond" w:hAnsi="Times New Roman" w:cs="Times New Roman"/>
          <w:sz w:val="24"/>
          <w:szCs w:val="24"/>
        </w:rPr>
        <w:footnoteReference w:id="13"/>
      </w:r>
      <w:r w:rsidRPr="00175935">
        <w:rPr>
          <w:rFonts w:ascii="Times New Roman" w:eastAsia="Garamond" w:hAnsi="Times New Roman" w:cs="Times New Roman"/>
          <w:sz w:val="24"/>
          <w:szCs w:val="24"/>
        </w:rPr>
        <w:t xml:space="preserve"> also mitigate poverty and food insecurity.</w:t>
      </w:r>
    </w:p>
    <w:p w:rsidR="00471344" w:rsidRPr="00175935" w:rsidP="00224F06" w14:paraId="7F6BA942" w14:textId="70AE2C54">
      <w:pPr>
        <w:spacing w:line="480" w:lineRule="auto"/>
        <w:ind w:firstLine="720"/>
        <w:rPr>
          <w:rFonts w:ascii="Times New Roman" w:hAnsi="Times New Roman" w:cs="Times New Roman"/>
          <w:sz w:val="24"/>
          <w:szCs w:val="24"/>
        </w:rPr>
      </w:pPr>
      <w:r w:rsidRPr="00175935">
        <w:rPr>
          <w:rFonts w:ascii="Times New Roman" w:hAnsi="Times New Roman" w:cs="Times New Roman"/>
          <w:sz w:val="24"/>
          <w:szCs w:val="24"/>
        </w:rPr>
        <w:t>Support structures in the community such as family, friends, and neighbors can also ameliorate food insecurity, poverty, and other dimensions of material hardship,</w:t>
      </w:r>
      <w:r>
        <w:rPr>
          <w:rStyle w:val="FootnoteReference"/>
          <w:rFonts w:ascii="Times New Roman" w:hAnsi="Times New Roman" w:cs="Times New Roman"/>
          <w:sz w:val="24"/>
          <w:szCs w:val="24"/>
        </w:rPr>
        <w:footnoteReference w:id="14"/>
      </w:r>
      <w:r w:rsidRPr="00175935" w:rsidR="0010706C">
        <w:rPr>
          <w:rFonts w:ascii="Times New Roman" w:eastAsia="Garamond" w:hAnsi="Times New Roman" w:cs="Times New Roman"/>
          <w:sz w:val="24"/>
          <w:szCs w:val="24"/>
          <w:vertAlign w:val="superscript"/>
        </w:rPr>
        <w:t>,</w:t>
      </w:r>
      <w:r>
        <w:rPr>
          <w:rStyle w:val="FootnoteReference"/>
          <w:rFonts w:ascii="Times New Roman" w:hAnsi="Times New Roman" w:cs="Times New Roman"/>
          <w:sz w:val="24"/>
          <w:szCs w:val="24"/>
        </w:rPr>
        <w:footnoteReference w:id="15"/>
      </w:r>
      <w:r w:rsidRPr="00175935">
        <w:rPr>
          <w:rFonts w:ascii="Times New Roman" w:hAnsi="Times New Roman" w:cs="Times New Roman"/>
          <w:sz w:val="24"/>
          <w:szCs w:val="24"/>
        </w:rPr>
        <w:t xml:space="preserve"> as can public resources and access to transportation, food, and health care. </w:t>
      </w:r>
      <w:r w:rsidR="00B47086">
        <w:rPr>
          <w:rFonts w:ascii="Times New Roman" w:hAnsi="Times New Roman" w:cs="Times New Roman"/>
          <w:sz w:val="24"/>
          <w:szCs w:val="24"/>
        </w:rPr>
        <w:t>SNAP participating f</w:t>
      </w:r>
      <w:r w:rsidRPr="00175935">
        <w:rPr>
          <w:rFonts w:ascii="Times New Roman" w:hAnsi="Times New Roman" w:cs="Times New Roman"/>
          <w:sz w:val="24"/>
          <w:szCs w:val="24"/>
        </w:rPr>
        <w:t>ood-secure households are more likely to take advantage of frequent invitations to friends’ and families’ homes for meals and receive groceries and cash contributions from them.</w:t>
      </w:r>
      <w:r>
        <w:rPr>
          <w:rStyle w:val="FootnoteReference"/>
          <w:rFonts w:ascii="Times New Roman" w:hAnsi="Times New Roman" w:cs="Times New Roman"/>
          <w:sz w:val="24"/>
          <w:szCs w:val="24"/>
        </w:rPr>
        <w:footnoteReference w:id="16"/>
      </w:r>
      <w:r w:rsidRPr="00175935">
        <w:rPr>
          <w:rFonts w:ascii="Times New Roman" w:hAnsi="Times New Roman" w:cs="Times New Roman"/>
          <w:sz w:val="24"/>
          <w:szCs w:val="24"/>
        </w:rPr>
        <w:t xml:space="preserve"> This food coping strategy becomes particularly salient for SNAP households toward the end of the month when they exhaust their benefits. Community-level factors such as economic conditions</w:t>
      </w:r>
      <w:r w:rsidRPr="00175935" w:rsidR="0010706C">
        <w:rPr>
          <w:rFonts w:ascii="Times New Roman" w:hAnsi="Times New Roman" w:cs="Times New Roman"/>
          <w:sz w:val="24"/>
          <w:szCs w:val="24"/>
        </w:rPr>
        <w:t>,</w:t>
      </w:r>
      <w:r>
        <w:rPr>
          <w:rStyle w:val="FootnoteReference"/>
          <w:rFonts w:ascii="Times New Roman" w:hAnsi="Times New Roman" w:cs="Times New Roman"/>
          <w:sz w:val="24"/>
          <w:szCs w:val="24"/>
        </w:rPr>
        <w:footnoteReference w:id="17"/>
      </w:r>
      <w:r w:rsidRPr="00175935" w:rsidR="0010706C">
        <w:rPr>
          <w:rFonts w:ascii="Times New Roman" w:eastAsia="Garamond" w:hAnsi="Times New Roman" w:cs="Times New Roman"/>
          <w:sz w:val="24"/>
          <w:szCs w:val="24"/>
          <w:vertAlign w:val="superscript"/>
        </w:rPr>
        <w:t>,</w:t>
      </w:r>
      <w:r>
        <w:rPr>
          <w:rStyle w:val="FootnoteReference"/>
          <w:rFonts w:ascii="Times New Roman" w:hAnsi="Times New Roman" w:cs="Times New Roman"/>
          <w:sz w:val="24"/>
          <w:szCs w:val="24"/>
        </w:rPr>
        <w:footnoteReference w:id="18"/>
      </w:r>
      <w:r w:rsidRPr="00175935">
        <w:rPr>
          <w:rFonts w:ascii="Times New Roman" w:hAnsi="Times New Roman" w:cs="Times New Roman"/>
          <w:sz w:val="24"/>
          <w:szCs w:val="24"/>
        </w:rPr>
        <w:t xml:space="preserve"> transportation access,</w:t>
      </w:r>
      <w:r>
        <w:rPr>
          <w:rStyle w:val="FootnoteReference"/>
          <w:rFonts w:ascii="Times New Roman" w:hAnsi="Times New Roman" w:cs="Times New Roman"/>
          <w:sz w:val="24"/>
          <w:szCs w:val="24"/>
        </w:rPr>
        <w:footnoteReference w:id="19"/>
      </w:r>
      <w:r w:rsidRPr="00175935">
        <w:rPr>
          <w:rFonts w:ascii="Times New Roman" w:hAnsi="Times New Roman" w:cs="Times New Roman"/>
          <w:sz w:val="24"/>
          <w:szCs w:val="24"/>
        </w:rPr>
        <w:t xml:space="preserve"> and geographic access to health care and affordable food</w:t>
      </w:r>
      <w:r>
        <w:rPr>
          <w:rStyle w:val="FootnoteReference"/>
          <w:rFonts w:ascii="Times New Roman" w:hAnsi="Times New Roman" w:cs="Times New Roman"/>
          <w:sz w:val="24"/>
          <w:szCs w:val="24"/>
        </w:rPr>
        <w:footnoteReference w:id="20"/>
      </w:r>
      <w:r w:rsidRPr="00175935" w:rsidR="0010706C">
        <w:rPr>
          <w:rFonts w:ascii="Times New Roman" w:eastAsia="Garamond" w:hAnsi="Times New Roman" w:cs="Times New Roman"/>
          <w:sz w:val="24"/>
          <w:szCs w:val="24"/>
          <w:vertAlign w:val="superscript"/>
        </w:rPr>
        <w:t>,</w:t>
      </w:r>
      <w:r>
        <w:rPr>
          <w:rStyle w:val="FootnoteReference"/>
          <w:rFonts w:ascii="Times New Roman" w:hAnsi="Times New Roman" w:cs="Times New Roman"/>
          <w:sz w:val="24"/>
          <w:szCs w:val="24"/>
        </w:rPr>
        <w:footnoteReference w:id="21"/>
      </w:r>
      <w:r w:rsidRPr="00175935">
        <w:rPr>
          <w:rFonts w:ascii="Times New Roman" w:hAnsi="Times New Roman" w:cs="Times New Roman"/>
          <w:sz w:val="24"/>
          <w:szCs w:val="24"/>
        </w:rPr>
        <w:t xml:space="preserve"> also play an important role. These community contexts interact in numerous ways to influence well-being; for </w:t>
      </w:r>
      <w:r w:rsidRPr="00175935">
        <w:rPr>
          <w:rFonts w:ascii="Times New Roman" w:hAnsi="Times New Roman" w:cs="Times New Roman"/>
          <w:sz w:val="24"/>
          <w:szCs w:val="24"/>
        </w:rPr>
        <w:t xml:space="preserve">example, case studies in counties with persistent poverty note that </w:t>
      </w:r>
      <w:r w:rsidRPr="00175935" w:rsidR="00F01F96">
        <w:rPr>
          <w:rFonts w:ascii="Times New Roman" w:hAnsi="Times New Roman" w:cs="Times New Roman"/>
          <w:sz w:val="24"/>
          <w:szCs w:val="24"/>
        </w:rPr>
        <w:t xml:space="preserve">a </w:t>
      </w:r>
      <w:r w:rsidRPr="00175935">
        <w:rPr>
          <w:rFonts w:ascii="Times New Roman" w:hAnsi="Times New Roman" w:cs="Times New Roman"/>
          <w:sz w:val="24"/>
          <w:szCs w:val="24"/>
        </w:rPr>
        <w:t xml:space="preserve">lack of preferred retail outlets within a community not only increases the burden on shoppers’ access to food, </w:t>
      </w:r>
      <w:r w:rsidRPr="00175935" w:rsidR="00F01F96">
        <w:rPr>
          <w:rFonts w:ascii="Times New Roman" w:hAnsi="Times New Roman" w:cs="Times New Roman"/>
          <w:sz w:val="24"/>
          <w:szCs w:val="24"/>
        </w:rPr>
        <w:t xml:space="preserve">but also </w:t>
      </w:r>
      <w:r w:rsidRPr="00175935">
        <w:rPr>
          <w:rFonts w:ascii="Times New Roman" w:hAnsi="Times New Roman" w:cs="Times New Roman"/>
          <w:sz w:val="24"/>
          <w:szCs w:val="24"/>
        </w:rPr>
        <w:t>sends local income outside the community and reduces employment opportunities.</w:t>
      </w:r>
      <w:r>
        <w:rPr>
          <w:rStyle w:val="FootnoteReference"/>
          <w:rFonts w:ascii="Times New Roman" w:hAnsi="Times New Roman" w:cs="Times New Roman"/>
          <w:sz w:val="24"/>
          <w:szCs w:val="24"/>
        </w:rPr>
        <w:footnoteReference w:id="22"/>
      </w:r>
      <w:r w:rsidRPr="00175935" w:rsidR="00535EC9">
        <w:rPr>
          <w:rFonts w:ascii="Times New Roman" w:hAnsi="Times New Roman" w:cs="Times New Roman"/>
          <w:sz w:val="24"/>
          <w:szCs w:val="24"/>
        </w:rPr>
        <w:t xml:space="preserve"> </w:t>
      </w:r>
      <w:r w:rsidRPr="00175935" w:rsidR="00DF5ACC">
        <w:rPr>
          <w:rFonts w:ascii="Times New Roman" w:eastAsia="Garamond" w:hAnsi="Times New Roman" w:cs="Times New Roman"/>
          <w:sz w:val="24"/>
          <w:szCs w:val="24"/>
        </w:rPr>
        <w:t>This collection will provide FNS with unique</w:t>
      </w:r>
      <w:r w:rsidR="001F546B">
        <w:rPr>
          <w:rFonts w:ascii="Times New Roman" w:eastAsia="Garamond" w:hAnsi="Times New Roman" w:cs="Times New Roman"/>
          <w:sz w:val="24"/>
          <w:szCs w:val="24"/>
        </w:rPr>
        <w:t xml:space="preserve"> and novel</w:t>
      </w:r>
      <w:r w:rsidRPr="00175935" w:rsidR="00DF5ACC">
        <w:rPr>
          <w:rFonts w:ascii="Times New Roman" w:eastAsia="Garamond" w:hAnsi="Times New Roman" w:cs="Times New Roman"/>
          <w:sz w:val="24"/>
          <w:szCs w:val="24"/>
        </w:rPr>
        <w:t xml:space="preserve"> data that has never been collected</w:t>
      </w:r>
      <w:r w:rsidR="001F546B">
        <w:rPr>
          <w:rFonts w:ascii="Times New Roman" w:eastAsia="Garamond" w:hAnsi="Times New Roman" w:cs="Times New Roman"/>
          <w:sz w:val="24"/>
          <w:szCs w:val="24"/>
        </w:rPr>
        <w:t xml:space="preserve"> by USDA or others</w:t>
      </w:r>
      <w:r w:rsidRPr="00175935" w:rsidR="00DF5ACC">
        <w:rPr>
          <w:rFonts w:ascii="Times New Roman" w:eastAsia="Garamond" w:hAnsi="Times New Roman" w:cs="Times New Roman"/>
          <w:sz w:val="24"/>
          <w:szCs w:val="24"/>
        </w:rPr>
        <w:t>.</w:t>
      </w:r>
    </w:p>
    <w:p w:rsidR="00C81125" w:rsidRPr="00175935" w:rsidP="005459BE" w14:paraId="06CFD736" w14:textId="63DCF47F">
      <w:pPr>
        <w:pStyle w:val="Heading1"/>
        <w:spacing w:before="120"/>
        <w:rPr>
          <w:rFonts w:ascii="Times New Roman" w:hAnsi="Times New Roman" w:cs="Times New Roman"/>
          <w:b/>
          <w:bCs/>
          <w:color w:val="auto"/>
          <w:sz w:val="24"/>
          <w:szCs w:val="24"/>
        </w:rPr>
      </w:pPr>
      <w:bookmarkStart w:id="4" w:name="_Toc108450125"/>
      <w:r w:rsidRPr="00175935">
        <w:rPr>
          <w:rFonts w:ascii="Times New Roman" w:hAnsi="Times New Roman" w:cs="Times New Roman"/>
          <w:b/>
          <w:bCs/>
          <w:color w:val="auto"/>
          <w:sz w:val="24"/>
          <w:szCs w:val="24"/>
        </w:rPr>
        <w:t xml:space="preserve">A.2 </w:t>
      </w:r>
      <w:r w:rsidRPr="00175935" w:rsidR="00AE35F0">
        <w:rPr>
          <w:rFonts w:ascii="Times New Roman" w:hAnsi="Times New Roman" w:cs="Times New Roman"/>
          <w:b/>
          <w:bCs/>
          <w:color w:val="auto"/>
          <w:sz w:val="24"/>
          <w:szCs w:val="24"/>
        </w:rPr>
        <w:tab/>
      </w:r>
      <w:r w:rsidRPr="00175935">
        <w:rPr>
          <w:rFonts w:ascii="Times New Roman" w:hAnsi="Times New Roman" w:cs="Times New Roman"/>
          <w:b/>
          <w:bCs/>
          <w:color w:val="auto"/>
          <w:sz w:val="24"/>
          <w:szCs w:val="24"/>
        </w:rPr>
        <w:t>Purpose and Use of the Information</w:t>
      </w:r>
      <w:bookmarkEnd w:id="4"/>
    </w:p>
    <w:p w:rsidR="001A7BFC" w:rsidRPr="00B06930" w:rsidP="00EC1E2D" w14:paraId="4C145F20" w14:textId="0C4A77C1">
      <w:pPr>
        <w:pStyle w:val="L1-FlLSp12"/>
        <w:rPr>
          <w:rFonts w:ascii="Times New Roman" w:hAnsi="Times New Roman"/>
          <w:b/>
          <w:szCs w:val="24"/>
        </w:rPr>
      </w:pPr>
      <w:r w:rsidRPr="00175935">
        <w:rPr>
          <w:rFonts w:ascii="Times New Roman" w:hAnsi="Times New Roman"/>
          <w:b/>
        </w:rPr>
        <w:t xml:space="preserve">Indicate how, by whom, how frequently, and for what purpose the information is to be used. </w:t>
      </w:r>
      <w:r w:rsidRPr="00B06930">
        <w:rPr>
          <w:rFonts w:ascii="Times New Roman" w:hAnsi="Times New Roman"/>
          <w:b/>
          <w:szCs w:val="24"/>
        </w:rPr>
        <w:t>Except for a new collection, indicate the actual use the agency has made of the information received from the current collection.</w:t>
      </w:r>
    </w:p>
    <w:p w:rsidR="00F910B7" w:rsidRPr="00175935" w:rsidP="00B06930" w14:paraId="1B494FB5" w14:textId="08555855">
      <w:pPr>
        <w:pStyle w:val="Paragraph"/>
        <w:spacing w:before="240" w:after="0" w:line="480" w:lineRule="auto"/>
        <w:ind w:firstLine="720"/>
        <w:rPr>
          <w:rFonts w:ascii="Times New Roman" w:eastAsia="Garamond" w:hAnsi="Times New Roman" w:cs="Times New Roman"/>
          <w:sz w:val="24"/>
          <w:szCs w:val="24"/>
        </w:rPr>
      </w:pPr>
      <w:r w:rsidRPr="00B06930">
        <w:rPr>
          <w:rFonts w:ascii="Times New Roman" w:eastAsia="Garamond" w:hAnsi="Times New Roman" w:cs="Times New Roman"/>
          <w:sz w:val="24"/>
          <w:szCs w:val="24"/>
        </w:rPr>
        <w:t xml:space="preserve">The purpose of the </w:t>
      </w:r>
      <w:bookmarkStart w:id="5" w:name="_Hlk109902680"/>
      <w:r w:rsidR="0044221C">
        <w:rPr>
          <w:rFonts w:ascii="Times New Roman" w:eastAsia="Garamond" w:hAnsi="Times New Roman" w:cs="Times New Roman"/>
          <w:sz w:val="24"/>
          <w:szCs w:val="24"/>
        </w:rPr>
        <w:t>Understanding the Relationship Between Poverty, Well-Being, and Food Security study</w:t>
      </w:r>
      <w:r w:rsidRPr="00B06930">
        <w:rPr>
          <w:rFonts w:ascii="Times New Roman" w:eastAsia="Garamond" w:hAnsi="Times New Roman" w:cs="Times New Roman"/>
          <w:sz w:val="24"/>
          <w:szCs w:val="24"/>
        </w:rPr>
        <w:t xml:space="preserve"> </w:t>
      </w:r>
      <w:bookmarkEnd w:id="5"/>
      <w:r w:rsidRPr="00B06930">
        <w:rPr>
          <w:rFonts w:ascii="Times New Roman" w:eastAsia="Garamond" w:hAnsi="Times New Roman" w:cs="Times New Roman"/>
          <w:sz w:val="24"/>
          <w:szCs w:val="24"/>
        </w:rPr>
        <w:t xml:space="preserve">is </w:t>
      </w:r>
      <w:r w:rsidRPr="00B06930" w:rsidR="00B47B6C">
        <w:rPr>
          <w:rFonts w:ascii="Times New Roman" w:eastAsia="Garamond" w:hAnsi="Times New Roman" w:cs="Times New Roman"/>
          <w:sz w:val="24"/>
          <w:szCs w:val="24"/>
        </w:rPr>
        <w:t>for</w:t>
      </w:r>
      <w:r w:rsidRPr="00B06930">
        <w:rPr>
          <w:rFonts w:ascii="Times New Roman" w:eastAsia="Garamond" w:hAnsi="Times New Roman" w:cs="Times New Roman"/>
          <w:sz w:val="24"/>
          <w:szCs w:val="24"/>
        </w:rPr>
        <w:t xml:space="preserve"> FNS</w:t>
      </w:r>
      <w:r w:rsidRPr="00B06930" w:rsidR="00B47B6C">
        <w:rPr>
          <w:rFonts w:ascii="Times New Roman" w:eastAsia="Garamond" w:hAnsi="Times New Roman" w:cs="Times New Roman"/>
          <w:sz w:val="24"/>
          <w:szCs w:val="24"/>
        </w:rPr>
        <w:t xml:space="preserve"> to gain a deeper understanding</w:t>
      </w:r>
      <w:r w:rsidRPr="00175935" w:rsidR="00B47B6C">
        <w:rPr>
          <w:rFonts w:ascii="Times New Roman" w:eastAsia="Garamond" w:hAnsi="Times New Roman" w:cs="Times New Roman"/>
          <w:sz w:val="24"/>
          <w:szCs w:val="24"/>
        </w:rPr>
        <w:t xml:space="preserve"> </w:t>
      </w:r>
      <w:r w:rsidRPr="00175935" w:rsidR="00F01F96">
        <w:rPr>
          <w:rFonts w:ascii="Times New Roman" w:eastAsia="Garamond" w:hAnsi="Times New Roman" w:cs="Times New Roman"/>
          <w:sz w:val="24"/>
          <w:szCs w:val="24"/>
        </w:rPr>
        <w:t xml:space="preserve">of </w:t>
      </w:r>
      <w:r w:rsidRPr="00175935">
        <w:rPr>
          <w:rFonts w:ascii="Times New Roman" w:eastAsia="Garamond" w:hAnsi="Times New Roman" w:cs="Times New Roman"/>
          <w:sz w:val="24"/>
          <w:szCs w:val="24"/>
        </w:rPr>
        <w:t>the interrelated factors that affect the food security status of SNAP beneficiaries and SNAP-eligible nonparticipants</w:t>
      </w:r>
      <w:r w:rsidR="001F546B">
        <w:rPr>
          <w:rFonts w:ascii="Times New Roman" w:eastAsia="Garamond" w:hAnsi="Times New Roman" w:cs="Times New Roman"/>
          <w:sz w:val="24"/>
          <w:szCs w:val="24"/>
        </w:rPr>
        <w:t xml:space="preserve"> in a selection of persistent poverty counties</w:t>
      </w:r>
      <w:r w:rsidRPr="00175935">
        <w:rPr>
          <w:rFonts w:ascii="Times New Roman" w:eastAsia="Garamond" w:hAnsi="Times New Roman" w:cs="Times New Roman"/>
          <w:sz w:val="24"/>
          <w:szCs w:val="24"/>
        </w:rPr>
        <w:t xml:space="preserve">, information </w:t>
      </w:r>
      <w:r w:rsidRPr="00175935" w:rsidR="00D45318">
        <w:rPr>
          <w:rFonts w:ascii="Times New Roman" w:eastAsia="Garamond" w:hAnsi="Times New Roman" w:cs="Times New Roman"/>
          <w:sz w:val="24"/>
          <w:szCs w:val="24"/>
        </w:rPr>
        <w:t>which has not been</w:t>
      </w:r>
      <w:r w:rsidRPr="00175935">
        <w:rPr>
          <w:rFonts w:ascii="Times New Roman" w:eastAsia="Garamond" w:hAnsi="Times New Roman" w:cs="Times New Roman"/>
          <w:sz w:val="24"/>
          <w:szCs w:val="24"/>
        </w:rPr>
        <w:t xml:space="preserve"> collected</w:t>
      </w:r>
      <w:r w:rsidRPr="00175935" w:rsidR="00D45318">
        <w:rPr>
          <w:rFonts w:ascii="Times New Roman" w:eastAsia="Garamond" w:hAnsi="Times New Roman" w:cs="Times New Roman"/>
          <w:sz w:val="24"/>
          <w:szCs w:val="24"/>
        </w:rPr>
        <w:t>.</w:t>
      </w:r>
      <w:r w:rsidRPr="00175935">
        <w:rPr>
          <w:rFonts w:ascii="Times New Roman" w:eastAsia="Garamond" w:hAnsi="Times New Roman" w:cs="Times New Roman"/>
          <w:sz w:val="24"/>
          <w:szCs w:val="24"/>
        </w:rPr>
        <w:t xml:space="preserve"> </w:t>
      </w:r>
      <w:r w:rsidR="00E40603">
        <w:rPr>
          <w:rFonts w:ascii="Times New Roman" w:eastAsia="Garamond" w:hAnsi="Times New Roman" w:cs="Times New Roman"/>
          <w:sz w:val="24"/>
          <w:szCs w:val="24"/>
        </w:rPr>
        <w:t xml:space="preserve">Examining </w:t>
      </w:r>
      <w:r w:rsidRPr="00175935" w:rsidR="001A7BFC">
        <w:rPr>
          <w:rFonts w:ascii="Times New Roman" w:eastAsia="Garamond" w:hAnsi="Times New Roman" w:cs="Times New Roman"/>
          <w:sz w:val="24"/>
          <w:szCs w:val="24"/>
        </w:rPr>
        <w:t>food insecurity and poverty in th</w:t>
      </w:r>
      <w:r w:rsidR="00E40603">
        <w:rPr>
          <w:rFonts w:ascii="Times New Roman" w:eastAsia="Garamond" w:hAnsi="Times New Roman" w:cs="Times New Roman"/>
          <w:sz w:val="24"/>
          <w:szCs w:val="24"/>
        </w:rPr>
        <w:t>ese</w:t>
      </w:r>
      <w:r w:rsidRPr="00175935" w:rsidR="001A7BFC">
        <w:rPr>
          <w:rFonts w:ascii="Times New Roman" w:eastAsia="Garamond" w:hAnsi="Times New Roman" w:cs="Times New Roman"/>
          <w:sz w:val="24"/>
          <w:szCs w:val="24"/>
        </w:rPr>
        <w:t xml:space="preserve"> </w:t>
      </w:r>
      <w:r w:rsidR="00E40603">
        <w:rPr>
          <w:rFonts w:ascii="Times New Roman" w:eastAsia="Garamond" w:hAnsi="Times New Roman" w:cs="Times New Roman"/>
          <w:sz w:val="24"/>
          <w:szCs w:val="24"/>
        </w:rPr>
        <w:t xml:space="preserve">populations </w:t>
      </w:r>
      <w:r w:rsidRPr="00175935" w:rsidR="00977D2F">
        <w:rPr>
          <w:rFonts w:ascii="Times New Roman" w:eastAsia="Garamond" w:hAnsi="Times New Roman" w:cs="Times New Roman"/>
          <w:sz w:val="24"/>
          <w:szCs w:val="24"/>
        </w:rPr>
        <w:t>will</w:t>
      </w:r>
      <w:r w:rsidRPr="00175935" w:rsidR="001A7BFC">
        <w:rPr>
          <w:rFonts w:ascii="Times New Roman" w:eastAsia="Garamond" w:hAnsi="Times New Roman" w:cs="Times New Roman"/>
          <w:sz w:val="24"/>
          <w:szCs w:val="24"/>
        </w:rPr>
        <w:t xml:space="preserve"> help </w:t>
      </w:r>
      <w:r w:rsidR="00E40603">
        <w:rPr>
          <w:rFonts w:ascii="Times New Roman" w:eastAsia="Garamond" w:hAnsi="Times New Roman" w:cs="Times New Roman"/>
          <w:sz w:val="24"/>
          <w:szCs w:val="24"/>
        </w:rPr>
        <w:t xml:space="preserve">FNS better understand the association between </w:t>
      </w:r>
      <w:r w:rsidRPr="00175935" w:rsidR="001A7BFC">
        <w:rPr>
          <w:rFonts w:ascii="Times New Roman" w:eastAsia="Garamond" w:hAnsi="Times New Roman" w:cs="Times New Roman"/>
          <w:sz w:val="24"/>
          <w:szCs w:val="24"/>
        </w:rPr>
        <w:t>SNAP, other USDA-administered programs</w:t>
      </w:r>
      <w:r w:rsidRPr="00175935" w:rsidR="007A3EBC">
        <w:rPr>
          <w:rFonts w:ascii="Times New Roman" w:eastAsia="Garamond" w:hAnsi="Times New Roman" w:cs="Times New Roman"/>
          <w:sz w:val="24"/>
          <w:szCs w:val="24"/>
        </w:rPr>
        <w:t>,</w:t>
      </w:r>
      <w:r w:rsidRPr="00175935" w:rsidR="001A7BFC">
        <w:rPr>
          <w:rFonts w:ascii="Times New Roman" w:eastAsia="Garamond" w:hAnsi="Times New Roman" w:cs="Times New Roman"/>
          <w:sz w:val="24"/>
          <w:szCs w:val="24"/>
        </w:rPr>
        <w:t xml:space="preserve"> and community-based assistance</w:t>
      </w:r>
      <w:r w:rsidR="00E40603">
        <w:rPr>
          <w:rFonts w:ascii="Times New Roman" w:eastAsia="Garamond" w:hAnsi="Times New Roman" w:cs="Times New Roman"/>
          <w:sz w:val="24"/>
          <w:szCs w:val="24"/>
        </w:rPr>
        <w:t xml:space="preserve"> with well-being and the food environment</w:t>
      </w:r>
      <w:r w:rsidRPr="00175935" w:rsidR="001A7BFC">
        <w:rPr>
          <w:rFonts w:ascii="Times New Roman" w:eastAsia="Garamond" w:hAnsi="Times New Roman" w:cs="Times New Roman"/>
          <w:sz w:val="24"/>
          <w:szCs w:val="24"/>
        </w:rPr>
        <w:t>.</w:t>
      </w:r>
    </w:p>
    <w:p w:rsidR="005D7D80" w:rsidRPr="00175935" w:rsidP="00175935" w14:paraId="66347E13" w14:textId="0128745E">
      <w:pPr>
        <w:pStyle w:val="Paragraph"/>
        <w:ind w:left="360" w:hanging="360"/>
        <w:rPr>
          <w:rFonts w:ascii="Times New Roman" w:eastAsia="Garamond" w:hAnsi="Times New Roman" w:cs="Times New Roman"/>
          <w:sz w:val="24"/>
          <w:szCs w:val="24"/>
        </w:rPr>
      </w:pPr>
      <w:r w:rsidRPr="00175935">
        <w:rPr>
          <w:rFonts w:ascii="Times New Roman" w:hAnsi="Times New Roman" w:cs="Times New Roman"/>
          <w:sz w:val="24"/>
          <w:szCs w:val="24"/>
        </w:rPr>
        <w:t>Specifically, the four study objectives are:</w:t>
      </w:r>
    </w:p>
    <w:p w:rsidR="005D7D80" w:rsidRPr="00175935" w:rsidP="00894047" w14:paraId="5713AB28" w14:textId="5FCFB7FB">
      <w:pPr>
        <w:pStyle w:val="ListParagraph"/>
        <w:numPr>
          <w:ilvl w:val="0"/>
          <w:numId w:val="3"/>
        </w:numPr>
        <w:spacing w:line="360" w:lineRule="auto"/>
        <w:ind w:left="360"/>
        <w:rPr>
          <w:rFonts w:ascii="Times New Roman" w:hAnsi="Times New Roman" w:cs="Times New Roman"/>
          <w:sz w:val="24"/>
          <w:szCs w:val="24"/>
        </w:rPr>
      </w:pPr>
      <w:r w:rsidRPr="00175935">
        <w:rPr>
          <w:rFonts w:ascii="Times New Roman" w:eastAsia="Garamond" w:hAnsi="Times New Roman" w:cs="Times New Roman"/>
          <w:b/>
          <w:bCs/>
          <w:sz w:val="24"/>
          <w:szCs w:val="24"/>
        </w:rPr>
        <w:t>Objective 1:</w:t>
      </w:r>
      <w:r w:rsidRPr="00175935">
        <w:rPr>
          <w:rFonts w:ascii="Times New Roman" w:eastAsia="Garamond" w:hAnsi="Times New Roman" w:cs="Times New Roman"/>
          <w:sz w:val="24"/>
          <w:szCs w:val="24"/>
        </w:rPr>
        <w:t xml:space="preserve"> Produce descriptive statistics on key sociodemographic and economic variables, including household food security in a representative sample of </w:t>
      </w:r>
      <w:r w:rsidR="00952682">
        <w:rPr>
          <w:rFonts w:ascii="Times New Roman" w:eastAsia="Garamond" w:hAnsi="Times New Roman" w:cs="Times New Roman"/>
          <w:sz w:val="24"/>
          <w:szCs w:val="24"/>
        </w:rPr>
        <w:t xml:space="preserve">all </w:t>
      </w:r>
      <w:r w:rsidRPr="00175935">
        <w:rPr>
          <w:rFonts w:ascii="Times New Roman" w:eastAsia="Garamond" w:hAnsi="Times New Roman" w:cs="Times New Roman"/>
          <w:sz w:val="24"/>
          <w:szCs w:val="24"/>
        </w:rPr>
        <w:t xml:space="preserve">residents in each of six </w:t>
      </w:r>
      <w:r w:rsidRPr="00175935" w:rsidR="00EF37E3">
        <w:rPr>
          <w:rFonts w:ascii="Times New Roman" w:eastAsia="Garamond" w:hAnsi="Times New Roman" w:cs="Times New Roman"/>
          <w:sz w:val="24"/>
          <w:szCs w:val="24"/>
        </w:rPr>
        <w:t>p</w:t>
      </w:r>
      <w:r w:rsidRPr="00175935">
        <w:rPr>
          <w:rFonts w:ascii="Times New Roman" w:eastAsia="Garamond" w:hAnsi="Times New Roman" w:cs="Times New Roman"/>
          <w:sz w:val="24"/>
          <w:szCs w:val="24"/>
        </w:rPr>
        <w:t>ersistent-</w:t>
      </w:r>
      <w:r w:rsidRPr="00175935" w:rsidR="00EF37E3">
        <w:rPr>
          <w:rFonts w:ascii="Times New Roman" w:eastAsia="Garamond" w:hAnsi="Times New Roman" w:cs="Times New Roman"/>
          <w:sz w:val="24"/>
          <w:szCs w:val="24"/>
        </w:rPr>
        <w:t>p</w:t>
      </w:r>
      <w:r w:rsidRPr="00175935">
        <w:rPr>
          <w:rFonts w:ascii="Times New Roman" w:eastAsia="Garamond" w:hAnsi="Times New Roman" w:cs="Times New Roman"/>
          <w:sz w:val="24"/>
          <w:szCs w:val="24"/>
        </w:rPr>
        <w:t>overty counties</w:t>
      </w:r>
      <w:r w:rsidRPr="00175935" w:rsidR="00EF37E3">
        <w:rPr>
          <w:rFonts w:ascii="Times New Roman" w:eastAsia="Garamond" w:hAnsi="Times New Roman" w:cs="Times New Roman"/>
          <w:sz w:val="24"/>
          <w:szCs w:val="24"/>
        </w:rPr>
        <w:t>.</w:t>
      </w:r>
    </w:p>
    <w:p w:rsidR="005D7D80" w:rsidRPr="00175935" w:rsidP="00894047" w14:paraId="54D01EDA" w14:textId="1715C5EE">
      <w:pPr>
        <w:pStyle w:val="ListParagraph"/>
        <w:numPr>
          <w:ilvl w:val="0"/>
          <w:numId w:val="3"/>
        </w:numPr>
        <w:spacing w:line="360" w:lineRule="auto"/>
        <w:ind w:left="360"/>
        <w:rPr>
          <w:rFonts w:ascii="Times New Roman" w:hAnsi="Times New Roman" w:cs="Times New Roman"/>
          <w:sz w:val="24"/>
          <w:szCs w:val="24"/>
        </w:rPr>
      </w:pPr>
      <w:r w:rsidRPr="00175935">
        <w:rPr>
          <w:rFonts w:ascii="Times New Roman" w:eastAsia="Garamond" w:hAnsi="Times New Roman" w:cs="Times New Roman"/>
          <w:b/>
          <w:bCs/>
          <w:sz w:val="24"/>
          <w:szCs w:val="24"/>
        </w:rPr>
        <w:t>Objective 2:</w:t>
      </w:r>
      <w:r w:rsidRPr="00175935">
        <w:rPr>
          <w:rFonts w:ascii="Times New Roman" w:eastAsia="Garamond" w:hAnsi="Times New Roman" w:cs="Times New Roman"/>
          <w:sz w:val="24"/>
          <w:szCs w:val="24"/>
        </w:rPr>
        <w:t xml:space="preserve"> Produce descriptive statistics on key sociodemographic and economic variables</w:t>
      </w:r>
      <w:r w:rsidRPr="00175935" w:rsidR="00EF37E3">
        <w:rPr>
          <w:rFonts w:ascii="Times New Roman" w:eastAsia="Garamond" w:hAnsi="Times New Roman" w:cs="Times New Roman"/>
          <w:sz w:val="24"/>
          <w:szCs w:val="24"/>
        </w:rPr>
        <w:t>,</w:t>
      </w:r>
      <w:r w:rsidRPr="00175935">
        <w:rPr>
          <w:rFonts w:ascii="Times New Roman" w:eastAsia="Garamond" w:hAnsi="Times New Roman" w:cs="Times New Roman"/>
          <w:sz w:val="24"/>
          <w:szCs w:val="24"/>
        </w:rPr>
        <w:t xml:space="preserve"> including household food insecurity in two representative stratified subsamples </w:t>
      </w:r>
      <w:r w:rsidR="00952682">
        <w:rPr>
          <w:rFonts w:ascii="Times New Roman" w:eastAsia="Garamond" w:hAnsi="Times New Roman" w:cs="Times New Roman"/>
          <w:sz w:val="24"/>
          <w:szCs w:val="24"/>
        </w:rPr>
        <w:t xml:space="preserve">of </w:t>
      </w:r>
      <w:r w:rsidRPr="00952682" w:rsidR="00952682">
        <w:rPr>
          <w:rFonts w:ascii="Times New Roman" w:eastAsia="Garamond" w:hAnsi="Times New Roman" w:cs="Times New Roman"/>
          <w:sz w:val="24"/>
          <w:szCs w:val="24"/>
        </w:rPr>
        <w:t xml:space="preserve">low and very low food-secure </w:t>
      </w:r>
      <w:r w:rsidR="00952682">
        <w:rPr>
          <w:rFonts w:ascii="Times New Roman" w:eastAsia="Garamond" w:hAnsi="Times New Roman" w:cs="Times New Roman"/>
          <w:sz w:val="24"/>
          <w:szCs w:val="24"/>
        </w:rPr>
        <w:t xml:space="preserve">residents, </w:t>
      </w:r>
      <w:r w:rsidRPr="00175935">
        <w:rPr>
          <w:rFonts w:ascii="Times New Roman" w:eastAsia="Garamond" w:hAnsi="Times New Roman" w:cs="Times New Roman"/>
          <w:sz w:val="24"/>
          <w:szCs w:val="24"/>
        </w:rPr>
        <w:t xml:space="preserve">in each of six </w:t>
      </w:r>
      <w:r w:rsidRPr="00175935" w:rsidR="00EF37E3">
        <w:rPr>
          <w:rFonts w:ascii="Times New Roman" w:eastAsia="Garamond" w:hAnsi="Times New Roman" w:cs="Times New Roman"/>
          <w:sz w:val="24"/>
          <w:szCs w:val="24"/>
        </w:rPr>
        <w:t>p</w:t>
      </w:r>
      <w:r w:rsidRPr="00175935">
        <w:rPr>
          <w:rFonts w:ascii="Times New Roman" w:eastAsia="Garamond" w:hAnsi="Times New Roman" w:cs="Times New Roman"/>
          <w:sz w:val="24"/>
          <w:szCs w:val="24"/>
        </w:rPr>
        <w:t>ersistent-</w:t>
      </w:r>
      <w:r w:rsidRPr="00175935" w:rsidR="00EF37E3">
        <w:rPr>
          <w:rFonts w:ascii="Times New Roman" w:eastAsia="Garamond" w:hAnsi="Times New Roman" w:cs="Times New Roman"/>
          <w:sz w:val="24"/>
          <w:szCs w:val="24"/>
        </w:rPr>
        <w:t>p</w:t>
      </w:r>
      <w:r w:rsidRPr="00175935">
        <w:rPr>
          <w:rFonts w:ascii="Times New Roman" w:eastAsia="Garamond" w:hAnsi="Times New Roman" w:cs="Times New Roman"/>
          <w:sz w:val="24"/>
          <w:szCs w:val="24"/>
        </w:rPr>
        <w:t>overty counties.</w:t>
      </w:r>
    </w:p>
    <w:p w:rsidR="005D7D80" w:rsidRPr="00175935" w:rsidP="00894047" w14:paraId="31C8B0C6" w14:textId="57706569">
      <w:pPr>
        <w:pStyle w:val="ListParagraph"/>
        <w:numPr>
          <w:ilvl w:val="0"/>
          <w:numId w:val="3"/>
        </w:numPr>
        <w:spacing w:line="360" w:lineRule="auto"/>
        <w:ind w:left="360"/>
        <w:rPr>
          <w:rFonts w:ascii="Times New Roman" w:hAnsi="Times New Roman" w:cs="Times New Roman"/>
          <w:sz w:val="24"/>
          <w:szCs w:val="24"/>
        </w:rPr>
      </w:pPr>
      <w:r w:rsidRPr="00175935">
        <w:rPr>
          <w:rFonts w:ascii="Times New Roman" w:eastAsia="Garamond" w:hAnsi="Times New Roman" w:cs="Times New Roman"/>
          <w:b/>
          <w:bCs/>
          <w:sz w:val="24"/>
          <w:szCs w:val="24"/>
        </w:rPr>
        <w:t>Objective 3</w:t>
      </w:r>
      <w:r w:rsidRPr="00175935">
        <w:rPr>
          <w:rFonts w:ascii="Times New Roman" w:eastAsia="Garamond" w:hAnsi="Times New Roman" w:cs="Times New Roman"/>
          <w:sz w:val="24"/>
          <w:szCs w:val="24"/>
        </w:rPr>
        <w:t>: Produce descriptive statistics for each subgroup in each county on key social, geospatial, and other policy-actionable elements of well-being and material deprivation associated with both household food security and SNAP participation</w:t>
      </w:r>
      <w:r w:rsidRPr="00175935" w:rsidR="00EF37E3">
        <w:rPr>
          <w:rFonts w:ascii="Times New Roman" w:eastAsia="Garamond" w:hAnsi="Times New Roman" w:cs="Times New Roman"/>
          <w:color w:val="FFFFFF" w:themeColor="background1"/>
          <w:sz w:val="24"/>
          <w:szCs w:val="24"/>
        </w:rPr>
        <w:t>.</w:t>
      </w:r>
    </w:p>
    <w:p w:rsidR="005D7D80" w:rsidRPr="00175935" w:rsidP="00894047" w14:paraId="0F7968AE" w14:textId="64334A93">
      <w:pPr>
        <w:pStyle w:val="ListParagraph"/>
        <w:numPr>
          <w:ilvl w:val="0"/>
          <w:numId w:val="3"/>
        </w:numPr>
        <w:spacing w:line="360" w:lineRule="auto"/>
        <w:ind w:left="360"/>
        <w:rPr>
          <w:rFonts w:ascii="Times New Roman" w:hAnsi="Times New Roman" w:cs="Times New Roman"/>
          <w:sz w:val="24"/>
          <w:szCs w:val="24"/>
        </w:rPr>
      </w:pPr>
      <w:r w:rsidRPr="00175935">
        <w:rPr>
          <w:rFonts w:ascii="Times New Roman" w:eastAsia="Garamond" w:hAnsi="Times New Roman" w:cs="Times New Roman"/>
          <w:b/>
          <w:bCs/>
          <w:sz w:val="24"/>
          <w:szCs w:val="24"/>
        </w:rPr>
        <w:t>Objective 4:</w:t>
      </w:r>
      <w:r w:rsidRPr="00175935">
        <w:rPr>
          <w:rFonts w:ascii="Times New Roman" w:eastAsia="Garamond" w:hAnsi="Times New Roman" w:cs="Times New Roman"/>
          <w:sz w:val="24"/>
          <w:szCs w:val="24"/>
        </w:rPr>
        <w:t xml:space="preserve"> Characterize the social context and the life course of individuals, within a multigenerational family unit, as they define their experiences with food insecurity through </w:t>
      </w:r>
      <w:r w:rsidR="00F02057">
        <w:rPr>
          <w:rFonts w:ascii="Times New Roman" w:eastAsia="Garamond" w:hAnsi="Times New Roman" w:cs="Times New Roman"/>
          <w:sz w:val="24"/>
          <w:szCs w:val="24"/>
        </w:rPr>
        <w:t>In</w:t>
      </w:r>
      <w:r w:rsidR="00D257E6">
        <w:rPr>
          <w:rFonts w:ascii="Times New Roman" w:eastAsia="Garamond" w:hAnsi="Times New Roman" w:cs="Times New Roman"/>
          <w:sz w:val="24"/>
          <w:szCs w:val="24"/>
        </w:rPr>
        <w:t>-</w:t>
      </w:r>
      <w:r w:rsidR="00F02057">
        <w:rPr>
          <w:rFonts w:ascii="Times New Roman" w:eastAsia="Garamond" w:hAnsi="Times New Roman" w:cs="Times New Roman"/>
          <w:sz w:val="24"/>
          <w:szCs w:val="24"/>
        </w:rPr>
        <w:t>Depth Interviews (</w:t>
      </w:r>
      <w:r w:rsidRPr="00175935">
        <w:rPr>
          <w:rFonts w:ascii="Times New Roman" w:eastAsia="Garamond" w:hAnsi="Times New Roman" w:cs="Times New Roman"/>
          <w:sz w:val="24"/>
          <w:szCs w:val="24"/>
        </w:rPr>
        <w:t>IDIs</w:t>
      </w:r>
      <w:r w:rsidR="00F02057">
        <w:rPr>
          <w:rFonts w:ascii="Times New Roman" w:eastAsia="Garamond" w:hAnsi="Times New Roman" w:cs="Times New Roman"/>
          <w:sz w:val="24"/>
          <w:szCs w:val="24"/>
        </w:rPr>
        <w:t>)</w:t>
      </w:r>
      <w:r w:rsidRPr="00175935">
        <w:rPr>
          <w:rFonts w:ascii="Times New Roman" w:eastAsia="Garamond" w:hAnsi="Times New Roman" w:cs="Times New Roman"/>
          <w:sz w:val="24"/>
          <w:szCs w:val="24"/>
        </w:rPr>
        <w:t>.</w:t>
      </w:r>
    </w:p>
    <w:p w:rsidR="00A23B89" w:rsidRPr="00175935" w:rsidP="00224F06" w14:paraId="49CFF405" w14:textId="7F511F79">
      <w:pPr>
        <w:spacing w:line="480" w:lineRule="auto"/>
        <w:ind w:firstLine="720"/>
        <w:rPr>
          <w:rFonts w:ascii="Times New Roman" w:eastAsia="Garamond" w:hAnsi="Times New Roman" w:cs="Times New Roman"/>
          <w:sz w:val="24"/>
          <w:szCs w:val="24"/>
        </w:rPr>
      </w:pPr>
      <w:r w:rsidRPr="00175935">
        <w:rPr>
          <w:rFonts w:ascii="Times New Roman" w:eastAsia="Garamond" w:hAnsi="Times New Roman" w:cs="Times New Roman"/>
          <w:sz w:val="24"/>
          <w:szCs w:val="24"/>
        </w:rPr>
        <w:t xml:space="preserve">FNS, in consultation with the study team, identified </w:t>
      </w:r>
      <w:r w:rsidR="00452ACC">
        <w:rPr>
          <w:rFonts w:ascii="Times New Roman" w:eastAsia="Garamond" w:hAnsi="Times New Roman" w:cs="Times New Roman"/>
          <w:sz w:val="24"/>
          <w:szCs w:val="24"/>
        </w:rPr>
        <w:t xml:space="preserve">eligible </w:t>
      </w:r>
      <w:r w:rsidRPr="00175935">
        <w:rPr>
          <w:rFonts w:ascii="Times New Roman" w:eastAsia="Garamond" w:hAnsi="Times New Roman" w:cs="Times New Roman"/>
          <w:sz w:val="24"/>
          <w:szCs w:val="24"/>
        </w:rPr>
        <w:t>counties experiencing persistent poverty for the study.</w:t>
      </w:r>
      <w:r w:rsidRPr="00175935" w:rsidR="007A3EBC">
        <w:rPr>
          <w:rFonts w:ascii="Times New Roman" w:eastAsia="Garamond" w:hAnsi="Times New Roman" w:cs="Times New Roman"/>
          <w:sz w:val="24"/>
          <w:szCs w:val="24"/>
        </w:rPr>
        <w:t xml:space="preserve"> The USDA’s Economic Research Service (ERS) has defined counties as being persistently poor if 20 percent or more of county residents were poor</w:t>
      </w:r>
      <w:r w:rsidRPr="004F41E6" w:rsidR="004F41E6">
        <w:t xml:space="preserve"> </w:t>
      </w:r>
      <w:r w:rsidRPr="004F41E6" w:rsidR="004F41E6">
        <w:rPr>
          <w:rFonts w:ascii="Times New Roman" w:eastAsia="Garamond" w:hAnsi="Times New Roman" w:cs="Times New Roman"/>
          <w:sz w:val="24"/>
          <w:szCs w:val="24"/>
        </w:rPr>
        <w:t xml:space="preserve">at each of </w:t>
      </w:r>
      <w:r w:rsidR="001F7C84">
        <w:rPr>
          <w:rFonts w:ascii="Times New Roman" w:eastAsia="Garamond" w:hAnsi="Times New Roman" w:cs="Times New Roman"/>
          <w:sz w:val="24"/>
          <w:szCs w:val="24"/>
        </w:rPr>
        <w:t xml:space="preserve">the </w:t>
      </w:r>
      <w:r w:rsidRPr="004F41E6" w:rsidR="004F41E6">
        <w:rPr>
          <w:rFonts w:ascii="Times New Roman" w:eastAsia="Garamond" w:hAnsi="Times New Roman" w:cs="Times New Roman"/>
          <w:sz w:val="24"/>
          <w:szCs w:val="24"/>
        </w:rPr>
        <w:t>several points in time over a 30-year period</w:t>
      </w:r>
      <w:r w:rsidRPr="00175935" w:rsidR="007A3EBC">
        <w:rPr>
          <w:rFonts w:ascii="Times New Roman" w:eastAsia="Garamond" w:hAnsi="Times New Roman" w:cs="Times New Roman"/>
          <w:sz w:val="24"/>
          <w:szCs w:val="24"/>
        </w:rPr>
        <w:t xml:space="preserve">, measured by the 1980, 1990, and 2000 censuses and the 2007–2011 American Community Survey. </w:t>
      </w:r>
      <w:r w:rsidR="0068293F">
        <w:rPr>
          <w:rFonts w:ascii="Times New Roman" w:eastAsia="Garamond" w:hAnsi="Times New Roman" w:cs="Times New Roman"/>
          <w:sz w:val="24"/>
          <w:szCs w:val="24"/>
        </w:rPr>
        <w:t xml:space="preserve">From </w:t>
      </w:r>
      <w:r w:rsidR="002A3C2E">
        <w:rPr>
          <w:rFonts w:ascii="Times New Roman" w:eastAsia="Garamond" w:hAnsi="Times New Roman" w:cs="Times New Roman"/>
          <w:sz w:val="24"/>
          <w:szCs w:val="24"/>
        </w:rPr>
        <w:t>ERS’s</w:t>
      </w:r>
      <w:r w:rsidR="0068293F">
        <w:rPr>
          <w:rFonts w:ascii="Times New Roman" w:eastAsia="Garamond" w:hAnsi="Times New Roman" w:cs="Times New Roman"/>
          <w:sz w:val="24"/>
          <w:szCs w:val="24"/>
        </w:rPr>
        <w:t xml:space="preserve"> list of approximately 350 counties</w:t>
      </w:r>
      <w:r w:rsidR="00433A53">
        <w:rPr>
          <w:rFonts w:ascii="Times New Roman" w:eastAsia="Garamond" w:hAnsi="Times New Roman" w:cs="Times New Roman"/>
          <w:sz w:val="24"/>
          <w:szCs w:val="24"/>
        </w:rPr>
        <w:t xml:space="preserve"> experiencing persistent poverty</w:t>
      </w:r>
      <w:r w:rsidR="002A3C2E">
        <w:rPr>
          <w:rFonts w:ascii="Times New Roman" w:eastAsia="Garamond" w:hAnsi="Times New Roman" w:cs="Times New Roman"/>
          <w:sz w:val="24"/>
          <w:szCs w:val="24"/>
        </w:rPr>
        <w:t>,</w:t>
      </w:r>
      <w:r>
        <w:rPr>
          <w:rStyle w:val="FootnoteReference"/>
          <w:rFonts w:ascii="Times New Roman" w:eastAsia="Garamond" w:hAnsi="Times New Roman" w:cs="Times New Roman"/>
          <w:sz w:val="24"/>
          <w:szCs w:val="24"/>
        </w:rPr>
        <w:footnoteReference w:id="23"/>
      </w:r>
      <w:r w:rsidR="0068293F">
        <w:rPr>
          <w:rFonts w:ascii="Times New Roman" w:eastAsia="Garamond" w:hAnsi="Times New Roman" w:cs="Times New Roman"/>
          <w:sz w:val="24"/>
          <w:szCs w:val="24"/>
        </w:rPr>
        <w:t xml:space="preserve"> </w:t>
      </w:r>
      <w:r w:rsidR="0065060E">
        <w:rPr>
          <w:rFonts w:ascii="Times New Roman" w:eastAsia="Garamond" w:hAnsi="Times New Roman" w:cs="Times New Roman"/>
          <w:sz w:val="24"/>
          <w:szCs w:val="24"/>
        </w:rPr>
        <w:t>FNS purposefully selected six counties</w:t>
      </w:r>
      <w:r w:rsidR="00A86F2D">
        <w:rPr>
          <w:rFonts w:ascii="Times New Roman" w:eastAsia="Garamond" w:hAnsi="Times New Roman" w:cs="Times New Roman"/>
          <w:sz w:val="24"/>
          <w:szCs w:val="24"/>
        </w:rPr>
        <w:t xml:space="preserve"> </w:t>
      </w:r>
      <w:r w:rsidR="00433A53">
        <w:rPr>
          <w:rFonts w:ascii="Times New Roman" w:eastAsia="Garamond" w:hAnsi="Times New Roman" w:cs="Times New Roman"/>
          <w:sz w:val="24"/>
          <w:szCs w:val="24"/>
        </w:rPr>
        <w:t xml:space="preserve">diverse from each other </w:t>
      </w:r>
      <w:r w:rsidR="00A86F2D">
        <w:rPr>
          <w:rFonts w:ascii="Times New Roman" w:eastAsia="Garamond" w:hAnsi="Times New Roman" w:cs="Times New Roman"/>
          <w:sz w:val="24"/>
          <w:szCs w:val="24"/>
        </w:rPr>
        <w:t xml:space="preserve">in order to better understand the impact of different factors on food insecurity and SNAP participation. Counties were purposefully selected, rather than randomly selected, to ensure diversity </w:t>
      </w:r>
      <w:r w:rsidR="00433A53">
        <w:rPr>
          <w:rFonts w:ascii="Times New Roman" w:eastAsia="Garamond" w:hAnsi="Times New Roman" w:cs="Times New Roman"/>
          <w:sz w:val="24"/>
          <w:szCs w:val="24"/>
        </w:rPr>
        <w:t xml:space="preserve">in terms of geography, </w:t>
      </w:r>
      <w:r w:rsidR="00C966BB">
        <w:rPr>
          <w:rFonts w:ascii="Times New Roman" w:eastAsia="Garamond" w:hAnsi="Times New Roman" w:cs="Times New Roman"/>
          <w:sz w:val="24"/>
          <w:szCs w:val="24"/>
        </w:rPr>
        <w:t>urbanicity</w:t>
      </w:r>
      <w:r w:rsidR="00433A53">
        <w:rPr>
          <w:rFonts w:ascii="Times New Roman" w:eastAsia="Garamond" w:hAnsi="Times New Roman" w:cs="Times New Roman"/>
          <w:sz w:val="24"/>
          <w:szCs w:val="24"/>
        </w:rPr>
        <w:t>,</w:t>
      </w:r>
      <w:r w:rsidR="00C966BB">
        <w:rPr>
          <w:rFonts w:ascii="Times New Roman" w:eastAsia="Garamond" w:hAnsi="Times New Roman" w:cs="Times New Roman"/>
          <w:sz w:val="24"/>
          <w:szCs w:val="24"/>
        </w:rPr>
        <w:t xml:space="preserve"> and racial and ethnic composition. FNS also </w:t>
      </w:r>
      <w:r w:rsidR="00433A53">
        <w:rPr>
          <w:rFonts w:ascii="Times New Roman" w:eastAsia="Garamond" w:hAnsi="Times New Roman" w:cs="Times New Roman"/>
          <w:sz w:val="24"/>
          <w:szCs w:val="24"/>
        </w:rPr>
        <w:t>selected</w:t>
      </w:r>
      <w:r w:rsidR="00C966BB">
        <w:rPr>
          <w:rFonts w:ascii="Times New Roman" w:eastAsia="Garamond" w:hAnsi="Times New Roman" w:cs="Times New Roman"/>
          <w:sz w:val="24"/>
          <w:szCs w:val="24"/>
        </w:rPr>
        <w:t xml:space="preserve"> one county in Appalachia and one county in a region that has experienced a disproportionate level of opioid addiction.</w:t>
      </w:r>
      <w:r w:rsidR="004449D3">
        <w:rPr>
          <w:rFonts w:ascii="Times New Roman" w:eastAsia="Garamond" w:hAnsi="Times New Roman" w:cs="Times New Roman"/>
          <w:sz w:val="24"/>
          <w:szCs w:val="24"/>
        </w:rPr>
        <w:t xml:space="preserve"> To achieve the desired sample sizes and precision targets for the study (described in SSB), </w:t>
      </w:r>
      <w:r w:rsidR="0065060E">
        <w:rPr>
          <w:rFonts w:ascii="Times New Roman" w:eastAsia="Garamond" w:hAnsi="Times New Roman" w:cs="Times New Roman"/>
          <w:sz w:val="24"/>
          <w:szCs w:val="24"/>
        </w:rPr>
        <w:t xml:space="preserve">FNS only selected </w:t>
      </w:r>
      <w:r w:rsidR="004449D3">
        <w:rPr>
          <w:rFonts w:ascii="Times New Roman" w:eastAsia="Garamond" w:hAnsi="Times New Roman" w:cs="Times New Roman"/>
          <w:sz w:val="24"/>
          <w:szCs w:val="24"/>
        </w:rPr>
        <w:t xml:space="preserve">counties </w:t>
      </w:r>
      <w:r w:rsidR="0065060E">
        <w:rPr>
          <w:rFonts w:ascii="Times New Roman" w:eastAsia="Garamond" w:hAnsi="Times New Roman" w:cs="Times New Roman"/>
          <w:sz w:val="24"/>
          <w:szCs w:val="24"/>
        </w:rPr>
        <w:t xml:space="preserve">with </w:t>
      </w:r>
      <w:r w:rsidR="004449D3">
        <w:rPr>
          <w:rFonts w:ascii="Times New Roman" w:eastAsia="Garamond" w:hAnsi="Times New Roman" w:cs="Times New Roman"/>
          <w:sz w:val="24"/>
          <w:szCs w:val="24"/>
        </w:rPr>
        <w:t>a population greater than 10,000.</w:t>
      </w:r>
      <w:r w:rsidR="00C966BB">
        <w:rPr>
          <w:rFonts w:ascii="Times New Roman" w:eastAsia="Garamond" w:hAnsi="Times New Roman" w:cs="Times New Roman"/>
          <w:sz w:val="24"/>
          <w:szCs w:val="24"/>
        </w:rPr>
        <w:t xml:space="preserve"> </w:t>
      </w:r>
      <w:r w:rsidRPr="00175935" w:rsidR="00AA0A6A">
        <w:rPr>
          <w:rFonts w:ascii="Times New Roman" w:eastAsia="Garamond" w:hAnsi="Times New Roman" w:cs="Times New Roman"/>
          <w:sz w:val="24"/>
          <w:szCs w:val="24"/>
        </w:rPr>
        <w:t xml:space="preserve">A </w:t>
      </w:r>
      <w:r w:rsidRPr="00175935" w:rsidR="00C5436C">
        <w:rPr>
          <w:rFonts w:ascii="Times New Roman" w:eastAsia="Garamond" w:hAnsi="Times New Roman" w:cs="Times New Roman"/>
          <w:sz w:val="24"/>
          <w:szCs w:val="24"/>
        </w:rPr>
        <w:t xml:space="preserve">representative sample of low-income households </w:t>
      </w:r>
      <w:r w:rsidRPr="00175935" w:rsidR="00AA0A6A">
        <w:rPr>
          <w:rFonts w:ascii="Times New Roman" w:eastAsia="Garamond" w:hAnsi="Times New Roman" w:cs="Times New Roman"/>
          <w:sz w:val="24"/>
          <w:szCs w:val="24"/>
        </w:rPr>
        <w:t xml:space="preserve">will be selected in each county, </w:t>
      </w:r>
      <w:r w:rsidRPr="00175935" w:rsidR="00C5436C">
        <w:rPr>
          <w:rFonts w:ascii="Times New Roman" w:eastAsia="Garamond" w:hAnsi="Times New Roman" w:cs="Times New Roman"/>
          <w:sz w:val="24"/>
          <w:szCs w:val="24"/>
        </w:rPr>
        <w:t>using address-based sampling, including representative subgroups of SNAP households and SNAP-eligible, nonparticipating households. The sample of low-income households will also include a group of SNAP near-eligible nonparticipants (near-eligibles), who might have recently been eligible for SNAP or might be eligible in the future and could be experiencing food insecurity</w:t>
      </w:r>
      <w:r w:rsidRPr="00175935" w:rsidR="00AA0A6A">
        <w:rPr>
          <w:rFonts w:ascii="Times New Roman" w:eastAsia="Garamond" w:hAnsi="Times New Roman" w:cs="Times New Roman"/>
          <w:sz w:val="24"/>
          <w:szCs w:val="24"/>
        </w:rPr>
        <w:t xml:space="preserve">. </w:t>
      </w:r>
      <w:r w:rsidRPr="00175935" w:rsidR="00C5436C">
        <w:rPr>
          <w:rFonts w:ascii="Times New Roman" w:eastAsia="Garamond" w:hAnsi="Times New Roman" w:cs="Times New Roman"/>
          <w:sz w:val="24"/>
          <w:szCs w:val="24"/>
        </w:rPr>
        <w:t>D</w:t>
      </w:r>
      <w:r w:rsidRPr="00175935" w:rsidR="0004113D">
        <w:rPr>
          <w:rFonts w:ascii="Times New Roman" w:eastAsia="Garamond" w:hAnsi="Times New Roman" w:cs="Times New Roman"/>
          <w:sz w:val="24"/>
          <w:szCs w:val="24"/>
        </w:rPr>
        <w:t xml:space="preserve">ata from </w:t>
      </w:r>
      <w:r w:rsidRPr="00175935" w:rsidR="00AA0A6A">
        <w:rPr>
          <w:rFonts w:ascii="Times New Roman" w:eastAsia="Garamond" w:hAnsi="Times New Roman" w:cs="Times New Roman"/>
          <w:sz w:val="24"/>
          <w:szCs w:val="24"/>
        </w:rPr>
        <w:t xml:space="preserve">near-eligible </w:t>
      </w:r>
      <w:r w:rsidRPr="00175935">
        <w:rPr>
          <w:rFonts w:ascii="Times New Roman" w:eastAsia="Garamond" w:hAnsi="Times New Roman" w:cs="Times New Roman"/>
          <w:sz w:val="24"/>
          <w:szCs w:val="24"/>
        </w:rPr>
        <w:t xml:space="preserve">households </w:t>
      </w:r>
      <w:r w:rsidRPr="00175935" w:rsidR="00C5436C">
        <w:rPr>
          <w:rFonts w:ascii="Times New Roman" w:eastAsia="Garamond" w:hAnsi="Times New Roman" w:cs="Times New Roman"/>
          <w:sz w:val="24"/>
          <w:szCs w:val="24"/>
        </w:rPr>
        <w:t xml:space="preserve">in these counties </w:t>
      </w:r>
      <w:r w:rsidRPr="00175935" w:rsidR="00AA0A6A">
        <w:rPr>
          <w:rFonts w:ascii="Times New Roman" w:eastAsia="Garamond" w:hAnsi="Times New Roman" w:cs="Times New Roman"/>
          <w:sz w:val="24"/>
          <w:szCs w:val="24"/>
        </w:rPr>
        <w:t>are of particular interest</w:t>
      </w:r>
      <w:r w:rsidRPr="00175935">
        <w:rPr>
          <w:rFonts w:ascii="Times New Roman" w:eastAsia="Garamond" w:hAnsi="Times New Roman" w:cs="Times New Roman"/>
          <w:sz w:val="24"/>
          <w:szCs w:val="24"/>
        </w:rPr>
        <w:t xml:space="preserve">, as these households </w:t>
      </w:r>
      <w:r w:rsidR="00A126E3">
        <w:rPr>
          <w:rFonts w:ascii="Times New Roman" w:eastAsia="Garamond" w:hAnsi="Times New Roman" w:cs="Times New Roman"/>
          <w:sz w:val="24"/>
          <w:szCs w:val="24"/>
        </w:rPr>
        <w:t xml:space="preserve">are </w:t>
      </w:r>
      <w:r w:rsidRPr="00175935">
        <w:rPr>
          <w:rFonts w:ascii="Times New Roman" w:eastAsia="Garamond" w:hAnsi="Times New Roman" w:cs="Times New Roman"/>
          <w:sz w:val="24"/>
          <w:szCs w:val="24"/>
        </w:rPr>
        <w:t xml:space="preserve">likely </w:t>
      </w:r>
      <w:r w:rsidRPr="00175935" w:rsidR="00AA0A6A">
        <w:rPr>
          <w:rFonts w:ascii="Times New Roman" w:eastAsia="Garamond" w:hAnsi="Times New Roman" w:cs="Times New Roman"/>
          <w:sz w:val="24"/>
          <w:szCs w:val="24"/>
        </w:rPr>
        <w:t>to</w:t>
      </w:r>
      <w:r w:rsidRPr="00175935">
        <w:rPr>
          <w:rFonts w:ascii="Times New Roman" w:eastAsia="Garamond" w:hAnsi="Times New Roman" w:cs="Times New Roman"/>
          <w:sz w:val="24"/>
          <w:szCs w:val="24"/>
        </w:rPr>
        <w:t xml:space="preserve"> comprise a substantial portion of those who are ineligible for SNAP in </w:t>
      </w:r>
      <w:r w:rsidRPr="00175935">
        <w:rPr>
          <w:rFonts w:ascii="Times New Roman" w:eastAsia="Garamond" w:hAnsi="Times New Roman" w:cs="Times New Roman"/>
          <w:sz w:val="24"/>
          <w:szCs w:val="24"/>
        </w:rPr>
        <w:t>each county and will provide the basis for exploratory analysis on transitions into and out of being food insecure or being poor.</w:t>
      </w:r>
    </w:p>
    <w:p w:rsidR="00BD686C" w:rsidRPr="00175935" w:rsidP="00175935" w14:paraId="68E759C6" w14:textId="743DEAFC">
      <w:pPr>
        <w:spacing w:line="480" w:lineRule="auto"/>
        <w:rPr>
          <w:rFonts w:ascii="Times New Roman" w:eastAsia="Garamond" w:hAnsi="Times New Roman" w:cs="Times New Roman"/>
          <w:sz w:val="24"/>
          <w:szCs w:val="24"/>
        </w:rPr>
      </w:pPr>
      <w:r w:rsidRPr="00175935">
        <w:rPr>
          <w:rFonts w:ascii="Times New Roman" w:hAnsi="Times New Roman" w:cs="Times New Roman"/>
          <w:b/>
          <w:bCs/>
          <w:sz w:val="24"/>
          <w:szCs w:val="24"/>
        </w:rPr>
        <w:t xml:space="preserve">SNAP </w:t>
      </w:r>
      <w:r w:rsidRPr="00175935" w:rsidR="00DC558F">
        <w:rPr>
          <w:rFonts w:ascii="Times New Roman" w:hAnsi="Times New Roman" w:cs="Times New Roman"/>
          <w:b/>
          <w:bCs/>
          <w:sz w:val="24"/>
          <w:szCs w:val="24"/>
        </w:rPr>
        <w:t>administrative data</w:t>
      </w:r>
      <w:r w:rsidR="00175935">
        <w:rPr>
          <w:rFonts w:ascii="Times New Roman" w:hAnsi="Times New Roman" w:cs="Times New Roman"/>
          <w:b/>
          <w:bCs/>
          <w:sz w:val="24"/>
          <w:szCs w:val="24"/>
        </w:rPr>
        <w:t xml:space="preserve">. </w:t>
      </w:r>
      <w:r w:rsidRPr="00175935">
        <w:rPr>
          <w:rFonts w:ascii="Times New Roman" w:hAnsi="Times New Roman" w:cs="Times New Roman"/>
          <w:sz w:val="24"/>
          <w:szCs w:val="24"/>
        </w:rPr>
        <w:t xml:space="preserve">FNS will </w:t>
      </w:r>
      <w:r w:rsidRPr="00175935" w:rsidR="0001728C">
        <w:rPr>
          <w:rFonts w:ascii="Times New Roman" w:hAnsi="Times New Roman" w:cs="Times New Roman"/>
          <w:sz w:val="24"/>
          <w:szCs w:val="24"/>
        </w:rPr>
        <w:t xml:space="preserve">contact </w:t>
      </w:r>
      <w:r w:rsidRPr="00175935">
        <w:rPr>
          <w:rFonts w:ascii="Times New Roman" w:hAnsi="Times New Roman" w:cs="Times New Roman"/>
          <w:sz w:val="24"/>
          <w:szCs w:val="24"/>
        </w:rPr>
        <w:t xml:space="preserve">SNAP agencies </w:t>
      </w:r>
      <w:r w:rsidRPr="00175935" w:rsidR="0001728C">
        <w:rPr>
          <w:rFonts w:ascii="Times New Roman" w:hAnsi="Times New Roman" w:cs="Times New Roman"/>
          <w:sz w:val="24"/>
          <w:szCs w:val="24"/>
        </w:rPr>
        <w:t>for the six selected counties and request</w:t>
      </w:r>
      <w:r w:rsidRPr="00175935">
        <w:rPr>
          <w:rFonts w:ascii="Times New Roman" w:hAnsi="Times New Roman" w:cs="Times New Roman"/>
          <w:sz w:val="24"/>
          <w:szCs w:val="24"/>
        </w:rPr>
        <w:t xml:space="preserve"> administrative data to aid in constructing the sampl</w:t>
      </w:r>
      <w:r w:rsidRPr="00175935" w:rsidR="0001728C">
        <w:rPr>
          <w:rFonts w:ascii="Times New Roman" w:hAnsi="Times New Roman" w:cs="Times New Roman"/>
          <w:sz w:val="24"/>
          <w:szCs w:val="24"/>
        </w:rPr>
        <w:t>e</w:t>
      </w:r>
      <w:r w:rsidRPr="00175935">
        <w:rPr>
          <w:rFonts w:ascii="Times New Roman" w:hAnsi="Times New Roman" w:cs="Times New Roman"/>
          <w:sz w:val="24"/>
          <w:szCs w:val="24"/>
        </w:rPr>
        <w:t xml:space="preserve"> frame. SNAP administrative data will include </w:t>
      </w:r>
      <w:r w:rsidRPr="00175935" w:rsidR="0021737E">
        <w:rPr>
          <w:rFonts w:ascii="Times New Roman" w:hAnsi="Times New Roman" w:cs="Times New Roman"/>
          <w:sz w:val="24"/>
          <w:szCs w:val="24"/>
        </w:rPr>
        <w:t>demographic and household information for SNAP participants such as</w:t>
      </w:r>
      <w:r w:rsidRPr="00175935">
        <w:rPr>
          <w:rFonts w:ascii="Times New Roman" w:hAnsi="Times New Roman" w:cs="Times New Roman"/>
          <w:sz w:val="24"/>
          <w:szCs w:val="24"/>
        </w:rPr>
        <w:t xml:space="preserve"> phone numbers, names</w:t>
      </w:r>
      <w:r w:rsidRPr="00175935" w:rsidR="005F1453">
        <w:rPr>
          <w:rFonts w:ascii="Times New Roman" w:hAnsi="Times New Roman" w:cs="Times New Roman"/>
          <w:sz w:val="24"/>
          <w:szCs w:val="24"/>
        </w:rPr>
        <w:t>, address</w:t>
      </w:r>
      <w:r w:rsidRPr="00175935" w:rsidR="00FE7AD3">
        <w:rPr>
          <w:rFonts w:ascii="Times New Roman" w:hAnsi="Times New Roman" w:cs="Times New Roman"/>
          <w:sz w:val="24"/>
          <w:szCs w:val="24"/>
        </w:rPr>
        <w:t>es, primary language spoken, education, and income.</w:t>
      </w:r>
      <w:r w:rsidRPr="00175935">
        <w:rPr>
          <w:rFonts w:ascii="Times New Roman" w:hAnsi="Times New Roman" w:cs="Times New Roman"/>
          <w:sz w:val="24"/>
          <w:szCs w:val="24"/>
        </w:rPr>
        <w:t xml:space="preserve"> FNS will send an email </w:t>
      </w:r>
      <w:r w:rsidRPr="00175935" w:rsidR="009D2240">
        <w:rPr>
          <w:rFonts w:ascii="Times New Roman" w:hAnsi="Times New Roman" w:cs="Times New Roman"/>
          <w:sz w:val="24"/>
          <w:szCs w:val="24"/>
        </w:rPr>
        <w:t xml:space="preserve">(Appendix </w:t>
      </w:r>
      <w:r w:rsidR="007C3B5E">
        <w:rPr>
          <w:rFonts w:ascii="Times New Roman" w:hAnsi="Times New Roman" w:cs="Times New Roman"/>
          <w:sz w:val="24"/>
          <w:szCs w:val="24"/>
        </w:rPr>
        <w:t>B</w:t>
      </w:r>
      <w:r w:rsidRPr="00175935" w:rsidR="00F727C7">
        <w:rPr>
          <w:rFonts w:ascii="Times New Roman" w:hAnsi="Times New Roman" w:cs="Times New Roman"/>
          <w:sz w:val="24"/>
          <w:szCs w:val="24"/>
        </w:rPr>
        <w:t>.</w:t>
      </w:r>
      <w:r w:rsidRPr="00175935" w:rsidR="00A2439F">
        <w:rPr>
          <w:rFonts w:ascii="Times New Roman" w:hAnsi="Times New Roman" w:cs="Times New Roman"/>
          <w:sz w:val="24"/>
          <w:szCs w:val="24"/>
        </w:rPr>
        <w:t xml:space="preserve"> </w:t>
      </w:r>
      <w:r w:rsidRPr="007D1FB9" w:rsidR="00A2439F">
        <w:rPr>
          <w:rFonts w:ascii="Times New Roman" w:hAnsi="Times New Roman" w:cs="Times New Roman"/>
          <w:sz w:val="24"/>
          <w:szCs w:val="24"/>
        </w:rPr>
        <w:t>SNAP Agency Data Request</w:t>
      </w:r>
      <w:r w:rsidRPr="00175935" w:rsidR="009D2240">
        <w:rPr>
          <w:rFonts w:ascii="Times New Roman" w:hAnsi="Times New Roman" w:cs="Times New Roman"/>
          <w:sz w:val="24"/>
          <w:szCs w:val="24"/>
        </w:rPr>
        <w:t xml:space="preserve">) </w:t>
      </w:r>
      <w:r w:rsidRPr="00175935">
        <w:rPr>
          <w:rFonts w:ascii="Times New Roman" w:hAnsi="Times New Roman" w:cs="Times New Roman"/>
          <w:sz w:val="24"/>
          <w:szCs w:val="24"/>
        </w:rPr>
        <w:t xml:space="preserve">to the </w:t>
      </w:r>
      <w:r w:rsidRPr="00175935" w:rsidR="00546095">
        <w:rPr>
          <w:rFonts w:ascii="Times New Roman" w:hAnsi="Times New Roman" w:cs="Times New Roman"/>
          <w:sz w:val="24"/>
          <w:szCs w:val="24"/>
        </w:rPr>
        <w:t>s</w:t>
      </w:r>
      <w:r w:rsidRPr="00175935">
        <w:rPr>
          <w:rFonts w:ascii="Times New Roman" w:hAnsi="Times New Roman" w:cs="Times New Roman"/>
          <w:sz w:val="24"/>
          <w:szCs w:val="24"/>
        </w:rPr>
        <w:t xml:space="preserve">tate </w:t>
      </w:r>
      <w:r w:rsidRPr="00175935" w:rsidR="00AF6C0D">
        <w:rPr>
          <w:rFonts w:ascii="Times New Roman" w:hAnsi="Times New Roman" w:cs="Times New Roman"/>
          <w:sz w:val="24"/>
          <w:szCs w:val="24"/>
        </w:rPr>
        <w:t>and/</w:t>
      </w:r>
      <w:r w:rsidRPr="00175935" w:rsidR="009D2240">
        <w:rPr>
          <w:rFonts w:ascii="Times New Roman" w:hAnsi="Times New Roman" w:cs="Times New Roman"/>
          <w:sz w:val="24"/>
          <w:szCs w:val="24"/>
        </w:rPr>
        <w:t xml:space="preserve">or </w:t>
      </w:r>
      <w:r w:rsidRPr="00175935" w:rsidR="00546095">
        <w:rPr>
          <w:rFonts w:ascii="Times New Roman" w:hAnsi="Times New Roman" w:cs="Times New Roman"/>
          <w:sz w:val="24"/>
          <w:szCs w:val="24"/>
        </w:rPr>
        <w:t>county</w:t>
      </w:r>
      <w:r w:rsidRPr="00175935" w:rsidR="009D2240">
        <w:rPr>
          <w:rFonts w:ascii="Times New Roman" w:hAnsi="Times New Roman" w:cs="Times New Roman"/>
          <w:sz w:val="24"/>
          <w:szCs w:val="24"/>
        </w:rPr>
        <w:t xml:space="preserve"> </w:t>
      </w:r>
      <w:r w:rsidRPr="00175935">
        <w:rPr>
          <w:rFonts w:ascii="Times New Roman" w:hAnsi="Times New Roman" w:cs="Times New Roman"/>
          <w:sz w:val="24"/>
          <w:szCs w:val="24"/>
        </w:rPr>
        <w:t>agenc</w:t>
      </w:r>
      <w:r w:rsidRPr="00175935" w:rsidR="00546095">
        <w:rPr>
          <w:rFonts w:ascii="Times New Roman" w:hAnsi="Times New Roman" w:cs="Times New Roman"/>
          <w:sz w:val="24"/>
          <w:szCs w:val="24"/>
        </w:rPr>
        <w:t xml:space="preserve">y </w:t>
      </w:r>
      <w:r w:rsidRPr="00175935" w:rsidR="000E7022">
        <w:rPr>
          <w:rFonts w:ascii="Times New Roman" w:hAnsi="Times New Roman" w:cs="Times New Roman"/>
          <w:sz w:val="24"/>
          <w:szCs w:val="24"/>
        </w:rPr>
        <w:t>with</w:t>
      </w:r>
      <w:r w:rsidRPr="00175935" w:rsidR="00546095">
        <w:rPr>
          <w:rFonts w:ascii="Times New Roman" w:hAnsi="Times New Roman" w:cs="Times New Roman"/>
          <w:sz w:val="24"/>
          <w:szCs w:val="24"/>
        </w:rPr>
        <w:t xml:space="preserve"> SNAP information for the selected counties</w:t>
      </w:r>
      <w:r w:rsidRPr="00175935" w:rsidR="009D2240">
        <w:rPr>
          <w:rFonts w:ascii="Times New Roman" w:hAnsi="Times New Roman" w:cs="Times New Roman"/>
          <w:sz w:val="24"/>
          <w:szCs w:val="24"/>
        </w:rPr>
        <w:t>, as applicable</w:t>
      </w:r>
      <w:r w:rsidRPr="00175935" w:rsidR="00546095">
        <w:rPr>
          <w:rFonts w:ascii="Times New Roman" w:hAnsi="Times New Roman" w:cs="Times New Roman"/>
          <w:sz w:val="24"/>
          <w:szCs w:val="24"/>
        </w:rPr>
        <w:t xml:space="preserve">, </w:t>
      </w:r>
      <w:r w:rsidRPr="00175935">
        <w:rPr>
          <w:rFonts w:ascii="Times New Roman" w:hAnsi="Times New Roman" w:cs="Times New Roman"/>
          <w:sz w:val="24"/>
          <w:szCs w:val="24"/>
        </w:rPr>
        <w:t xml:space="preserve">to introduce the </w:t>
      </w:r>
      <w:r w:rsidRPr="00175935" w:rsidR="009D2240">
        <w:rPr>
          <w:rFonts w:ascii="Times New Roman" w:hAnsi="Times New Roman" w:cs="Times New Roman"/>
          <w:sz w:val="24"/>
          <w:szCs w:val="24"/>
        </w:rPr>
        <w:t xml:space="preserve">study </w:t>
      </w:r>
      <w:r w:rsidRPr="00175935">
        <w:rPr>
          <w:rFonts w:ascii="Times New Roman" w:hAnsi="Times New Roman" w:cs="Times New Roman"/>
          <w:sz w:val="24"/>
          <w:szCs w:val="24"/>
        </w:rPr>
        <w:t xml:space="preserve">and request the data for sampling purposes. </w:t>
      </w:r>
      <w:r w:rsidRPr="00175935">
        <w:rPr>
          <w:rFonts w:ascii="Times New Roman" w:eastAsia="Garamond" w:hAnsi="Times New Roman" w:cs="Times New Roman"/>
          <w:sz w:val="24"/>
          <w:szCs w:val="24"/>
        </w:rPr>
        <w:t xml:space="preserve">The </w:t>
      </w:r>
      <w:r w:rsidRPr="00175935" w:rsidR="00990254">
        <w:rPr>
          <w:rFonts w:ascii="Times New Roman" w:eastAsia="Garamond" w:hAnsi="Times New Roman" w:cs="Times New Roman"/>
          <w:sz w:val="24"/>
          <w:szCs w:val="24"/>
        </w:rPr>
        <w:t>contractor</w:t>
      </w:r>
      <w:r w:rsidRPr="00175935">
        <w:rPr>
          <w:rFonts w:ascii="Times New Roman" w:eastAsia="Garamond" w:hAnsi="Times New Roman" w:cs="Times New Roman"/>
          <w:sz w:val="24"/>
          <w:szCs w:val="24"/>
        </w:rPr>
        <w:t xml:space="preserve"> </w:t>
      </w:r>
      <w:r w:rsidRPr="00175935" w:rsidR="00990254">
        <w:rPr>
          <w:rFonts w:ascii="Times New Roman" w:eastAsia="Garamond" w:hAnsi="Times New Roman" w:cs="Times New Roman"/>
          <w:sz w:val="24"/>
          <w:szCs w:val="24"/>
        </w:rPr>
        <w:t xml:space="preserve">will </w:t>
      </w:r>
      <w:r w:rsidRPr="00175935">
        <w:rPr>
          <w:rFonts w:ascii="Times New Roman" w:eastAsia="Garamond" w:hAnsi="Times New Roman" w:cs="Times New Roman"/>
          <w:sz w:val="24"/>
          <w:szCs w:val="24"/>
        </w:rPr>
        <w:t xml:space="preserve">work with each </w:t>
      </w:r>
      <w:r w:rsidRPr="00175935" w:rsidR="00990254">
        <w:rPr>
          <w:rFonts w:ascii="Times New Roman" w:eastAsia="Garamond" w:hAnsi="Times New Roman" w:cs="Times New Roman"/>
          <w:sz w:val="24"/>
          <w:szCs w:val="24"/>
        </w:rPr>
        <w:t xml:space="preserve">agency </w:t>
      </w:r>
      <w:r w:rsidRPr="00175935">
        <w:rPr>
          <w:rFonts w:ascii="Times New Roman" w:eastAsia="Garamond" w:hAnsi="Times New Roman" w:cs="Times New Roman"/>
          <w:sz w:val="24"/>
          <w:szCs w:val="24"/>
        </w:rPr>
        <w:t xml:space="preserve">to identify the needed data, establish a schedule for delivering files, and </w:t>
      </w:r>
      <w:r w:rsidRPr="00175935" w:rsidR="0021737E">
        <w:rPr>
          <w:rFonts w:ascii="Times New Roman" w:eastAsia="Garamond" w:hAnsi="Times New Roman" w:cs="Times New Roman"/>
          <w:sz w:val="24"/>
          <w:szCs w:val="24"/>
        </w:rPr>
        <w:t xml:space="preserve">provide a secure File Transfer Protocol (FTP) site for agencies </w:t>
      </w:r>
      <w:r w:rsidRPr="00175935">
        <w:rPr>
          <w:rFonts w:ascii="Times New Roman" w:eastAsia="Garamond" w:hAnsi="Times New Roman" w:cs="Times New Roman"/>
          <w:sz w:val="24"/>
          <w:szCs w:val="24"/>
        </w:rPr>
        <w:t>to submit files for this one-time request.</w:t>
      </w:r>
    </w:p>
    <w:p w:rsidR="000073E8" w:rsidRPr="00175935" w:rsidP="00175935" w14:paraId="7ECFE7BE" w14:textId="54555DFA">
      <w:pPr>
        <w:spacing w:line="480" w:lineRule="auto"/>
        <w:rPr>
          <w:rFonts w:ascii="Times New Roman" w:eastAsia="Garamond" w:hAnsi="Times New Roman" w:cs="Times New Roman"/>
          <w:sz w:val="24"/>
          <w:szCs w:val="24"/>
        </w:rPr>
      </w:pPr>
      <w:r>
        <w:rPr>
          <w:rFonts w:ascii="Times New Roman" w:eastAsia="Garamond" w:hAnsi="Times New Roman" w:cs="Times New Roman"/>
          <w:b/>
          <w:bCs/>
          <w:sz w:val="24"/>
          <w:szCs w:val="24"/>
        </w:rPr>
        <w:t>Household</w:t>
      </w:r>
      <w:r w:rsidRPr="00175935">
        <w:rPr>
          <w:rFonts w:ascii="Times New Roman" w:eastAsia="Garamond" w:hAnsi="Times New Roman" w:cs="Times New Roman"/>
          <w:b/>
          <w:bCs/>
          <w:sz w:val="24"/>
          <w:szCs w:val="24"/>
        </w:rPr>
        <w:t xml:space="preserve"> </w:t>
      </w:r>
      <w:r w:rsidRPr="00175935" w:rsidR="00D45318">
        <w:rPr>
          <w:rFonts w:ascii="Times New Roman" w:eastAsia="Garamond" w:hAnsi="Times New Roman" w:cs="Times New Roman"/>
          <w:b/>
          <w:bCs/>
          <w:sz w:val="24"/>
          <w:szCs w:val="24"/>
        </w:rPr>
        <w:t>Survey</w:t>
      </w:r>
      <w:r w:rsidR="00175935">
        <w:rPr>
          <w:rFonts w:ascii="Times New Roman" w:eastAsia="Garamond" w:hAnsi="Times New Roman" w:cs="Times New Roman"/>
          <w:b/>
          <w:bCs/>
          <w:sz w:val="24"/>
          <w:szCs w:val="24"/>
        </w:rPr>
        <w:t xml:space="preserve">. </w:t>
      </w:r>
      <w:r w:rsidRPr="00175935">
        <w:rPr>
          <w:rFonts w:ascii="Times New Roman" w:eastAsia="Garamond" w:hAnsi="Times New Roman" w:cs="Times New Roman"/>
          <w:sz w:val="24"/>
          <w:szCs w:val="24"/>
        </w:rPr>
        <w:t>We will conduct a voluntary multimode web and phone survey with those in the sample to better understand their sociodemographic and economic backgrounds and key factors (social, geospatial, well-being, and available resources) that might affect the households’ experiences with food security and its</w:t>
      </w:r>
      <w:r w:rsidR="00F02057">
        <w:rPr>
          <w:rFonts w:ascii="Times New Roman" w:eastAsia="Garamond" w:hAnsi="Times New Roman" w:cs="Times New Roman"/>
          <w:sz w:val="24"/>
          <w:szCs w:val="24"/>
        </w:rPr>
        <w:t xml:space="preserve"> association with</w:t>
      </w:r>
      <w:r w:rsidRPr="00175935">
        <w:rPr>
          <w:rFonts w:ascii="Times New Roman" w:eastAsia="Garamond" w:hAnsi="Times New Roman" w:cs="Times New Roman"/>
          <w:sz w:val="24"/>
          <w:szCs w:val="24"/>
        </w:rPr>
        <w:t xml:space="preserve"> SNAP participation. </w:t>
      </w:r>
      <w:r w:rsidR="005D7E4F">
        <w:rPr>
          <w:rFonts w:ascii="Times New Roman" w:eastAsia="Garamond" w:hAnsi="Times New Roman" w:cs="Times New Roman"/>
          <w:sz w:val="24"/>
          <w:szCs w:val="24"/>
        </w:rPr>
        <w:t>The survey will collect information about</w:t>
      </w:r>
      <w:r w:rsidR="00EF5798">
        <w:rPr>
          <w:rFonts w:ascii="Times New Roman" w:eastAsia="Garamond" w:hAnsi="Times New Roman" w:cs="Times New Roman"/>
          <w:sz w:val="24"/>
          <w:szCs w:val="24"/>
        </w:rPr>
        <w:t xml:space="preserve"> sample member’s</w:t>
      </w:r>
      <w:r w:rsidR="005D7E4F">
        <w:rPr>
          <w:rFonts w:ascii="Times New Roman" w:eastAsia="Garamond" w:hAnsi="Times New Roman" w:cs="Times New Roman"/>
          <w:sz w:val="24"/>
          <w:szCs w:val="24"/>
        </w:rPr>
        <w:t xml:space="preserve"> food insecurity</w:t>
      </w:r>
      <w:r w:rsidR="00EF5798">
        <w:rPr>
          <w:rFonts w:ascii="Times New Roman" w:eastAsia="Garamond" w:hAnsi="Times New Roman" w:cs="Times New Roman"/>
          <w:sz w:val="24"/>
          <w:szCs w:val="24"/>
        </w:rPr>
        <w:t>;</w:t>
      </w:r>
      <w:r w:rsidR="005D7E4F">
        <w:rPr>
          <w:rFonts w:ascii="Times New Roman" w:eastAsia="Garamond" w:hAnsi="Times New Roman" w:cs="Times New Roman"/>
          <w:sz w:val="24"/>
          <w:szCs w:val="24"/>
        </w:rPr>
        <w:t xml:space="preserve"> mental health</w:t>
      </w:r>
      <w:r w:rsidR="00EF5798">
        <w:rPr>
          <w:rFonts w:ascii="Times New Roman" w:eastAsia="Garamond" w:hAnsi="Times New Roman" w:cs="Times New Roman"/>
          <w:sz w:val="24"/>
          <w:szCs w:val="24"/>
        </w:rPr>
        <w:t>;</w:t>
      </w:r>
      <w:r w:rsidR="005D7E4F">
        <w:rPr>
          <w:rFonts w:ascii="Times New Roman" w:eastAsia="Garamond" w:hAnsi="Times New Roman" w:cs="Times New Roman"/>
          <w:sz w:val="24"/>
          <w:szCs w:val="24"/>
        </w:rPr>
        <w:t xml:space="preserve"> health-related quality of life</w:t>
      </w:r>
      <w:r w:rsidR="00EF5798">
        <w:rPr>
          <w:rFonts w:ascii="Times New Roman" w:eastAsia="Garamond" w:hAnsi="Times New Roman" w:cs="Times New Roman"/>
          <w:sz w:val="24"/>
          <w:szCs w:val="24"/>
        </w:rPr>
        <w:t>;</w:t>
      </w:r>
      <w:r w:rsidR="005D7E4F">
        <w:rPr>
          <w:rFonts w:ascii="Times New Roman" w:eastAsia="Garamond" w:hAnsi="Times New Roman" w:cs="Times New Roman"/>
          <w:sz w:val="24"/>
          <w:szCs w:val="24"/>
        </w:rPr>
        <w:t xml:space="preserve"> access to health care</w:t>
      </w:r>
      <w:r w:rsidR="00EF5798">
        <w:rPr>
          <w:rFonts w:ascii="Times New Roman" w:eastAsia="Garamond" w:hAnsi="Times New Roman" w:cs="Times New Roman"/>
          <w:sz w:val="24"/>
          <w:szCs w:val="24"/>
        </w:rPr>
        <w:t>;</w:t>
      </w:r>
      <w:r w:rsidR="005D7E4F">
        <w:rPr>
          <w:rFonts w:ascii="Times New Roman" w:eastAsia="Garamond" w:hAnsi="Times New Roman" w:cs="Times New Roman"/>
          <w:sz w:val="24"/>
          <w:szCs w:val="24"/>
        </w:rPr>
        <w:t xml:space="preserve"> medical expenditures</w:t>
      </w:r>
      <w:r w:rsidR="00EF5798">
        <w:rPr>
          <w:rFonts w:ascii="Times New Roman" w:eastAsia="Garamond" w:hAnsi="Times New Roman" w:cs="Times New Roman"/>
          <w:sz w:val="24"/>
          <w:szCs w:val="24"/>
        </w:rPr>
        <w:t>;</w:t>
      </w:r>
      <w:r w:rsidR="005D7E4F">
        <w:rPr>
          <w:rFonts w:ascii="Times New Roman" w:eastAsia="Garamond" w:hAnsi="Times New Roman" w:cs="Times New Roman"/>
          <w:sz w:val="24"/>
          <w:szCs w:val="24"/>
        </w:rPr>
        <w:t xml:space="preserve"> substance use</w:t>
      </w:r>
      <w:r w:rsidR="00EF5798">
        <w:rPr>
          <w:rFonts w:ascii="Times New Roman" w:eastAsia="Garamond" w:hAnsi="Times New Roman" w:cs="Times New Roman"/>
          <w:sz w:val="24"/>
          <w:szCs w:val="24"/>
        </w:rPr>
        <w:t>;</w:t>
      </w:r>
      <w:r w:rsidR="005D7E4F">
        <w:rPr>
          <w:rFonts w:ascii="Times New Roman" w:eastAsia="Garamond" w:hAnsi="Times New Roman" w:cs="Times New Roman"/>
          <w:sz w:val="24"/>
          <w:szCs w:val="24"/>
        </w:rPr>
        <w:t xml:space="preserve"> social capital</w:t>
      </w:r>
      <w:r w:rsidR="00EF5798">
        <w:rPr>
          <w:rFonts w:ascii="Times New Roman" w:eastAsia="Garamond" w:hAnsi="Times New Roman" w:cs="Times New Roman"/>
          <w:sz w:val="24"/>
          <w:szCs w:val="24"/>
        </w:rPr>
        <w:t>; and information about the</w:t>
      </w:r>
      <w:r w:rsidR="005D7E4F">
        <w:rPr>
          <w:rFonts w:ascii="Times New Roman" w:eastAsia="Garamond" w:hAnsi="Times New Roman" w:cs="Times New Roman"/>
          <w:sz w:val="24"/>
          <w:szCs w:val="24"/>
        </w:rPr>
        <w:t xml:space="preserve"> </w:t>
      </w:r>
      <w:r w:rsidRPr="00EF5798" w:rsidR="005D7E4F">
        <w:rPr>
          <w:rFonts w:ascii="Times New Roman" w:eastAsia="Garamond" w:hAnsi="Times New Roman" w:cs="Times New Roman"/>
          <w:sz w:val="24"/>
          <w:szCs w:val="24"/>
        </w:rPr>
        <w:t>local retail food environment</w:t>
      </w:r>
      <w:r w:rsidRPr="00EF5798" w:rsidR="00EF5798">
        <w:rPr>
          <w:rFonts w:ascii="Times New Roman" w:eastAsia="Garamond" w:hAnsi="Times New Roman" w:cs="Times New Roman"/>
          <w:sz w:val="24"/>
          <w:szCs w:val="24"/>
        </w:rPr>
        <w:t xml:space="preserve">, </w:t>
      </w:r>
      <w:r w:rsidRPr="00EF5798" w:rsidR="005D7E4F">
        <w:rPr>
          <w:rFonts w:ascii="Times New Roman" w:eastAsia="Garamond" w:hAnsi="Times New Roman" w:cs="Times New Roman"/>
          <w:sz w:val="24"/>
          <w:szCs w:val="24"/>
        </w:rPr>
        <w:t>access to local food assistance programs assistance programs</w:t>
      </w:r>
      <w:r w:rsidRPr="00EF5798" w:rsidR="00EF5798">
        <w:rPr>
          <w:rFonts w:ascii="Times New Roman" w:eastAsia="Garamond" w:hAnsi="Times New Roman" w:cs="Times New Roman"/>
          <w:sz w:val="24"/>
          <w:szCs w:val="24"/>
        </w:rPr>
        <w:t>, and the location of</w:t>
      </w:r>
      <w:r w:rsidRPr="00EF5798" w:rsidR="005D7E4F">
        <w:rPr>
          <w:rFonts w:ascii="Times New Roman" w:eastAsia="Garamond" w:hAnsi="Times New Roman" w:cs="Times New Roman"/>
          <w:sz w:val="24"/>
          <w:szCs w:val="24"/>
        </w:rPr>
        <w:t xml:space="preserve"> grocery store, transit, and other community</w:t>
      </w:r>
      <w:r w:rsidRPr="00751B83" w:rsidR="005D7E4F">
        <w:rPr>
          <w:rFonts w:ascii="Times New Roman" w:hAnsi="Times New Roman" w:cs="Times New Roman"/>
          <w:sz w:val="24"/>
          <w:szCs w:val="24"/>
        </w:rPr>
        <w:t xml:space="preserve"> resources</w:t>
      </w:r>
      <w:r w:rsidR="005D7E4F">
        <w:rPr>
          <w:rFonts w:ascii="Times New Roman" w:hAnsi="Times New Roman" w:cs="Times New Roman"/>
          <w:sz w:val="24"/>
          <w:szCs w:val="24"/>
        </w:rPr>
        <w:t>.</w:t>
      </w:r>
      <w:r w:rsidR="005D7E4F">
        <w:rPr>
          <w:rFonts w:ascii="Times New Roman" w:eastAsia="Garamond" w:hAnsi="Times New Roman" w:cs="Times New Roman"/>
          <w:sz w:val="24"/>
          <w:szCs w:val="24"/>
        </w:rPr>
        <w:t xml:space="preserve"> </w:t>
      </w:r>
      <w:r w:rsidRPr="00175935">
        <w:rPr>
          <w:rFonts w:ascii="Times New Roman" w:eastAsia="Garamond" w:hAnsi="Times New Roman" w:cs="Times New Roman"/>
          <w:sz w:val="24"/>
          <w:szCs w:val="24"/>
        </w:rPr>
        <w:t>We will describe and analyze these factors overall and by subgroup in each county. We also will conduct exploratory analys</w:t>
      </w:r>
      <w:r w:rsidRPr="00175935" w:rsidR="0004113D">
        <w:rPr>
          <w:rFonts w:ascii="Times New Roman" w:eastAsia="Garamond" w:hAnsi="Times New Roman" w:cs="Times New Roman"/>
          <w:sz w:val="24"/>
          <w:szCs w:val="24"/>
        </w:rPr>
        <w:t>e</w:t>
      </w:r>
      <w:r w:rsidRPr="00175935">
        <w:rPr>
          <w:rFonts w:ascii="Times New Roman" w:eastAsia="Garamond" w:hAnsi="Times New Roman" w:cs="Times New Roman"/>
          <w:sz w:val="24"/>
          <w:szCs w:val="24"/>
        </w:rPr>
        <w:t xml:space="preserve">s of the near-eligible group across counties to understand the patterns of food insecurity and SNAP participation and how fluctuations in their income and other factors can affect those patterns. </w:t>
      </w:r>
    </w:p>
    <w:p w:rsidR="00FC59A4" w:rsidRPr="00175935" w:rsidP="00FC59A4" w14:paraId="56CC45D6" w14:textId="3A4BE0E7">
      <w:pPr>
        <w:spacing w:line="480" w:lineRule="auto"/>
        <w:ind w:firstLine="720"/>
        <w:rPr>
          <w:rFonts w:ascii="Times New Roman" w:hAnsi="Times New Roman" w:cs="Times New Roman"/>
          <w:sz w:val="24"/>
          <w:szCs w:val="24"/>
        </w:rPr>
      </w:pPr>
      <w:r w:rsidRPr="00175935">
        <w:rPr>
          <w:rFonts w:ascii="Times New Roman" w:hAnsi="Times New Roman" w:cs="Times New Roman"/>
          <w:sz w:val="24"/>
          <w:szCs w:val="24"/>
        </w:rPr>
        <w:t>We will select an address-based sample to collect data in the six selected counties</w:t>
      </w:r>
      <w:r w:rsidR="004F41E6">
        <w:rPr>
          <w:rFonts w:ascii="Times New Roman" w:hAnsi="Times New Roman" w:cs="Times New Roman"/>
          <w:sz w:val="24"/>
          <w:szCs w:val="24"/>
        </w:rPr>
        <w:t xml:space="preserve">. </w:t>
      </w:r>
      <w:r w:rsidR="00C32A71">
        <w:rPr>
          <w:rFonts w:ascii="Times New Roman" w:hAnsi="Times New Roman" w:cs="Times New Roman"/>
          <w:sz w:val="24"/>
          <w:szCs w:val="24"/>
        </w:rPr>
        <w:t xml:space="preserve">The final set of study </w:t>
      </w:r>
      <w:r w:rsidR="004F41E6">
        <w:rPr>
          <w:rFonts w:ascii="Times New Roman" w:hAnsi="Times New Roman" w:cs="Times New Roman"/>
          <w:sz w:val="24"/>
          <w:szCs w:val="24"/>
        </w:rPr>
        <w:t xml:space="preserve">counties include </w:t>
      </w:r>
      <w:r w:rsidRPr="00175935">
        <w:rPr>
          <w:rFonts w:ascii="Times New Roman" w:hAnsi="Times New Roman" w:cs="Times New Roman"/>
          <w:sz w:val="24"/>
          <w:szCs w:val="24"/>
        </w:rPr>
        <w:t>Dougherty County, GA</w:t>
      </w:r>
      <w:r w:rsidR="00C32A71">
        <w:rPr>
          <w:rFonts w:ascii="Times New Roman" w:hAnsi="Times New Roman" w:cs="Times New Roman"/>
          <w:sz w:val="24"/>
          <w:szCs w:val="24"/>
        </w:rPr>
        <w:t>;</w:t>
      </w:r>
      <w:r w:rsidRPr="00175935">
        <w:rPr>
          <w:rFonts w:ascii="Times New Roman" w:hAnsi="Times New Roman" w:cs="Times New Roman"/>
          <w:sz w:val="24"/>
          <w:szCs w:val="24"/>
        </w:rPr>
        <w:t xml:space="preserve"> Estill County, KY</w:t>
      </w:r>
      <w:r w:rsidR="00C32A71">
        <w:rPr>
          <w:rFonts w:ascii="Times New Roman" w:hAnsi="Times New Roman" w:cs="Times New Roman"/>
          <w:sz w:val="24"/>
          <w:szCs w:val="24"/>
        </w:rPr>
        <w:t>;</w:t>
      </w:r>
      <w:r w:rsidRPr="00175935">
        <w:rPr>
          <w:rFonts w:ascii="Times New Roman" w:hAnsi="Times New Roman" w:cs="Times New Roman"/>
          <w:sz w:val="24"/>
          <w:szCs w:val="24"/>
        </w:rPr>
        <w:t xml:space="preserve"> Bolivar County, MS</w:t>
      </w:r>
      <w:r w:rsidR="00C32A71">
        <w:rPr>
          <w:rFonts w:ascii="Times New Roman" w:hAnsi="Times New Roman" w:cs="Times New Roman"/>
          <w:sz w:val="24"/>
          <w:szCs w:val="24"/>
        </w:rPr>
        <w:t xml:space="preserve">; </w:t>
      </w:r>
      <w:r w:rsidRPr="00C32A71" w:rsidR="00C32A71">
        <w:rPr>
          <w:rFonts w:ascii="Times New Roman" w:hAnsi="Times New Roman" w:cs="Times New Roman"/>
          <w:sz w:val="24"/>
          <w:szCs w:val="24"/>
        </w:rPr>
        <w:t xml:space="preserve">Ouachita Parish, LA; Dona Ana County, NM; </w:t>
      </w:r>
      <w:r w:rsidR="00AA7CBF">
        <w:rPr>
          <w:rFonts w:ascii="Times New Roman" w:hAnsi="Times New Roman" w:cs="Times New Roman"/>
          <w:sz w:val="24"/>
          <w:szCs w:val="24"/>
        </w:rPr>
        <w:t xml:space="preserve">and </w:t>
      </w:r>
      <w:r w:rsidRPr="00C32A71" w:rsidR="00C32A71">
        <w:rPr>
          <w:rFonts w:ascii="Times New Roman" w:hAnsi="Times New Roman" w:cs="Times New Roman"/>
          <w:sz w:val="24"/>
          <w:szCs w:val="24"/>
        </w:rPr>
        <w:t>Dallas County, AL</w:t>
      </w:r>
      <w:r w:rsidRPr="00175935">
        <w:rPr>
          <w:rFonts w:ascii="Times New Roman" w:hAnsi="Times New Roman" w:cs="Times New Roman"/>
          <w:sz w:val="24"/>
          <w:szCs w:val="24"/>
        </w:rPr>
        <w:t xml:space="preserve">. </w:t>
      </w:r>
      <w:r w:rsidR="00A126E3">
        <w:rPr>
          <w:rFonts w:ascii="Times New Roman" w:hAnsi="Times New Roman" w:cs="Times New Roman"/>
          <w:sz w:val="24"/>
          <w:szCs w:val="24"/>
        </w:rPr>
        <w:t>For households in the sample, w</w:t>
      </w:r>
      <w:r w:rsidRPr="00175935">
        <w:rPr>
          <w:rFonts w:ascii="Times New Roman" w:hAnsi="Times New Roman" w:cs="Times New Roman"/>
          <w:sz w:val="24"/>
          <w:szCs w:val="24"/>
        </w:rPr>
        <w:t>e will send a</w:t>
      </w:r>
      <w:r w:rsidRPr="00175935" w:rsidR="00A44684">
        <w:rPr>
          <w:rFonts w:ascii="Times New Roman" w:hAnsi="Times New Roman" w:cs="Times New Roman"/>
          <w:sz w:val="24"/>
          <w:szCs w:val="24"/>
        </w:rPr>
        <w:t xml:space="preserve"> </w:t>
      </w:r>
      <w:r w:rsidRPr="00175935" w:rsidR="008E5A4E">
        <w:rPr>
          <w:rFonts w:ascii="Times New Roman" w:hAnsi="Times New Roman" w:cs="Times New Roman"/>
          <w:sz w:val="24"/>
          <w:szCs w:val="24"/>
        </w:rPr>
        <w:t xml:space="preserve">survey invitation </w:t>
      </w:r>
      <w:r w:rsidRPr="00175935">
        <w:rPr>
          <w:rFonts w:ascii="Times New Roman" w:hAnsi="Times New Roman" w:cs="Times New Roman"/>
          <w:sz w:val="24"/>
          <w:szCs w:val="24"/>
        </w:rPr>
        <w:t>letter</w:t>
      </w:r>
      <w:r w:rsidRPr="00175935" w:rsidR="00A44684">
        <w:rPr>
          <w:rFonts w:ascii="Times New Roman" w:hAnsi="Times New Roman" w:cs="Times New Roman"/>
          <w:sz w:val="24"/>
          <w:szCs w:val="24"/>
        </w:rPr>
        <w:t xml:space="preserve"> (Appendix </w:t>
      </w:r>
      <w:r w:rsidR="007C3B5E">
        <w:rPr>
          <w:rFonts w:ascii="Times New Roman" w:hAnsi="Times New Roman" w:cs="Times New Roman"/>
          <w:sz w:val="24"/>
          <w:szCs w:val="24"/>
        </w:rPr>
        <w:t>C</w:t>
      </w:r>
      <w:r w:rsidRPr="00175935" w:rsidR="007C3B5E">
        <w:rPr>
          <w:rFonts w:ascii="Times New Roman" w:hAnsi="Times New Roman" w:cs="Times New Roman"/>
          <w:sz w:val="24"/>
          <w:szCs w:val="24"/>
        </w:rPr>
        <w:t>1</w:t>
      </w:r>
      <w:r w:rsidRPr="00175935" w:rsidR="00F727C7">
        <w:rPr>
          <w:rFonts w:ascii="Times New Roman" w:hAnsi="Times New Roman" w:cs="Times New Roman"/>
          <w:sz w:val="24"/>
          <w:szCs w:val="24"/>
        </w:rPr>
        <w:t>/</w:t>
      </w:r>
      <w:r w:rsidR="007C3B5E">
        <w:rPr>
          <w:rFonts w:ascii="Times New Roman" w:hAnsi="Times New Roman" w:cs="Times New Roman"/>
          <w:sz w:val="24"/>
          <w:szCs w:val="24"/>
        </w:rPr>
        <w:t>C</w:t>
      </w:r>
      <w:r w:rsidRPr="00175935" w:rsidR="007C3B5E">
        <w:rPr>
          <w:rFonts w:ascii="Times New Roman" w:hAnsi="Times New Roman" w:cs="Times New Roman"/>
          <w:sz w:val="24"/>
          <w:szCs w:val="24"/>
        </w:rPr>
        <w:t>2</w:t>
      </w:r>
      <w:r w:rsidRPr="00175935" w:rsidR="00F727C7">
        <w:rPr>
          <w:rFonts w:ascii="Times New Roman" w:hAnsi="Times New Roman" w:cs="Times New Roman"/>
          <w:sz w:val="24"/>
          <w:szCs w:val="24"/>
        </w:rPr>
        <w:t>. Survey Invitation Letter</w:t>
      </w:r>
      <w:r w:rsidRPr="00175935" w:rsidR="00A44684">
        <w:rPr>
          <w:rFonts w:ascii="Times New Roman" w:hAnsi="Times New Roman" w:cs="Times New Roman"/>
          <w:sz w:val="24"/>
          <w:szCs w:val="24"/>
        </w:rPr>
        <w:t>)</w:t>
      </w:r>
      <w:r w:rsidRPr="00175935" w:rsidR="00564D97">
        <w:rPr>
          <w:rFonts w:ascii="Times New Roman" w:hAnsi="Times New Roman" w:cs="Times New Roman"/>
          <w:sz w:val="24"/>
          <w:szCs w:val="24"/>
        </w:rPr>
        <w:t>,</w:t>
      </w:r>
      <w:r w:rsidRPr="00175935">
        <w:rPr>
          <w:rFonts w:ascii="Times New Roman" w:hAnsi="Times New Roman" w:cs="Times New Roman"/>
          <w:sz w:val="24"/>
          <w:szCs w:val="24"/>
        </w:rPr>
        <w:t xml:space="preserve"> </w:t>
      </w:r>
      <w:r w:rsidRPr="00175935" w:rsidR="00A2439F">
        <w:rPr>
          <w:rFonts w:ascii="Times New Roman" w:hAnsi="Times New Roman" w:cs="Times New Roman"/>
          <w:sz w:val="24"/>
          <w:szCs w:val="24"/>
        </w:rPr>
        <w:t xml:space="preserve">study </w:t>
      </w:r>
      <w:r w:rsidRPr="00175935">
        <w:rPr>
          <w:rFonts w:ascii="Times New Roman" w:hAnsi="Times New Roman" w:cs="Times New Roman"/>
          <w:sz w:val="24"/>
          <w:szCs w:val="24"/>
        </w:rPr>
        <w:t>brochure</w:t>
      </w:r>
      <w:r w:rsidRPr="00175935" w:rsidR="00A44684">
        <w:rPr>
          <w:rFonts w:ascii="Times New Roman" w:hAnsi="Times New Roman" w:cs="Times New Roman"/>
          <w:sz w:val="24"/>
          <w:szCs w:val="24"/>
        </w:rPr>
        <w:t xml:space="preserve"> (Appendix </w:t>
      </w:r>
      <w:r w:rsidR="007C3B5E">
        <w:rPr>
          <w:rFonts w:ascii="Times New Roman" w:hAnsi="Times New Roman" w:cs="Times New Roman"/>
          <w:sz w:val="24"/>
          <w:szCs w:val="24"/>
        </w:rPr>
        <w:t>D</w:t>
      </w:r>
      <w:r w:rsidRPr="00175935" w:rsidR="00F727C7">
        <w:rPr>
          <w:rFonts w:ascii="Times New Roman" w:hAnsi="Times New Roman" w:cs="Times New Roman"/>
          <w:sz w:val="24"/>
          <w:szCs w:val="24"/>
        </w:rPr>
        <w:t>. Study Brochure</w:t>
      </w:r>
      <w:r w:rsidRPr="00175935" w:rsidR="00A44684">
        <w:rPr>
          <w:rFonts w:ascii="Times New Roman" w:hAnsi="Times New Roman" w:cs="Times New Roman"/>
          <w:sz w:val="24"/>
          <w:szCs w:val="24"/>
        </w:rPr>
        <w:t>)</w:t>
      </w:r>
      <w:r w:rsidRPr="00175935" w:rsidR="00564D97">
        <w:rPr>
          <w:rFonts w:ascii="Times New Roman" w:hAnsi="Times New Roman" w:cs="Times New Roman"/>
          <w:sz w:val="24"/>
          <w:szCs w:val="24"/>
        </w:rPr>
        <w:t>, and endorsement letter</w:t>
      </w:r>
      <w:r w:rsidRPr="00175935">
        <w:rPr>
          <w:rFonts w:ascii="Times New Roman" w:hAnsi="Times New Roman" w:cs="Times New Roman"/>
          <w:sz w:val="24"/>
          <w:szCs w:val="24"/>
        </w:rPr>
        <w:t xml:space="preserve"> (</w:t>
      </w:r>
      <w:r w:rsidRPr="00175935" w:rsidR="00A44684">
        <w:rPr>
          <w:rFonts w:ascii="Times New Roman" w:hAnsi="Times New Roman" w:cs="Times New Roman"/>
          <w:sz w:val="24"/>
          <w:szCs w:val="24"/>
        </w:rPr>
        <w:t xml:space="preserve">Appendix </w:t>
      </w:r>
      <w:r w:rsidR="004F23BA">
        <w:rPr>
          <w:rFonts w:ascii="Times New Roman" w:hAnsi="Times New Roman" w:cs="Times New Roman"/>
          <w:sz w:val="24"/>
          <w:szCs w:val="24"/>
        </w:rPr>
        <w:t>E</w:t>
      </w:r>
      <w:r w:rsidRPr="00175935" w:rsidR="004F23BA">
        <w:rPr>
          <w:rFonts w:ascii="Times New Roman" w:hAnsi="Times New Roman" w:cs="Times New Roman"/>
          <w:sz w:val="24"/>
          <w:szCs w:val="24"/>
        </w:rPr>
        <w:t>1</w:t>
      </w:r>
      <w:r w:rsidRPr="00175935" w:rsidR="00F727C7">
        <w:rPr>
          <w:rFonts w:ascii="Times New Roman" w:hAnsi="Times New Roman" w:cs="Times New Roman"/>
          <w:sz w:val="24"/>
          <w:szCs w:val="24"/>
        </w:rPr>
        <w:t>/</w:t>
      </w:r>
      <w:r w:rsidR="004F23BA">
        <w:rPr>
          <w:rFonts w:ascii="Times New Roman" w:hAnsi="Times New Roman" w:cs="Times New Roman"/>
          <w:sz w:val="24"/>
          <w:szCs w:val="24"/>
        </w:rPr>
        <w:t>E</w:t>
      </w:r>
      <w:r w:rsidRPr="00175935" w:rsidR="004F23BA">
        <w:rPr>
          <w:rFonts w:ascii="Times New Roman" w:hAnsi="Times New Roman" w:cs="Times New Roman"/>
          <w:sz w:val="24"/>
          <w:szCs w:val="24"/>
        </w:rPr>
        <w:t>2</w:t>
      </w:r>
      <w:r w:rsidRPr="00175935" w:rsidR="00F727C7">
        <w:rPr>
          <w:rFonts w:ascii="Times New Roman" w:hAnsi="Times New Roman" w:cs="Times New Roman"/>
          <w:sz w:val="24"/>
          <w:szCs w:val="24"/>
        </w:rPr>
        <w:t>. Endorsement Letter</w:t>
      </w:r>
      <w:r w:rsidRPr="00175935">
        <w:rPr>
          <w:rFonts w:ascii="Times New Roman" w:hAnsi="Times New Roman" w:cs="Times New Roman"/>
          <w:sz w:val="24"/>
          <w:szCs w:val="24"/>
        </w:rPr>
        <w:t>)</w:t>
      </w:r>
      <w:r w:rsidR="00F02057">
        <w:rPr>
          <w:rFonts w:ascii="Times New Roman" w:hAnsi="Times New Roman" w:cs="Times New Roman"/>
          <w:sz w:val="24"/>
          <w:szCs w:val="24"/>
        </w:rPr>
        <w:t xml:space="preserve"> to</w:t>
      </w:r>
      <w:r w:rsidRPr="00175935">
        <w:rPr>
          <w:rFonts w:ascii="Times New Roman" w:hAnsi="Times New Roman" w:cs="Times New Roman"/>
          <w:sz w:val="24"/>
          <w:szCs w:val="24"/>
        </w:rPr>
        <w:t xml:space="preserve"> </w:t>
      </w:r>
      <w:r w:rsidRPr="00175935" w:rsidR="00A44684">
        <w:rPr>
          <w:rFonts w:ascii="Times New Roman" w:hAnsi="Times New Roman" w:cs="Times New Roman"/>
          <w:sz w:val="24"/>
          <w:szCs w:val="24"/>
        </w:rPr>
        <w:t xml:space="preserve">sampled addresses </w:t>
      </w:r>
      <w:r w:rsidRPr="00175935">
        <w:rPr>
          <w:rFonts w:ascii="Times New Roman" w:hAnsi="Times New Roman" w:cs="Times New Roman"/>
          <w:sz w:val="24"/>
          <w:szCs w:val="24"/>
        </w:rPr>
        <w:t>with a $5 cash pre-incentive. Th</w:t>
      </w:r>
      <w:r w:rsidRPr="00175935" w:rsidR="008E5A4E">
        <w:rPr>
          <w:rFonts w:ascii="Times New Roman" w:hAnsi="Times New Roman" w:cs="Times New Roman"/>
          <w:sz w:val="24"/>
          <w:szCs w:val="24"/>
        </w:rPr>
        <w:t>is</w:t>
      </w:r>
      <w:r w:rsidRPr="00175935">
        <w:rPr>
          <w:rFonts w:ascii="Times New Roman" w:hAnsi="Times New Roman" w:cs="Times New Roman"/>
          <w:sz w:val="24"/>
          <w:szCs w:val="24"/>
        </w:rPr>
        <w:t xml:space="preserve"> </w:t>
      </w:r>
      <w:bookmarkStart w:id="6" w:name="_Hlk128734619"/>
      <w:r w:rsidRPr="00175935" w:rsidR="00A44684">
        <w:rPr>
          <w:rFonts w:ascii="Times New Roman" w:hAnsi="Times New Roman" w:cs="Times New Roman"/>
          <w:sz w:val="24"/>
          <w:szCs w:val="24"/>
        </w:rPr>
        <w:t xml:space="preserve">mailing </w:t>
      </w:r>
      <w:r w:rsidRPr="00175935">
        <w:rPr>
          <w:rFonts w:ascii="Times New Roman" w:hAnsi="Times New Roman" w:cs="Times New Roman"/>
          <w:sz w:val="24"/>
          <w:szCs w:val="24"/>
        </w:rPr>
        <w:t xml:space="preserve">will invite </w:t>
      </w:r>
      <w:r w:rsidRPr="00175935" w:rsidR="00BA03A0">
        <w:rPr>
          <w:rFonts w:ascii="Times New Roman" w:hAnsi="Times New Roman" w:cs="Times New Roman"/>
          <w:sz w:val="24"/>
          <w:szCs w:val="24"/>
        </w:rPr>
        <w:t>the adult who does most of the planning or preparing of meals for the household</w:t>
      </w:r>
      <w:bookmarkEnd w:id="6"/>
      <w:r w:rsidRPr="00175935">
        <w:rPr>
          <w:rFonts w:ascii="Times New Roman" w:hAnsi="Times New Roman" w:cs="Times New Roman"/>
          <w:sz w:val="24"/>
          <w:szCs w:val="24"/>
        </w:rPr>
        <w:t xml:space="preserve"> to complete the survey via web (</w:t>
      </w:r>
      <w:r w:rsidRPr="00175935" w:rsidR="00A44684">
        <w:rPr>
          <w:rFonts w:ascii="Times New Roman" w:hAnsi="Times New Roman" w:cs="Times New Roman"/>
          <w:sz w:val="24"/>
          <w:szCs w:val="24"/>
        </w:rPr>
        <w:t>i</w:t>
      </w:r>
      <w:r w:rsidRPr="00175935">
        <w:rPr>
          <w:rFonts w:ascii="Times New Roman" w:hAnsi="Times New Roman" w:cs="Times New Roman"/>
          <w:sz w:val="24"/>
          <w:szCs w:val="24"/>
        </w:rPr>
        <w:t>n</w:t>
      </w:r>
      <w:r w:rsidRPr="00175935" w:rsidR="00A44684">
        <w:rPr>
          <w:rFonts w:ascii="Times New Roman" w:hAnsi="Times New Roman" w:cs="Times New Roman"/>
          <w:sz w:val="24"/>
          <w:szCs w:val="24"/>
        </w:rPr>
        <w:t xml:space="preserve"> </w:t>
      </w:r>
      <w:r w:rsidRPr="00175935">
        <w:rPr>
          <w:rFonts w:ascii="Times New Roman" w:hAnsi="Times New Roman" w:cs="Times New Roman"/>
          <w:sz w:val="24"/>
          <w:szCs w:val="24"/>
        </w:rPr>
        <w:t>English or Spanish) or to call the study toll-free number</w:t>
      </w:r>
      <w:r w:rsidRPr="00175935" w:rsidR="00BA03A0">
        <w:rPr>
          <w:rFonts w:ascii="Times New Roman" w:hAnsi="Times New Roman" w:cs="Times New Roman"/>
          <w:sz w:val="24"/>
          <w:szCs w:val="24"/>
        </w:rPr>
        <w:t>,</w:t>
      </w:r>
      <w:r w:rsidRPr="00175935">
        <w:rPr>
          <w:rFonts w:ascii="Times New Roman" w:hAnsi="Times New Roman" w:cs="Times New Roman"/>
          <w:sz w:val="24"/>
          <w:szCs w:val="24"/>
        </w:rPr>
        <w:t xml:space="preserve"> if they prefer to complete via telephone. The letter will </w:t>
      </w:r>
      <w:r w:rsidR="00F02057">
        <w:rPr>
          <w:rFonts w:ascii="Times New Roman" w:hAnsi="Times New Roman" w:cs="Times New Roman"/>
          <w:sz w:val="24"/>
          <w:szCs w:val="24"/>
        </w:rPr>
        <w:t>provide</w:t>
      </w:r>
      <w:r w:rsidRPr="00175935" w:rsidR="00F02057">
        <w:rPr>
          <w:rFonts w:ascii="Times New Roman" w:hAnsi="Times New Roman" w:cs="Times New Roman"/>
          <w:sz w:val="24"/>
          <w:szCs w:val="24"/>
        </w:rPr>
        <w:t xml:space="preserve"> </w:t>
      </w:r>
      <w:r w:rsidRPr="00175935">
        <w:rPr>
          <w:rFonts w:ascii="Times New Roman" w:hAnsi="Times New Roman" w:cs="Times New Roman"/>
          <w:sz w:val="24"/>
          <w:szCs w:val="24"/>
        </w:rPr>
        <w:t xml:space="preserve">a QR code </w:t>
      </w:r>
      <w:r w:rsidRPr="00175935" w:rsidR="006B1AA7">
        <w:rPr>
          <w:rFonts w:ascii="Times New Roman" w:hAnsi="Times New Roman" w:cs="Times New Roman"/>
          <w:sz w:val="24"/>
          <w:szCs w:val="24"/>
        </w:rPr>
        <w:t xml:space="preserve">and web URL </w:t>
      </w:r>
      <w:r w:rsidRPr="00175935">
        <w:rPr>
          <w:rFonts w:ascii="Times New Roman" w:hAnsi="Times New Roman" w:cs="Times New Roman"/>
          <w:sz w:val="24"/>
          <w:szCs w:val="24"/>
        </w:rPr>
        <w:t>for easy navigation to the survey</w:t>
      </w:r>
      <w:r w:rsidR="00CD3C04">
        <w:rPr>
          <w:rFonts w:ascii="Times New Roman" w:hAnsi="Times New Roman" w:cs="Times New Roman"/>
          <w:sz w:val="24"/>
          <w:szCs w:val="24"/>
        </w:rPr>
        <w:t xml:space="preserve"> and will share that eligible survey respondents will receive a $35 Visa gift card after completing the 35-minute survey</w:t>
      </w:r>
      <w:r w:rsidRPr="00175935">
        <w:rPr>
          <w:rFonts w:ascii="Times New Roman" w:hAnsi="Times New Roman" w:cs="Times New Roman"/>
          <w:sz w:val="24"/>
          <w:szCs w:val="24"/>
        </w:rPr>
        <w:t xml:space="preserve">. Two weeks after we send the </w:t>
      </w:r>
      <w:r w:rsidRPr="00175935" w:rsidR="00BA03A0">
        <w:rPr>
          <w:rFonts w:ascii="Times New Roman" w:hAnsi="Times New Roman" w:cs="Times New Roman"/>
          <w:sz w:val="24"/>
          <w:szCs w:val="24"/>
        </w:rPr>
        <w:t>first mailing</w:t>
      </w:r>
      <w:r w:rsidRPr="00175935">
        <w:rPr>
          <w:rFonts w:ascii="Times New Roman" w:hAnsi="Times New Roman" w:cs="Times New Roman"/>
          <w:sz w:val="24"/>
          <w:szCs w:val="24"/>
        </w:rPr>
        <w:t xml:space="preserve">, we will send a </w:t>
      </w:r>
      <w:r w:rsidRPr="00175935" w:rsidR="00611B67">
        <w:rPr>
          <w:rFonts w:ascii="Times New Roman" w:hAnsi="Times New Roman" w:cs="Times New Roman"/>
          <w:sz w:val="24"/>
          <w:szCs w:val="24"/>
        </w:rPr>
        <w:t>survey</w:t>
      </w:r>
      <w:r w:rsidRPr="00175935">
        <w:rPr>
          <w:rFonts w:ascii="Times New Roman" w:hAnsi="Times New Roman" w:cs="Times New Roman"/>
          <w:sz w:val="24"/>
          <w:szCs w:val="24"/>
        </w:rPr>
        <w:t xml:space="preserve"> reminder letter (Appendix </w:t>
      </w:r>
      <w:r w:rsidR="004F23BA">
        <w:rPr>
          <w:rFonts w:ascii="Times New Roman" w:hAnsi="Times New Roman" w:cs="Times New Roman"/>
          <w:sz w:val="24"/>
          <w:szCs w:val="24"/>
        </w:rPr>
        <w:t>F</w:t>
      </w:r>
      <w:r w:rsidRPr="00175935" w:rsidR="004F23BA">
        <w:rPr>
          <w:rFonts w:ascii="Times New Roman" w:hAnsi="Times New Roman" w:cs="Times New Roman"/>
          <w:sz w:val="24"/>
          <w:szCs w:val="24"/>
        </w:rPr>
        <w:t>1</w:t>
      </w:r>
      <w:r w:rsidRPr="00175935" w:rsidR="00F727C7">
        <w:rPr>
          <w:rFonts w:ascii="Times New Roman" w:hAnsi="Times New Roman" w:cs="Times New Roman"/>
          <w:sz w:val="24"/>
          <w:szCs w:val="24"/>
        </w:rPr>
        <w:t>/</w:t>
      </w:r>
      <w:r w:rsidR="004F23BA">
        <w:rPr>
          <w:rFonts w:ascii="Times New Roman" w:hAnsi="Times New Roman" w:cs="Times New Roman"/>
          <w:sz w:val="24"/>
          <w:szCs w:val="24"/>
        </w:rPr>
        <w:t>F</w:t>
      </w:r>
      <w:r w:rsidRPr="00175935" w:rsidR="004F23BA">
        <w:rPr>
          <w:rFonts w:ascii="Times New Roman" w:hAnsi="Times New Roman" w:cs="Times New Roman"/>
          <w:sz w:val="24"/>
          <w:szCs w:val="24"/>
        </w:rPr>
        <w:t>2</w:t>
      </w:r>
      <w:r w:rsidRPr="00175935" w:rsidR="00F727C7">
        <w:rPr>
          <w:rFonts w:ascii="Times New Roman" w:hAnsi="Times New Roman" w:cs="Times New Roman"/>
          <w:sz w:val="24"/>
          <w:szCs w:val="24"/>
        </w:rPr>
        <w:t>. First Survey Reminder Letter</w:t>
      </w:r>
      <w:r w:rsidRPr="00175935">
        <w:rPr>
          <w:rFonts w:ascii="Times New Roman" w:hAnsi="Times New Roman" w:cs="Times New Roman"/>
          <w:sz w:val="24"/>
          <w:szCs w:val="24"/>
        </w:rPr>
        <w:t xml:space="preserve">) to households who have not completed the survey and begin dialing available numbers via Computer-Assisted Telephone Interviewing (CATI) software to request voluntary participation in the study. Eight weeks after the advance letter is sent, we will mail a </w:t>
      </w:r>
      <w:r w:rsidRPr="00175935" w:rsidR="007F6A65">
        <w:rPr>
          <w:rFonts w:ascii="Times New Roman" w:hAnsi="Times New Roman" w:cs="Times New Roman"/>
          <w:sz w:val="24"/>
          <w:szCs w:val="24"/>
        </w:rPr>
        <w:t>second</w:t>
      </w:r>
      <w:r w:rsidRPr="00175935">
        <w:rPr>
          <w:rFonts w:ascii="Times New Roman" w:hAnsi="Times New Roman" w:cs="Times New Roman"/>
          <w:sz w:val="24"/>
          <w:szCs w:val="24"/>
        </w:rPr>
        <w:t xml:space="preserve"> </w:t>
      </w:r>
      <w:r w:rsidRPr="00175935" w:rsidR="00611B67">
        <w:rPr>
          <w:rFonts w:ascii="Times New Roman" w:hAnsi="Times New Roman" w:cs="Times New Roman"/>
          <w:sz w:val="24"/>
          <w:szCs w:val="24"/>
        </w:rPr>
        <w:t xml:space="preserve">survey </w:t>
      </w:r>
      <w:r w:rsidRPr="00175935">
        <w:rPr>
          <w:rFonts w:ascii="Times New Roman" w:hAnsi="Times New Roman" w:cs="Times New Roman"/>
          <w:sz w:val="24"/>
          <w:szCs w:val="24"/>
        </w:rPr>
        <w:t xml:space="preserve">reminder letter (Appendix </w:t>
      </w:r>
      <w:r w:rsidR="004F23BA">
        <w:rPr>
          <w:rFonts w:ascii="Times New Roman" w:hAnsi="Times New Roman" w:cs="Times New Roman"/>
          <w:sz w:val="24"/>
          <w:szCs w:val="24"/>
        </w:rPr>
        <w:t>G</w:t>
      </w:r>
      <w:r w:rsidRPr="00175935" w:rsidR="004F23BA">
        <w:rPr>
          <w:rFonts w:ascii="Times New Roman" w:hAnsi="Times New Roman" w:cs="Times New Roman"/>
          <w:sz w:val="24"/>
          <w:szCs w:val="24"/>
        </w:rPr>
        <w:t>1</w:t>
      </w:r>
      <w:r w:rsidRPr="00175935" w:rsidR="00820E51">
        <w:rPr>
          <w:rFonts w:ascii="Times New Roman" w:hAnsi="Times New Roman" w:cs="Times New Roman"/>
          <w:sz w:val="24"/>
          <w:szCs w:val="24"/>
        </w:rPr>
        <w:t>/2. Second Survey Reminder Letter</w:t>
      </w:r>
      <w:r w:rsidRPr="00175935">
        <w:rPr>
          <w:rFonts w:ascii="Times New Roman" w:hAnsi="Times New Roman" w:cs="Times New Roman"/>
          <w:sz w:val="24"/>
          <w:szCs w:val="24"/>
        </w:rPr>
        <w:t xml:space="preserve">) and send field </w:t>
      </w:r>
      <w:r w:rsidRPr="00175935" w:rsidR="00EA75A5">
        <w:rPr>
          <w:rFonts w:ascii="Times New Roman" w:hAnsi="Times New Roman" w:cs="Times New Roman"/>
          <w:sz w:val="24"/>
          <w:szCs w:val="24"/>
        </w:rPr>
        <w:t>staff</w:t>
      </w:r>
      <w:r w:rsidRPr="00175935">
        <w:rPr>
          <w:rFonts w:ascii="Times New Roman" w:hAnsi="Times New Roman" w:cs="Times New Roman"/>
          <w:sz w:val="24"/>
          <w:szCs w:val="24"/>
        </w:rPr>
        <w:t xml:space="preserve"> to identify respondents in-person who have not completed the survey after receiving letters and phone calls. </w:t>
      </w:r>
      <w:r w:rsidRPr="00175935" w:rsidR="00EA75A5">
        <w:rPr>
          <w:rFonts w:ascii="Times New Roman" w:hAnsi="Times New Roman" w:cs="Times New Roman"/>
          <w:sz w:val="24"/>
          <w:szCs w:val="24"/>
        </w:rPr>
        <w:t xml:space="preserve">Field interviewers will leave a door hanger for anyone who is not home (Appendix </w:t>
      </w:r>
      <w:r w:rsidR="004F23BA">
        <w:rPr>
          <w:rFonts w:ascii="Times New Roman" w:hAnsi="Times New Roman" w:cs="Times New Roman"/>
          <w:sz w:val="24"/>
          <w:szCs w:val="24"/>
        </w:rPr>
        <w:t>H</w:t>
      </w:r>
      <w:r w:rsidRPr="00175935" w:rsidR="00EA75A5">
        <w:rPr>
          <w:rFonts w:ascii="Times New Roman" w:hAnsi="Times New Roman" w:cs="Times New Roman"/>
          <w:sz w:val="24"/>
          <w:szCs w:val="24"/>
        </w:rPr>
        <w:t xml:space="preserve">. Survey Door Hanger). </w:t>
      </w:r>
      <w:r w:rsidRPr="00175935" w:rsidR="00633488">
        <w:rPr>
          <w:rFonts w:ascii="Times New Roman" w:hAnsi="Times New Roman" w:cs="Times New Roman"/>
          <w:sz w:val="24"/>
          <w:szCs w:val="24"/>
        </w:rPr>
        <w:t xml:space="preserve">We will mail letters to local police stations to alert them of the presence of field interviewers in their neighborhoods to help increase study legitimacy (Appendix </w:t>
      </w:r>
      <w:r w:rsidR="004F23BA">
        <w:rPr>
          <w:rFonts w:ascii="Times New Roman" w:hAnsi="Times New Roman" w:cs="Times New Roman"/>
          <w:sz w:val="24"/>
          <w:szCs w:val="24"/>
        </w:rPr>
        <w:t>I</w:t>
      </w:r>
      <w:r w:rsidRPr="00175935" w:rsidR="00EA75A5">
        <w:rPr>
          <w:rFonts w:ascii="Times New Roman" w:hAnsi="Times New Roman" w:cs="Times New Roman"/>
          <w:sz w:val="24"/>
          <w:szCs w:val="24"/>
        </w:rPr>
        <w:t>. Police Station Letter</w:t>
      </w:r>
      <w:r w:rsidRPr="00175935" w:rsidR="00633488">
        <w:rPr>
          <w:rFonts w:ascii="Times New Roman" w:hAnsi="Times New Roman" w:cs="Times New Roman"/>
          <w:sz w:val="24"/>
          <w:szCs w:val="24"/>
        </w:rPr>
        <w:t xml:space="preserve">). </w:t>
      </w:r>
      <w:r w:rsidRPr="00175935" w:rsidR="00BE26D1">
        <w:rPr>
          <w:rFonts w:ascii="Times New Roman" w:hAnsi="Times New Roman" w:cs="Times New Roman"/>
          <w:sz w:val="24"/>
          <w:szCs w:val="24"/>
        </w:rPr>
        <w:t xml:space="preserve">We will </w:t>
      </w:r>
      <w:r w:rsidRPr="00175935" w:rsidR="00EC4E29">
        <w:rPr>
          <w:rFonts w:ascii="Times New Roman" w:hAnsi="Times New Roman" w:cs="Times New Roman"/>
          <w:sz w:val="24"/>
          <w:szCs w:val="24"/>
        </w:rPr>
        <w:t xml:space="preserve">send </w:t>
      </w:r>
      <w:r w:rsidRPr="00175935" w:rsidR="00BE26D1">
        <w:rPr>
          <w:rFonts w:ascii="Times New Roman" w:hAnsi="Times New Roman" w:cs="Times New Roman"/>
          <w:sz w:val="24"/>
          <w:szCs w:val="24"/>
        </w:rPr>
        <w:t>refusal</w:t>
      </w:r>
      <w:r w:rsidR="007C3B5E">
        <w:rPr>
          <w:rFonts w:ascii="Times New Roman" w:hAnsi="Times New Roman" w:cs="Times New Roman"/>
          <w:sz w:val="24"/>
          <w:szCs w:val="24"/>
        </w:rPr>
        <w:t xml:space="preserve"> conversion</w:t>
      </w:r>
      <w:r w:rsidRPr="00175935" w:rsidR="00BE26D1">
        <w:rPr>
          <w:rFonts w:ascii="Times New Roman" w:hAnsi="Times New Roman" w:cs="Times New Roman"/>
          <w:sz w:val="24"/>
          <w:szCs w:val="24"/>
        </w:rPr>
        <w:t xml:space="preserve"> l</w:t>
      </w:r>
      <w:r w:rsidRPr="00175935" w:rsidR="00F953AF">
        <w:rPr>
          <w:rFonts w:ascii="Times New Roman" w:hAnsi="Times New Roman" w:cs="Times New Roman"/>
          <w:sz w:val="24"/>
          <w:szCs w:val="24"/>
        </w:rPr>
        <w:t>e</w:t>
      </w:r>
      <w:r w:rsidRPr="00175935" w:rsidR="00BE26D1">
        <w:rPr>
          <w:rFonts w:ascii="Times New Roman" w:hAnsi="Times New Roman" w:cs="Times New Roman"/>
          <w:sz w:val="24"/>
          <w:szCs w:val="24"/>
        </w:rPr>
        <w:t xml:space="preserve">tters </w:t>
      </w:r>
      <w:r w:rsidRPr="00175935" w:rsidR="007F6A65">
        <w:rPr>
          <w:rFonts w:ascii="Times New Roman" w:hAnsi="Times New Roman" w:cs="Times New Roman"/>
          <w:sz w:val="24"/>
          <w:szCs w:val="24"/>
        </w:rPr>
        <w:t xml:space="preserve">(Appendix </w:t>
      </w:r>
      <w:r w:rsidR="004F23BA">
        <w:rPr>
          <w:rFonts w:ascii="Times New Roman" w:hAnsi="Times New Roman" w:cs="Times New Roman"/>
          <w:sz w:val="24"/>
          <w:szCs w:val="24"/>
        </w:rPr>
        <w:t>J</w:t>
      </w:r>
      <w:r w:rsidRPr="00175935" w:rsidR="004F23BA">
        <w:rPr>
          <w:rFonts w:ascii="Times New Roman" w:hAnsi="Times New Roman" w:cs="Times New Roman"/>
          <w:sz w:val="24"/>
          <w:szCs w:val="24"/>
        </w:rPr>
        <w:t>1</w:t>
      </w:r>
      <w:r w:rsidRPr="00175935" w:rsidR="00820E51">
        <w:rPr>
          <w:rFonts w:ascii="Times New Roman" w:hAnsi="Times New Roman" w:cs="Times New Roman"/>
          <w:sz w:val="24"/>
          <w:szCs w:val="24"/>
        </w:rPr>
        <w:t>/</w:t>
      </w:r>
      <w:r w:rsidR="004F23BA">
        <w:rPr>
          <w:rFonts w:ascii="Times New Roman" w:hAnsi="Times New Roman" w:cs="Times New Roman"/>
          <w:sz w:val="24"/>
          <w:szCs w:val="24"/>
        </w:rPr>
        <w:t>J</w:t>
      </w:r>
      <w:r w:rsidRPr="00175935" w:rsidR="004F23BA">
        <w:rPr>
          <w:rFonts w:ascii="Times New Roman" w:hAnsi="Times New Roman" w:cs="Times New Roman"/>
          <w:sz w:val="24"/>
          <w:szCs w:val="24"/>
        </w:rPr>
        <w:t>2</w:t>
      </w:r>
      <w:r w:rsidRPr="00175935" w:rsidR="00820E51">
        <w:rPr>
          <w:rFonts w:ascii="Times New Roman" w:hAnsi="Times New Roman" w:cs="Times New Roman"/>
          <w:sz w:val="24"/>
          <w:szCs w:val="24"/>
        </w:rPr>
        <w:t>. Survey Refusal Letter</w:t>
      </w:r>
      <w:r w:rsidRPr="00175935" w:rsidR="007F6A65">
        <w:rPr>
          <w:rFonts w:ascii="Times New Roman" w:hAnsi="Times New Roman" w:cs="Times New Roman"/>
          <w:sz w:val="24"/>
          <w:szCs w:val="24"/>
        </w:rPr>
        <w:t xml:space="preserve">) </w:t>
      </w:r>
      <w:r w:rsidRPr="00175935" w:rsidR="00BE26D1">
        <w:rPr>
          <w:rFonts w:ascii="Times New Roman" w:hAnsi="Times New Roman" w:cs="Times New Roman"/>
          <w:sz w:val="24"/>
          <w:szCs w:val="24"/>
        </w:rPr>
        <w:t xml:space="preserve">between </w:t>
      </w:r>
      <w:r w:rsidRPr="00175935" w:rsidR="00EC4E29">
        <w:rPr>
          <w:rFonts w:ascii="Times New Roman" w:hAnsi="Times New Roman" w:cs="Times New Roman"/>
          <w:sz w:val="24"/>
          <w:szCs w:val="24"/>
        </w:rPr>
        <w:t>four to eight</w:t>
      </w:r>
      <w:r w:rsidRPr="00175935" w:rsidR="00BE26D1">
        <w:rPr>
          <w:rFonts w:ascii="Times New Roman" w:hAnsi="Times New Roman" w:cs="Times New Roman"/>
          <w:sz w:val="24"/>
          <w:szCs w:val="24"/>
        </w:rPr>
        <w:t xml:space="preserve"> weeks after someone we have </w:t>
      </w:r>
      <w:r w:rsidRPr="00175935" w:rsidR="00BE26D1">
        <w:rPr>
          <w:rFonts w:ascii="Times New Roman" w:hAnsi="Times New Roman" w:cs="Times New Roman"/>
          <w:sz w:val="24"/>
          <w:szCs w:val="24"/>
        </w:rPr>
        <w:t>made contact with</w:t>
      </w:r>
      <w:r w:rsidRPr="00175935" w:rsidR="00BE26D1">
        <w:rPr>
          <w:rFonts w:ascii="Times New Roman" w:hAnsi="Times New Roman" w:cs="Times New Roman"/>
          <w:sz w:val="24"/>
          <w:szCs w:val="24"/>
        </w:rPr>
        <w:t xml:space="preserve"> </w:t>
      </w:r>
      <w:r w:rsidR="00CD72E8">
        <w:rPr>
          <w:rFonts w:ascii="Times New Roman" w:hAnsi="Times New Roman" w:cs="Times New Roman"/>
          <w:sz w:val="24"/>
          <w:szCs w:val="24"/>
        </w:rPr>
        <w:t xml:space="preserve">anyone who </w:t>
      </w:r>
      <w:r w:rsidRPr="00175935" w:rsidR="00BE26D1">
        <w:rPr>
          <w:rFonts w:ascii="Times New Roman" w:hAnsi="Times New Roman" w:cs="Times New Roman"/>
          <w:sz w:val="24"/>
          <w:szCs w:val="24"/>
        </w:rPr>
        <w:t xml:space="preserve">has </w:t>
      </w:r>
      <w:r w:rsidRPr="00175935" w:rsidR="00EC4E29">
        <w:rPr>
          <w:rFonts w:ascii="Times New Roman" w:hAnsi="Times New Roman" w:cs="Times New Roman"/>
          <w:sz w:val="24"/>
          <w:szCs w:val="24"/>
        </w:rPr>
        <w:t xml:space="preserve">refused </w:t>
      </w:r>
      <w:r w:rsidRPr="00175935" w:rsidR="00BE26D1">
        <w:rPr>
          <w:rFonts w:ascii="Times New Roman" w:hAnsi="Times New Roman" w:cs="Times New Roman"/>
          <w:sz w:val="24"/>
          <w:szCs w:val="24"/>
        </w:rPr>
        <w:t>the survey.</w:t>
      </w:r>
      <w:r w:rsidRPr="00175935">
        <w:rPr>
          <w:rFonts w:ascii="Times New Roman" w:hAnsi="Times New Roman" w:cs="Times New Roman"/>
          <w:sz w:val="24"/>
          <w:szCs w:val="24"/>
        </w:rPr>
        <w:t xml:space="preserve"> We will </w:t>
      </w:r>
      <w:r w:rsidRPr="00175935" w:rsidR="00BA03A0">
        <w:rPr>
          <w:rFonts w:ascii="Times New Roman" w:hAnsi="Times New Roman" w:cs="Times New Roman"/>
          <w:sz w:val="24"/>
          <w:szCs w:val="24"/>
        </w:rPr>
        <w:t xml:space="preserve">mail thank you letters to all participants </w:t>
      </w:r>
      <w:r w:rsidRPr="00175935" w:rsidR="00F37A5E">
        <w:rPr>
          <w:rFonts w:ascii="Times New Roman" w:hAnsi="Times New Roman" w:cs="Times New Roman"/>
          <w:sz w:val="24"/>
          <w:szCs w:val="24"/>
        </w:rPr>
        <w:t xml:space="preserve">that complete the survey without the assistance of field staff </w:t>
      </w:r>
      <w:r w:rsidRPr="00175935" w:rsidR="00BA03A0">
        <w:rPr>
          <w:rFonts w:ascii="Times New Roman" w:hAnsi="Times New Roman" w:cs="Times New Roman"/>
          <w:sz w:val="24"/>
          <w:szCs w:val="24"/>
        </w:rPr>
        <w:t xml:space="preserve">(Appendix </w:t>
      </w:r>
      <w:r w:rsidR="004F23BA">
        <w:rPr>
          <w:rFonts w:ascii="Times New Roman" w:hAnsi="Times New Roman" w:cs="Times New Roman"/>
          <w:sz w:val="24"/>
          <w:szCs w:val="24"/>
        </w:rPr>
        <w:t>K</w:t>
      </w:r>
      <w:r w:rsidRPr="00175935" w:rsidR="004F23BA">
        <w:rPr>
          <w:rFonts w:ascii="Times New Roman" w:hAnsi="Times New Roman" w:cs="Times New Roman"/>
          <w:sz w:val="24"/>
          <w:szCs w:val="24"/>
        </w:rPr>
        <w:t>1</w:t>
      </w:r>
      <w:r w:rsidRPr="00175935" w:rsidR="00E01524">
        <w:rPr>
          <w:rFonts w:ascii="Times New Roman" w:hAnsi="Times New Roman" w:cs="Times New Roman"/>
          <w:sz w:val="24"/>
          <w:szCs w:val="24"/>
        </w:rPr>
        <w:t>/</w:t>
      </w:r>
      <w:r w:rsidR="004F23BA">
        <w:rPr>
          <w:rFonts w:ascii="Times New Roman" w:hAnsi="Times New Roman" w:cs="Times New Roman"/>
          <w:sz w:val="24"/>
          <w:szCs w:val="24"/>
        </w:rPr>
        <w:t>K</w:t>
      </w:r>
      <w:r w:rsidRPr="00175935" w:rsidR="004F23BA">
        <w:rPr>
          <w:rFonts w:ascii="Times New Roman" w:hAnsi="Times New Roman" w:cs="Times New Roman"/>
          <w:sz w:val="24"/>
          <w:szCs w:val="24"/>
        </w:rPr>
        <w:t>2</w:t>
      </w:r>
      <w:r w:rsidRPr="00175935" w:rsidR="00E01524">
        <w:rPr>
          <w:rFonts w:ascii="Times New Roman" w:hAnsi="Times New Roman" w:cs="Times New Roman"/>
          <w:sz w:val="24"/>
          <w:szCs w:val="24"/>
        </w:rPr>
        <w:t>. Thank You Letter</w:t>
      </w:r>
      <w:r w:rsidRPr="00175935" w:rsidR="00BA03A0">
        <w:rPr>
          <w:rFonts w:ascii="Times New Roman" w:hAnsi="Times New Roman" w:cs="Times New Roman"/>
          <w:sz w:val="24"/>
          <w:szCs w:val="24"/>
        </w:rPr>
        <w:t xml:space="preserve">) and include </w:t>
      </w:r>
      <w:r w:rsidRPr="00175935">
        <w:rPr>
          <w:rFonts w:ascii="Times New Roman" w:hAnsi="Times New Roman" w:cs="Times New Roman"/>
          <w:sz w:val="24"/>
          <w:szCs w:val="24"/>
        </w:rPr>
        <w:t xml:space="preserve">a $35 Visa gift card as an appreciation for respondents’ </w:t>
      </w:r>
      <w:r w:rsidRPr="00175935">
        <w:rPr>
          <w:rFonts w:ascii="Times New Roman" w:hAnsi="Times New Roman" w:cs="Times New Roman"/>
          <w:sz w:val="24"/>
          <w:szCs w:val="24"/>
        </w:rPr>
        <w:t xml:space="preserve">completion of the survey. </w:t>
      </w:r>
      <w:r w:rsidR="007A276B">
        <w:rPr>
          <w:rFonts w:ascii="Times New Roman" w:hAnsi="Times New Roman" w:cs="Times New Roman"/>
          <w:sz w:val="24"/>
          <w:szCs w:val="24"/>
        </w:rPr>
        <w:t>Participants who complete the survey with the assistance of field staff will receive the $35 Visa gift card directly from the field interviewer</w:t>
      </w:r>
      <w:r w:rsidR="00683A20">
        <w:rPr>
          <w:rFonts w:ascii="Times New Roman" w:hAnsi="Times New Roman" w:cs="Times New Roman"/>
          <w:sz w:val="24"/>
          <w:szCs w:val="24"/>
        </w:rPr>
        <w:t xml:space="preserve"> and will not receive a mailed letter</w:t>
      </w:r>
      <w:r w:rsidR="007A276B">
        <w:rPr>
          <w:rFonts w:ascii="Times New Roman" w:hAnsi="Times New Roman" w:cs="Times New Roman"/>
          <w:sz w:val="24"/>
          <w:szCs w:val="24"/>
        </w:rPr>
        <w:t xml:space="preserve">.  </w:t>
      </w:r>
    </w:p>
    <w:p w:rsidR="00EF1A7D" w:rsidRPr="00175935" w:rsidP="00175935" w14:paraId="7054DD9E" w14:textId="5CFB6756">
      <w:pPr>
        <w:pStyle w:val="Paragraph"/>
        <w:spacing w:line="480" w:lineRule="auto"/>
        <w:rPr>
          <w:rFonts w:ascii="Times New Roman" w:hAnsi="Times New Roman" w:cs="Times New Roman"/>
          <w:bCs/>
          <w:sz w:val="24"/>
          <w:szCs w:val="24"/>
        </w:rPr>
      </w:pPr>
      <w:r w:rsidRPr="00175935">
        <w:rPr>
          <w:rFonts w:ascii="Times New Roman" w:eastAsia="Garamond" w:hAnsi="Times New Roman" w:cs="Times New Roman"/>
          <w:b/>
          <w:bCs/>
          <w:sz w:val="24"/>
          <w:szCs w:val="24"/>
        </w:rPr>
        <w:t>In-Depth Interviews</w:t>
      </w:r>
      <w:r w:rsidR="00F02057">
        <w:rPr>
          <w:rFonts w:ascii="Times New Roman" w:eastAsia="Garamond" w:hAnsi="Times New Roman" w:cs="Times New Roman"/>
          <w:b/>
          <w:bCs/>
          <w:sz w:val="24"/>
          <w:szCs w:val="24"/>
        </w:rPr>
        <w:t xml:space="preserve"> (IDIs)</w:t>
      </w:r>
      <w:r w:rsidR="00175935">
        <w:rPr>
          <w:rFonts w:ascii="Times New Roman" w:eastAsia="Garamond" w:hAnsi="Times New Roman" w:cs="Times New Roman"/>
          <w:b/>
          <w:bCs/>
          <w:sz w:val="24"/>
          <w:szCs w:val="24"/>
        </w:rPr>
        <w:t xml:space="preserve">. </w:t>
      </w:r>
      <w:r w:rsidRPr="00175935" w:rsidR="00DF0EC0">
        <w:rPr>
          <w:rFonts w:ascii="Times New Roman" w:eastAsia="Garamond" w:hAnsi="Times New Roman" w:cs="Times New Roman"/>
          <w:sz w:val="24"/>
          <w:szCs w:val="24"/>
        </w:rPr>
        <w:t xml:space="preserve">To gain a deeper understanding of the factors associated with food insecurity and to provide context to the survey findings, we will conduct </w:t>
      </w:r>
      <w:r w:rsidR="00A33E16">
        <w:rPr>
          <w:rFonts w:ascii="Times New Roman" w:eastAsia="Garamond" w:hAnsi="Times New Roman" w:cs="Times New Roman"/>
          <w:sz w:val="24"/>
          <w:szCs w:val="24"/>
        </w:rPr>
        <w:t>in-person</w:t>
      </w:r>
      <w:r>
        <w:rPr>
          <w:rStyle w:val="FootnoteReference"/>
          <w:rFonts w:ascii="Times New Roman" w:eastAsia="Garamond" w:hAnsi="Times New Roman" w:cs="Times New Roman"/>
          <w:sz w:val="24"/>
          <w:szCs w:val="24"/>
        </w:rPr>
        <w:footnoteReference w:id="24"/>
      </w:r>
      <w:r w:rsidR="00A33E16">
        <w:rPr>
          <w:rFonts w:ascii="Times New Roman" w:eastAsia="Garamond" w:hAnsi="Times New Roman" w:cs="Times New Roman"/>
          <w:sz w:val="24"/>
          <w:szCs w:val="24"/>
        </w:rPr>
        <w:t xml:space="preserve"> </w:t>
      </w:r>
      <w:r w:rsidRPr="00175935" w:rsidR="00DF0EC0">
        <w:rPr>
          <w:rFonts w:ascii="Times New Roman" w:eastAsia="Garamond" w:hAnsi="Times New Roman" w:cs="Times New Roman"/>
          <w:sz w:val="24"/>
          <w:szCs w:val="24"/>
        </w:rPr>
        <w:t xml:space="preserve">IDIs with multigenerational SNAP and SNAP-eligible </w:t>
      </w:r>
      <w:r w:rsidR="00A37B40">
        <w:rPr>
          <w:rFonts w:ascii="Times New Roman" w:eastAsia="Garamond" w:hAnsi="Times New Roman" w:cs="Times New Roman"/>
          <w:sz w:val="24"/>
          <w:szCs w:val="24"/>
        </w:rPr>
        <w:t xml:space="preserve">nonparticipant </w:t>
      </w:r>
      <w:r w:rsidRPr="00175935" w:rsidR="00DF0EC0">
        <w:rPr>
          <w:rFonts w:ascii="Times New Roman" w:eastAsia="Garamond" w:hAnsi="Times New Roman" w:cs="Times New Roman"/>
          <w:sz w:val="24"/>
          <w:szCs w:val="24"/>
        </w:rPr>
        <w:t xml:space="preserve">households. IDIs will focus on the life course of two individuals in a family, including understanding the role systems-level factors (such as food access, local economic conditions, or discrimination and intergenerational trauma) have in shaping an individual’s current food security status and how the life course of a parent or grandparent interacts with their children, shaping the lives of both. </w:t>
      </w:r>
      <w:r w:rsidRPr="00175935">
        <w:rPr>
          <w:rFonts w:ascii="Times New Roman" w:eastAsia="Garamond" w:hAnsi="Times New Roman" w:cs="Times New Roman"/>
          <w:sz w:val="24"/>
          <w:szCs w:val="24"/>
        </w:rPr>
        <w:t>We will integrate and synthesize findings from the survey and IDIs into an accessible report that tells a clear and interesting story.</w:t>
      </w:r>
      <w:r w:rsidRPr="00175935">
        <w:rPr>
          <w:rFonts w:ascii="Times New Roman" w:hAnsi="Times New Roman" w:cs="Times New Roman"/>
          <w:bCs/>
          <w:sz w:val="24"/>
          <w:szCs w:val="24"/>
        </w:rPr>
        <w:t xml:space="preserve"> </w:t>
      </w:r>
    </w:p>
    <w:p w:rsidR="00EF1A7D" w:rsidRPr="00175935" w:rsidP="00224F06" w14:paraId="1B3CD554" w14:textId="4C9DDBF7">
      <w:pPr>
        <w:spacing w:line="480" w:lineRule="auto"/>
        <w:ind w:firstLine="720"/>
        <w:contextualSpacing/>
        <w:rPr>
          <w:rFonts w:ascii="Times New Roman" w:hAnsi="Times New Roman" w:cs="Times New Roman"/>
          <w:sz w:val="24"/>
          <w:szCs w:val="24"/>
        </w:rPr>
      </w:pPr>
      <w:r w:rsidRPr="00175935">
        <w:rPr>
          <w:rFonts w:ascii="Times New Roman" w:hAnsi="Times New Roman" w:cs="Times New Roman"/>
          <w:bCs/>
          <w:sz w:val="24"/>
          <w:szCs w:val="24"/>
        </w:rPr>
        <w:t xml:space="preserve">The study team will contact 624 individuals/households to conduct 24-26 in-depth interviews over a weeklong period in each of the </w:t>
      </w:r>
      <w:r w:rsidRPr="00175935" w:rsidR="00EC4E29">
        <w:rPr>
          <w:rFonts w:ascii="Times New Roman" w:hAnsi="Times New Roman" w:cs="Times New Roman"/>
          <w:bCs/>
          <w:sz w:val="24"/>
          <w:szCs w:val="24"/>
        </w:rPr>
        <w:t>six</w:t>
      </w:r>
      <w:r w:rsidRPr="00175935">
        <w:rPr>
          <w:rFonts w:ascii="Times New Roman" w:hAnsi="Times New Roman" w:cs="Times New Roman"/>
          <w:bCs/>
          <w:sz w:val="24"/>
          <w:szCs w:val="24"/>
        </w:rPr>
        <w:t xml:space="preserve"> study </w:t>
      </w:r>
      <w:r w:rsidRPr="00175935" w:rsidR="00C018C4">
        <w:rPr>
          <w:rFonts w:ascii="Times New Roman" w:hAnsi="Times New Roman" w:cs="Times New Roman"/>
          <w:bCs/>
          <w:sz w:val="24"/>
          <w:szCs w:val="24"/>
        </w:rPr>
        <w:t>c</w:t>
      </w:r>
      <w:r w:rsidRPr="00175935">
        <w:rPr>
          <w:rFonts w:ascii="Times New Roman" w:hAnsi="Times New Roman" w:cs="Times New Roman"/>
          <w:bCs/>
          <w:sz w:val="24"/>
          <w:szCs w:val="24"/>
        </w:rPr>
        <w:t>ounties, for a total of 144-156 ID</w:t>
      </w:r>
      <w:r w:rsidRPr="00175935" w:rsidR="00EC4E29">
        <w:rPr>
          <w:rFonts w:ascii="Times New Roman" w:hAnsi="Times New Roman" w:cs="Times New Roman"/>
          <w:bCs/>
          <w:sz w:val="24"/>
          <w:szCs w:val="24"/>
        </w:rPr>
        <w:t>Is</w:t>
      </w:r>
      <w:r w:rsidRPr="00175935">
        <w:rPr>
          <w:rFonts w:ascii="Times New Roman" w:hAnsi="Times New Roman" w:cs="Times New Roman"/>
          <w:bCs/>
          <w:sz w:val="24"/>
          <w:szCs w:val="24"/>
        </w:rPr>
        <w:t>.</w:t>
      </w:r>
      <w:r w:rsidRPr="00175935" w:rsidR="00407D9C">
        <w:rPr>
          <w:rFonts w:ascii="Times New Roman" w:hAnsi="Times New Roman" w:cs="Times New Roman"/>
          <w:bCs/>
          <w:sz w:val="24"/>
          <w:szCs w:val="24"/>
        </w:rPr>
        <w:t xml:space="preserve"> </w:t>
      </w:r>
      <w:r w:rsidRPr="00175935">
        <w:rPr>
          <w:rFonts w:ascii="Times New Roman" w:hAnsi="Times New Roman" w:cs="Times New Roman"/>
          <w:bCs/>
          <w:sz w:val="24"/>
          <w:szCs w:val="24"/>
        </w:rPr>
        <w:t xml:space="preserve">The individuals/households will include between 24-26 Spanish speakers and a mix of SNAP and SNAP-eligible </w:t>
      </w:r>
      <w:r w:rsidR="00A37B40">
        <w:rPr>
          <w:rFonts w:ascii="Times New Roman" w:hAnsi="Times New Roman" w:cs="Times New Roman"/>
          <w:bCs/>
          <w:sz w:val="24"/>
          <w:szCs w:val="24"/>
        </w:rPr>
        <w:t xml:space="preserve">nonparticipant </w:t>
      </w:r>
      <w:r w:rsidRPr="00175935">
        <w:rPr>
          <w:rFonts w:ascii="Times New Roman" w:hAnsi="Times New Roman" w:cs="Times New Roman"/>
          <w:bCs/>
          <w:sz w:val="24"/>
          <w:szCs w:val="24"/>
        </w:rPr>
        <w:t>households.</w:t>
      </w:r>
      <w:r w:rsidRPr="00175935" w:rsidR="00407D9C">
        <w:rPr>
          <w:rFonts w:ascii="Times New Roman" w:hAnsi="Times New Roman" w:cs="Times New Roman"/>
          <w:bCs/>
          <w:sz w:val="24"/>
          <w:szCs w:val="24"/>
        </w:rPr>
        <w:t xml:space="preserve"> </w:t>
      </w:r>
      <w:r w:rsidR="006D6F7F">
        <w:rPr>
          <w:rFonts w:ascii="Times New Roman" w:hAnsi="Times New Roman" w:cs="Times New Roman"/>
          <w:bCs/>
          <w:sz w:val="24"/>
          <w:szCs w:val="24"/>
        </w:rPr>
        <w:t>For</w:t>
      </w:r>
      <w:r w:rsidRPr="00175935">
        <w:rPr>
          <w:rFonts w:ascii="Times New Roman" w:hAnsi="Times New Roman" w:cs="Times New Roman"/>
          <w:bCs/>
          <w:sz w:val="24"/>
          <w:szCs w:val="24"/>
        </w:rPr>
        <w:t xml:space="preserve"> </w:t>
      </w:r>
      <w:r w:rsidRPr="00175935">
        <w:rPr>
          <w:rFonts w:ascii="Times New Roman" w:eastAsia="Garamond" w:hAnsi="Times New Roman" w:cs="Times New Roman"/>
          <w:sz w:val="24"/>
          <w:szCs w:val="24"/>
        </w:rPr>
        <w:t>each household participating in IDIs</w:t>
      </w:r>
      <w:r w:rsidR="006D6F7F">
        <w:rPr>
          <w:rFonts w:ascii="Times New Roman" w:eastAsia="Garamond" w:hAnsi="Times New Roman" w:cs="Times New Roman"/>
          <w:sz w:val="24"/>
          <w:szCs w:val="24"/>
        </w:rPr>
        <w:t>, we will attempt to complete</w:t>
      </w:r>
      <w:r w:rsidRPr="00175935">
        <w:rPr>
          <w:rFonts w:ascii="Times New Roman" w:eastAsia="Garamond" w:hAnsi="Times New Roman" w:cs="Times New Roman"/>
          <w:sz w:val="24"/>
          <w:szCs w:val="24"/>
        </w:rPr>
        <w:t xml:space="preserve"> two individual interviews (each a different generation), for a total of 24-26 </w:t>
      </w:r>
      <w:r w:rsidRPr="00175935">
        <w:rPr>
          <w:rFonts w:ascii="Times New Roman" w:eastAsia="Garamond" w:hAnsi="Times New Roman" w:cs="Times New Roman"/>
          <w:i/>
          <w:iCs/>
          <w:sz w:val="24"/>
          <w:szCs w:val="24"/>
        </w:rPr>
        <w:t>individual</w:t>
      </w:r>
      <w:r w:rsidRPr="00175935">
        <w:rPr>
          <w:rFonts w:ascii="Times New Roman" w:eastAsia="Garamond" w:hAnsi="Times New Roman" w:cs="Times New Roman"/>
          <w:sz w:val="24"/>
          <w:szCs w:val="24"/>
        </w:rPr>
        <w:t xml:space="preserve"> interviews per county. If it is not possible to schedule interviews with two adults within the same household, the second IDI will be conducted with an adult relative of the survey respondent who lives within the same county.</w:t>
      </w:r>
    </w:p>
    <w:p w:rsidR="00EF1A7D" w:rsidRPr="00175935" w:rsidP="00224F06" w14:paraId="07D0C838" w14:textId="14B51715">
      <w:pPr>
        <w:pStyle w:val="ParagraphContinued"/>
        <w:spacing w:line="480" w:lineRule="auto"/>
        <w:ind w:firstLine="720"/>
        <w:rPr>
          <w:rFonts w:ascii="Times New Roman" w:hAnsi="Times New Roman" w:cs="Times New Roman"/>
          <w:sz w:val="24"/>
          <w:szCs w:val="24"/>
        </w:rPr>
      </w:pPr>
      <w:r w:rsidRPr="00175935">
        <w:rPr>
          <w:rFonts w:ascii="Times New Roman" w:hAnsi="Times New Roman" w:cs="Times New Roman"/>
          <w:sz w:val="24"/>
          <w:szCs w:val="24"/>
        </w:rPr>
        <w:t>IDI participants will be drawn from survey respondents</w:t>
      </w:r>
      <w:r w:rsidRPr="00175935" w:rsidR="00233E44">
        <w:rPr>
          <w:rFonts w:ascii="Times New Roman" w:hAnsi="Times New Roman" w:cs="Times New Roman"/>
          <w:sz w:val="24"/>
          <w:szCs w:val="24"/>
        </w:rPr>
        <w:t xml:space="preserve">. </w:t>
      </w:r>
      <w:r w:rsidRPr="00175935">
        <w:rPr>
          <w:rFonts w:ascii="Times New Roman" w:hAnsi="Times New Roman" w:cs="Times New Roman"/>
          <w:sz w:val="24"/>
          <w:szCs w:val="24"/>
        </w:rPr>
        <w:t xml:space="preserve">At the end of the survey, respondents will be asked if they are willing to participate in an IDI. The study team will review </w:t>
      </w:r>
      <w:r w:rsidRPr="00175935">
        <w:rPr>
          <w:rFonts w:ascii="Times New Roman" w:hAnsi="Times New Roman" w:cs="Times New Roman"/>
          <w:sz w:val="24"/>
          <w:szCs w:val="24"/>
        </w:rPr>
        <w:t xml:space="preserve">responses to the survey, and identify households that contain multiple adults (age 18 or older) within the household who </w:t>
      </w:r>
      <w:r w:rsidR="00312547">
        <w:rPr>
          <w:rFonts w:ascii="Times New Roman" w:hAnsi="Times New Roman" w:cs="Times New Roman"/>
          <w:sz w:val="24"/>
          <w:szCs w:val="24"/>
        </w:rPr>
        <w:t xml:space="preserve">may be </w:t>
      </w:r>
      <w:r w:rsidRPr="00175935" w:rsidR="00BD052E">
        <w:rPr>
          <w:rFonts w:ascii="Times New Roman" w:hAnsi="Times New Roman" w:cs="Times New Roman"/>
          <w:sz w:val="24"/>
          <w:szCs w:val="24"/>
        </w:rPr>
        <w:t>interest</w:t>
      </w:r>
      <w:r w:rsidR="00312547">
        <w:rPr>
          <w:rFonts w:ascii="Times New Roman" w:hAnsi="Times New Roman" w:cs="Times New Roman"/>
          <w:sz w:val="24"/>
          <w:szCs w:val="24"/>
        </w:rPr>
        <w:t>ed</w:t>
      </w:r>
      <w:r w:rsidR="006A061C">
        <w:rPr>
          <w:rFonts w:ascii="Times New Roman" w:hAnsi="Times New Roman" w:cs="Times New Roman"/>
          <w:sz w:val="24"/>
          <w:szCs w:val="24"/>
        </w:rPr>
        <w:t xml:space="preserve"> </w:t>
      </w:r>
      <w:r w:rsidRPr="00175935">
        <w:rPr>
          <w:rFonts w:ascii="Times New Roman" w:hAnsi="Times New Roman" w:cs="Times New Roman"/>
          <w:sz w:val="24"/>
          <w:szCs w:val="24"/>
        </w:rPr>
        <w:t xml:space="preserve">in </w:t>
      </w:r>
      <w:r w:rsidR="00312547">
        <w:rPr>
          <w:rFonts w:ascii="Times New Roman" w:hAnsi="Times New Roman" w:cs="Times New Roman"/>
          <w:sz w:val="24"/>
          <w:szCs w:val="24"/>
        </w:rPr>
        <w:t>participating in an in-person survey</w:t>
      </w:r>
      <w:r w:rsidRPr="00175935" w:rsidR="00BD052E">
        <w:rPr>
          <w:rFonts w:ascii="Times New Roman" w:hAnsi="Times New Roman" w:cs="Times New Roman"/>
          <w:sz w:val="24"/>
          <w:szCs w:val="24"/>
        </w:rPr>
        <w:t>.</w:t>
      </w:r>
      <w:r w:rsidRPr="00175935">
        <w:rPr>
          <w:rFonts w:ascii="Times New Roman" w:hAnsi="Times New Roman" w:cs="Times New Roman"/>
          <w:sz w:val="24"/>
          <w:szCs w:val="24"/>
        </w:rPr>
        <w:t xml:space="preserve"> </w:t>
      </w:r>
      <w:r w:rsidRPr="00175935">
        <w:rPr>
          <w:rFonts w:ascii="Times New Roman" w:hAnsi="Times New Roman" w:cs="Times New Roman"/>
          <w:bCs/>
          <w:sz w:val="24"/>
          <w:szCs w:val="24"/>
        </w:rPr>
        <w:t xml:space="preserve">Trained staff will then contact these survey respondents by telephone to explain the purpose of the IDIs, topics to be discussed, logistics, incentives and also determine whether another adult relative lives within the household or, if not in the household, within the same county who would be willing to participate in an IDI (Appendix </w:t>
      </w:r>
      <w:r w:rsidR="004F23BA">
        <w:rPr>
          <w:rFonts w:ascii="Times New Roman" w:hAnsi="Times New Roman" w:cs="Times New Roman"/>
          <w:bCs/>
          <w:sz w:val="24"/>
          <w:szCs w:val="24"/>
        </w:rPr>
        <w:t>L</w:t>
      </w:r>
      <w:r w:rsidRPr="00175935" w:rsidR="004F23BA">
        <w:rPr>
          <w:rFonts w:ascii="Times New Roman" w:hAnsi="Times New Roman" w:cs="Times New Roman"/>
          <w:bCs/>
          <w:sz w:val="24"/>
          <w:szCs w:val="24"/>
        </w:rPr>
        <w:t>1</w:t>
      </w:r>
      <w:r w:rsidRPr="00175935" w:rsidR="00C00DF7">
        <w:rPr>
          <w:rFonts w:ascii="Times New Roman" w:hAnsi="Times New Roman" w:cs="Times New Roman"/>
          <w:bCs/>
          <w:sz w:val="24"/>
          <w:szCs w:val="24"/>
        </w:rPr>
        <w:t>/</w:t>
      </w:r>
      <w:r w:rsidR="004F23BA">
        <w:rPr>
          <w:rFonts w:ascii="Times New Roman" w:hAnsi="Times New Roman" w:cs="Times New Roman"/>
          <w:bCs/>
          <w:sz w:val="24"/>
          <w:szCs w:val="24"/>
        </w:rPr>
        <w:t>L</w:t>
      </w:r>
      <w:r w:rsidRPr="00175935" w:rsidR="004F23BA">
        <w:rPr>
          <w:rFonts w:ascii="Times New Roman" w:hAnsi="Times New Roman" w:cs="Times New Roman"/>
          <w:bCs/>
          <w:sz w:val="24"/>
          <w:szCs w:val="24"/>
        </w:rPr>
        <w:t>2</w:t>
      </w:r>
      <w:r w:rsidRPr="00175935" w:rsidR="00C00DF7">
        <w:rPr>
          <w:rFonts w:ascii="Times New Roman" w:hAnsi="Times New Roman" w:cs="Times New Roman"/>
          <w:bCs/>
          <w:sz w:val="24"/>
          <w:szCs w:val="24"/>
        </w:rPr>
        <w:t>.</w:t>
      </w:r>
      <w:r w:rsidRPr="00175935" w:rsidR="00407D9C">
        <w:rPr>
          <w:rFonts w:ascii="Times New Roman" w:hAnsi="Times New Roman" w:cs="Times New Roman"/>
          <w:bCs/>
          <w:sz w:val="24"/>
          <w:szCs w:val="24"/>
        </w:rPr>
        <w:t xml:space="preserve"> </w:t>
      </w:r>
      <w:r w:rsidR="00C75917">
        <w:rPr>
          <w:rFonts w:ascii="Times New Roman" w:hAnsi="Times New Roman" w:cs="Times New Roman"/>
          <w:bCs/>
          <w:sz w:val="24"/>
          <w:szCs w:val="24"/>
        </w:rPr>
        <w:t xml:space="preserve">IDI </w:t>
      </w:r>
      <w:r w:rsidRPr="00175935">
        <w:rPr>
          <w:rFonts w:ascii="Times New Roman" w:hAnsi="Times New Roman" w:cs="Times New Roman"/>
          <w:bCs/>
          <w:sz w:val="24"/>
          <w:szCs w:val="24"/>
        </w:rPr>
        <w:t xml:space="preserve">Invitation </w:t>
      </w:r>
      <w:r w:rsidRPr="00175935" w:rsidR="00C00DF7">
        <w:rPr>
          <w:rFonts w:ascii="Times New Roman" w:hAnsi="Times New Roman" w:cs="Times New Roman"/>
          <w:bCs/>
          <w:sz w:val="24"/>
          <w:szCs w:val="24"/>
        </w:rPr>
        <w:t>C</w:t>
      </w:r>
      <w:r w:rsidRPr="00175935">
        <w:rPr>
          <w:rFonts w:ascii="Times New Roman" w:hAnsi="Times New Roman" w:cs="Times New Roman"/>
          <w:bCs/>
          <w:sz w:val="24"/>
          <w:szCs w:val="24"/>
        </w:rPr>
        <w:t xml:space="preserve">all </w:t>
      </w:r>
      <w:r w:rsidRPr="00175935" w:rsidR="00C00DF7">
        <w:rPr>
          <w:rFonts w:ascii="Times New Roman" w:hAnsi="Times New Roman" w:cs="Times New Roman"/>
          <w:bCs/>
          <w:sz w:val="24"/>
          <w:szCs w:val="24"/>
        </w:rPr>
        <w:t>S</w:t>
      </w:r>
      <w:r w:rsidRPr="00175935">
        <w:rPr>
          <w:rFonts w:ascii="Times New Roman" w:hAnsi="Times New Roman" w:cs="Times New Roman"/>
          <w:bCs/>
          <w:sz w:val="24"/>
          <w:szCs w:val="24"/>
        </w:rPr>
        <w:t xml:space="preserve">cript). Staff will send a confirmation letter by mail or, if appropriate, email (Appendix </w:t>
      </w:r>
      <w:r w:rsidR="004F23BA">
        <w:rPr>
          <w:rFonts w:ascii="Times New Roman" w:hAnsi="Times New Roman" w:cs="Times New Roman"/>
          <w:bCs/>
          <w:sz w:val="24"/>
          <w:szCs w:val="24"/>
        </w:rPr>
        <w:t>M</w:t>
      </w:r>
      <w:r w:rsidRPr="00175935" w:rsidR="004F23BA">
        <w:rPr>
          <w:rFonts w:ascii="Times New Roman" w:hAnsi="Times New Roman" w:cs="Times New Roman"/>
          <w:bCs/>
          <w:sz w:val="24"/>
          <w:szCs w:val="24"/>
        </w:rPr>
        <w:t>1</w:t>
      </w:r>
      <w:r w:rsidRPr="00175935" w:rsidR="00C00DF7">
        <w:rPr>
          <w:rFonts w:ascii="Times New Roman" w:hAnsi="Times New Roman" w:cs="Times New Roman"/>
          <w:bCs/>
          <w:sz w:val="24"/>
          <w:szCs w:val="24"/>
        </w:rPr>
        <w:t>/</w:t>
      </w:r>
      <w:r w:rsidR="004F23BA">
        <w:rPr>
          <w:rFonts w:ascii="Times New Roman" w:hAnsi="Times New Roman" w:cs="Times New Roman"/>
          <w:bCs/>
          <w:sz w:val="24"/>
          <w:szCs w:val="24"/>
        </w:rPr>
        <w:t>M</w:t>
      </w:r>
      <w:r w:rsidRPr="00175935" w:rsidR="004F23BA">
        <w:rPr>
          <w:rFonts w:ascii="Times New Roman" w:hAnsi="Times New Roman" w:cs="Times New Roman"/>
          <w:bCs/>
          <w:sz w:val="24"/>
          <w:szCs w:val="24"/>
        </w:rPr>
        <w:t>2</w:t>
      </w:r>
      <w:r w:rsidRPr="00175935" w:rsidR="00C00DF7">
        <w:rPr>
          <w:rFonts w:ascii="Times New Roman" w:hAnsi="Times New Roman" w:cs="Times New Roman"/>
          <w:bCs/>
          <w:sz w:val="24"/>
          <w:szCs w:val="24"/>
        </w:rPr>
        <w:t>.</w:t>
      </w:r>
      <w:r w:rsidRPr="00175935">
        <w:rPr>
          <w:rFonts w:ascii="Times New Roman" w:hAnsi="Times New Roman" w:cs="Times New Roman"/>
          <w:bCs/>
          <w:sz w:val="24"/>
          <w:szCs w:val="24"/>
        </w:rPr>
        <w:t xml:space="preserve"> </w:t>
      </w:r>
      <w:r w:rsidRPr="00175935" w:rsidR="00C00DF7">
        <w:rPr>
          <w:rFonts w:ascii="Times New Roman" w:hAnsi="Times New Roman" w:cs="Times New Roman"/>
          <w:bCs/>
          <w:sz w:val="24"/>
          <w:szCs w:val="24"/>
        </w:rPr>
        <w:t>IDI C</w:t>
      </w:r>
      <w:r w:rsidRPr="00175935">
        <w:rPr>
          <w:rFonts w:ascii="Times New Roman" w:hAnsi="Times New Roman" w:cs="Times New Roman"/>
          <w:bCs/>
          <w:sz w:val="24"/>
          <w:szCs w:val="24"/>
        </w:rPr>
        <w:t xml:space="preserve">onfirmation </w:t>
      </w:r>
      <w:r w:rsidRPr="00175935" w:rsidR="00C00DF7">
        <w:rPr>
          <w:rFonts w:ascii="Times New Roman" w:hAnsi="Times New Roman" w:cs="Times New Roman"/>
          <w:bCs/>
          <w:sz w:val="24"/>
          <w:szCs w:val="24"/>
        </w:rPr>
        <w:t>L</w:t>
      </w:r>
      <w:r w:rsidRPr="00175935">
        <w:rPr>
          <w:rFonts w:ascii="Times New Roman" w:hAnsi="Times New Roman" w:cs="Times New Roman"/>
          <w:bCs/>
          <w:sz w:val="24"/>
          <w:szCs w:val="24"/>
        </w:rPr>
        <w:t>etter</w:t>
      </w:r>
      <w:r w:rsidRPr="00175935" w:rsidR="00C00DF7">
        <w:rPr>
          <w:rFonts w:ascii="Times New Roman" w:hAnsi="Times New Roman" w:cs="Times New Roman"/>
          <w:bCs/>
          <w:sz w:val="24"/>
          <w:szCs w:val="24"/>
        </w:rPr>
        <w:t>/Email</w:t>
      </w:r>
      <w:r w:rsidRPr="00175935">
        <w:rPr>
          <w:rFonts w:ascii="Times New Roman" w:hAnsi="Times New Roman" w:cs="Times New Roman"/>
          <w:bCs/>
          <w:sz w:val="24"/>
          <w:szCs w:val="24"/>
        </w:rPr>
        <w:t xml:space="preserve">) to those who agree to participate and call to remind them of the upcoming interview (Appendix </w:t>
      </w:r>
      <w:r w:rsidR="004F23BA">
        <w:rPr>
          <w:rFonts w:ascii="Times New Roman" w:hAnsi="Times New Roman" w:cs="Times New Roman"/>
          <w:bCs/>
          <w:sz w:val="24"/>
          <w:szCs w:val="24"/>
        </w:rPr>
        <w:t>N</w:t>
      </w:r>
      <w:r w:rsidRPr="00175935" w:rsidR="004F23BA">
        <w:rPr>
          <w:rFonts w:ascii="Times New Roman" w:hAnsi="Times New Roman" w:cs="Times New Roman"/>
          <w:bCs/>
          <w:sz w:val="24"/>
          <w:szCs w:val="24"/>
        </w:rPr>
        <w:t>1</w:t>
      </w:r>
      <w:r w:rsidRPr="00175935" w:rsidR="00C00DF7">
        <w:rPr>
          <w:rFonts w:ascii="Times New Roman" w:hAnsi="Times New Roman" w:cs="Times New Roman"/>
          <w:bCs/>
          <w:sz w:val="24"/>
          <w:szCs w:val="24"/>
        </w:rPr>
        <w:t>/</w:t>
      </w:r>
      <w:r w:rsidR="004F23BA">
        <w:rPr>
          <w:rFonts w:ascii="Times New Roman" w:hAnsi="Times New Roman" w:cs="Times New Roman"/>
          <w:bCs/>
          <w:sz w:val="24"/>
          <w:szCs w:val="24"/>
        </w:rPr>
        <w:t>N</w:t>
      </w:r>
      <w:r w:rsidRPr="00175935" w:rsidR="004F23BA">
        <w:rPr>
          <w:rFonts w:ascii="Times New Roman" w:hAnsi="Times New Roman" w:cs="Times New Roman"/>
          <w:bCs/>
          <w:sz w:val="24"/>
          <w:szCs w:val="24"/>
        </w:rPr>
        <w:t>2</w:t>
      </w:r>
      <w:r w:rsidRPr="00175935" w:rsidR="00C00DF7">
        <w:rPr>
          <w:rFonts w:ascii="Times New Roman" w:hAnsi="Times New Roman" w:cs="Times New Roman"/>
          <w:bCs/>
          <w:sz w:val="24"/>
          <w:szCs w:val="24"/>
        </w:rPr>
        <w:t>.</w:t>
      </w:r>
      <w:r w:rsidRPr="00175935">
        <w:rPr>
          <w:rFonts w:ascii="Times New Roman" w:hAnsi="Times New Roman" w:cs="Times New Roman"/>
          <w:bCs/>
          <w:sz w:val="24"/>
          <w:szCs w:val="24"/>
        </w:rPr>
        <w:t xml:space="preserve"> </w:t>
      </w:r>
      <w:r w:rsidRPr="00175935" w:rsidR="00D01980">
        <w:rPr>
          <w:rFonts w:ascii="Times New Roman" w:hAnsi="Times New Roman" w:cs="Times New Roman"/>
          <w:bCs/>
          <w:sz w:val="24"/>
          <w:szCs w:val="24"/>
        </w:rPr>
        <w:t xml:space="preserve">IDI </w:t>
      </w:r>
      <w:r w:rsidRPr="00175935">
        <w:rPr>
          <w:rFonts w:ascii="Times New Roman" w:hAnsi="Times New Roman" w:cs="Times New Roman"/>
          <w:bCs/>
          <w:sz w:val="24"/>
          <w:szCs w:val="24"/>
        </w:rPr>
        <w:t>Reminder</w:t>
      </w:r>
      <w:r w:rsidRPr="00175935" w:rsidR="00C00DF7">
        <w:rPr>
          <w:rFonts w:ascii="Times New Roman" w:hAnsi="Times New Roman" w:cs="Times New Roman"/>
          <w:bCs/>
          <w:sz w:val="24"/>
          <w:szCs w:val="24"/>
        </w:rPr>
        <w:t xml:space="preserve"> Call S</w:t>
      </w:r>
      <w:r w:rsidRPr="00175935">
        <w:rPr>
          <w:rFonts w:ascii="Times New Roman" w:hAnsi="Times New Roman" w:cs="Times New Roman"/>
          <w:bCs/>
          <w:sz w:val="24"/>
          <w:szCs w:val="24"/>
        </w:rPr>
        <w:t>cript).</w:t>
      </w:r>
      <w:r w:rsidRPr="00175935">
        <w:rPr>
          <w:rFonts w:ascii="Times New Roman" w:eastAsia="Garamond" w:hAnsi="Times New Roman" w:cs="Times New Roman"/>
          <w:sz w:val="24"/>
          <w:szCs w:val="24"/>
        </w:rPr>
        <w:t xml:space="preserve"> </w:t>
      </w:r>
      <w:r w:rsidRPr="00175935">
        <w:rPr>
          <w:rFonts w:ascii="Times New Roman" w:hAnsi="Times New Roman" w:cs="Times New Roman"/>
          <w:sz w:val="24"/>
          <w:szCs w:val="24"/>
        </w:rPr>
        <w:t>The interviews will focus on important experiences and turning points in the life of the respondent relating to food insecurity and economic instability, including topics such as</w:t>
      </w:r>
      <w:r w:rsidRPr="00175935" w:rsidR="00407D9C">
        <w:rPr>
          <w:rFonts w:ascii="Times New Roman" w:hAnsi="Times New Roman" w:cs="Times New Roman"/>
          <w:sz w:val="24"/>
          <w:szCs w:val="24"/>
        </w:rPr>
        <w:t xml:space="preserve"> </w:t>
      </w:r>
      <w:r w:rsidRPr="00175935">
        <w:rPr>
          <w:rFonts w:ascii="Times New Roman" w:hAnsi="Times New Roman" w:cs="Times New Roman"/>
          <w:sz w:val="24"/>
          <w:szCs w:val="24"/>
        </w:rPr>
        <w:t>household dynamics, employment, use of SNAP and other food assistance</w:t>
      </w:r>
      <w:r w:rsidR="00312547">
        <w:rPr>
          <w:rFonts w:ascii="Times New Roman" w:hAnsi="Times New Roman" w:cs="Times New Roman"/>
          <w:sz w:val="24"/>
          <w:szCs w:val="24"/>
        </w:rPr>
        <w:t xml:space="preserve"> programs</w:t>
      </w:r>
      <w:r w:rsidRPr="00175935">
        <w:rPr>
          <w:rFonts w:ascii="Times New Roman" w:hAnsi="Times New Roman" w:cs="Times New Roman"/>
          <w:sz w:val="24"/>
          <w:szCs w:val="24"/>
        </w:rPr>
        <w:t xml:space="preserve">, resource sharing and coping strategies. </w:t>
      </w:r>
      <w:r w:rsidRPr="00175935" w:rsidR="00C00DF7">
        <w:rPr>
          <w:rFonts w:ascii="Times New Roman" w:hAnsi="Times New Roman" w:cs="Times New Roman"/>
          <w:sz w:val="24"/>
          <w:szCs w:val="24"/>
        </w:rPr>
        <w:t xml:space="preserve">After securing participant consent (Appendix </w:t>
      </w:r>
      <w:r w:rsidR="004F23BA">
        <w:rPr>
          <w:rFonts w:ascii="Times New Roman" w:hAnsi="Times New Roman" w:cs="Times New Roman"/>
          <w:sz w:val="24"/>
          <w:szCs w:val="24"/>
        </w:rPr>
        <w:t>O</w:t>
      </w:r>
      <w:r w:rsidRPr="00175935" w:rsidR="004F23BA">
        <w:rPr>
          <w:rFonts w:ascii="Times New Roman" w:hAnsi="Times New Roman" w:cs="Times New Roman"/>
          <w:sz w:val="24"/>
          <w:szCs w:val="24"/>
        </w:rPr>
        <w:t>1</w:t>
      </w:r>
      <w:r w:rsidRPr="00175935" w:rsidR="00C00DF7">
        <w:rPr>
          <w:rFonts w:ascii="Times New Roman" w:hAnsi="Times New Roman" w:cs="Times New Roman"/>
          <w:sz w:val="24"/>
          <w:szCs w:val="24"/>
        </w:rPr>
        <w:t>/</w:t>
      </w:r>
      <w:r w:rsidR="004F23BA">
        <w:rPr>
          <w:rFonts w:ascii="Times New Roman" w:hAnsi="Times New Roman" w:cs="Times New Roman"/>
          <w:sz w:val="24"/>
          <w:szCs w:val="24"/>
        </w:rPr>
        <w:t>O</w:t>
      </w:r>
      <w:r w:rsidRPr="00175935" w:rsidR="004F23BA">
        <w:rPr>
          <w:rFonts w:ascii="Times New Roman" w:hAnsi="Times New Roman" w:cs="Times New Roman"/>
          <w:sz w:val="24"/>
          <w:szCs w:val="24"/>
        </w:rPr>
        <w:t>2</w:t>
      </w:r>
      <w:r w:rsidRPr="00175935" w:rsidR="00C00DF7">
        <w:rPr>
          <w:rFonts w:ascii="Times New Roman" w:hAnsi="Times New Roman" w:cs="Times New Roman"/>
          <w:sz w:val="24"/>
          <w:szCs w:val="24"/>
        </w:rPr>
        <w:t>. IDI Consent Form), t</w:t>
      </w:r>
      <w:r w:rsidRPr="00175935">
        <w:rPr>
          <w:rFonts w:ascii="Times New Roman" w:hAnsi="Times New Roman" w:cs="Times New Roman"/>
          <w:sz w:val="24"/>
          <w:szCs w:val="24"/>
        </w:rPr>
        <w:t>he study team will use the IDI interview guide to help facilitate the IDI discussion (Appendix</w:t>
      </w:r>
      <w:r w:rsidRPr="00175935" w:rsidR="00400DEF">
        <w:rPr>
          <w:rFonts w:ascii="Times New Roman" w:hAnsi="Times New Roman" w:cs="Times New Roman"/>
          <w:sz w:val="24"/>
          <w:szCs w:val="24"/>
        </w:rPr>
        <w:t xml:space="preserve"> </w:t>
      </w:r>
      <w:r w:rsidR="004F23BA">
        <w:rPr>
          <w:rFonts w:ascii="Times New Roman" w:hAnsi="Times New Roman" w:cs="Times New Roman"/>
          <w:sz w:val="24"/>
          <w:szCs w:val="24"/>
        </w:rPr>
        <w:t>P</w:t>
      </w:r>
      <w:r w:rsidRPr="00175935" w:rsidR="004F23BA">
        <w:rPr>
          <w:rFonts w:ascii="Times New Roman" w:hAnsi="Times New Roman" w:cs="Times New Roman"/>
          <w:sz w:val="24"/>
          <w:szCs w:val="24"/>
        </w:rPr>
        <w:t>1</w:t>
      </w:r>
      <w:r w:rsidRPr="00175935" w:rsidR="00400DEF">
        <w:rPr>
          <w:rFonts w:ascii="Times New Roman" w:hAnsi="Times New Roman" w:cs="Times New Roman"/>
          <w:sz w:val="24"/>
          <w:szCs w:val="24"/>
        </w:rPr>
        <w:t>/</w:t>
      </w:r>
      <w:r w:rsidR="004F23BA">
        <w:rPr>
          <w:rFonts w:ascii="Times New Roman" w:hAnsi="Times New Roman" w:cs="Times New Roman"/>
          <w:sz w:val="24"/>
          <w:szCs w:val="24"/>
        </w:rPr>
        <w:t>P</w:t>
      </w:r>
      <w:r w:rsidRPr="00175935" w:rsidR="004F23BA">
        <w:rPr>
          <w:rFonts w:ascii="Times New Roman" w:hAnsi="Times New Roman" w:cs="Times New Roman"/>
          <w:sz w:val="24"/>
          <w:szCs w:val="24"/>
        </w:rPr>
        <w:t>2</w:t>
      </w:r>
      <w:r w:rsidRPr="00175935" w:rsidR="00400DEF">
        <w:rPr>
          <w:rFonts w:ascii="Times New Roman" w:hAnsi="Times New Roman" w:cs="Times New Roman"/>
          <w:sz w:val="24"/>
          <w:szCs w:val="24"/>
        </w:rPr>
        <w:t>.</w:t>
      </w:r>
      <w:r w:rsidRPr="00175935">
        <w:rPr>
          <w:rFonts w:ascii="Times New Roman" w:hAnsi="Times New Roman" w:cs="Times New Roman"/>
          <w:sz w:val="24"/>
          <w:szCs w:val="24"/>
        </w:rPr>
        <w:t xml:space="preserve"> </w:t>
      </w:r>
      <w:r w:rsidRPr="00175935" w:rsidR="00400DEF">
        <w:rPr>
          <w:rFonts w:ascii="Times New Roman" w:hAnsi="Times New Roman" w:cs="Times New Roman"/>
          <w:sz w:val="24"/>
          <w:szCs w:val="24"/>
        </w:rPr>
        <w:t>IDI Interview Guide</w:t>
      </w:r>
      <w:r w:rsidRPr="00175935">
        <w:rPr>
          <w:rFonts w:ascii="Times New Roman" w:hAnsi="Times New Roman" w:cs="Times New Roman"/>
          <w:sz w:val="24"/>
          <w:szCs w:val="24"/>
        </w:rPr>
        <w:t>). Each IDI will last up to 120-minutes</w:t>
      </w:r>
      <w:r w:rsidR="007E2BA3">
        <w:rPr>
          <w:rFonts w:ascii="Times New Roman" w:hAnsi="Times New Roman" w:cs="Times New Roman"/>
          <w:sz w:val="24"/>
          <w:szCs w:val="24"/>
        </w:rPr>
        <w:t xml:space="preserve"> and will be conducted</w:t>
      </w:r>
      <w:r w:rsidR="00EE1E4B">
        <w:rPr>
          <w:rFonts w:ascii="Times New Roman" w:hAnsi="Times New Roman" w:cs="Times New Roman"/>
          <w:sz w:val="24"/>
          <w:szCs w:val="24"/>
        </w:rPr>
        <w:t xml:space="preserve"> either virtually (by phone or </w:t>
      </w:r>
      <w:r w:rsidR="00EE1E4B">
        <w:rPr>
          <w:rFonts w:ascii="Times New Roman" w:hAnsi="Times New Roman" w:cs="Times New Roman"/>
          <w:sz w:val="24"/>
          <w:szCs w:val="24"/>
        </w:rPr>
        <w:t>video-conference</w:t>
      </w:r>
      <w:r w:rsidR="00EE1E4B">
        <w:rPr>
          <w:rFonts w:ascii="Times New Roman" w:hAnsi="Times New Roman" w:cs="Times New Roman"/>
          <w:sz w:val="24"/>
          <w:szCs w:val="24"/>
        </w:rPr>
        <w:t>) or</w:t>
      </w:r>
      <w:r w:rsidR="007E2BA3">
        <w:rPr>
          <w:rFonts w:ascii="Times New Roman" w:hAnsi="Times New Roman" w:cs="Times New Roman"/>
          <w:sz w:val="24"/>
          <w:szCs w:val="24"/>
        </w:rPr>
        <w:t xml:space="preserve"> in-person</w:t>
      </w:r>
      <w:r w:rsidR="00EE1E4B">
        <w:rPr>
          <w:rFonts w:ascii="Times New Roman" w:hAnsi="Times New Roman" w:cs="Times New Roman"/>
          <w:sz w:val="24"/>
          <w:szCs w:val="24"/>
        </w:rPr>
        <w:t xml:space="preserve">, depending on what is </w:t>
      </w:r>
      <w:r w:rsidR="007E2BA3">
        <w:rPr>
          <w:rFonts w:ascii="Times New Roman" w:hAnsi="Times New Roman" w:cs="Times New Roman"/>
          <w:sz w:val="24"/>
          <w:szCs w:val="24"/>
        </w:rPr>
        <w:t>most convenient for participants</w:t>
      </w:r>
      <w:r w:rsidRPr="00175935">
        <w:rPr>
          <w:rFonts w:ascii="Times New Roman" w:hAnsi="Times New Roman" w:cs="Times New Roman"/>
          <w:sz w:val="24"/>
          <w:szCs w:val="24"/>
        </w:rPr>
        <w:t>.</w:t>
      </w:r>
    </w:p>
    <w:p w:rsidR="00D92CDF" w:rsidRPr="00175935" w:rsidP="00175935" w14:paraId="3C748891" w14:textId="3F01F218">
      <w:pPr>
        <w:pStyle w:val="Paragraph"/>
        <w:spacing w:line="480" w:lineRule="auto"/>
        <w:rPr>
          <w:rFonts w:ascii="Times New Roman" w:hAnsi="Times New Roman" w:cs="Times New Roman"/>
          <w:sz w:val="24"/>
          <w:szCs w:val="24"/>
        </w:rPr>
      </w:pPr>
      <w:r w:rsidRPr="00175935">
        <w:rPr>
          <w:rFonts w:ascii="Times New Roman" w:eastAsia="Garamond" w:hAnsi="Times New Roman" w:cs="Times New Roman"/>
          <w:b/>
          <w:bCs/>
          <w:sz w:val="24"/>
          <w:szCs w:val="24"/>
        </w:rPr>
        <w:t>Focus Groups with Community Stakeholders</w:t>
      </w:r>
      <w:r w:rsidR="00175935">
        <w:rPr>
          <w:rFonts w:ascii="Times New Roman" w:eastAsia="Garamond" w:hAnsi="Times New Roman" w:cs="Times New Roman"/>
          <w:b/>
          <w:bCs/>
          <w:sz w:val="24"/>
          <w:szCs w:val="24"/>
        </w:rPr>
        <w:t xml:space="preserve">. </w:t>
      </w:r>
      <w:r w:rsidR="00A126E3">
        <w:rPr>
          <w:rFonts w:ascii="Times New Roman" w:eastAsia="Garamond" w:hAnsi="Times New Roman" w:cs="Times New Roman"/>
          <w:sz w:val="24"/>
          <w:szCs w:val="24"/>
        </w:rPr>
        <w:t>T</w:t>
      </w:r>
      <w:r w:rsidRPr="00175935" w:rsidR="00DF0EC0">
        <w:rPr>
          <w:rFonts w:ascii="Times New Roman" w:eastAsia="Garamond" w:hAnsi="Times New Roman" w:cs="Times New Roman"/>
          <w:sz w:val="24"/>
          <w:szCs w:val="24"/>
        </w:rPr>
        <w:t xml:space="preserve">o enhance our understanding of the community overall and to learn about its economic and resource environment, we will hold </w:t>
      </w:r>
      <w:r w:rsidRPr="00175935" w:rsidR="00F848C4">
        <w:rPr>
          <w:rFonts w:ascii="Times New Roman" w:eastAsia="Garamond" w:hAnsi="Times New Roman" w:cs="Times New Roman"/>
          <w:sz w:val="24"/>
          <w:szCs w:val="24"/>
        </w:rPr>
        <w:t xml:space="preserve">one </w:t>
      </w:r>
      <w:r w:rsidRPr="00175935" w:rsidR="00DF0EC0">
        <w:rPr>
          <w:rFonts w:ascii="Times New Roman" w:eastAsia="Garamond" w:hAnsi="Times New Roman" w:cs="Times New Roman"/>
          <w:sz w:val="24"/>
          <w:szCs w:val="24"/>
        </w:rPr>
        <w:t>focus group in each county with community stakeholders that work closely with low-income populations.</w:t>
      </w:r>
      <w:r w:rsidRPr="00175935">
        <w:rPr>
          <w:rFonts w:ascii="Times New Roman" w:hAnsi="Times New Roman" w:cs="Times New Roman"/>
          <w:sz w:val="24"/>
          <w:szCs w:val="24"/>
        </w:rPr>
        <w:t xml:space="preserve"> The study team will contact 120 community stakeholders in the </w:t>
      </w:r>
      <w:r w:rsidRPr="00175935" w:rsidR="00EC4E29">
        <w:rPr>
          <w:rFonts w:ascii="Times New Roman" w:hAnsi="Times New Roman" w:cs="Times New Roman"/>
          <w:sz w:val="24"/>
          <w:szCs w:val="24"/>
        </w:rPr>
        <w:t>six</w:t>
      </w:r>
      <w:r w:rsidRPr="00175935">
        <w:rPr>
          <w:rFonts w:ascii="Times New Roman" w:hAnsi="Times New Roman" w:cs="Times New Roman"/>
          <w:sz w:val="24"/>
          <w:szCs w:val="24"/>
        </w:rPr>
        <w:t xml:space="preserve"> study counties and conduct one focus group with </w:t>
      </w:r>
      <w:r w:rsidRPr="00175935" w:rsidR="00313BEB">
        <w:rPr>
          <w:rFonts w:ascii="Times New Roman" w:hAnsi="Times New Roman" w:cs="Times New Roman"/>
          <w:sz w:val="24"/>
          <w:szCs w:val="24"/>
        </w:rPr>
        <w:t xml:space="preserve">approximately </w:t>
      </w:r>
      <w:r w:rsidRPr="00175935">
        <w:rPr>
          <w:rFonts w:ascii="Times New Roman" w:hAnsi="Times New Roman" w:cs="Times New Roman"/>
          <w:sz w:val="24"/>
          <w:szCs w:val="24"/>
        </w:rPr>
        <w:t>8 community stakeholders in each study county</w:t>
      </w:r>
      <w:r w:rsidR="006D649A">
        <w:rPr>
          <w:rFonts w:ascii="Times New Roman" w:hAnsi="Times New Roman" w:cs="Times New Roman"/>
          <w:sz w:val="24"/>
          <w:szCs w:val="24"/>
        </w:rPr>
        <w:t xml:space="preserve"> (to secure 48 stakeholders total)</w:t>
      </w:r>
      <w:r w:rsidRPr="00175935">
        <w:rPr>
          <w:rFonts w:ascii="Times New Roman" w:hAnsi="Times New Roman" w:cs="Times New Roman"/>
          <w:sz w:val="24"/>
          <w:szCs w:val="24"/>
        </w:rPr>
        <w:t xml:space="preserve">. </w:t>
      </w:r>
      <w:r w:rsidRPr="00175935" w:rsidR="00313BEB">
        <w:rPr>
          <w:rFonts w:ascii="Times New Roman" w:hAnsi="Times New Roman" w:cs="Times New Roman"/>
          <w:sz w:val="24"/>
          <w:szCs w:val="24"/>
        </w:rPr>
        <w:t xml:space="preserve">The focus groups will include </w:t>
      </w:r>
      <w:r w:rsidR="006D649A">
        <w:rPr>
          <w:rFonts w:ascii="Times New Roman" w:hAnsi="Times New Roman" w:cs="Times New Roman"/>
          <w:sz w:val="24"/>
          <w:szCs w:val="24"/>
        </w:rPr>
        <w:t>36</w:t>
      </w:r>
      <w:r w:rsidRPr="00175935" w:rsidR="001F45A3">
        <w:rPr>
          <w:rFonts w:ascii="Times New Roman" w:hAnsi="Times New Roman" w:cs="Times New Roman"/>
          <w:sz w:val="24"/>
          <w:szCs w:val="24"/>
        </w:rPr>
        <w:t xml:space="preserve"> stakeholders from </w:t>
      </w:r>
      <w:r w:rsidRPr="00175935" w:rsidR="00313BEB">
        <w:rPr>
          <w:rFonts w:ascii="Times New Roman" w:hAnsi="Times New Roman" w:cs="Times New Roman"/>
          <w:sz w:val="24"/>
          <w:szCs w:val="24"/>
        </w:rPr>
        <w:t xml:space="preserve">a mix of community-based organizations </w:t>
      </w:r>
      <w:r w:rsidRPr="00175935" w:rsidR="00DD3043">
        <w:rPr>
          <w:rFonts w:ascii="Times New Roman" w:hAnsi="Times New Roman" w:cs="Times New Roman"/>
          <w:sz w:val="24"/>
          <w:szCs w:val="24"/>
        </w:rPr>
        <w:t xml:space="preserve">[Business (Profit, Non-Profit, or Farm) </w:t>
      </w:r>
      <w:r w:rsidRPr="00175935" w:rsidR="001F45A3">
        <w:rPr>
          <w:rFonts w:ascii="Times New Roman" w:hAnsi="Times New Roman" w:cs="Times New Roman"/>
          <w:sz w:val="24"/>
          <w:szCs w:val="24"/>
        </w:rPr>
        <w:t>category</w:t>
      </w:r>
      <w:r w:rsidRPr="00175935" w:rsidR="00DD3043">
        <w:rPr>
          <w:rFonts w:ascii="Times New Roman" w:hAnsi="Times New Roman" w:cs="Times New Roman"/>
          <w:sz w:val="24"/>
          <w:szCs w:val="24"/>
        </w:rPr>
        <w:t>]</w:t>
      </w:r>
      <w:r w:rsidRPr="00175935" w:rsidR="00313BEB">
        <w:rPr>
          <w:rFonts w:ascii="Times New Roman" w:hAnsi="Times New Roman" w:cs="Times New Roman"/>
          <w:sz w:val="24"/>
          <w:szCs w:val="24"/>
        </w:rPr>
        <w:t xml:space="preserve"> and </w:t>
      </w:r>
      <w:r w:rsidR="006D649A">
        <w:rPr>
          <w:rFonts w:ascii="Times New Roman" w:hAnsi="Times New Roman" w:cs="Times New Roman"/>
          <w:sz w:val="24"/>
          <w:szCs w:val="24"/>
        </w:rPr>
        <w:t>12</w:t>
      </w:r>
      <w:r w:rsidRPr="00175935" w:rsidR="001F45A3">
        <w:rPr>
          <w:rFonts w:ascii="Times New Roman" w:hAnsi="Times New Roman" w:cs="Times New Roman"/>
          <w:sz w:val="24"/>
          <w:szCs w:val="24"/>
        </w:rPr>
        <w:t xml:space="preserve"> </w:t>
      </w:r>
      <w:r w:rsidRPr="00175935" w:rsidR="00313BEB">
        <w:rPr>
          <w:rFonts w:ascii="Times New Roman" w:hAnsi="Times New Roman" w:cs="Times New Roman"/>
          <w:sz w:val="24"/>
          <w:szCs w:val="24"/>
        </w:rPr>
        <w:t>SNAP agency staff (</w:t>
      </w:r>
      <w:r w:rsidRPr="00175935" w:rsidR="00313BEB">
        <w:rPr>
          <w:rFonts w:ascii="Times New Roman" w:hAnsi="Times New Roman" w:cs="Times New Roman"/>
          <w:bCs/>
          <w:sz w:val="24"/>
          <w:szCs w:val="24"/>
        </w:rPr>
        <w:t xml:space="preserve">State, Local, or Tribal Government). </w:t>
      </w:r>
      <w:r w:rsidRPr="00175935">
        <w:rPr>
          <w:rFonts w:ascii="Times New Roman" w:hAnsi="Times New Roman" w:cs="Times New Roman"/>
          <w:sz w:val="24"/>
          <w:szCs w:val="24"/>
        </w:rPr>
        <w:t xml:space="preserve">The focus groups will provide information </w:t>
      </w:r>
      <w:r w:rsidRPr="00175935">
        <w:rPr>
          <w:rFonts w:ascii="Times New Roman" w:hAnsi="Times New Roman" w:cs="Times New Roman"/>
          <w:sz w:val="24"/>
          <w:szCs w:val="24"/>
        </w:rPr>
        <w:t>about the community contextual factors that help shape the local food and service environment in the study counties, including the availability of needed resources and service gaps in their community, and</w:t>
      </w:r>
      <w:r w:rsidRPr="00175935">
        <w:rPr>
          <w:rFonts w:ascii="Times New Roman" w:hAnsi="Times New Roman" w:cs="Times New Roman"/>
          <w:bCs/>
          <w:sz w:val="24"/>
          <w:szCs w:val="24"/>
        </w:rPr>
        <w:t xml:space="preserve"> will last 90 minutes</w:t>
      </w:r>
      <w:r w:rsidRPr="00175935">
        <w:rPr>
          <w:rFonts w:ascii="Times New Roman" w:hAnsi="Times New Roman" w:cs="Times New Roman"/>
          <w:sz w:val="24"/>
          <w:szCs w:val="24"/>
        </w:rPr>
        <w:t xml:space="preserve">. </w:t>
      </w:r>
      <w:r w:rsidR="00BC016C">
        <w:rPr>
          <w:rFonts w:ascii="Times New Roman" w:hAnsi="Times New Roman" w:cs="Times New Roman"/>
          <w:sz w:val="24"/>
          <w:szCs w:val="24"/>
        </w:rPr>
        <w:t>Focus groups will be conducted in-person at a shared location within the county</w:t>
      </w:r>
      <w:r w:rsidR="006D6F7F">
        <w:rPr>
          <w:rFonts w:ascii="Times New Roman" w:hAnsi="Times New Roman" w:cs="Times New Roman"/>
          <w:sz w:val="24"/>
          <w:szCs w:val="24"/>
        </w:rPr>
        <w:t xml:space="preserve"> (if </w:t>
      </w:r>
      <w:r w:rsidR="00C252B4">
        <w:rPr>
          <w:rFonts w:ascii="Times New Roman" w:hAnsi="Times New Roman" w:cs="Times New Roman"/>
          <w:sz w:val="24"/>
          <w:szCs w:val="24"/>
        </w:rPr>
        <w:t>necessary, focus groups can be conducted virtually)</w:t>
      </w:r>
      <w:r w:rsidR="00BC016C">
        <w:rPr>
          <w:rFonts w:ascii="Times New Roman" w:hAnsi="Times New Roman" w:cs="Times New Roman"/>
          <w:sz w:val="24"/>
          <w:szCs w:val="24"/>
        </w:rPr>
        <w:t xml:space="preserve">. </w:t>
      </w:r>
      <w:r w:rsidRPr="00175935">
        <w:rPr>
          <w:rFonts w:ascii="Times New Roman" w:hAnsi="Times New Roman" w:cs="Times New Roman"/>
          <w:sz w:val="24"/>
          <w:szCs w:val="24"/>
        </w:rPr>
        <w:t xml:space="preserve">After securing participant consent (Appendix </w:t>
      </w:r>
      <w:r w:rsidR="004F23BA">
        <w:rPr>
          <w:rFonts w:ascii="Times New Roman" w:hAnsi="Times New Roman" w:cs="Times New Roman"/>
          <w:sz w:val="24"/>
          <w:szCs w:val="24"/>
        </w:rPr>
        <w:t>Q1</w:t>
      </w:r>
      <w:r w:rsidRPr="00175935">
        <w:rPr>
          <w:rFonts w:ascii="Times New Roman" w:hAnsi="Times New Roman" w:cs="Times New Roman"/>
          <w:sz w:val="24"/>
          <w:szCs w:val="24"/>
        </w:rPr>
        <w:t xml:space="preserve">. Focus Group Consent Form), the study team will use the discussion guide to help facilitate the focus groups (Appendix </w:t>
      </w:r>
      <w:r w:rsidR="004F23BA">
        <w:rPr>
          <w:rFonts w:ascii="Times New Roman" w:hAnsi="Times New Roman" w:cs="Times New Roman"/>
          <w:sz w:val="24"/>
          <w:szCs w:val="24"/>
        </w:rPr>
        <w:t>Q2</w:t>
      </w:r>
      <w:r w:rsidRPr="00175935">
        <w:rPr>
          <w:rFonts w:ascii="Times New Roman" w:hAnsi="Times New Roman" w:cs="Times New Roman"/>
          <w:sz w:val="24"/>
          <w:szCs w:val="24"/>
        </w:rPr>
        <w:t xml:space="preserve">. Focus Group Discussion Guide). </w:t>
      </w:r>
    </w:p>
    <w:p w:rsidR="00DF0EC0" w:rsidRPr="00175935" w:rsidP="00224F06" w14:paraId="772CAF41" w14:textId="5B8DB6EE">
      <w:pPr>
        <w:pStyle w:val="CommentText"/>
        <w:spacing w:after="0" w:line="480" w:lineRule="auto"/>
        <w:ind w:firstLine="720"/>
        <w:rPr>
          <w:rFonts w:ascii="Times New Roman" w:hAnsi="Times New Roman" w:cs="Times New Roman"/>
          <w:sz w:val="24"/>
          <w:szCs w:val="24"/>
        </w:rPr>
      </w:pPr>
      <w:r w:rsidRPr="00175935">
        <w:rPr>
          <w:rFonts w:ascii="Times New Roman" w:hAnsi="Times New Roman" w:cs="Times New Roman"/>
          <w:sz w:val="24"/>
          <w:szCs w:val="24"/>
        </w:rPr>
        <w:t xml:space="preserve">Focus group participants will be identified through a web-based scan of community service providers in each study county and sent an invitation that explains the purpose of the study and invites their organization to participate in a focus group (Appendix </w:t>
      </w:r>
      <w:r w:rsidR="004F23BA">
        <w:rPr>
          <w:rFonts w:ascii="Times New Roman" w:hAnsi="Times New Roman" w:cs="Times New Roman"/>
          <w:sz w:val="24"/>
          <w:szCs w:val="24"/>
        </w:rPr>
        <w:t>Q3</w:t>
      </w:r>
      <w:r w:rsidRPr="00175935" w:rsidR="00400DEF">
        <w:rPr>
          <w:rFonts w:ascii="Times New Roman" w:hAnsi="Times New Roman" w:cs="Times New Roman"/>
          <w:sz w:val="24"/>
          <w:szCs w:val="24"/>
        </w:rPr>
        <w:t>.</w:t>
      </w:r>
      <w:r w:rsidRPr="00175935" w:rsidR="00407D9C">
        <w:rPr>
          <w:rFonts w:ascii="Times New Roman" w:hAnsi="Times New Roman" w:cs="Times New Roman"/>
          <w:sz w:val="24"/>
          <w:szCs w:val="24"/>
        </w:rPr>
        <w:t xml:space="preserve"> </w:t>
      </w:r>
      <w:r w:rsidRPr="00175935">
        <w:rPr>
          <w:rFonts w:ascii="Times New Roman" w:hAnsi="Times New Roman" w:cs="Times New Roman"/>
          <w:sz w:val="24"/>
          <w:szCs w:val="24"/>
        </w:rPr>
        <w:t xml:space="preserve">Focus </w:t>
      </w:r>
      <w:r w:rsidRPr="00175935" w:rsidR="00400DEF">
        <w:rPr>
          <w:rFonts w:ascii="Times New Roman" w:hAnsi="Times New Roman" w:cs="Times New Roman"/>
          <w:sz w:val="24"/>
          <w:szCs w:val="24"/>
        </w:rPr>
        <w:t>G</w:t>
      </w:r>
      <w:r w:rsidRPr="00175935">
        <w:rPr>
          <w:rFonts w:ascii="Times New Roman" w:hAnsi="Times New Roman" w:cs="Times New Roman"/>
          <w:sz w:val="24"/>
          <w:szCs w:val="24"/>
        </w:rPr>
        <w:t xml:space="preserve">roup </w:t>
      </w:r>
      <w:r w:rsidRPr="00175935" w:rsidR="00400DEF">
        <w:rPr>
          <w:rFonts w:ascii="Times New Roman" w:hAnsi="Times New Roman" w:cs="Times New Roman"/>
          <w:sz w:val="24"/>
          <w:szCs w:val="24"/>
        </w:rPr>
        <w:t>I</w:t>
      </w:r>
      <w:r w:rsidRPr="00175935">
        <w:rPr>
          <w:rFonts w:ascii="Times New Roman" w:hAnsi="Times New Roman" w:cs="Times New Roman"/>
          <w:sz w:val="24"/>
          <w:szCs w:val="24"/>
        </w:rPr>
        <w:t>nvitation).</w:t>
      </w:r>
      <w:r w:rsidRPr="00175935" w:rsidR="00407D9C">
        <w:rPr>
          <w:rFonts w:ascii="Times New Roman" w:hAnsi="Times New Roman" w:cs="Times New Roman"/>
          <w:sz w:val="24"/>
          <w:szCs w:val="24"/>
        </w:rPr>
        <w:t xml:space="preserve"> </w:t>
      </w:r>
      <w:r w:rsidRPr="00175935" w:rsidR="00F953AF">
        <w:rPr>
          <w:rFonts w:ascii="Times New Roman" w:hAnsi="Times New Roman" w:cs="Times New Roman"/>
          <w:sz w:val="24"/>
          <w:szCs w:val="24"/>
        </w:rPr>
        <w:t>The</w:t>
      </w:r>
      <w:r w:rsidRPr="00175935" w:rsidR="00FF100F">
        <w:rPr>
          <w:rFonts w:ascii="Times New Roman" w:hAnsi="Times New Roman" w:cs="Times New Roman"/>
          <w:sz w:val="24"/>
          <w:szCs w:val="24"/>
        </w:rPr>
        <w:t xml:space="preserve"> one-page study description</w:t>
      </w:r>
      <w:r w:rsidRPr="00175935">
        <w:rPr>
          <w:rFonts w:ascii="Times New Roman" w:hAnsi="Times New Roman" w:cs="Times New Roman"/>
          <w:sz w:val="24"/>
          <w:szCs w:val="24"/>
        </w:rPr>
        <w:t xml:space="preserve"> will be included as an attachment</w:t>
      </w:r>
      <w:r w:rsidRPr="00175935" w:rsidR="00FF100F">
        <w:rPr>
          <w:rFonts w:ascii="Times New Roman" w:hAnsi="Times New Roman" w:cs="Times New Roman"/>
          <w:sz w:val="24"/>
          <w:szCs w:val="24"/>
        </w:rPr>
        <w:t xml:space="preserve"> (Appendix </w:t>
      </w:r>
      <w:r w:rsidR="002B4548">
        <w:rPr>
          <w:rFonts w:ascii="Times New Roman" w:hAnsi="Times New Roman" w:cs="Times New Roman"/>
          <w:sz w:val="24"/>
          <w:szCs w:val="24"/>
        </w:rPr>
        <w:t>R</w:t>
      </w:r>
      <w:r w:rsidRPr="00175935" w:rsidR="00400DEF">
        <w:rPr>
          <w:rFonts w:ascii="Times New Roman" w:hAnsi="Times New Roman" w:cs="Times New Roman"/>
          <w:sz w:val="24"/>
          <w:szCs w:val="24"/>
        </w:rPr>
        <w:t>. Study Description</w:t>
      </w:r>
      <w:r w:rsidRPr="00175935" w:rsidR="00FF100F">
        <w:rPr>
          <w:rFonts w:ascii="Times New Roman" w:hAnsi="Times New Roman" w:cs="Times New Roman"/>
          <w:sz w:val="24"/>
          <w:szCs w:val="24"/>
        </w:rPr>
        <w:t>)</w:t>
      </w:r>
      <w:r w:rsidRPr="00175935" w:rsidR="00E20A7A">
        <w:rPr>
          <w:rFonts w:ascii="Times New Roman" w:hAnsi="Times New Roman" w:cs="Times New Roman"/>
          <w:sz w:val="24"/>
          <w:szCs w:val="24"/>
        </w:rPr>
        <w:t>.</w:t>
      </w:r>
    </w:p>
    <w:p w:rsidR="00F42585" w:rsidRPr="00175935" w:rsidP="005459BE" w14:paraId="2F05E956" w14:textId="2796839A">
      <w:pPr>
        <w:pStyle w:val="Heading1"/>
        <w:spacing w:before="120"/>
        <w:rPr>
          <w:rFonts w:ascii="Times New Roman" w:hAnsi="Times New Roman" w:cs="Times New Roman"/>
          <w:b/>
          <w:bCs/>
          <w:color w:val="auto"/>
          <w:sz w:val="24"/>
          <w:szCs w:val="24"/>
        </w:rPr>
      </w:pPr>
      <w:bookmarkStart w:id="7" w:name="_Toc108450126"/>
      <w:r w:rsidRPr="00175935">
        <w:rPr>
          <w:rFonts w:ascii="Times New Roman" w:hAnsi="Times New Roman" w:cs="Times New Roman"/>
          <w:b/>
          <w:bCs/>
          <w:color w:val="auto"/>
          <w:sz w:val="24"/>
          <w:szCs w:val="24"/>
        </w:rPr>
        <w:t>A.</w:t>
      </w:r>
      <w:r w:rsidRPr="00175935" w:rsidR="00997A5F">
        <w:rPr>
          <w:rFonts w:ascii="Times New Roman" w:hAnsi="Times New Roman" w:cs="Times New Roman"/>
          <w:b/>
          <w:bCs/>
          <w:color w:val="auto"/>
          <w:sz w:val="24"/>
          <w:szCs w:val="24"/>
        </w:rPr>
        <w:t>3</w:t>
      </w:r>
      <w:r w:rsidRPr="00175935">
        <w:rPr>
          <w:rFonts w:ascii="Times New Roman" w:hAnsi="Times New Roman" w:cs="Times New Roman"/>
          <w:b/>
          <w:bCs/>
          <w:color w:val="auto"/>
          <w:sz w:val="24"/>
          <w:szCs w:val="24"/>
        </w:rPr>
        <w:t xml:space="preserve"> </w:t>
      </w:r>
      <w:r w:rsidRPr="00175935" w:rsidR="00AE35F0">
        <w:rPr>
          <w:rFonts w:ascii="Times New Roman" w:hAnsi="Times New Roman" w:cs="Times New Roman"/>
          <w:b/>
          <w:bCs/>
          <w:color w:val="auto"/>
          <w:sz w:val="24"/>
          <w:szCs w:val="24"/>
        </w:rPr>
        <w:tab/>
      </w:r>
      <w:r w:rsidRPr="00175935" w:rsidR="00997A5F">
        <w:rPr>
          <w:rFonts w:ascii="Times New Roman" w:hAnsi="Times New Roman" w:cs="Times New Roman"/>
          <w:b/>
          <w:bCs/>
          <w:color w:val="auto"/>
          <w:sz w:val="24"/>
          <w:szCs w:val="24"/>
        </w:rPr>
        <w:t>Use of Information Technology and Burden Reduction</w:t>
      </w:r>
      <w:bookmarkEnd w:id="7"/>
    </w:p>
    <w:p w:rsidR="00F76E82" w:rsidRPr="00B06930" w:rsidP="00EC1E2D" w14:paraId="52DB15CB" w14:textId="6B67E85F">
      <w:pPr>
        <w:pStyle w:val="L1-FlLSp12"/>
        <w:rPr>
          <w:rFonts w:ascii="Times New Roman" w:hAnsi="Times New Roman"/>
          <w:b/>
          <w:szCs w:val="24"/>
        </w:rPr>
      </w:pPr>
      <w:r w:rsidRPr="00175935">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w:t>
      </w:r>
      <w:r w:rsidRPr="00B06930">
        <w:rPr>
          <w:rFonts w:ascii="Times New Roman" w:hAnsi="Times New Roman"/>
          <w:b/>
          <w:szCs w:val="24"/>
        </w:rPr>
        <w:t>of using information technology to reduce burden.</w:t>
      </w:r>
    </w:p>
    <w:p w:rsidR="00EC1E2D" w:rsidRPr="00175935" w:rsidP="00B06930" w14:paraId="544367A3" w14:textId="4657420F">
      <w:pPr>
        <w:spacing w:before="240" w:line="480" w:lineRule="auto"/>
        <w:ind w:firstLine="720"/>
        <w:rPr>
          <w:rFonts w:ascii="Times New Roman" w:hAnsi="Times New Roman" w:cs="Times New Roman"/>
          <w:sz w:val="24"/>
          <w:szCs w:val="24"/>
        </w:rPr>
      </w:pPr>
      <w:r w:rsidRPr="00B06930">
        <w:rPr>
          <w:rFonts w:ascii="Times New Roman" w:eastAsia="Garamond" w:hAnsi="Times New Roman" w:cs="Times New Roman"/>
          <w:sz w:val="24"/>
          <w:szCs w:val="24"/>
        </w:rPr>
        <w:t>The stud</w:t>
      </w:r>
      <w:r w:rsidRPr="00175935">
        <w:rPr>
          <w:rFonts w:ascii="Times New Roman" w:eastAsia="Garamond" w:hAnsi="Times New Roman" w:cs="Times New Roman"/>
          <w:sz w:val="24"/>
          <w:szCs w:val="24"/>
        </w:rPr>
        <w:t xml:space="preserve">y team will use a secure file transfer protocol site to allow </w:t>
      </w:r>
      <w:r w:rsidRPr="00175935" w:rsidR="006B1AA7">
        <w:rPr>
          <w:rFonts w:ascii="Times New Roman" w:hAnsi="Times New Roman" w:cs="Times New Roman"/>
          <w:sz w:val="24"/>
          <w:szCs w:val="24"/>
        </w:rPr>
        <w:t xml:space="preserve">SNAP </w:t>
      </w:r>
      <w:r w:rsidRPr="00175935">
        <w:rPr>
          <w:rFonts w:ascii="Times New Roman" w:hAnsi="Times New Roman" w:cs="Times New Roman"/>
          <w:sz w:val="24"/>
          <w:szCs w:val="24"/>
        </w:rPr>
        <w:t>agencies to efficiently and securely transfer administrative data</w:t>
      </w:r>
      <w:r w:rsidRPr="00175935" w:rsidR="006B1AA7">
        <w:rPr>
          <w:rFonts w:ascii="Times New Roman" w:hAnsi="Times New Roman" w:cs="Times New Roman"/>
          <w:sz w:val="24"/>
          <w:szCs w:val="24"/>
        </w:rPr>
        <w:t xml:space="preserve">, </w:t>
      </w:r>
      <w:r w:rsidRPr="00175935">
        <w:rPr>
          <w:rFonts w:ascii="Times New Roman" w:hAnsi="Times New Roman" w:cs="Times New Roman"/>
          <w:sz w:val="24"/>
          <w:szCs w:val="24"/>
        </w:rPr>
        <w:t xml:space="preserve">to construct the sample. </w:t>
      </w:r>
      <w:r w:rsidRPr="00175935" w:rsidR="00F478F3">
        <w:rPr>
          <w:rFonts w:ascii="Times New Roman" w:hAnsi="Times New Roman" w:cs="Times New Roman"/>
          <w:sz w:val="24"/>
          <w:szCs w:val="24"/>
        </w:rPr>
        <w:t xml:space="preserve">When fielding the </w:t>
      </w:r>
      <w:r w:rsidRPr="00175935" w:rsidR="00D25064">
        <w:rPr>
          <w:rFonts w:ascii="Times New Roman" w:hAnsi="Times New Roman" w:cs="Times New Roman"/>
          <w:sz w:val="24"/>
          <w:szCs w:val="24"/>
        </w:rPr>
        <w:t>h</w:t>
      </w:r>
      <w:r w:rsidRPr="00175935" w:rsidR="00F478F3">
        <w:rPr>
          <w:rFonts w:ascii="Times New Roman" w:hAnsi="Times New Roman" w:cs="Times New Roman"/>
          <w:sz w:val="24"/>
          <w:szCs w:val="24"/>
        </w:rPr>
        <w:t>ousehold survey</w:t>
      </w:r>
      <w:r w:rsidRPr="00175935" w:rsidR="00C7485B">
        <w:rPr>
          <w:rFonts w:ascii="Times New Roman" w:hAnsi="Times New Roman" w:cs="Times New Roman"/>
          <w:sz w:val="24"/>
          <w:szCs w:val="24"/>
        </w:rPr>
        <w:t xml:space="preserve"> (Appendix </w:t>
      </w:r>
      <w:r w:rsidR="00A73BA1">
        <w:rPr>
          <w:rFonts w:ascii="Times New Roman" w:hAnsi="Times New Roman" w:cs="Times New Roman"/>
          <w:sz w:val="24"/>
          <w:szCs w:val="24"/>
        </w:rPr>
        <w:t>S1</w:t>
      </w:r>
      <w:r w:rsidRPr="00175935" w:rsidR="0030099F">
        <w:rPr>
          <w:rFonts w:ascii="Times New Roman" w:hAnsi="Times New Roman" w:cs="Times New Roman"/>
          <w:sz w:val="24"/>
          <w:szCs w:val="24"/>
        </w:rPr>
        <w:t>. Household Survey</w:t>
      </w:r>
      <w:r w:rsidRPr="00175935" w:rsidR="00C7485B">
        <w:rPr>
          <w:rFonts w:ascii="Times New Roman" w:hAnsi="Times New Roman" w:cs="Times New Roman"/>
          <w:sz w:val="24"/>
          <w:szCs w:val="24"/>
        </w:rPr>
        <w:t>)</w:t>
      </w:r>
      <w:r w:rsidRPr="00175935" w:rsidR="00F478F3">
        <w:rPr>
          <w:rFonts w:ascii="Times New Roman" w:hAnsi="Times New Roman" w:cs="Times New Roman"/>
          <w:sz w:val="24"/>
          <w:szCs w:val="24"/>
        </w:rPr>
        <w:t xml:space="preserve">, </w:t>
      </w:r>
      <w:r w:rsidRPr="00175935" w:rsidR="00DD50E5">
        <w:rPr>
          <w:rFonts w:ascii="Times New Roman" w:hAnsi="Times New Roman" w:cs="Times New Roman"/>
          <w:sz w:val="24"/>
          <w:szCs w:val="24"/>
        </w:rPr>
        <w:t xml:space="preserve">sample members will be invited to </w:t>
      </w:r>
      <w:r w:rsidRPr="00175935" w:rsidR="00AC6273">
        <w:rPr>
          <w:rFonts w:ascii="Times New Roman" w:hAnsi="Times New Roman" w:cs="Times New Roman"/>
          <w:sz w:val="24"/>
          <w:szCs w:val="24"/>
        </w:rPr>
        <w:t xml:space="preserve">complete </w:t>
      </w:r>
      <w:r w:rsidRPr="00175935" w:rsidR="00DD50E5">
        <w:rPr>
          <w:rFonts w:ascii="Times New Roman" w:hAnsi="Times New Roman" w:cs="Times New Roman"/>
          <w:sz w:val="24"/>
          <w:szCs w:val="24"/>
        </w:rPr>
        <w:t xml:space="preserve">a </w:t>
      </w:r>
      <w:r w:rsidRPr="00175935" w:rsidR="00AC6273">
        <w:rPr>
          <w:rFonts w:ascii="Times New Roman" w:hAnsi="Times New Roman" w:cs="Times New Roman"/>
          <w:sz w:val="24"/>
          <w:szCs w:val="24"/>
        </w:rPr>
        <w:t>web survey</w:t>
      </w:r>
      <w:r w:rsidRPr="00175935" w:rsidR="00DD50E5">
        <w:rPr>
          <w:rFonts w:ascii="Times New Roman" w:hAnsi="Times New Roman" w:cs="Times New Roman"/>
          <w:sz w:val="24"/>
          <w:szCs w:val="24"/>
        </w:rPr>
        <w:t>,</w:t>
      </w:r>
      <w:r w:rsidRPr="00175935" w:rsidR="00AC6273">
        <w:rPr>
          <w:rFonts w:ascii="Times New Roman" w:hAnsi="Times New Roman" w:cs="Times New Roman"/>
          <w:sz w:val="24"/>
          <w:szCs w:val="24"/>
        </w:rPr>
        <w:t xml:space="preserve"> as this is </w:t>
      </w:r>
      <w:r w:rsidR="00F02057">
        <w:rPr>
          <w:rFonts w:ascii="Times New Roman" w:hAnsi="Times New Roman" w:cs="Times New Roman"/>
          <w:sz w:val="24"/>
          <w:szCs w:val="24"/>
        </w:rPr>
        <w:t>the</w:t>
      </w:r>
      <w:r w:rsidRPr="00175935" w:rsidR="004A7519">
        <w:rPr>
          <w:rFonts w:ascii="Times New Roman" w:hAnsi="Times New Roman" w:cs="Times New Roman"/>
          <w:sz w:val="24"/>
          <w:szCs w:val="24"/>
        </w:rPr>
        <w:t xml:space="preserve"> least burdensome</w:t>
      </w:r>
      <w:r w:rsidRPr="00175935" w:rsidR="00AC6273">
        <w:rPr>
          <w:rFonts w:ascii="Times New Roman" w:hAnsi="Times New Roman" w:cs="Times New Roman"/>
          <w:sz w:val="24"/>
          <w:szCs w:val="24"/>
        </w:rPr>
        <w:t xml:space="preserve"> mode.</w:t>
      </w:r>
      <w:r w:rsidR="00C00979">
        <w:rPr>
          <w:rFonts w:ascii="Times New Roman" w:hAnsi="Times New Roman" w:cs="Times New Roman"/>
          <w:sz w:val="24"/>
          <w:szCs w:val="24"/>
        </w:rPr>
        <w:t xml:space="preserve"> Sample members will also have </w:t>
      </w:r>
      <w:r w:rsidRPr="00C00979" w:rsidR="00C00979">
        <w:rPr>
          <w:rFonts w:ascii="Times New Roman" w:hAnsi="Times New Roman" w:cs="Times New Roman"/>
          <w:sz w:val="24"/>
          <w:szCs w:val="24"/>
        </w:rPr>
        <w:t>the option of completing the survey by phone</w:t>
      </w:r>
      <w:r w:rsidR="00C00979">
        <w:rPr>
          <w:rFonts w:ascii="Times New Roman" w:hAnsi="Times New Roman" w:cs="Times New Roman"/>
          <w:sz w:val="24"/>
          <w:szCs w:val="24"/>
        </w:rPr>
        <w:t>,</w:t>
      </w:r>
      <w:r w:rsidRPr="00C00979" w:rsidR="00C00979">
        <w:rPr>
          <w:rFonts w:ascii="Times New Roman" w:hAnsi="Times New Roman" w:cs="Times New Roman"/>
          <w:sz w:val="24"/>
          <w:szCs w:val="24"/>
        </w:rPr>
        <w:t xml:space="preserve"> if that would be easier for them.</w:t>
      </w:r>
      <w:r w:rsidRPr="00175935" w:rsidR="00AC6273">
        <w:rPr>
          <w:rFonts w:ascii="Times New Roman" w:hAnsi="Times New Roman" w:cs="Times New Roman"/>
          <w:sz w:val="24"/>
          <w:szCs w:val="24"/>
        </w:rPr>
        <w:t xml:space="preserve"> </w:t>
      </w:r>
      <w:r w:rsidRPr="00175935" w:rsidR="00C7485B">
        <w:rPr>
          <w:rFonts w:ascii="Times New Roman" w:hAnsi="Times New Roman" w:cs="Times New Roman"/>
          <w:sz w:val="24"/>
          <w:szCs w:val="24"/>
        </w:rPr>
        <w:t xml:space="preserve">Appendix </w:t>
      </w:r>
      <w:r w:rsidR="00A73BA1">
        <w:rPr>
          <w:rFonts w:ascii="Times New Roman" w:hAnsi="Times New Roman" w:cs="Times New Roman"/>
          <w:sz w:val="24"/>
          <w:szCs w:val="24"/>
        </w:rPr>
        <w:t>S</w:t>
      </w:r>
      <w:r w:rsidR="00C75917">
        <w:rPr>
          <w:rFonts w:ascii="Times New Roman" w:hAnsi="Times New Roman" w:cs="Times New Roman"/>
          <w:sz w:val="24"/>
          <w:szCs w:val="24"/>
        </w:rPr>
        <w:t>2</w:t>
      </w:r>
      <w:r w:rsidR="00ED42EF">
        <w:rPr>
          <w:rFonts w:ascii="Times New Roman" w:hAnsi="Times New Roman" w:cs="Times New Roman"/>
          <w:sz w:val="24"/>
          <w:szCs w:val="24"/>
        </w:rPr>
        <w:t xml:space="preserve"> and S3</w:t>
      </w:r>
      <w:r w:rsidRPr="00175935" w:rsidR="0030099F">
        <w:rPr>
          <w:rFonts w:ascii="Times New Roman" w:hAnsi="Times New Roman" w:cs="Times New Roman"/>
          <w:sz w:val="24"/>
          <w:szCs w:val="24"/>
        </w:rPr>
        <w:t xml:space="preserve"> (Appendix </w:t>
      </w:r>
      <w:r w:rsidR="00A73BA1">
        <w:rPr>
          <w:rFonts w:ascii="Times New Roman" w:hAnsi="Times New Roman" w:cs="Times New Roman"/>
          <w:sz w:val="24"/>
          <w:szCs w:val="24"/>
        </w:rPr>
        <w:t>S2</w:t>
      </w:r>
      <w:r w:rsidR="000F759B">
        <w:rPr>
          <w:rFonts w:ascii="Times New Roman" w:hAnsi="Times New Roman" w:cs="Times New Roman"/>
          <w:sz w:val="24"/>
          <w:szCs w:val="24"/>
        </w:rPr>
        <w:t>/S3</w:t>
      </w:r>
      <w:r w:rsidRPr="00175935" w:rsidR="0030099F">
        <w:rPr>
          <w:rFonts w:ascii="Times New Roman" w:hAnsi="Times New Roman" w:cs="Times New Roman"/>
          <w:sz w:val="24"/>
          <w:szCs w:val="24"/>
        </w:rPr>
        <w:t>. Screenshots of Web Survey)</w:t>
      </w:r>
      <w:r w:rsidRPr="00175935" w:rsidR="00C7485B">
        <w:rPr>
          <w:rFonts w:ascii="Times New Roman" w:hAnsi="Times New Roman" w:cs="Times New Roman"/>
          <w:sz w:val="24"/>
          <w:szCs w:val="24"/>
        </w:rPr>
        <w:t xml:space="preserve"> provides screenshots of the web survey. </w:t>
      </w:r>
      <w:r w:rsidRPr="00175935" w:rsidR="00E23B55">
        <w:rPr>
          <w:rFonts w:ascii="Times New Roman" w:hAnsi="Times New Roman" w:cs="Times New Roman"/>
          <w:sz w:val="24"/>
          <w:szCs w:val="24"/>
        </w:rPr>
        <w:t>The study team’s computer-assisted survey capabilities enable</w:t>
      </w:r>
      <w:r w:rsidRPr="00175935" w:rsidR="004A7519">
        <w:rPr>
          <w:rFonts w:ascii="Times New Roman" w:hAnsi="Times New Roman" w:cs="Times New Roman"/>
          <w:sz w:val="24"/>
          <w:szCs w:val="24"/>
        </w:rPr>
        <w:t xml:space="preserve"> them to efficiently build and launch </w:t>
      </w:r>
      <w:r w:rsidRPr="00175935" w:rsidR="00F478F3">
        <w:rPr>
          <w:rFonts w:ascii="Times New Roman" w:hAnsi="Times New Roman" w:cs="Times New Roman"/>
          <w:sz w:val="24"/>
          <w:szCs w:val="24"/>
        </w:rPr>
        <w:t xml:space="preserve">the </w:t>
      </w:r>
      <w:r w:rsidRPr="00175935" w:rsidR="004A7519">
        <w:rPr>
          <w:rFonts w:ascii="Times New Roman" w:hAnsi="Times New Roman" w:cs="Times New Roman"/>
          <w:sz w:val="24"/>
          <w:szCs w:val="24"/>
        </w:rPr>
        <w:t>survey, and respondents can seamlessly switch between survey modes</w:t>
      </w:r>
      <w:r w:rsidRPr="00175935" w:rsidR="00F478F3">
        <w:rPr>
          <w:rFonts w:ascii="Times New Roman" w:hAnsi="Times New Roman" w:cs="Times New Roman"/>
          <w:sz w:val="24"/>
          <w:szCs w:val="24"/>
        </w:rPr>
        <w:t>,</w:t>
      </w:r>
      <w:r w:rsidRPr="00175935" w:rsidR="004A7519">
        <w:rPr>
          <w:rFonts w:ascii="Times New Roman" w:hAnsi="Times New Roman" w:cs="Times New Roman"/>
          <w:sz w:val="24"/>
          <w:szCs w:val="24"/>
        </w:rPr>
        <w:t xml:space="preserve"> </w:t>
      </w:r>
      <w:r w:rsidR="009D78DE">
        <w:rPr>
          <w:rFonts w:ascii="Times New Roman" w:hAnsi="Times New Roman" w:cs="Times New Roman"/>
          <w:sz w:val="24"/>
          <w:szCs w:val="24"/>
        </w:rPr>
        <w:t>meaning</w:t>
      </w:r>
      <w:r w:rsidR="00EB1271">
        <w:rPr>
          <w:rFonts w:ascii="Times New Roman" w:hAnsi="Times New Roman" w:cs="Times New Roman"/>
          <w:sz w:val="24"/>
          <w:szCs w:val="24"/>
        </w:rPr>
        <w:t xml:space="preserve"> </w:t>
      </w:r>
      <w:r w:rsidR="009D78DE">
        <w:rPr>
          <w:rFonts w:ascii="Times New Roman" w:hAnsi="Times New Roman" w:cs="Times New Roman"/>
          <w:sz w:val="24"/>
          <w:szCs w:val="24"/>
        </w:rPr>
        <w:t>a respondent</w:t>
      </w:r>
      <w:r w:rsidR="00EB1271">
        <w:rPr>
          <w:rFonts w:ascii="Times New Roman" w:hAnsi="Times New Roman" w:cs="Times New Roman"/>
          <w:sz w:val="24"/>
          <w:szCs w:val="24"/>
        </w:rPr>
        <w:t xml:space="preserve"> </w:t>
      </w:r>
      <w:r w:rsidR="00EB1271">
        <w:rPr>
          <w:rFonts w:ascii="Times New Roman" w:hAnsi="Times New Roman" w:cs="Times New Roman"/>
          <w:sz w:val="24"/>
          <w:szCs w:val="24"/>
        </w:rPr>
        <w:t xml:space="preserve">may begin on the </w:t>
      </w:r>
      <w:r w:rsidR="008B7FE4">
        <w:rPr>
          <w:rFonts w:ascii="Times New Roman" w:hAnsi="Times New Roman" w:cs="Times New Roman"/>
          <w:sz w:val="24"/>
          <w:szCs w:val="24"/>
        </w:rPr>
        <w:t>web</w:t>
      </w:r>
      <w:r w:rsidR="00EB1271">
        <w:rPr>
          <w:rFonts w:ascii="Times New Roman" w:hAnsi="Times New Roman" w:cs="Times New Roman"/>
          <w:sz w:val="24"/>
          <w:szCs w:val="24"/>
        </w:rPr>
        <w:t xml:space="preserve"> and finish </w:t>
      </w:r>
      <w:r w:rsidR="008B7FE4">
        <w:rPr>
          <w:rFonts w:ascii="Times New Roman" w:hAnsi="Times New Roman" w:cs="Times New Roman"/>
          <w:sz w:val="24"/>
          <w:szCs w:val="24"/>
        </w:rPr>
        <w:t>by phone</w:t>
      </w:r>
      <w:r w:rsidR="00EB1271">
        <w:rPr>
          <w:rFonts w:ascii="Times New Roman" w:hAnsi="Times New Roman" w:cs="Times New Roman"/>
          <w:sz w:val="24"/>
          <w:szCs w:val="24"/>
        </w:rPr>
        <w:t xml:space="preserve">, or </w:t>
      </w:r>
      <w:r w:rsidR="00EB1271">
        <w:rPr>
          <w:rFonts w:ascii="Times New Roman" w:hAnsi="Times New Roman" w:cs="Times New Roman"/>
          <w:sz w:val="24"/>
          <w:szCs w:val="24"/>
        </w:rPr>
        <w:t>visa</w:t>
      </w:r>
      <w:r w:rsidR="00EB1271">
        <w:rPr>
          <w:rFonts w:ascii="Times New Roman" w:hAnsi="Times New Roman" w:cs="Times New Roman"/>
          <w:sz w:val="24"/>
          <w:szCs w:val="24"/>
        </w:rPr>
        <w:t xml:space="preserve"> versa. </w:t>
      </w:r>
      <w:r w:rsidRPr="00175935" w:rsidR="004A7519">
        <w:rPr>
          <w:rFonts w:ascii="Times New Roman" w:hAnsi="Times New Roman" w:cs="Times New Roman"/>
          <w:sz w:val="24"/>
          <w:szCs w:val="24"/>
        </w:rPr>
        <w:t xml:space="preserve"> The system also has built-in mobile formatting to ensure respondents taking a survey on a handheld device have the same quality experience as those taking a survey on a </w:t>
      </w:r>
      <w:r w:rsidRPr="00175935" w:rsidR="00F478F3">
        <w:rPr>
          <w:rFonts w:ascii="Times New Roman" w:hAnsi="Times New Roman" w:cs="Times New Roman"/>
          <w:sz w:val="24"/>
          <w:szCs w:val="24"/>
        </w:rPr>
        <w:t>computer</w:t>
      </w:r>
      <w:r w:rsidRPr="00175935" w:rsidR="004A7519">
        <w:rPr>
          <w:rFonts w:ascii="Times New Roman" w:hAnsi="Times New Roman" w:cs="Times New Roman"/>
          <w:sz w:val="24"/>
          <w:szCs w:val="24"/>
        </w:rPr>
        <w:t xml:space="preserve">. </w:t>
      </w:r>
      <w:r w:rsidR="00831D05">
        <w:rPr>
          <w:rFonts w:ascii="Times New Roman" w:eastAsia="Garamond" w:hAnsi="Times New Roman" w:cs="Times New Roman"/>
          <w:sz w:val="24"/>
          <w:szCs w:val="24"/>
        </w:rPr>
        <w:t>If a respondent agrees to the survey while a field staff member is present, the staff member will call into the survey operations center</w:t>
      </w:r>
      <w:r w:rsidR="00F878B0">
        <w:rPr>
          <w:rFonts w:ascii="Times New Roman" w:eastAsia="Garamond" w:hAnsi="Times New Roman" w:cs="Times New Roman"/>
          <w:sz w:val="24"/>
          <w:szCs w:val="24"/>
        </w:rPr>
        <w:t xml:space="preserve"> on a study-issued phone and connect the sample member to a trained phone interviewer to complete the survey</w:t>
      </w:r>
      <w:r w:rsidR="00831D05">
        <w:rPr>
          <w:rFonts w:ascii="Times New Roman" w:eastAsia="Garamond" w:hAnsi="Times New Roman" w:cs="Times New Roman"/>
          <w:sz w:val="24"/>
          <w:szCs w:val="24"/>
        </w:rPr>
        <w:t xml:space="preserve">. </w:t>
      </w:r>
      <w:r w:rsidRPr="00175935" w:rsidR="004A7519">
        <w:rPr>
          <w:rFonts w:ascii="Times New Roman" w:hAnsi="Times New Roman" w:cs="Times New Roman"/>
          <w:sz w:val="24"/>
          <w:szCs w:val="24"/>
        </w:rPr>
        <w:t xml:space="preserve">The materials that </w:t>
      </w:r>
      <w:r w:rsidRPr="00175935" w:rsidR="00C7485B">
        <w:rPr>
          <w:rFonts w:ascii="Times New Roman" w:hAnsi="Times New Roman" w:cs="Times New Roman"/>
          <w:sz w:val="24"/>
          <w:szCs w:val="24"/>
        </w:rPr>
        <w:t>households</w:t>
      </w:r>
      <w:r w:rsidRPr="00175935" w:rsidR="004A7519">
        <w:rPr>
          <w:rFonts w:ascii="Times New Roman" w:hAnsi="Times New Roman" w:cs="Times New Roman"/>
          <w:sz w:val="24"/>
          <w:szCs w:val="24"/>
        </w:rPr>
        <w:t xml:space="preserve"> receive will include a QR code that will make accessing the survey simple from a handheld device.</w:t>
      </w:r>
      <w:r w:rsidR="0093478B">
        <w:rPr>
          <w:rFonts w:ascii="Times New Roman" w:hAnsi="Times New Roman" w:cs="Times New Roman"/>
          <w:sz w:val="24"/>
          <w:szCs w:val="24"/>
        </w:rPr>
        <w:t xml:space="preserve"> </w:t>
      </w:r>
      <w:r w:rsidRPr="0093478B" w:rsidR="0093478B">
        <w:rPr>
          <w:rFonts w:ascii="Times New Roman" w:hAnsi="Times New Roman" w:cs="Times New Roman"/>
          <w:sz w:val="24"/>
          <w:szCs w:val="24"/>
        </w:rPr>
        <w:t>We will provide the URL at https://www.websiteforthcoming.com</w:t>
      </w:r>
      <w:r>
        <w:rPr>
          <w:rStyle w:val="FootnoteReference"/>
          <w:rFonts w:ascii="Times New Roman" w:hAnsi="Times New Roman" w:cs="Times New Roman"/>
          <w:sz w:val="24"/>
          <w:szCs w:val="24"/>
        </w:rPr>
        <w:footnoteReference w:id="25"/>
      </w:r>
      <w:r w:rsidRPr="0093478B" w:rsidR="0093478B">
        <w:rPr>
          <w:rFonts w:ascii="Times New Roman" w:hAnsi="Times New Roman" w:cs="Times New Roman"/>
          <w:sz w:val="24"/>
          <w:szCs w:val="24"/>
        </w:rPr>
        <w:t xml:space="preserve"> and a unique </w:t>
      </w:r>
      <w:r w:rsidR="008B7FE4">
        <w:rPr>
          <w:rFonts w:ascii="Times New Roman" w:hAnsi="Times New Roman" w:cs="Times New Roman"/>
          <w:sz w:val="24"/>
          <w:szCs w:val="24"/>
        </w:rPr>
        <w:t>username and password</w:t>
      </w:r>
      <w:r w:rsidRPr="0093478B" w:rsidR="0093478B">
        <w:rPr>
          <w:rFonts w:ascii="Times New Roman" w:hAnsi="Times New Roman" w:cs="Times New Roman"/>
          <w:sz w:val="24"/>
          <w:szCs w:val="24"/>
        </w:rPr>
        <w:t xml:space="preserve"> to access the survey in the invitation letter</w:t>
      </w:r>
      <w:r w:rsidR="0093478B">
        <w:rPr>
          <w:rFonts w:ascii="Times New Roman" w:hAnsi="Times New Roman" w:cs="Times New Roman"/>
          <w:sz w:val="24"/>
          <w:szCs w:val="24"/>
        </w:rPr>
        <w:t>.</w:t>
      </w:r>
      <w:r w:rsidRPr="00175935" w:rsidR="004A7519">
        <w:rPr>
          <w:rFonts w:ascii="Times New Roman" w:hAnsi="Times New Roman" w:cs="Times New Roman"/>
          <w:sz w:val="24"/>
          <w:szCs w:val="24"/>
        </w:rPr>
        <w:t xml:space="preserve"> </w:t>
      </w:r>
      <w:r w:rsidRPr="00175935" w:rsidR="002B3BA9">
        <w:rPr>
          <w:rFonts w:ascii="Times New Roman" w:eastAsia="Garamond" w:hAnsi="Times New Roman" w:cs="Times New Roman"/>
          <w:sz w:val="24"/>
          <w:szCs w:val="24"/>
        </w:rPr>
        <w:t>FNS estimates 100 per</w:t>
      </w:r>
      <w:r w:rsidRPr="00175935" w:rsidR="002A5E83">
        <w:rPr>
          <w:rFonts w:ascii="Times New Roman" w:eastAsia="Garamond" w:hAnsi="Times New Roman" w:cs="Times New Roman"/>
          <w:sz w:val="24"/>
          <w:szCs w:val="24"/>
        </w:rPr>
        <w:t>c</w:t>
      </w:r>
      <w:r w:rsidRPr="00175935" w:rsidR="002B3BA9">
        <w:rPr>
          <w:rFonts w:ascii="Times New Roman" w:eastAsia="Garamond" w:hAnsi="Times New Roman" w:cs="Times New Roman"/>
          <w:sz w:val="24"/>
          <w:szCs w:val="24"/>
        </w:rPr>
        <w:t>e</w:t>
      </w:r>
      <w:r w:rsidRPr="00175935" w:rsidR="002A5E83">
        <w:rPr>
          <w:rFonts w:ascii="Times New Roman" w:eastAsia="Garamond" w:hAnsi="Times New Roman" w:cs="Times New Roman"/>
          <w:sz w:val="24"/>
          <w:szCs w:val="24"/>
        </w:rPr>
        <w:t>n</w:t>
      </w:r>
      <w:r w:rsidRPr="00175935" w:rsidR="002B3BA9">
        <w:rPr>
          <w:rFonts w:ascii="Times New Roman" w:eastAsia="Garamond" w:hAnsi="Times New Roman" w:cs="Times New Roman"/>
          <w:sz w:val="24"/>
          <w:szCs w:val="24"/>
        </w:rPr>
        <w:t xml:space="preserve">t of the responses will be electronically submitted via a web-based or </w:t>
      </w:r>
      <w:r w:rsidR="00906CB5">
        <w:rPr>
          <w:rFonts w:ascii="Times New Roman" w:eastAsia="Garamond" w:hAnsi="Times New Roman" w:cs="Times New Roman"/>
          <w:sz w:val="24"/>
          <w:szCs w:val="24"/>
        </w:rPr>
        <w:t xml:space="preserve">electronic </w:t>
      </w:r>
      <w:r w:rsidRPr="00175935" w:rsidR="002B3BA9">
        <w:rPr>
          <w:rFonts w:ascii="Times New Roman" w:eastAsia="Garamond" w:hAnsi="Times New Roman" w:cs="Times New Roman"/>
          <w:sz w:val="24"/>
          <w:szCs w:val="24"/>
        </w:rPr>
        <w:t>CATI system and 100 per</w:t>
      </w:r>
      <w:r w:rsidRPr="00175935" w:rsidR="00C45B20">
        <w:rPr>
          <w:rFonts w:ascii="Times New Roman" w:eastAsia="Garamond" w:hAnsi="Times New Roman" w:cs="Times New Roman"/>
          <w:sz w:val="24"/>
          <w:szCs w:val="24"/>
        </w:rPr>
        <w:t>c</w:t>
      </w:r>
      <w:r w:rsidRPr="00175935" w:rsidR="002B3BA9">
        <w:rPr>
          <w:rFonts w:ascii="Times New Roman" w:eastAsia="Garamond" w:hAnsi="Times New Roman" w:cs="Times New Roman"/>
          <w:sz w:val="24"/>
          <w:szCs w:val="24"/>
        </w:rPr>
        <w:t>e</w:t>
      </w:r>
      <w:r w:rsidRPr="00175935" w:rsidR="00C45B20">
        <w:rPr>
          <w:rFonts w:ascii="Times New Roman" w:eastAsia="Garamond" w:hAnsi="Times New Roman" w:cs="Times New Roman"/>
          <w:sz w:val="24"/>
          <w:szCs w:val="24"/>
        </w:rPr>
        <w:t>n</w:t>
      </w:r>
      <w:r w:rsidRPr="00175935" w:rsidR="002B3BA9">
        <w:rPr>
          <w:rFonts w:ascii="Times New Roman" w:eastAsia="Garamond" w:hAnsi="Times New Roman" w:cs="Times New Roman"/>
          <w:sz w:val="24"/>
          <w:szCs w:val="24"/>
        </w:rPr>
        <w:t xml:space="preserve">t of </w:t>
      </w:r>
      <w:r w:rsidRPr="00175935" w:rsidR="00B22951">
        <w:rPr>
          <w:rFonts w:ascii="Times New Roman" w:eastAsia="Garamond" w:hAnsi="Times New Roman" w:cs="Times New Roman"/>
          <w:sz w:val="24"/>
          <w:szCs w:val="24"/>
        </w:rPr>
        <w:t>SNAP</w:t>
      </w:r>
      <w:r w:rsidRPr="00175935" w:rsidR="002B3BA9">
        <w:rPr>
          <w:rFonts w:ascii="Times New Roman" w:eastAsia="Garamond" w:hAnsi="Times New Roman" w:cs="Times New Roman"/>
          <w:sz w:val="24"/>
          <w:szCs w:val="24"/>
        </w:rPr>
        <w:t xml:space="preserve"> agency responses will </w:t>
      </w:r>
      <w:r w:rsidRPr="00175935" w:rsidR="00B22951">
        <w:rPr>
          <w:rFonts w:ascii="Times New Roman" w:eastAsia="Garamond" w:hAnsi="Times New Roman" w:cs="Times New Roman"/>
          <w:sz w:val="24"/>
          <w:szCs w:val="24"/>
        </w:rPr>
        <w:t xml:space="preserve">be </w:t>
      </w:r>
      <w:r w:rsidRPr="00175935" w:rsidR="002B3BA9">
        <w:rPr>
          <w:rFonts w:ascii="Times New Roman" w:eastAsia="Garamond" w:hAnsi="Times New Roman" w:cs="Times New Roman"/>
          <w:sz w:val="24"/>
          <w:szCs w:val="24"/>
        </w:rPr>
        <w:t>electronically uploaded via secure data transfer.</w:t>
      </w:r>
      <w:r w:rsidRPr="000625BC" w:rsidR="000625BC">
        <w:rPr>
          <w:rFonts w:ascii="Times New Roman" w:eastAsia="Garamond" w:hAnsi="Times New Roman" w:cs="Times New Roman"/>
          <w:sz w:val="24"/>
          <w:szCs w:val="24"/>
        </w:rPr>
        <w:t xml:space="preserve"> </w:t>
      </w:r>
    </w:p>
    <w:p w:rsidR="00F42585" w:rsidRPr="00175935" w:rsidP="005459BE" w14:paraId="07005AC8" w14:textId="0F7421A3">
      <w:pPr>
        <w:pStyle w:val="Heading1"/>
        <w:spacing w:before="120"/>
        <w:rPr>
          <w:rFonts w:ascii="Times New Roman" w:hAnsi="Times New Roman" w:cs="Times New Roman"/>
          <w:b/>
          <w:bCs/>
          <w:color w:val="auto"/>
          <w:sz w:val="24"/>
          <w:szCs w:val="24"/>
        </w:rPr>
      </w:pPr>
      <w:bookmarkStart w:id="8" w:name="_Toc108450127"/>
      <w:r w:rsidRPr="00175935">
        <w:rPr>
          <w:rFonts w:ascii="Times New Roman" w:hAnsi="Times New Roman" w:cs="Times New Roman"/>
          <w:b/>
          <w:bCs/>
          <w:color w:val="auto"/>
          <w:sz w:val="24"/>
          <w:szCs w:val="24"/>
        </w:rPr>
        <w:t>A.</w:t>
      </w:r>
      <w:r w:rsidRPr="00175935" w:rsidR="00997A5F">
        <w:rPr>
          <w:rFonts w:ascii="Times New Roman" w:hAnsi="Times New Roman" w:cs="Times New Roman"/>
          <w:b/>
          <w:bCs/>
          <w:color w:val="auto"/>
          <w:sz w:val="24"/>
          <w:szCs w:val="24"/>
        </w:rPr>
        <w:t>4</w:t>
      </w:r>
      <w:r w:rsidRPr="00175935">
        <w:rPr>
          <w:rFonts w:ascii="Times New Roman" w:hAnsi="Times New Roman" w:cs="Times New Roman"/>
          <w:b/>
          <w:bCs/>
          <w:color w:val="auto"/>
          <w:sz w:val="24"/>
          <w:szCs w:val="24"/>
        </w:rPr>
        <w:t xml:space="preserve"> </w:t>
      </w:r>
      <w:r w:rsidRPr="00175935" w:rsidR="00AE35F0">
        <w:rPr>
          <w:rFonts w:ascii="Times New Roman" w:hAnsi="Times New Roman" w:cs="Times New Roman"/>
          <w:b/>
          <w:bCs/>
          <w:color w:val="auto"/>
          <w:sz w:val="24"/>
          <w:szCs w:val="24"/>
        </w:rPr>
        <w:tab/>
      </w:r>
      <w:r w:rsidRPr="00175935" w:rsidR="00997A5F">
        <w:rPr>
          <w:rFonts w:ascii="Times New Roman" w:hAnsi="Times New Roman" w:cs="Times New Roman"/>
          <w:b/>
          <w:bCs/>
          <w:color w:val="auto"/>
          <w:sz w:val="24"/>
          <w:szCs w:val="24"/>
        </w:rPr>
        <w:t>Efforts to Identify of Duplication and Use of Similar Information</w:t>
      </w:r>
      <w:bookmarkEnd w:id="8"/>
    </w:p>
    <w:p w:rsidR="00997A5F" w:rsidRPr="00B06930" w:rsidP="00B06930" w14:paraId="31D1C029" w14:textId="699DF25E">
      <w:pPr>
        <w:pStyle w:val="L1-FlLSp12"/>
        <w:rPr>
          <w:rFonts w:ascii="Times New Roman" w:hAnsi="Times New Roman"/>
          <w:b/>
          <w:szCs w:val="24"/>
        </w:rPr>
      </w:pPr>
      <w:r w:rsidRPr="00B06930">
        <w:rPr>
          <w:rFonts w:ascii="Times New Roman" w:hAnsi="Times New Roman"/>
          <w:b/>
          <w:szCs w:val="24"/>
        </w:rPr>
        <w:t>Describe efforts to identify duplication. Show specifically why any similar information already available cannot be used or modified for use for the purpose described in item 2 above.</w:t>
      </w:r>
    </w:p>
    <w:p w:rsidR="006D1C72" w:rsidRPr="00B06930" w:rsidP="00B06930" w14:paraId="524D3635" w14:textId="70D4C9A4">
      <w:pPr>
        <w:pStyle w:val="QUESTIONTEXT"/>
        <w:tabs>
          <w:tab w:val="clear" w:pos="720"/>
        </w:tabs>
        <w:spacing w:line="480" w:lineRule="auto"/>
        <w:ind w:left="0" w:firstLine="720"/>
        <w:rPr>
          <w:rFonts w:ascii="Times New Roman" w:hAnsi="Times New Roman" w:cs="Times New Roman"/>
          <w:sz w:val="24"/>
          <w:szCs w:val="24"/>
        </w:rPr>
      </w:pPr>
      <w:r w:rsidRPr="00B06930">
        <w:rPr>
          <w:rFonts w:ascii="Times New Roman" w:hAnsi="Times New Roman" w:cs="Times New Roman"/>
          <w:b w:val="0"/>
          <w:bCs/>
          <w:sz w:val="24"/>
          <w:szCs w:val="24"/>
        </w:rPr>
        <w:t>There</w:t>
      </w:r>
      <w:r w:rsidRPr="007D1FB9">
        <w:rPr>
          <w:rFonts w:ascii="Times New Roman" w:hAnsi="Times New Roman" w:cs="Times New Roman"/>
          <w:b w:val="0"/>
          <w:bCs/>
          <w:sz w:val="24"/>
          <w:szCs w:val="24"/>
        </w:rPr>
        <w:t xml:space="preserve"> is no duplication with other data collection efforts. The survey asks questions about </w:t>
      </w:r>
      <w:r w:rsidRPr="007D1FB9">
        <w:rPr>
          <w:rFonts w:ascii="Times New Roman" w:eastAsia="Garamond" w:hAnsi="Times New Roman" w:cs="Times New Roman"/>
          <w:b w:val="0"/>
          <w:bCs/>
          <w:sz w:val="24"/>
          <w:szCs w:val="24"/>
        </w:rPr>
        <w:t>food security, poverty, and related individual and family circumstances and environmental factors</w:t>
      </w:r>
      <w:r w:rsidRPr="007D1FB9" w:rsidR="00E01524">
        <w:rPr>
          <w:rFonts w:ascii="Times New Roman" w:eastAsia="Garamond" w:hAnsi="Times New Roman" w:cs="Times New Roman"/>
          <w:b w:val="0"/>
          <w:bCs/>
          <w:sz w:val="24"/>
          <w:szCs w:val="24"/>
        </w:rPr>
        <w:t xml:space="preserve">. </w:t>
      </w:r>
      <w:r w:rsidR="00C00979">
        <w:rPr>
          <w:rFonts w:ascii="Times New Roman" w:eastAsia="Garamond" w:hAnsi="Times New Roman" w:cs="Times New Roman"/>
          <w:b w:val="0"/>
          <w:bCs/>
          <w:sz w:val="24"/>
          <w:szCs w:val="24"/>
        </w:rPr>
        <w:t>T</w:t>
      </w:r>
      <w:r w:rsidRPr="00C00979" w:rsidR="00C00979">
        <w:rPr>
          <w:rFonts w:ascii="Times New Roman" w:eastAsia="Garamond" w:hAnsi="Times New Roman" w:cs="Times New Roman"/>
          <w:b w:val="0"/>
          <w:bCs/>
          <w:sz w:val="24"/>
          <w:szCs w:val="24"/>
        </w:rPr>
        <w:t>he survey will not ask questions that are available from administrative data</w:t>
      </w:r>
      <w:r w:rsidR="00C00979">
        <w:rPr>
          <w:rFonts w:ascii="Times New Roman" w:eastAsia="Garamond" w:hAnsi="Times New Roman" w:cs="Times New Roman"/>
          <w:b w:val="0"/>
          <w:bCs/>
          <w:sz w:val="24"/>
          <w:szCs w:val="24"/>
        </w:rPr>
        <w:t>.</w:t>
      </w:r>
      <w:r w:rsidRPr="00C00979" w:rsidR="00C00979">
        <w:rPr>
          <w:rFonts w:ascii="Times New Roman" w:eastAsia="Garamond" w:hAnsi="Times New Roman" w:cs="Times New Roman"/>
          <w:b w:val="0"/>
          <w:bCs/>
          <w:sz w:val="24"/>
          <w:szCs w:val="24"/>
        </w:rPr>
        <w:t xml:space="preserve"> </w:t>
      </w:r>
      <w:r w:rsidRPr="007D1FB9" w:rsidR="00E01524">
        <w:rPr>
          <w:rFonts w:ascii="Times New Roman" w:eastAsia="Garamond" w:hAnsi="Times New Roman" w:cs="Times New Roman"/>
          <w:b w:val="0"/>
          <w:bCs/>
          <w:sz w:val="24"/>
          <w:szCs w:val="24"/>
        </w:rPr>
        <w:t>M</w:t>
      </w:r>
      <w:r w:rsidRPr="007D1FB9" w:rsidR="00E01524">
        <w:rPr>
          <w:rFonts w:ascii="Times New Roman" w:hAnsi="Times New Roman" w:cs="Times New Roman"/>
          <w:b w:val="0"/>
          <w:bCs/>
          <w:sz w:val="24"/>
          <w:szCs w:val="24"/>
        </w:rPr>
        <w:t>ost of the questions are asked in other surveys, but not in this combination and not with</w:t>
      </w:r>
      <w:r w:rsidRPr="007D1FB9" w:rsidR="0093478B">
        <w:rPr>
          <w:rFonts w:ascii="Times New Roman" w:hAnsi="Times New Roman" w:cs="Times New Roman"/>
          <w:b w:val="0"/>
          <w:bCs/>
          <w:sz w:val="24"/>
          <w:szCs w:val="24"/>
        </w:rPr>
        <w:t>in this unique</w:t>
      </w:r>
      <w:r w:rsidRPr="007D1FB9" w:rsidR="00E01524">
        <w:rPr>
          <w:rFonts w:ascii="Times New Roman" w:hAnsi="Times New Roman" w:cs="Times New Roman"/>
          <w:b w:val="0"/>
          <w:bCs/>
          <w:sz w:val="24"/>
          <w:szCs w:val="24"/>
        </w:rPr>
        <w:t xml:space="preserve"> population </w:t>
      </w:r>
      <w:r w:rsidRPr="007D1FB9" w:rsidR="0093478B">
        <w:rPr>
          <w:rFonts w:ascii="Times New Roman" w:hAnsi="Times New Roman" w:cs="Times New Roman"/>
          <w:b w:val="0"/>
          <w:bCs/>
          <w:sz w:val="24"/>
          <w:szCs w:val="24"/>
        </w:rPr>
        <w:t xml:space="preserve">of </w:t>
      </w:r>
      <w:r w:rsidRPr="007D1FB9" w:rsidR="00E01524">
        <w:rPr>
          <w:rFonts w:ascii="Times New Roman" w:hAnsi="Times New Roman" w:cs="Times New Roman"/>
          <w:b w:val="0"/>
          <w:bCs/>
          <w:sz w:val="24"/>
          <w:szCs w:val="24"/>
        </w:rPr>
        <w:t>persistent poverty counties</w:t>
      </w:r>
      <w:r w:rsidRPr="007D1FB9">
        <w:rPr>
          <w:rFonts w:ascii="Times New Roman" w:hAnsi="Times New Roman" w:cs="Times New Roman"/>
          <w:b w:val="0"/>
          <w:bCs/>
          <w:sz w:val="24"/>
          <w:szCs w:val="24"/>
        </w:rPr>
        <w:t>.</w:t>
      </w:r>
      <w:r w:rsidRPr="007D1FB9" w:rsidR="005337FD">
        <w:rPr>
          <w:rFonts w:ascii="Times New Roman" w:hAnsi="Times New Roman" w:cs="Times New Roman"/>
          <w:b w:val="0"/>
          <w:bCs/>
          <w:sz w:val="24"/>
          <w:szCs w:val="24"/>
        </w:rPr>
        <w:t xml:space="preserve"> For example, </w:t>
      </w:r>
      <w:r w:rsidRPr="007D1FB9" w:rsidR="00E44D12">
        <w:rPr>
          <w:rFonts w:ascii="Times New Roman" w:hAnsi="Times New Roman" w:cs="Times New Roman"/>
          <w:b w:val="0"/>
          <w:bCs/>
          <w:sz w:val="24"/>
          <w:szCs w:val="24"/>
        </w:rPr>
        <w:t xml:space="preserve">the survey </w:t>
      </w:r>
      <w:r w:rsidR="00C00979">
        <w:rPr>
          <w:rFonts w:ascii="Times New Roman" w:hAnsi="Times New Roman" w:cs="Times New Roman"/>
          <w:b w:val="0"/>
          <w:bCs/>
          <w:sz w:val="24"/>
          <w:szCs w:val="24"/>
        </w:rPr>
        <w:t xml:space="preserve">includes the </w:t>
      </w:r>
      <w:r w:rsidRPr="00C03F66" w:rsidR="00C03F66">
        <w:rPr>
          <w:rFonts w:ascii="Times New Roman" w:hAnsi="Times New Roman" w:cs="Times New Roman"/>
          <w:b w:val="0"/>
          <w:bCs/>
          <w:sz w:val="24"/>
          <w:szCs w:val="24"/>
        </w:rPr>
        <w:t>U.S. Household Food Security Survey Module</w:t>
      </w:r>
      <w:r w:rsidR="00C03F66">
        <w:rPr>
          <w:rFonts w:ascii="Times New Roman" w:hAnsi="Times New Roman" w:cs="Times New Roman"/>
          <w:b w:val="0"/>
          <w:bCs/>
          <w:sz w:val="24"/>
          <w:szCs w:val="24"/>
        </w:rPr>
        <w:t xml:space="preserve"> to assess food security levels and questions about social capital (</w:t>
      </w:r>
      <w:r w:rsidRPr="007D1FB9" w:rsidR="00E44D12">
        <w:rPr>
          <w:rFonts w:ascii="Times New Roman" w:hAnsi="Times New Roman" w:cs="Times New Roman"/>
          <w:b w:val="0"/>
          <w:bCs/>
          <w:sz w:val="24"/>
          <w:szCs w:val="24"/>
        </w:rPr>
        <w:t xml:space="preserve">such as, “[If you / If your household] had a problem with which you needed help, for example, sickness or moving, how much help would you expect to get from </w:t>
      </w:r>
      <w:r w:rsidRPr="007D1FB9" w:rsidR="00E44D12">
        <w:rPr>
          <w:rFonts w:ascii="Times New Roman" w:hAnsi="Times New Roman" w:cs="Times New Roman"/>
          <w:b w:val="0"/>
          <w:bCs/>
          <w:sz w:val="24"/>
          <w:szCs w:val="24"/>
          <w:u w:val="single"/>
        </w:rPr>
        <w:t>other people in the community besides family and friends, such as a social service agency or a church</w:t>
      </w:r>
      <w:r w:rsidRPr="007D1FB9" w:rsidR="00E44D12">
        <w:rPr>
          <w:rFonts w:ascii="Times New Roman" w:hAnsi="Times New Roman" w:cs="Times New Roman"/>
          <w:b w:val="0"/>
          <w:bCs/>
          <w:sz w:val="24"/>
          <w:szCs w:val="24"/>
        </w:rPr>
        <w:t xml:space="preserve">?” and “How often did you </w:t>
      </w:r>
      <w:r w:rsidRPr="007D1FB9" w:rsidR="00E44D12">
        <w:rPr>
          <w:rFonts w:ascii="Times New Roman" w:hAnsi="Times New Roman" w:cs="Times New Roman"/>
          <w:b w:val="0"/>
          <w:bCs/>
          <w:sz w:val="24"/>
          <w:szCs w:val="24"/>
        </w:rPr>
        <w:t xml:space="preserve">and </w:t>
      </w:r>
      <w:r w:rsidRPr="00C03F66" w:rsidR="00E44D12">
        <w:rPr>
          <w:rFonts w:ascii="Times New Roman" w:hAnsi="Times New Roman" w:cs="Times New Roman"/>
          <w:b w:val="0"/>
          <w:bCs/>
          <w:sz w:val="24"/>
          <w:szCs w:val="24"/>
        </w:rPr>
        <w:t>your neighbors do favors for each other?”</w:t>
      </w:r>
      <w:r w:rsidRPr="00C03F66" w:rsidR="00C03F66">
        <w:rPr>
          <w:rFonts w:ascii="Times New Roman" w:hAnsi="Times New Roman" w:cs="Times New Roman"/>
          <w:b w:val="0"/>
          <w:bCs/>
          <w:sz w:val="24"/>
          <w:szCs w:val="24"/>
        </w:rPr>
        <w:t xml:space="preserve">) from the Civic Engagement Supplement of the Current Population Survey. </w:t>
      </w:r>
      <w:r w:rsidRPr="00C03F66" w:rsidR="00E44D12">
        <w:rPr>
          <w:rFonts w:ascii="Times New Roman" w:hAnsi="Times New Roman" w:cs="Times New Roman"/>
          <w:b w:val="0"/>
          <w:bCs/>
          <w:sz w:val="24"/>
          <w:szCs w:val="24"/>
        </w:rPr>
        <w:t>T</w:t>
      </w:r>
      <w:r w:rsidRPr="00C03F66" w:rsidR="00AF5244">
        <w:rPr>
          <w:rFonts w:ascii="Times New Roman" w:hAnsi="Times New Roman" w:cs="Times New Roman"/>
          <w:b w:val="0"/>
          <w:bCs/>
          <w:sz w:val="24"/>
          <w:szCs w:val="24"/>
        </w:rPr>
        <w:t>he survey</w:t>
      </w:r>
      <w:r w:rsidRPr="00C03F66" w:rsidR="00E44D12">
        <w:rPr>
          <w:rFonts w:ascii="Times New Roman" w:hAnsi="Times New Roman" w:cs="Times New Roman"/>
          <w:b w:val="0"/>
          <w:bCs/>
          <w:sz w:val="24"/>
          <w:szCs w:val="24"/>
        </w:rPr>
        <w:t xml:space="preserve"> also</w:t>
      </w:r>
      <w:r w:rsidRPr="00C03F66" w:rsidR="00AF5244">
        <w:rPr>
          <w:rFonts w:ascii="Times New Roman" w:hAnsi="Times New Roman" w:cs="Times New Roman"/>
          <w:b w:val="0"/>
          <w:bCs/>
          <w:sz w:val="24"/>
          <w:szCs w:val="24"/>
        </w:rPr>
        <w:t xml:space="preserve"> </w:t>
      </w:r>
      <w:r w:rsidRPr="00C03F66" w:rsidR="005950D8">
        <w:rPr>
          <w:rFonts w:ascii="Times New Roman" w:hAnsi="Times New Roman" w:cs="Times New Roman"/>
          <w:b w:val="0"/>
          <w:bCs/>
          <w:sz w:val="24"/>
          <w:szCs w:val="24"/>
        </w:rPr>
        <w:t xml:space="preserve">asks about </w:t>
      </w:r>
      <w:r w:rsidRPr="00C03F66">
        <w:rPr>
          <w:rFonts w:ascii="Times New Roman" w:hAnsi="Times New Roman" w:cs="Times New Roman"/>
          <w:b w:val="0"/>
          <w:bCs/>
          <w:sz w:val="24"/>
          <w:szCs w:val="24"/>
        </w:rPr>
        <w:t>environmental factors such as how</w:t>
      </w:r>
      <w:r w:rsidRPr="00C03F66" w:rsidR="00BF1AA7">
        <w:rPr>
          <w:rFonts w:ascii="Times New Roman" w:hAnsi="Times New Roman" w:cs="Times New Roman"/>
          <w:b w:val="0"/>
          <w:bCs/>
          <w:sz w:val="24"/>
          <w:szCs w:val="24"/>
        </w:rPr>
        <w:t xml:space="preserve"> transportation</w:t>
      </w:r>
      <w:r w:rsidRPr="00C03F66">
        <w:rPr>
          <w:rFonts w:ascii="Times New Roman" w:hAnsi="Times New Roman" w:cs="Times New Roman"/>
          <w:b w:val="0"/>
          <w:bCs/>
          <w:sz w:val="24"/>
          <w:szCs w:val="24"/>
        </w:rPr>
        <w:t xml:space="preserve"> access impacts food access in the</w:t>
      </w:r>
      <w:r w:rsidRPr="00C03F66" w:rsidR="005950D8">
        <w:rPr>
          <w:rFonts w:ascii="Times New Roman" w:hAnsi="Times New Roman" w:cs="Times New Roman"/>
          <w:b w:val="0"/>
          <w:bCs/>
          <w:sz w:val="24"/>
          <w:szCs w:val="24"/>
        </w:rPr>
        <w:t xml:space="preserve"> </w:t>
      </w:r>
      <w:r w:rsidRPr="00C03F66">
        <w:rPr>
          <w:rFonts w:ascii="Times New Roman" w:hAnsi="Times New Roman" w:cs="Times New Roman"/>
          <w:b w:val="0"/>
          <w:bCs/>
          <w:sz w:val="24"/>
          <w:szCs w:val="24"/>
        </w:rPr>
        <w:t xml:space="preserve">question, “Does a lack of transportation options determine where you shop for groceries?” </w:t>
      </w:r>
      <w:r w:rsidRPr="00C03F66" w:rsidR="00CA5969">
        <w:rPr>
          <w:rFonts w:ascii="Times New Roman" w:hAnsi="Times New Roman" w:cs="Times New Roman"/>
          <w:b w:val="0"/>
          <w:bCs/>
          <w:sz w:val="24"/>
          <w:szCs w:val="24"/>
        </w:rPr>
        <w:t xml:space="preserve">Using geospatial data, the study team will </w:t>
      </w:r>
      <w:r w:rsidRPr="00B06930" w:rsidR="00CA5969">
        <w:rPr>
          <w:rFonts w:ascii="Times New Roman" w:hAnsi="Times New Roman" w:cs="Times New Roman"/>
          <w:b w:val="0"/>
          <w:bCs/>
          <w:sz w:val="24"/>
          <w:szCs w:val="24"/>
        </w:rPr>
        <w:t xml:space="preserve">be able to compare respondent’s perceived distance versus actual distance from </w:t>
      </w:r>
      <w:r w:rsidRPr="00B06930" w:rsidR="005F28C9">
        <w:rPr>
          <w:rFonts w:ascii="Times New Roman" w:hAnsi="Times New Roman" w:cs="Times New Roman"/>
          <w:b w:val="0"/>
          <w:bCs/>
          <w:sz w:val="24"/>
          <w:szCs w:val="24"/>
        </w:rPr>
        <w:t>food retail stores.</w:t>
      </w:r>
      <w:r w:rsidRPr="00B06930" w:rsidR="00E44D12">
        <w:rPr>
          <w:rFonts w:ascii="Times New Roman" w:hAnsi="Times New Roman" w:cs="Times New Roman"/>
          <w:sz w:val="24"/>
          <w:szCs w:val="24"/>
        </w:rPr>
        <w:t xml:space="preserve"> </w:t>
      </w:r>
    </w:p>
    <w:p w:rsidR="00997A5F" w:rsidRPr="00B06930" w:rsidP="005459BE" w14:paraId="02C7FCF6" w14:textId="58EAF8A1">
      <w:pPr>
        <w:pStyle w:val="Heading1"/>
        <w:spacing w:before="120"/>
        <w:rPr>
          <w:rFonts w:ascii="Times New Roman" w:hAnsi="Times New Roman" w:cs="Times New Roman"/>
          <w:b/>
          <w:bCs/>
          <w:color w:val="auto"/>
          <w:sz w:val="24"/>
          <w:szCs w:val="24"/>
        </w:rPr>
      </w:pPr>
      <w:bookmarkStart w:id="9" w:name="_Toc108450128"/>
      <w:r w:rsidRPr="00B06930">
        <w:rPr>
          <w:rFonts w:ascii="Times New Roman" w:hAnsi="Times New Roman" w:cs="Times New Roman"/>
          <w:b/>
          <w:bCs/>
          <w:color w:val="auto"/>
          <w:sz w:val="24"/>
          <w:szCs w:val="24"/>
        </w:rPr>
        <w:t xml:space="preserve">A.5 </w:t>
      </w:r>
      <w:r w:rsidRPr="00B06930" w:rsidR="00AE35F0">
        <w:rPr>
          <w:rFonts w:ascii="Times New Roman" w:hAnsi="Times New Roman" w:cs="Times New Roman"/>
          <w:b/>
          <w:bCs/>
          <w:color w:val="auto"/>
          <w:sz w:val="24"/>
          <w:szCs w:val="24"/>
        </w:rPr>
        <w:tab/>
      </w:r>
      <w:r w:rsidRPr="00B06930">
        <w:rPr>
          <w:rFonts w:ascii="Times New Roman" w:hAnsi="Times New Roman" w:cs="Times New Roman"/>
          <w:b/>
          <w:bCs/>
          <w:color w:val="auto"/>
          <w:sz w:val="24"/>
          <w:szCs w:val="24"/>
        </w:rPr>
        <w:t>Impacts on Small Businesses or Other Small Entities</w:t>
      </w:r>
      <w:bookmarkEnd w:id="9"/>
    </w:p>
    <w:p w:rsidR="00EC1E2D" w:rsidRPr="00B06930" w:rsidP="00B06930" w14:paraId="5E6A1690" w14:textId="1F004D30">
      <w:pPr>
        <w:pStyle w:val="L1-FlLSp12"/>
        <w:rPr>
          <w:rFonts w:ascii="Times New Roman" w:hAnsi="Times New Roman"/>
          <w:b/>
          <w:szCs w:val="24"/>
        </w:rPr>
      </w:pPr>
      <w:r w:rsidRPr="00B06930">
        <w:rPr>
          <w:rFonts w:ascii="Times New Roman" w:hAnsi="Times New Roman"/>
          <w:b/>
          <w:szCs w:val="24"/>
        </w:rPr>
        <w:t>If the collection of information impacts small businesses or other small entities, describe any methods used to minimize burden.</w:t>
      </w:r>
    </w:p>
    <w:p w:rsidR="0088332A" w:rsidRPr="00175935" w:rsidP="00B06930" w14:paraId="125F4159" w14:textId="047E2974">
      <w:pPr>
        <w:pStyle w:val="ListParagraph"/>
        <w:spacing w:before="240" w:after="0" w:line="480" w:lineRule="auto"/>
        <w:ind w:left="0" w:firstLine="720"/>
        <w:rPr>
          <w:rFonts w:ascii="Times New Roman" w:hAnsi="Times New Roman" w:cs="Times New Roman"/>
          <w:sz w:val="24"/>
          <w:szCs w:val="24"/>
        </w:rPr>
      </w:pPr>
      <w:r w:rsidRPr="00B06930">
        <w:rPr>
          <w:rFonts w:ascii="Times New Roman" w:hAnsi="Times New Roman" w:cs="Times New Roman"/>
          <w:sz w:val="24"/>
          <w:szCs w:val="24"/>
        </w:rPr>
        <w:t>Th</w:t>
      </w:r>
      <w:r w:rsidRPr="00B06930" w:rsidR="00BF1AA7">
        <w:rPr>
          <w:rFonts w:ascii="Times New Roman" w:hAnsi="Times New Roman" w:cs="Times New Roman"/>
          <w:sz w:val="24"/>
          <w:szCs w:val="24"/>
        </w:rPr>
        <w:t>e community</w:t>
      </w:r>
      <w:r w:rsidR="00BF1AA7">
        <w:rPr>
          <w:rFonts w:ascii="Times New Roman" w:hAnsi="Times New Roman" w:cs="Times New Roman"/>
          <w:sz w:val="24"/>
          <w:szCs w:val="24"/>
        </w:rPr>
        <w:t xml:space="preserve"> </w:t>
      </w:r>
      <w:r w:rsidR="0080233F">
        <w:rPr>
          <w:rFonts w:ascii="Times New Roman" w:hAnsi="Times New Roman" w:cs="Times New Roman"/>
          <w:sz w:val="24"/>
          <w:szCs w:val="24"/>
        </w:rPr>
        <w:t xml:space="preserve">stakeholder </w:t>
      </w:r>
      <w:r w:rsidR="00BF1AA7">
        <w:rPr>
          <w:rFonts w:ascii="Times New Roman" w:hAnsi="Times New Roman" w:cs="Times New Roman"/>
          <w:sz w:val="24"/>
          <w:szCs w:val="24"/>
        </w:rPr>
        <w:t xml:space="preserve">focus groups within this </w:t>
      </w:r>
      <w:r w:rsidRPr="00175935">
        <w:rPr>
          <w:rFonts w:ascii="Times New Roman" w:hAnsi="Times New Roman" w:cs="Times New Roman"/>
          <w:sz w:val="24"/>
          <w:szCs w:val="24"/>
        </w:rPr>
        <w:t xml:space="preserve">data collection effort </w:t>
      </w:r>
      <w:r w:rsidRPr="00175935" w:rsidR="003B5840">
        <w:rPr>
          <w:rFonts w:ascii="Times New Roman" w:hAnsi="Times New Roman" w:cs="Times New Roman"/>
          <w:sz w:val="24"/>
          <w:szCs w:val="24"/>
        </w:rPr>
        <w:t>may involve small entities</w:t>
      </w:r>
      <w:r w:rsidR="00322998">
        <w:rPr>
          <w:rFonts w:ascii="Times New Roman" w:hAnsi="Times New Roman" w:cs="Times New Roman"/>
          <w:sz w:val="24"/>
          <w:szCs w:val="24"/>
        </w:rPr>
        <w:t xml:space="preserve">, but the interviews are streamlined </w:t>
      </w:r>
      <w:r w:rsidR="00D86F16">
        <w:rPr>
          <w:rFonts w:ascii="Times New Roman" w:hAnsi="Times New Roman" w:cs="Times New Roman"/>
          <w:sz w:val="24"/>
          <w:szCs w:val="24"/>
        </w:rPr>
        <w:t xml:space="preserve">and </w:t>
      </w:r>
      <w:r w:rsidR="00322998">
        <w:rPr>
          <w:rFonts w:ascii="Times New Roman" w:hAnsi="Times New Roman" w:cs="Times New Roman"/>
          <w:sz w:val="24"/>
          <w:szCs w:val="24"/>
        </w:rPr>
        <w:t xml:space="preserve">will only take </w:t>
      </w:r>
      <w:r w:rsidR="0080233F">
        <w:rPr>
          <w:rFonts w:ascii="Times New Roman" w:hAnsi="Times New Roman" w:cs="Times New Roman"/>
          <w:sz w:val="24"/>
          <w:szCs w:val="24"/>
        </w:rPr>
        <w:t>90</w:t>
      </w:r>
      <w:r w:rsidR="00322998">
        <w:rPr>
          <w:rFonts w:ascii="Times New Roman" w:hAnsi="Times New Roman" w:cs="Times New Roman"/>
          <w:sz w:val="24"/>
          <w:szCs w:val="24"/>
        </w:rPr>
        <w:t xml:space="preserve"> minutes to minimize burden. Participation in these </w:t>
      </w:r>
      <w:r w:rsidR="009D78DE">
        <w:rPr>
          <w:rFonts w:ascii="Times New Roman" w:hAnsi="Times New Roman" w:cs="Times New Roman"/>
          <w:sz w:val="24"/>
          <w:szCs w:val="24"/>
        </w:rPr>
        <w:t>focus groups</w:t>
      </w:r>
      <w:r w:rsidR="00322998">
        <w:rPr>
          <w:rFonts w:ascii="Times New Roman" w:hAnsi="Times New Roman" w:cs="Times New Roman"/>
          <w:sz w:val="24"/>
          <w:szCs w:val="24"/>
        </w:rPr>
        <w:t xml:space="preserve"> is voluntary. </w:t>
      </w:r>
      <w:r w:rsidRPr="00175935" w:rsidR="003B5840">
        <w:rPr>
          <w:rFonts w:ascii="Times New Roman" w:hAnsi="Times New Roman" w:cs="Times New Roman"/>
          <w:sz w:val="24"/>
          <w:szCs w:val="24"/>
        </w:rPr>
        <w:t xml:space="preserve">The number, type, and mix of community stakeholders will vary by county, but the study team anticipates it will include </w:t>
      </w:r>
      <w:r w:rsidRPr="00175935" w:rsidR="00832419">
        <w:rPr>
          <w:rFonts w:ascii="Times New Roman" w:hAnsi="Times New Roman" w:cs="Times New Roman"/>
          <w:sz w:val="24"/>
          <w:szCs w:val="24"/>
        </w:rPr>
        <w:t>six</w:t>
      </w:r>
      <w:r w:rsidRPr="00175935" w:rsidR="003B5840">
        <w:rPr>
          <w:rFonts w:ascii="Times New Roman" w:hAnsi="Times New Roman" w:cs="Times New Roman"/>
          <w:sz w:val="24"/>
          <w:szCs w:val="24"/>
        </w:rPr>
        <w:t>-</w:t>
      </w:r>
      <w:r w:rsidRPr="00175935" w:rsidR="00832419">
        <w:rPr>
          <w:rFonts w:ascii="Times New Roman" w:hAnsi="Times New Roman" w:cs="Times New Roman"/>
          <w:sz w:val="24"/>
          <w:szCs w:val="24"/>
        </w:rPr>
        <w:t>eight</w:t>
      </w:r>
      <w:r w:rsidRPr="00175935" w:rsidR="003B5840">
        <w:rPr>
          <w:rFonts w:ascii="Times New Roman" w:hAnsi="Times New Roman" w:cs="Times New Roman"/>
          <w:sz w:val="24"/>
          <w:szCs w:val="24"/>
        </w:rPr>
        <w:t xml:space="preserve"> representatives from community-based organizations (such as food banks, community action agencies, behavioral health providers, community centers, and feeding sites)</w:t>
      </w:r>
      <w:r w:rsidR="00B66299">
        <w:rPr>
          <w:rFonts w:ascii="Times New Roman" w:hAnsi="Times New Roman" w:cs="Times New Roman"/>
          <w:sz w:val="24"/>
          <w:szCs w:val="24"/>
        </w:rPr>
        <w:t xml:space="preserve"> from each county. We assume </w:t>
      </w:r>
      <w:r w:rsidR="00B216D0">
        <w:rPr>
          <w:rFonts w:ascii="Times New Roman" w:hAnsi="Times New Roman" w:cs="Times New Roman"/>
          <w:sz w:val="24"/>
          <w:szCs w:val="24"/>
        </w:rPr>
        <w:t xml:space="preserve">roughly </w:t>
      </w:r>
      <w:r w:rsidR="00B66299">
        <w:rPr>
          <w:rFonts w:ascii="Times New Roman" w:hAnsi="Times New Roman" w:cs="Times New Roman"/>
          <w:sz w:val="24"/>
          <w:szCs w:val="24"/>
        </w:rPr>
        <w:t xml:space="preserve">half of </w:t>
      </w:r>
      <w:r w:rsidR="003001AE">
        <w:rPr>
          <w:rFonts w:ascii="Times New Roman" w:hAnsi="Times New Roman" w:cs="Times New Roman"/>
          <w:sz w:val="24"/>
          <w:szCs w:val="24"/>
        </w:rPr>
        <w:t>the 36 total</w:t>
      </w:r>
      <w:r w:rsidR="00B66299">
        <w:rPr>
          <w:rFonts w:ascii="Times New Roman" w:hAnsi="Times New Roman" w:cs="Times New Roman"/>
          <w:sz w:val="24"/>
          <w:szCs w:val="24"/>
        </w:rPr>
        <w:t xml:space="preserve"> community-based organizations will be small businesses</w:t>
      </w:r>
      <w:r w:rsidR="00C46647">
        <w:rPr>
          <w:rFonts w:ascii="Times New Roman" w:hAnsi="Times New Roman" w:cs="Times New Roman"/>
          <w:sz w:val="24"/>
          <w:szCs w:val="24"/>
        </w:rPr>
        <w:t>.</w:t>
      </w:r>
    </w:p>
    <w:p w:rsidR="00997A5F" w:rsidRPr="00175935" w:rsidP="005459BE" w14:paraId="4D402C0E" w14:textId="67B42888">
      <w:pPr>
        <w:pStyle w:val="Heading1"/>
        <w:spacing w:before="120"/>
        <w:rPr>
          <w:rFonts w:ascii="Times New Roman" w:hAnsi="Times New Roman" w:cs="Times New Roman"/>
          <w:b/>
          <w:bCs/>
          <w:color w:val="auto"/>
          <w:sz w:val="24"/>
          <w:szCs w:val="24"/>
        </w:rPr>
      </w:pPr>
      <w:bookmarkStart w:id="10" w:name="_Toc108450129"/>
      <w:r w:rsidRPr="00175935">
        <w:rPr>
          <w:rFonts w:ascii="Times New Roman" w:hAnsi="Times New Roman" w:cs="Times New Roman"/>
          <w:b/>
          <w:bCs/>
          <w:color w:val="auto"/>
          <w:sz w:val="24"/>
          <w:szCs w:val="24"/>
        </w:rPr>
        <w:t xml:space="preserve">A.6 </w:t>
      </w:r>
      <w:r w:rsidRPr="00175935" w:rsidR="00AE35F0">
        <w:rPr>
          <w:rFonts w:ascii="Times New Roman" w:hAnsi="Times New Roman" w:cs="Times New Roman"/>
          <w:b/>
          <w:bCs/>
          <w:color w:val="auto"/>
          <w:sz w:val="24"/>
          <w:szCs w:val="24"/>
        </w:rPr>
        <w:tab/>
      </w:r>
      <w:r w:rsidRPr="00175935">
        <w:rPr>
          <w:rFonts w:ascii="Times New Roman" w:hAnsi="Times New Roman" w:cs="Times New Roman"/>
          <w:b/>
          <w:bCs/>
          <w:color w:val="auto"/>
          <w:sz w:val="24"/>
          <w:szCs w:val="24"/>
        </w:rPr>
        <w:t>Consequence of Coll</w:t>
      </w:r>
      <w:r w:rsidRPr="00175935" w:rsidR="00245B11">
        <w:rPr>
          <w:rFonts w:ascii="Times New Roman" w:hAnsi="Times New Roman" w:cs="Times New Roman"/>
          <w:b/>
          <w:bCs/>
          <w:color w:val="auto"/>
          <w:sz w:val="24"/>
          <w:szCs w:val="24"/>
        </w:rPr>
        <w:t>ecting the Information Less Frequently</w:t>
      </w:r>
      <w:bookmarkEnd w:id="10"/>
    </w:p>
    <w:p w:rsidR="00EC1E2D" w:rsidRPr="00B06930" w:rsidP="00EC1E2D" w14:paraId="2C110C1C" w14:textId="77777777">
      <w:pPr>
        <w:pStyle w:val="L1-FlLSp12"/>
        <w:rPr>
          <w:rFonts w:ascii="Times New Roman" w:hAnsi="Times New Roman"/>
          <w:b/>
          <w:szCs w:val="24"/>
        </w:rPr>
      </w:pPr>
      <w:r w:rsidRPr="00175935">
        <w:rPr>
          <w:rFonts w:ascii="Times New Roman" w:hAnsi="Times New Roman"/>
          <w:b/>
        </w:rPr>
        <w:t xml:space="preserve">Describe the consequence to Federal program or policy activities if the collection is not conducted or is conducted less frequently, as well as any technical or legal obstacles to reducing </w:t>
      </w:r>
      <w:r w:rsidRPr="00B06930">
        <w:rPr>
          <w:rFonts w:ascii="Times New Roman" w:hAnsi="Times New Roman"/>
          <w:b/>
          <w:szCs w:val="24"/>
        </w:rPr>
        <w:t>burden.</w:t>
      </w:r>
    </w:p>
    <w:p w:rsidR="0088332A" w:rsidRPr="00175935" w:rsidP="00B06930" w14:paraId="77E05E99" w14:textId="38FB72C6">
      <w:pPr>
        <w:spacing w:before="240" w:line="480" w:lineRule="auto"/>
        <w:ind w:firstLine="720"/>
        <w:rPr>
          <w:rFonts w:ascii="Times New Roman" w:hAnsi="Times New Roman" w:cs="Times New Roman"/>
          <w:sz w:val="24"/>
          <w:szCs w:val="24"/>
        </w:rPr>
      </w:pPr>
      <w:r w:rsidRPr="00B06930">
        <w:rPr>
          <w:rFonts w:ascii="Times New Roman" w:hAnsi="Times New Roman" w:cs="Times New Roman"/>
          <w:sz w:val="24"/>
          <w:szCs w:val="24"/>
        </w:rPr>
        <w:t>This data collection is voluntary and will only occur once. Without this data collection, FNS will not obtain</w:t>
      </w:r>
      <w:r w:rsidRPr="00175935">
        <w:rPr>
          <w:rFonts w:ascii="Times New Roman" w:hAnsi="Times New Roman" w:cs="Times New Roman"/>
          <w:sz w:val="24"/>
          <w:szCs w:val="24"/>
        </w:rPr>
        <w:t xml:space="preserve"> information about the </w:t>
      </w:r>
      <w:r w:rsidRPr="00175935" w:rsidR="00063B1C">
        <w:rPr>
          <w:rFonts w:ascii="Times New Roman" w:hAnsi="Times New Roman" w:cs="Times New Roman"/>
          <w:sz w:val="24"/>
          <w:szCs w:val="24"/>
        </w:rPr>
        <w:t>factors</w:t>
      </w:r>
      <w:r w:rsidRPr="00175935" w:rsidR="00BF62DE">
        <w:rPr>
          <w:rFonts w:ascii="Times New Roman" w:hAnsi="Times New Roman" w:cs="Times New Roman"/>
          <w:sz w:val="24"/>
          <w:szCs w:val="24"/>
        </w:rPr>
        <w:t xml:space="preserve"> that have policy-actionable correlates of food insecurity among SNAP participants and SNAP-eligible nonparticipants in counties with persistent poverty. </w:t>
      </w:r>
      <w:r w:rsidRPr="00175935" w:rsidR="00B22951">
        <w:rPr>
          <w:rFonts w:ascii="Times New Roman" w:hAnsi="Times New Roman" w:cs="Times New Roman"/>
          <w:sz w:val="24"/>
          <w:szCs w:val="24"/>
        </w:rPr>
        <w:t>FNS</w:t>
      </w:r>
      <w:r w:rsidRPr="00175935" w:rsidR="00BF62DE">
        <w:rPr>
          <w:rFonts w:ascii="Times New Roman" w:hAnsi="Times New Roman" w:cs="Times New Roman"/>
          <w:sz w:val="24"/>
          <w:szCs w:val="24"/>
        </w:rPr>
        <w:t xml:space="preserve"> need</w:t>
      </w:r>
      <w:r w:rsidRPr="00175935" w:rsidR="00B22951">
        <w:rPr>
          <w:rFonts w:ascii="Times New Roman" w:hAnsi="Times New Roman" w:cs="Times New Roman"/>
          <w:sz w:val="24"/>
          <w:szCs w:val="24"/>
        </w:rPr>
        <w:t>s</w:t>
      </w:r>
      <w:r w:rsidRPr="00175935" w:rsidR="00BF62DE">
        <w:rPr>
          <w:rFonts w:ascii="Times New Roman" w:hAnsi="Times New Roman" w:cs="Times New Roman"/>
          <w:sz w:val="24"/>
          <w:szCs w:val="24"/>
        </w:rPr>
        <w:t xml:space="preserve"> the data to </w:t>
      </w:r>
      <w:r w:rsidR="007D0507">
        <w:rPr>
          <w:rFonts w:ascii="Times New Roman" w:hAnsi="Times New Roman" w:cs="Times New Roman"/>
          <w:sz w:val="24"/>
          <w:szCs w:val="24"/>
        </w:rPr>
        <w:t xml:space="preserve">better understand the association between SNAP, </w:t>
      </w:r>
      <w:r w:rsidRPr="00175935" w:rsidR="00BF62DE">
        <w:rPr>
          <w:rFonts w:ascii="Times New Roman" w:hAnsi="Times New Roman" w:cs="Times New Roman"/>
          <w:sz w:val="24"/>
          <w:szCs w:val="24"/>
        </w:rPr>
        <w:t>other USDA-administered programs, community-based assistance</w:t>
      </w:r>
      <w:r w:rsidR="007D0507">
        <w:rPr>
          <w:rFonts w:ascii="Times New Roman" w:hAnsi="Times New Roman" w:cs="Times New Roman"/>
          <w:sz w:val="24"/>
          <w:szCs w:val="24"/>
        </w:rPr>
        <w:t xml:space="preserve"> and well-being and the food environment</w:t>
      </w:r>
      <w:r w:rsidRPr="00175935" w:rsidR="00BF62DE">
        <w:rPr>
          <w:rFonts w:ascii="Times New Roman" w:hAnsi="Times New Roman" w:cs="Times New Roman"/>
          <w:sz w:val="24"/>
          <w:szCs w:val="24"/>
        </w:rPr>
        <w:t>.</w:t>
      </w:r>
    </w:p>
    <w:p w:rsidR="00997A5F" w:rsidRPr="00175935" w:rsidP="005459BE" w14:paraId="31E6E1E4" w14:textId="42F22918">
      <w:pPr>
        <w:pStyle w:val="Heading1"/>
        <w:spacing w:before="120"/>
        <w:rPr>
          <w:rFonts w:ascii="Times New Roman" w:hAnsi="Times New Roman" w:cs="Times New Roman"/>
          <w:b/>
          <w:bCs/>
          <w:color w:val="auto"/>
          <w:sz w:val="24"/>
          <w:szCs w:val="24"/>
        </w:rPr>
      </w:pPr>
      <w:bookmarkStart w:id="11" w:name="_Toc108450130"/>
      <w:r w:rsidRPr="00175935">
        <w:rPr>
          <w:rFonts w:ascii="Times New Roman" w:hAnsi="Times New Roman" w:cs="Times New Roman"/>
          <w:b/>
          <w:bCs/>
          <w:color w:val="auto"/>
          <w:sz w:val="24"/>
          <w:szCs w:val="24"/>
        </w:rPr>
        <w:t>A.</w:t>
      </w:r>
      <w:r w:rsidRPr="00175935" w:rsidR="00245B11">
        <w:rPr>
          <w:rFonts w:ascii="Times New Roman" w:hAnsi="Times New Roman" w:cs="Times New Roman"/>
          <w:b/>
          <w:bCs/>
          <w:color w:val="auto"/>
          <w:sz w:val="24"/>
          <w:szCs w:val="24"/>
        </w:rPr>
        <w:t>7</w:t>
      </w:r>
      <w:r w:rsidRPr="00175935">
        <w:rPr>
          <w:rFonts w:ascii="Times New Roman" w:hAnsi="Times New Roman" w:cs="Times New Roman"/>
          <w:b/>
          <w:bCs/>
          <w:color w:val="auto"/>
          <w:sz w:val="24"/>
          <w:szCs w:val="24"/>
        </w:rPr>
        <w:t xml:space="preserve"> </w:t>
      </w:r>
      <w:r w:rsidRPr="00175935" w:rsidR="00AE35F0">
        <w:rPr>
          <w:rFonts w:ascii="Times New Roman" w:hAnsi="Times New Roman" w:cs="Times New Roman"/>
          <w:b/>
          <w:bCs/>
          <w:color w:val="auto"/>
          <w:sz w:val="24"/>
          <w:szCs w:val="24"/>
        </w:rPr>
        <w:tab/>
      </w:r>
      <w:r w:rsidRPr="00175935" w:rsidR="00245B11">
        <w:rPr>
          <w:rFonts w:ascii="Times New Roman" w:hAnsi="Times New Roman" w:cs="Times New Roman"/>
          <w:b/>
          <w:bCs/>
          <w:color w:val="auto"/>
          <w:sz w:val="24"/>
          <w:szCs w:val="24"/>
        </w:rPr>
        <w:t>Special Circumstances Relating to the Guidelines of 5 CFR 1320</w:t>
      </w:r>
      <w:bookmarkEnd w:id="11"/>
    </w:p>
    <w:p w:rsidR="00EC1E2D" w:rsidRPr="00175935" w:rsidP="00EC1E2D" w14:paraId="4FF8FFEC" w14:textId="77777777">
      <w:pPr>
        <w:pStyle w:val="L1-FlLSp12"/>
        <w:rPr>
          <w:rFonts w:ascii="Times New Roman" w:hAnsi="Times New Roman"/>
          <w:b/>
        </w:rPr>
      </w:pPr>
      <w:bookmarkStart w:id="12" w:name="_Toc400376129"/>
      <w:r w:rsidRPr="00175935">
        <w:rPr>
          <w:rFonts w:ascii="Times New Roman" w:hAnsi="Times New Roman"/>
          <w:b/>
        </w:rPr>
        <w:t>Explain any special circumstances that would cause an information collection to be conducted in a manner:</w:t>
      </w:r>
      <w:bookmarkEnd w:id="12"/>
    </w:p>
    <w:p w:rsidR="00EC1E2D" w:rsidRPr="00175935" w:rsidP="005459BE" w14:paraId="1E7EE9A3" w14:textId="77777777">
      <w:pPr>
        <w:pStyle w:val="N1-1stBullet"/>
        <w:spacing w:after="0" w:line="360" w:lineRule="atLeast"/>
        <w:rPr>
          <w:rFonts w:ascii="Times New Roman" w:hAnsi="Times New Roman"/>
          <w:b/>
        </w:rPr>
      </w:pPr>
      <w:bookmarkStart w:id="13" w:name="_Toc315090007"/>
      <w:bookmarkStart w:id="14" w:name="_Toc316652478"/>
      <w:bookmarkStart w:id="15" w:name="_Toc325472105"/>
      <w:bookmarkStart w:id="16" w:name="_Toc325552279"/>
      <w:bookmarkStart w:id="17" w:name="_Toc400376130"/>
      <w:r w:rsidRPr="00175935">
        <w:rPr>
          <w:rFonts w:ascii="Times New Roman" w:hAnsi="Times New Roman"/>
          <w:b/>
        </w:rPr>
        <w:t xml:space="preserve">Requiring respondents to report information to the agency more often than </w:t>
      </w:r>
      <w:r w:rsidRPr="00175935">
        <w:rPr>
          <w:rFonts w:ascii="Times New Roman" w:hAnsi="Times New Roman"/>
          <w:b/>
        </w:rPr>
        <w:t>quarterly;</w:t>
      </w:r>
      <w:bookmarkEnd w:id="13"/>
      <w:bookmarkEnd w:id="14"/>
      <w:bookmarkEnd w:id="15"/>
      <w:bookmarkEnd w:id="16"/>
      <w:bookmarkEnd w:id="17"/>
    </w:p>
    <w:p w:rsidR="00EC1E2D" w:rsidRPr="00175935" w:rsidP="005459BE" w14:paraId="05D5D115" w14:textId="77777777">
      <w:pPr>
        <w:pStyle w:val="N1-1stBullet"/>
        <w:spacing w:after="0" w:line="360" w:lineRule="atLeast"/>
        <w:rPr>
          <w:rFonts w:ascii="Times New Roman" w:hAnsi="Times New Roman"/>
          <w:b/>
        </w:rPr>
      </w:pPr>
      <w:bookmarkStart w:id="18" w:name="_Toc315090008"/>
      <w:bookmarkStart w:id="19" w:name="_Toc316652479"/>
      <w:bookmarkStart w:id="20" w:name="_Toc325472106"/>
      <w:bookmarkStart w:id="21" w:name="_Toc325552280"/>
      <w:bookmarkStart w:id="22" w:name="_Toc400376131"/>
      <w:r w:rsidRPr="00175935">
        <w:rPr>
          <w:rFonts w:ascii="Times New Roman" w:hAnsi="Times New Roman"/>
          <w:b/>
        </w:rPr>
        <w:t xml:space="preserve">Requiring respondents to prepare a written response to a collection of information in fewer than 30 days after receipt of </w:t>
      </w:r>
      <w:r w:rsidRPr="00175935">
        <w:rPr>
          <w:rFonts w:ascii="Times New Roman" w:hAnsi="Times New Roman"/>
          <w:b/>
        </w:rPr>
        <w:t>it;</w:t>
      </w:r>
      <w:bookmarkEnd w:id="18"/>
      <w:bookmarkEnd w:id="19"/>
      <w:bookmarkEnd w:id="20"/>
      <w:bookmarkEnd w:id="21"/>
      <w:bookmarkEnd w:id="22"/>
    </w:p>
    <w:p w:rsidR="00EC1E2D" w:rsidRPr="00175935" w:rsidP="005459BE" w14:paraId="76C2D550" w14:textId="77777777">
      <w:pPr>
        <w:pStyle w:val="N1-1stBullet"/>
        <w:spacing w:after="0" w:line="360" w:lineRule="atLeast"/>
        <w:rPr>
          <w:rFonts w:ascii="Times New Roman" w:hAnsi="Times New Roman"/>
          <w:b/>
        </w:rPr>
      </w:pPr>
      <w:bookmarkStart w:id="23" w:name="_Toc315090009"/>
      <w:bookmarkStart w:id="24" w:name="_Toc316652480"/>
      <w:bookmarkStart w:id="25" w:name="_Toc325472107"/>
      <w:bookmarkStart w:id="26" w:name="_Toc325552281"/>
      <w:bookmarkStart w:id="27" w:name="_Toc400376132"/>
      <w:r w:rsidRPr="00175935">
        <w:rPr>
          <w:rFonts w:ascii="Times New Roman" w:hAnsi="Times New Roman"/>
          <w:b/>
        </w:rPr>
        <w:t xml:space="preserve">Requiring respondents to submit more than an original and two copies of any </w:t>
      </w:r>
      <w:r w:rsidRPr="00175935">
        <w:rPr>
          <w:rFonts w:ascii="Times New Roman" w:hAnsi="Times New Roman"/>
          <w:b/>
        </w:rPr>
        <w:t>document;</w:t>
      </w:r>
      <w:bookmarkEnd w:id="23"/>
      <w:bookmarkEnd w:id="24"/>
      <w:bookmarkEnd w:id="25"/>
      <w:bookmarkEnd w:id="26"/>
      <w:bookmarkEnd w:id="27"/>
    </w:p>
    <w:p w:rsidR="00EC1E2D" w:rsidRPr="00175935" w:rsidP="005459BE" w14:paraId="2B7E513B" w14:textId="77777777">
      <w:pPr>
        <w:pStyle w:val="N1-1stBullet"/>
        <w:spacing w:after="0" w:line="360" w:lineRule="atLeast"/>
        <w:rPr>
          <w:rFonts w:ascii="Times New Roman" w:hAnsi="Times New Roman"/>
          <w:b/>
        </w:rPr>
      </w:pPr>
      <w:bookmarkStart w:id="28" w:name="_Toc315090010"/>
      <w:bookmarkStart w:id="29" w:name="_Toc316652481"/>
      <w:bookmarkStart w:id="30" w:name="_Toc325472108"/>
      <w:bookmarkStart w:id="31" w:name="_Toc325552282"/>
      <w:bookmarkStart w:id="32" w:name="_Toc400376133"/>
      <w:r w:rsidRPr="00175935">
        <w:rPr>
          <w:rFonts w:ascii="Times New Roman" w:hAnsi="Times New Roman"/>
          <w:b/>
        </w:rPr>
        <w:t xml:space="preserve">Requiring respondents to retain records, other than health, medical, government contract, grant-in-aid, or tax records for more than 3 </w:t>
      </w:r>
      <w:r w:rsidRPr="00175935">
        <w:rPr>
          <w:rFonts w:ascii="Times New Roman" w:hAnsi="Times New Roman"/>
          <w:b/>
        </w:rPr>
        <w:t>years;</w:t>
      </w:r>
      <w:bookmarkEnd w:id="28"/>
      <w:bookmarkEnd w:id="29"/>
      <w:bookmarkEnd w:id="30"/>
      <w:bookmarkEnd w:id="31"/>
      <w:bookmarkEnd w:id="32"/>
    </w:p>
    <w:p w:rsidR="00EC1E2D" w:rsidRPr="00175935" w:rsidP="005459BE" w14:paraId="27FEFEF4" w14:textId="77777777">
      <w:pPr>
        <w:pStyle w:val="N1-1stBullet"/>
        <w:spacing w:after="0" w:line="360" w:lineRule="atLeast"/>
        <w:rPr>
          <w:rFonts w:ascii="Times New Roman" w:hAnsi="Times New Roman"/>
          <w:b/>
        </w:rPr>
      </w:pPr>
      <w:bookmarkStart w:id="33" w:name="_Toc315090011"/>
      <w:bookmarkStart w:id="34" w:name="_Toc316652482"/>
      <w:bookmarkStart w:id="35" w:name="_Toc325472109"/>
      <w:bookmarkStart w:id="36" w:name="_Toc325552283"/>
      <w:bookmarkStart w:id="37" w:name="_Toc400376134"/>
      <w:r w:rsidRPr="00175935">
        <w:rPr>
          <w:rFonts w:ascii="Times New Roman" w:hAnsi="Times New Roman"/>
          <w:b/>
        </w:rPr>
        <w:t xml:space="preserve">In connection with a </w:t>
      </w:r>
      <w:r w:rsidRPr="00175935">
        <w:rPr>
          <w:rFonts w:ascii="Times New Roman" w:hAnsi="Times New Roman"/>
          <w:b/>
        </w:rPr>
        <w:t>statistical surveys</w:t>
      </w:r>
      <w:r w:rsidRPr="00175935">
        <w:rPr>
          <w:rFonts w:ascii="Times New Roman" w:hAnsi="Times New Roman"/>
          <w:b/>
        </w:rPr>
        <w:t>, that is not designed to produce valid and reliable results that can be generalized to the universe of study;</w:t>
      </w:r>
      <w:bookmarkEnd w:id="33"/>
      <w:bookmarkEnd w:id="34"/>
      <w:bookmarkEnd w:id="35"/>
      <w:bookmarkEnd w:id="36"/>
      <w:bookmarkEnd w:id="37"/>
    </w:p>
    <w:p w:rsidR="00EC1E2D" w:rsidRPr="00175935" w:rsidP="005459BE" w14:paraId="7C87AB28" w14:textId="77777777">
      <w:pPr>
        <w:pStyle w:val="N1-1stBullet"/>
        <w:spacing w:after="0" w:line="360" w:lineRule="atLeast"/>
        <w:rPr>
          <w:rFonts w:ascii="Times New Roman" w:hAnsi="Times New Roman"/>
          <w:b/>
        </w:rPr>
      </w:pPr>
      <w:bookmarkStart w:id="38" w:name="_Toc315090012"/>
      <w:bookmarkStart w:id="39" w:name="_Toc316652483"/>
      <w:bookmarkStart w:id="40" w:name="_Toc325472110"/>
      <w:bookmarkStart w:id="41" w:name="_Toc325552284"/>
      <w:bookmarkStart w:id="42" w:name="_Toc400376135"/>
      <w:r w:rsidRPr="00175935">
        <w:rPr>
          <w:rFonts w:ascii="Times New Roman" w:hAnsi="Times New Roman"/>
          <w:b/>
        </w:rPr>
        <w:t xml:space="preserve">Requiring the use of a statistical data classification that has not been reviewed and approved by </w:t>
      </w:r>
      <w:r w:rsidRPr="00175935">
        <w:rPr>
          <w:rFonts w:ascii="Times New Roman" w:hAnsi="Times New Roman"/>
          <w:b/>
        </w:rPr>
        <w:t>OMB;</w:t>
      </w:r>
      <w:bookmarkEnd w:id="38"/>
      <w:bookmarkEnd w:id="39"/>
      <w:bookmarkEnd w:id="40"/>
      <w:bookmarkEnd w:id="41"/>
      <w:bookmarkEnd w:id="42"/>
    </w:p>
    <w:p w:rsidR="00EC1E2D" w:rsidRPr="00175935" w:rsidP="005459BE" w14:paraId="7BBE1989" w14:textId="77777777">
      <w:pPr>
        <w:pStyle w:val="N1-1stBullet"/>
        <w:spacing w:after="0" w:line="360" w:lineRule="atLeast"/>
        <w:rPr>
          <w:rFonts w:ascii="Times New Roman" w:hAnsi="Times New Roman"/>
          <w:b/>
        </w:rPr>
      </w:pPr>
      <w:bookmarkStart w:id="43" w:name="_Toc315090013"/>
      <w:bookmarkStart w:id="44" w:name="_Toc316652484"/>
      <w:bookmarkStart w:id="45" w:name="_Toc325472111"/>
      <w:bookmarkStart w:id="46" w:name="_Toc325552285"/>
      <w:bookmarkStart w:id="47" w:name="_Toc400376136"/>
      <w:r w:rsidRPr="00175935">
        <w:rPr>
          <w:rFonts w:ascii="Times New Roman" w:hAnsi="Times New Roman"/>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bookmarkStart w:id="48" w:name="_Toc315090014"/>
      <w:bookmarkStart w:id="49" w:name="_Toc316652485"/>
      <w:bookmarkStart w:id="50" w:name="_Toc325472112"/>
      <w:bookmarkStart w:id="51" w:name="_Toc325552286"/>
      <w:bookmarkEnd w:id="43"/>
      <w:bookmarkEnd w:id="44"/>
      <w:bookmarkEnd w:id="45"/>
      <w:bookmarkEnd w:id="46"/>
      <w:bookmarkEnd w:id="47"/>
    </w:p>
    <w:p w:rsidR="00EC1E2D" w:rsidRPr="00175935" w:rsidP="005459BE" w14:paraId="46E68E49" w14:textId="77777777">
      <w:pPr>
        <w:pStyle w:val="N1-1stBullet"/>
        <w:spacing w:after="0" w:line="360" w:lineRule="atLeast"/>
        <w:rPr>
          <w:rFonts w:ascii="Times New Roman" w:hAnsi="Times New Roman"/>
          <w:b/>
        </w:rPr>
      </w:pPr>
      <w:bookmarkStart w:id="52" w:name="_Toc400376137"/>
      <w:r w:rsidRPr="00175935">
        <w:rPr>
          <w:rFonts w:ascii="Times New Roman" w:hAnsi="Times New Roman"/>
          <w:b/>
        </w:rPr>
        <w:t>Requiring respondents to submit proprietary trade secret, or other confidential information unless the agency can demonstrate that it has instituted procedures to protect the information’s confidentiality to the extent permitted by law.</w:t>
      </w:r>
      <w:bookmarkEnd w:id="48"/>
      <w:bookmarkEnd w:id="49"/>
      <w:bookmarkEnd w:id="50"/>
      <w:bookmarkEnd w:id="51"/>
      <w:bookmarkEnd w:id="52"/>
    </w:p>
    <w:p w:rsidR="00EC1E2D" w:rsidRPr="00175935" w:rsidP="005459BE" w14:paraId="5F1F547C" w14:textId="1F0E3DDD">
      <w:pPr>
        <w:spacing w:before="120" w:line="480" w:lineRule="auto"/>
        <w:ind w:firstLine="576"/>
        <w:rPr>
          <w:rFonts w:ascii="Times New Roman" w:hAnsi="Times New Roman" w:cs="Times New Roman"/>
          <w:sz w:val="24"/>
          <w:szCs w:val="24"/>
        </w:rPr>
      </w:pPr>
      <w:r w:rsidRPr="00175935">
        <w:rPr>
          <w:rFonts w:ascii="Times New Roman" w:hAnsi="Times New Roman" w:cs="Times New Roman"/>
          <w:sz w:val="24"/>
          <w:szCs w:val="24"/>
        </w:rPr>
        <w:t>There are no special circumstances. The collection of information is conducted in a manner consistent with the guidelines of 5 CFR 1320.5.</w:t>
      </w:r>
    </w:p>
    <w:p w:rsidR="00997A5F" w:rsidRPr="00175935" w:rsidP="005459BE" w14:paraId="0174B948" w14:textId="6BABDECD">
      <w:pPr>
        <w:pStyle w:val="Heading1"/>
        <w:spacing w:before="120"/>
        <w:ind w:left="720" w:hanging="720"/>
        <w:rPr>
          <w:rFonts w:ascii="Times New Roman" w:hAnsi="Times New Roman" w:cs="Times New Roman"/>
          <w:b/>
          <w:bCs/>
          <w:color w:val="auto"/>
          <w:sz w:val="24"/>
          <w:szCs w:val="24"/>
        </w:rPr>
      </w:pPr>
      <w:bookmarkStart w:id="53" w:name="_Toc108450131"/>
      <w:r w:rsidRPr="00175935">
        <w:rPr>
          <w:rFonts w:ascii="Times New Roman" w:hAnsi="Times New Roman" w:cs="Times New Roman"/>
          <w:b/>
          <w:bCs/>
          <w:color w:val="auto"/>
          <w:sz w:val="24"/>
          <w:szCs w:val="24"/>
        </w:rPr>
        <w:t>A.</w:t>
      </w:r>
      <w:r w:rsidRPr="00175935" w:rsidR="00245B11">
        <w:rPr>
          <w:rFonts w:ascii="Times New Roman" w:hAnsi="Times New Roman" w:cs="Times New Roman"/>
          <w:b/>
          <w:bCs/>
          <w:color w:val="auto"/>
          <w:sz w:val="24"/>
          <w:szCs w:val="24"/>
        </w:rPr>
        <w:t>8</w:t>
      </w:r>
      <w:r w:rsidRPr="00175935">
        <w:rPr>
          <w:rFonts w:ascii="Times New Roman" w:hAnsi="Times New Roman" w:cs="Times New Roman"/>
          <w:b/>
          <w:bCs/>
          <w:color w:val="auto"/>
          <w:sz w:val="24"/>
          <w:szCs w:val="24"/>
        </w:rPr>
        <w:t xml:space="preserve"> </w:t>
      </w:r>
      <w:r w:rsidRPr="00175935" w:rsidR="00AE35F0">
        <w:rPr>
          <w:rFonts w:ascii="Times New Roman" w:hAnsi="Times New Roman" w:cs="Times New Roman"/>
          <w:b/>
          <w:bCs/>
          <w:color w:val="auto"/>
          <w:sz w:val="24"/>
          <w:szCs w:val="24"/>
        </w:rPr>
        <w:tab/>
      </w:r>
      <w:r w:rsidRPr="00175935" w:rsidR="00245B11">
        <w:rPr>
          <w:rFonts w:ascii="Times New Roman" w:hAnsi="Times New Roman" w:cs="Times New Roman"/>
          <w:b/>
          <w:bCs/>
          <w:color w:val="auto"/>
          <w:sz w:val="24"/>
          <w:szCs w:val="24"/>
        </w:rPr>
        <w:t>Comments in Response to Federal Register Notice and Efforts to Consult Outside the Agency</w:t>
      </w:r>
      <w:bookmarkEnd w:id="53"/>
    </w:p>
    <w:p w:rsidR="00EC1E2D" w:rsidRPr="00175935" w:rsidP="00EC1E2D" w14:paraId="019279AD" w14:textId="77777777">
      <w:pPr>
        <w:pStyle w:val="L1-FlLSp12"/>
        <w:rPr>
          <w:rFonts w:ascii="Times New Roman" w:hAnsi="Times New Roman"/>
          <w:b/>
        </w:rPr>
      </w:pPr>
      <w:r w:rsidRPr="00175935">
        <w:rPr>
          <w:rFonts w:ascii="Times New Roman" w:hAnsi="Times New Roman"/>
          <w:b/>
        </w:rPr>
        <w:t xml:space="preserve">If applicable, identify the date and page number of publication in the </w:t>
      </w:r>
      <w:r w:rsidRPr="00175935">
        <w:rPr>
          <w:rFonts w:ascii="Times New Roman" w:hAnsi="Times New Roman"/>
          <w:b/>
          <w:i/>
        </w:rPr>
        <w:t>Federal Register</w:t>
      </w:r>
      <w:r w:rsidRPr="00175935">
        <w:rPr>
          <w:rFonts w:ascii="Times New Roman" w:hAnsi="Times New Roman"/>
          <w:b/>
        </w:rPr>
        <w:t xml:space="preserve"> of the agency’s notice, soliciting comments on the information collection prior to submission to OMB. Summarize public comments received in response to that notice and describe actions taken by the agency in response to these comments.</w:t>
      </w:r>
    </w:p>
    <w:p w:rsidR="00EC1E2D" w:rsidRPr="00175935" w:rsidP="00EC1E2D" w14:paraId="6B529AA4" w14:textId="77777777">
      <w:pPr>
        <w:pStyle w:val="L1-FlLSp12"/>
        <w:rPr>
          <w:rFonts w:ascii="Times New Roman" w:hAnsi="Times New Roman"/>
          <w:b/>
        </w:rPr>
      </w:pPr>
    </w:p>
    <w:p w:rsidR="00EC1E2D" w:rsidRPr="00175935" w:rsidP="00EC1E2D" w14:paraId="5B0379A4" w14:textId="363D2757">
      <w:pPr>
        <w:pStyle w:val="L1-FlLSp12"/>
        <w:rPr>
          <w:rFonts w:ascii="Times New Roman" w:hAnsi="Times New Roman"/>
          <w:b/>
        </w:rPr>
      </w:pPr>
      <w:bookmarkStart w:id="54" w:name="_Toc316652487"/>
      <w:bookmarkStart w:id="55" w:name="_Toc325472114"/>
      <w:bookmarkStart w:id="56" w:name="_Toc325552288"/>
      <w:bookmarkStart w:id="57" w:name="_Toc400376140"/>
      <w:r w:rsidRPr="00175935">
        <w:rPr>
          <w:rFonts w:ascii="Times New Roman" w:hAnsi="Times New Roman"/>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bookmarkEnd w:id="54"/>
      <w:bookmarkEnd w:id="55"/>
      <w:bookmarkEnd w:id="56"/>
      <w:bookmarkEnd w:id="57"/>
    </w:p>
    <w:p w:rsidR="00EC1E2D" w:rsidRPr="00175935" w:rsidP="00EC1E2D" w14:paraId="4EFC42DF" w14:textId="77777777">
      <w:pPr>
        <w:pStyle w:val="L1-FlLSp12"/>
        <w:rPr>
          <w:rFonts w:ascii="Times New Roman" w:hAnsi="Times New Roman"/>
          <w:b/>
          <w:szCs w:val="24"/>
        </w:rPr>
      </w:pPr>
    </w:p>
    <w:p w:rsidR="00EC1E2D" w:rsidRPr="00175935" w:rsidP="009A2046" w14:paraId="631AFDCF" w14:textId="635EFEED">
      <w:pPr>
        <w:rPr>
          <w:rFonts w:ascii="Times New Roman" w:hAnsi="Times New Roman" w:cs="Times New Roman"/>
          <w:b/>
          <w:bCs/>
          <w:sz w:val="24"/>
          <w:szCs w:val="24"/>
        </w:rPr>
      </w:pPr>
      <w:r w:rsidRPr="00175935">
        <w:rPr>
          <w:rFonts w:ascii="Times New Roman" w:hAnsi="Times New Roman" w:cs="Times New Roman"/>
          <w:b/>
          <w:bCs/>
          <w:sz w:val="24"/>
          <w:szCs w:val="24"/>
        </w:rPr>
        <w:t>A.8.1.</w:t>
      </w:r>
      <w:r w:rsidRPr="00175935">
        <w:rPr>
          <w:rFonts w:ascii="Times New Roman" w:hAnsi="Times New Roman" w:cs="Times New Roman"/>
          <w:b/>
          <w:bCs/>
          <w:sz w:val="24"/>
          <w:szCs w:val="24"/>
        </w:rPr>
        <w:tab/>
        <w:t>Federal Register Notice and Comments</w:t>
      </w:r>
    </w:p>
    <w:p w:rsidR="00CB13DA" w:rsidRPr="00894047" w:rsidP="00894047" w14:paraId="4E66C25B" w14:textId="68166494">
      <w:pPr>
        <w:pStyle w:val="L1-FlLSp12"/>
        <w:tabs>
          <w:tab w:val="left" w:pos="720"/>
          <w:tab w:val="clear" w:pos="1152"/>
        </w:tabs>
        <w:spacing w:line="480" w:lineRule="auto"/>
        <w:rPr>
          <w:rFonts w:ascii="Times New Roman" w:hAnsi="Times New Roman"/>
        </w:rPr>
      </w:pPr>
      <w:r w:rsidRPr="00175935">
        <w:rPr>
          <w:rFonts w:ascii="Times New Roman" w:hAnsi="Times New Roman"/>
        </w:rPr>
        <w:tab/>
      </w:r>
      <w:r w:rsidRPr="00175935" w:rsidR="00811955">
        <w:rPr>
          <w:rFonts w:ascii="Times New Roman" w:hAnsi="Times New Roman"/>
        </w:rPr>
        <w:t xml:space="preserve">In accordance with 5 CFR 1320.8(d), FNS published a notice on </w:t>
      </w:r>
      <w:r w:rsidR="00811955">
        <w:rPr>
          <w:rFonts w:ascii="Times New Roman" w:hAnsi="Times New Roman"/>
        </w:rPr>
        <w:t>October 12</w:t>
      </w:r>
      <w:r w:rsidRPr="008134FD" w:rsidR="00811955">
        <w:rPr>
          <w:rFonts w:ascii="Times New Roman" w:hAnsi="Times New Roman"/>
          <w:vertAlign w:val="superscript"/>
        </w:rPr>
        <w:t>th</w:t>
      </w:r>
      <w:r w:rsidR="00811955">
        <w:rPr>
          <w:rFonts w:ascii="Times New Roman" w:hAnsi="Times New Roman"/>
        </w:rPr>
        <w:t>, 2022</w:t>
      </w:r>
      <w:r w:rsidRPr="00175935" w:rsidR="00811955">
        <w:rPr>
          <w:rFonts w:ascii="Times New Roman" w:hAnsi="Times New Roman"/>
        </w:rPr>
        <w:t xml:space="preserve">, in the </w:t>
      </w:r>
      <w:r w:rsidRPr="00175935" w:rsidR="00811955">
        <w:rPr>
          <w:rFonts w:ascii="Times New Roman" w:hAnsi="Times New Roman"/>
          <w:i/>
        </w:rPr>
        <w:t>Federal Register</w:t>
      </w:r>
      <w:r w:rsidRPr="00175935" w:rsidR="00811955">
        <w:rPr>
          <w:rFonts w:ascii="Times New Roman" w:hAnsi="Times New Roman"/>
        </w:rPr>
        <w:t xml:space="preserve">, Volume </w:t>
      </w:r>
      <w:r w:rsidR="00811955">
        <w:rPr>
          <w:rFonts w:ascii="Times New Roman" w:hAnsi="Times New Roman"/>
        </w:rPr>
        <w:t>87</w:t>
      </w:r>
      <w:r w:rsidRPr="00175935" w:rsidR="00811955">
        <w:rPr>
          <w:rFonts w:ascii="Times New Roman" w:hAnsi="Times New Roman"/>
        </w:rPr>
        <w:t xml:space="preserve">, Number </w:t>
      </w:r>
      <w:r w:rsidR="00811955">
        <w:rPr>
          <w:rFonts w:ascii="Times New Roman" w:hAnsi="Times New Roman"/>
        </w:rPr>
        <w:t>96</w:t>
      </w:r>
      <w:r w:rsidRPr="00175935" w:rsidR="00811955">
        <w:rPr>
          <w:rFonts w:ascii="Times New Roman" w:hAnsi="Times New Roman"/>
        </w:rPr>
        <w:t xml:space="preserve">, pages </w:t>
      </w:r>
      <w:r w:rsidR="00811955">
        <w:rPr>
          <w:rFonts w:ascii="Times New Roman" w:hAnsi="Times New Roman"/>
        </w:rPr>
        <w:t>61561-61564</w:t>
      </w:r>
      <w:r w:rsidRPr="00175935" w:rsidR="00811955">
        <w:rPr>
          <w:rFonts w:ascii="Times New Roman" w:hAnsi="Times New Roman"/>
        </w:rPr>
        <w:t xml:space="preserve">, and provided a 60-day period for public comments, closing on </w:t>
      </w:r>
      <w:r w:rsidR="00811955">
        <w:rPr>
          <w:rFonts w:ascii="Times New Roman" w:hAnsi="Times New Roman"/>
        </w:rPr>
        <w:t>December 12</w:t>
      </w:r>
      <w:r w:rsidRPr="008134FD" w:rsidR="00811955">
        <w:rPr>
          <w:rFonts w:ascii="Times New Roman" w:hAnsi="Times New Roman"/>
          <w:vertAlign w:val="superscript"/>
        </w:rPr>
        <w:t>th</w:t>
      </w:r>
      <w:r w:rsidR="00811955">
        <w:rPr>
          <w:rFonts w:ascii="Times New Roman" w:hAnsi="Times New Roman"/>
        </w:rPr>
        <w:t>, 2022</w:t>
      </w:r>
      <w:r w:rsidRPr="00175935" w:rsidR="00EA192A">
        <w:rPr>
          <w:rFonts w:ascii="Times New Roman" w:hAnsi="Times New Roman"/>
        </w:rPr>
        <w:t xml:space="preserve">. FNS received </w:t>
      </w:r>
      <w:r w:rsidR="006757F6">
        <w:rPr>
          <w:rFonts w:ascii="Times New Roman" w:hAnsi="Times New Roman"/>
        </w:rPr>
        <w:t>four</w:t>
      </w:r>
      <w:r w:rsidRPr="00175935" w:rsidR="00EA192A">
        <w:rPr>
          <w:rFonts w:ascii="Times New Roman" w:hAnsi="Times New Roman"/>
        </w:rPr>
        <w:t xml:space="preserve"> public comments [and all </w:t>
      </w:r>
      <w:r w:rsidR="006757F6">
        <w:rPr>
          <w:rFonts w:ascii="Times New Roman" w:hAnsi="Times New Roman"/>
        </w:rPr>
        <w:t>four</w:t>
      </w:r>
      <w:r w:rsidRPr="00175935" w:rsidR="00EA192A">
        <w:rPr>
          <w:rFonts w:ascii="Times New Roman" w:hAnsi="Times New Roman"/>
        </w:rPr>
        <w:t xml:space="preserve"> were publicly posted on </w:t>
      </w:r>
      <w:hyperlink r:id="rId8" w:history="1">
        <w:r w:rsidRPr="00175935" w:rsidR="00EA192A">
          <w:rPr>
            <w:rStyle w:val="Hyperlink"/>
            <w:rFonts w:ascii="Times New Roman" w:hAnsi="Times New Roman"/>
          </w:rPr>
          <w:t>https://www.regulations.gov</w:t>
        </w:r>
      </w:hyperlink>
      <w:r w:rsidRPr="00175935" w:rsidR="00EA192A">
        <w:rPr>
          <w:rFonts w:ascii="Times New Roman" w:hAnsi="Times New Roman"/>
        </w:rPr>
        <w:t xml:space="preserve">. We provide these comments </w:t>
      </w:r>
      <w:r w:rsidR="007229C7">
        <w:rPr>
          <w:rFonts w:ascii="Times New Roman" w:hAnsi="Times New Roman"/>
        </w:rPr>
        <w:t>and (</w:t>
      </w:r>
      <w:r w:rsidRPr="00175935" w:rsidR="00EA192A">
        <w:rPr>
          <w:rFonts w:ascii="Times New Roman" w:hAnsi="Times New Roman"/>
        </w:rPr>
        <w:t xml:space="preserve">Appendices </w:t>
      </w:r>
      <w:r w:rsidR="00030C1A">
        <w:rPr>
          <w:rFonts w:ascii="Times New Roman" w:hAnsi="Times New Roman"/>
        </w:rPr>
        <w:t>T</w:t>
      </w:r>
      <w:r w:rsidR="00C75917">
        <w:rPr>
          <w:rFonts w:ascii="Times New Roman" w:hAnsi="Times New Roman"/>
        </w:rPr>
        <w:t>1</w:t>
      </w:r>
      <w:r w:rsidR="006757F6">
        <w:rPr>
          <w:rFonts w:ascii="Times New Roman" w:hAnsi="Times New Roman"/>
        </w:rPr>
        <w:t xml:space="preserve"> – T</w:t>
      </w:r>
      <w:r w:rsidR="007229C7">
        <w:rPr>
          <w:rFonts w:ascii="Times New Roman" w:hAnsi="Times New Roman"/>
        </w:rPr>
        <w:t xml:space="preserve">4) and the FNS’s responses to three of these comments deemed relevant to need, time, cost, and practical utility (T5-T7). Public Comment 4 (Appendix T4) resulted in FNS adding one question to the survey related to 5-year household-level financial outlook </w:t>
      </w:r>
      <w:r w:rsidR="00380828">
        <w:rPr>
          <w:rFonts w:ascii="Times New Roman" w:hAnsi="Times New Roman"/>
        </w:rPr>
        <w:t>(Question F10 in Appendix S1).</w:t>
      </w:r>
      <w:r w:rsidRPr="00175935" w:rsidR="00EA192A">
        <w:rPr>
          <w:rFonts w:ascii="Times New Roman" w:hAnsi="Times New Roman"/>
        </w:rPr>
        <w:t xml:space="preserve"> </w:t>
      </w:r>
    </w:p>
    <w:p w:rsidR="00EC1E2D" w:rsidP="009A2046" w14:paraId="1FB726AB" w14:textId="41FF243C">
      <w:pPr>
        <w:rPr>
          <w:rFonts w:ascii="Times New Roman" w:hAnsi="Times New Roman" w:cs="Times New Roman"/>
          <w:b/>
          <w:bCs/>
          <w:sz w:val="24"/>
          <w:szCs w:val="24"/>
        </w:rPr>
      </w:pPr>
      <w:r w:rsidRPr="00175935">
        <w:rPr>
          <w:rFonts w:ascii="Times New Roman" w:hAnsi="Times New Roman" w:cs="Times New Roman"/>
          <w:b/>
          <w:bCs/>
          <w:sz w:val="24"/>
          <w:szCs w:val="24"/>
        </w:rPr>
        <w:t>A.8.2.</w:t>
      </w:r>
      <w:r w:rsidRPr="00175935">
        <w:rPr>
          <w:rFonts w:ascii="Times New Roman" w:hAnsi="Times New Roman" w:cs="Times New Roman"/>
          <w:b/>
          <w:bCs/>
          <w:sz w:val="24"/>
          <w:szCs w:val="24"/>
        </w:rPr>
        <w:tab/>
        <w:t>Consultations Outside the Agency</w:t>
      </w:r>
    </w:p>
    <w:p w:rsidR="00CE0524" w:rsidRPr="00CE0524" w:rsidP="00CE0524" w14:paraId="741DF9A5" w14:textId="2F970499">
      <w:pPr>
        <w:pStyle w:val="L1-FlLSp12"/>
        <w:tabs>
          <w:tab w:val="left" w:pos="720"/>
          <w:tab w:val="clear" w:pos="1152"/>
        </w:tabs>
        <w:spacing w:line="480" w:lineRule="auto"/>
        <w:rPr>
          <w:rFonts w:ascii="Times New Roman" w:hAnsi="Times New Roman"/>
        </w:rPr>
      </w:pPr>
      <w:r>
        <w:rPr>
          <w:rFonts w:ascii="Times New Roman" w:hAnsi="Times New Roman"/>
        </w:rPr>
        <w:t xml:space="preserve">FNS consulted with several experts </w:t>
      </w:r>
      <w:r w:rsidR="006F6045">
        <w:rPr>
          <w:rFonts w:ascii="Times New Roman" w:hAnsi="Times New Roman"/>
        </w:rPr>
        <w:t xml:space="preserve">(Table A-8.2) </w:t>
      </w:r>
      <w:r>
        <w:rPr>
          <w:rFonts w:ascii="Times New Roman" w:hAnsi="Times New Roman"/>
        </w:rPr>
        <w:t>to inform the study protocols</w:t>
      </w:r>
      <w:r w:rsidR="006F6045">
        <w:rPr>
          <w:rFonts w:ascii="Times New Roman" w:hAnsi="Times New Roman"/>
        </w:rPr>
        <w:t>, data collection instruments,</w:t>
      </w:r>
      <w:r>
        <w:rPr>
          <w:rFonts w:ascii="Times New Roman" w:hAnsi="Times New Roman"/>
        </w:rPr>
        <w:t xml:space="preserve"> and ICR package.</w:t>
      </w:r>
      <w:r w:rsidR="00FB0566">
        <w:rPr>
          <w:rFonts w:ascii="Times New Roman" w:hAnsi="Times New Roman"/>
        </w:rPr>
        <w:t xml:space="preserve"> </w:t>
      </w:r>
      <w:r w:rsidR="00B054EC">
        <w:rPr>
          <w:rFonts w:ascii="Times New Roman" w:hAnsi="Times New Roman"/>
        </w:rPr>
        <w:t>Dr. Younginer</w:t>
      </w:r>
      <w:r w:rsidR="0037567F">
        <w:rPr>
          <w:rFonts w:ascii="Times New Roman" w:hAnsi="Times New Roman"/>
        </w:rPr>
        <w:t xml:space="preserve"> provided a thorough review of all</w:t>
      </w:r>
      <w:r w:rsidR="00B054EC">
        <w:rPr>
          <w:rFonts w:ascii="Times New Roman" w:hAnsi="Times New Roman"/>
        </w:rPr>
        <w:t xml:space="preserve"> IDI materials</w:t>
      </w:r>
      <w:r w:rsidR="00725AF5">
        <w:rPr>
          <w:rFonts w:ascii="Times New Roman" w:hAnsi="Times New Roman"/>
        </w:rPr>
        <w:t xml:space="preserve"> and had no concerns</w:t>
      </w:r>
      <w:r w:rsidR="00B054EC">
        <w:rPr>
          <w:rFonts w:ascii="Times New Roman" w:hAnsi="Times New Roman"/>
        </w:rPr>
        <w:t>. Dr. Schoua-Glusberg reviewed data collection recruitment materials</w:t>
      </w:r>
      <w:r w:rsidR="00C427ED">
        <w:rPr>
          <w:rFonts w:ascii="Times New Roman" w:hAnsi="Times New Roman"/>
        </w:rPr>
        <w:t xml:space="preserve"> with a focus</w:t>
      </w:r>
      <w:r w:rsidR="00B054EC">
        <w:rPr>
          <w:rFonts w:ascii="Times New Roman" w:hAnsi="Times New Roman"/>
        </w:rPr>
        <w:t xml:space="preserve"> on cultura</w:t>
      </w:r>
      <w:r w:rsidR="00C427ED">
        <w:rPr>
          <w:rFonts w:ascii="Times New Roman" w:hAnsi="Times New Roman"/>
        </w:rPr>
        <w:t xml:space="preserve">l responsiveness and made minor edits to Spanish translations. Dr. Shaefer </w:t>
      </w:r>
      <w:r w:rsidR="00632077">
        <w:rPr>
          <w:rFonts w:ascii="Times New Roman" w:hAnsi="Times New Roman"/>
        </w:rPr>
        <w:t xml:space="preserve">and Dr. Bartfeld </w:t>
      </w:r>
      <w:r w:rsidR="00C427ED">
        <w:rPr>
          <w:rFonts w:ascii="Times New Roman" w:hAnsi="Times New Roman"/>
        </w:rPr>
        <w:t>provided overall feedback on the ICR package</w:t>
      </w:r>
      <w:r w:rsidR="00632077">
        <w:rPr>
          <w:rFonts w:ascii="Times New Roman" w:hAnsi="Times New Roman"/>
        </w:rPr>
        <w:t>, noting the materials were comprehensive, clear, and methodologically solid</w:t>
      </w:r>
      <w:r w:rsidR="00C427ED">
        <w:rPr>
          <w:rFonts w:ascii="Times New Roman" w:hAnsi="Times New Roman"/>
        </w:rPr>
        <w:t xml:space="preserve">. </w:t>
      </w:r>
      <w:r w:rsidRPr="00FB0566" w:rsidR="00FB0566">
        <w:rPr>
          <w:rFonts w:ascii="Times New Roman" w:hAnsi="Times New Roman"/>
        </w:rPr>
        <w:t>FNS also consulted with a staff member at the National Agricultural Statistical Service (NASS) to review the study’s methodology</w:t>
      </w:r>
      <w:r w:rsidR="00FB0566">
        <w:rPr>
          <w:rFonts w:ascii="Times New Roman" w:hAnsi="Times New Roman"/>
        </w:rPr>
        <w:t xml:space="preserve"> (Appendix T</w:t>
      </w:r>
      <w:r w:rsidR="00EF699F">
        <w:rPr>
          <w:rFonts w:ascii="Times New Roman" w:hAnsi="Times New Roman"/>
        </w:rPr>
        <w:t>8</w:t>
      </w:r>
      <w:r w:rsidR="00FB0566">
        <w:rPr>
          <w:rFonts w:ascii="Times New Roman" w:hAnsi="Times New Roman"/>
        </w:rPr>
        <w:t>)</w:t>
      </w:r>
      <w:r w:rsidRPr="00FB0566" w:rsidR="00FB0566">
        <w:rPr>
          <w:rFonts w:ascii="Times New Roman" w:hAnsi="Times New Roman"/>
        </w:rPr>
        <w:t>.</w:t>
      </w:r>
      <w:r w:rsidR="00FB0566">
        <w:rPr>
          <w:rFonts w:ascii="Times New Roman" w:hAnsi="Times New Roman"/>
        </w:rPr>
        <w:t xml:space="preserve"> </w:t>
      </w:r>
      <w:r w:rsidRPr="00FB0566" w:rsidR="00FB0566">
        <w:rPr>
          <w:rFonts w:ascii="Times New Roman" w:hAnsi="Times New Roman"/>
        </w:rPr>
        <w:t>There were no problems that could not be resolved during consultation.</w:t>
      </w:r>
    </w:p>
    <w:p w:rsidR="00710923" w:rsidRPr="00175935" w:rsidP="005459BE" w14:paraId="5F243172" w14:textId="1537B676">
      <w:pPr>
        <w:pStyle w:val="H3"/>
        <w:spacing w:before="120" w:line="240" w:lineRule="auto"/>
        <w:rPr>
          <w:rFonts w:ascii="Times New Roman" w:hAnsi="Times New Roman" w:cs="Times New Roman"/>
        </w:rPr>
      </w:pPr>
      <w:r w:rsidRPr="00175935">
        <w:rPr>
          <w:rFonts w:ascii="Times New Roman" w:hAnsi="Times New Roman" w:cs="Times New Roman"/>
        </w:rPr>
        <w:t>Table A</w:t>
      </w:r>
      <w:r w:rsidR="00EA0D6D">
        <w:rPr>
          <w:rFonts w:ascii="Times New Roman" w:hAnsi="Times New Roman" w:cs="Times New Roman"/>
        </w:rPr>
        <w:t>-</w:t>
      </w:r>
      <w:r w:rsidRPr="00175935">
        <w:rPr>
          <w:rFonts w:ascii="Times New Roman" w:hAnsi="Times New Roman" w:cs="Times New Roman"/>
        </w:rPr>
        <w:t>8</w:t>
      </w:r>
      <w:r w:rsidR="00EA0D6D">
        <w:rPr>
          <w:rFonts w:ascii="Times New Roman" w:hAnsi="Times New Roman" w:cs="Times New Roman"/>
        </w:rPr>
        <w:t>.2</w:t>
      </w:r>
      <w:r w:rsidRPr="00175935">
        <w:rPr>
          <w:rFonts w:ascii="Times New Roman" w:hAnsi="Times New Roman" w:cs="Times New Roman"/>
        </w:rPr>
        <w:t xml:space="preserve"> Expert Consultant List</w:t>
      </w:r>
    </w:p>
    <w:tbl>
      <w:tblPr>
        <w:tblStyle w:val="GridTable4Accent1"/>
        <w:tblW w:w="9931" w:type="dxa"/>
        <w:tblLook w:val="04A0"/>
      </w:tblPr>
      <w:tblGrid>
        <w:gridCol w:w="2155"/>
        <w:gridCol w:w="3060"/>
        <w:gridCol w:w="2592"/>
        <w:gridCol w:w="2124"/>
      </w:tblGrid>
      <w:tr w14:paraId="70B78CEC" w14:textId="77777777" w:rsidTr="00AD0E0A">
        <w:tblPrEx>
          <w:tblW w:w="9931" w:type="dxa"/>
          <w:tblLook w:val="04A0"/>
        </w:tblPrEx>
        <w:tc>
          <w:tcPr>
            <w:tcW w:w="2155" w:type="dxa"/>
          </w:tcPr>
          <w:p w:rsidR="00710923" w:rsidRPr="00175935" w:rsidP="003C54E7" w14:paraId="0A89D50F" w14:textId="77777777">
            <w:pPr>
              <w:pStyle w:val="TableHeaderCenter"/>
              <w:spacing w:before="60"/>
              <w:jc w:val="left"/>
              <w:rPr>
                <w:rFonts w:ascii="Arial" w:hAnsi="Arial" w:cs="Arial"/>
              </w:rPr>
            </w:pPr>
            <w:r w:rsidRPr="00175935">
              <w:rPr>
                <w:rStyle w:val="TableTextTight"/>
                <w:rFonts w:ascii="Arial" w:hAnsi="Arial" w:cs="Arial"/>
                <w:b/>
                <w:bCs w:val="0"/>
                <w:sz w:val="20"/>
              </w:rPr>
              <w:t>Name</w:t>
            </w:r>
          </w:p>
        </w:tc>
        <w:tc>
          <w:tcPr>
            <w:tcW w:w="3060" w:type="dxa"/>
          </w:tcPr>
          <w:p w:rsidR="00710923" w:rsidRPr="00175935" w:rsidP="003C54E7" w14:paraId="64BF5BF1" w14:textId="77777777">
            <w:pPr>
              <w:pStyle w:val="TableHeaderCenter"/>
              <w:spacing w:before="60"/>
              <w:rPr>
                <w:rFonts w:ascii="Arial" w:hAnsi="Arial" w:cs="Arial"/>
              </w:rPr>
            </w:pPr>
            <w:r w:rsidRPr="00175935">
              <w:rPr>
                <w:rStyle w:val="TableTextTight"/>
                <w:rFonts w:ascii="Arial" w:hAnsi="Arial" w:cs="Arial"/>
                <w:b/>
                <w:bCs w:val="0"/>
                <w:sz w:val="20"/>
              </w:rPr>
              <w:t>Title</w:t>
            </w:r>
          </w:p>
        </w:tc>
        <w:tc>
          <w:tcPr>
            <w:tcW w:w="2592" w:type="dxa"/>
          </w:tcPr>
          <w:p w:rsidR="00710923" w:rsidRPr="00175935" w:rsidP="003C54E7" w14:paraId="1C370EEF" w14:textId="77777777">
            <w:pPr>
              <w:pStyle w:val="TableHeaderCenter"/>
              <w:spacing w:before="60"/>
              <w:rPr>
                <w:rFonts w:ascii="Arial" w:hAnsi="Arial" w:cs="Arial"/>
              </w:rPr>
            </w:pPr>
            <w:r w:rsidRPr="00175935">
              <w:rPr>
                <w:rStyle w:val="TableTextTight"/>
                <w:rFonts w:ascii="Arial" w:hAnsi="Arial" w:cs="Arial"/>
                <w:b/>
                <w:bCs w:val="0"/>
                <w:sz w:val="20"/>
              </w:rPr>
              <w:t>Affiliation</w:t>
            </w:r>
          </w:p>
        </w:tc>
        <w:tc>
          <w:tcPr>
            <w:tcW w:w="2124" w:type="dxa"/>
          </w:tcPr>
          <w:p w:rsidR="00710923" w:rsidRPr="00175935" w:rsidP="003C54E7" w14:paraId="0744AD43" w14:textId="77777777">
            <w:pPr>
              <w:pStyle w:val="TableHeaderCenter"/>
              <w:spacing w:before="60"/>
              <w:rPr>
                <w:rFonts w:ascii="Arial" w:hAnsi="Arial" w:cs="Arial"/>
              </w:rPr>
            </w:pPr>
            <w:r w:rsidRPr="00175935">
              <w:rPr>
                <w:rStyle w:val="TableTextTight"/>
                <w:rFonts w:ascii="Arial" w:hAnsi="Arial" w:cs="Arial"/>
                <w:b/>
                <w:bCs w:val="0"/>
                <w:sz w:val="20"/>
              </w:rPr>
              <w:t>Phone</w:t>
            </w:r>
          </w:p>
        </w:tc>
      </w:tr>
      <w:tr w14:paraId="4F00313F" w14:textId="77777777" w:rsidTr="00AD0E0A">
        <w:tblPrEx>
          <w:tblW w:w="9931" w:type="dxa"/>
          <w:tblLook w:val="04A0"/>
        </w:tblPrEx>
        <w:tc>
          <w:tcPr>
            <w:tcW w:w="2155" w:type="dxa"/>
          </w:tcPr>
          <w:p w:rsidR="00710923" w:rsidRPr="00175935" w:rsidP="003C54E7" w14:paraId="4CA632AB" w14:textId="1E6B74EC">
            <w:pPr>
              <w:pStyle w:val="TableTextLeft"/>
              <w:spacing w:before="60"/>
              <w:rPr>
                <w:rFonts w:ascii="Arial" w:hAnsi="Arial" w:cs="Arial"/>
              </w:rPr>
            </w:pPr>
            <w:r>
              <w:rPr>
                <w:rFonts w:ascii="Arial" w:hAnsi="Arial" w:cs="Arial"/>
                <w:b w:val="0"/>
                <w:color w:val="000000"/>
              </w:rPr>
              <w:t>Jeffrey Hunt</w:t>
            </w:r>
          </w:p>
        </w:tc>
        <w:tc>
          <w:tcPr>
            <w:tcW w:w="3060" w:type="dxa"/>
          </w:tcPr>
          <w:p w:rsidR="00710923" w:rsidRPr="00175935" w:rsidP="003C54E7" w14:paraId="1EF2AA8E" w14:textId="2244B49A">
            <w:pPr>
              <w:pStyle w:val="TableTextLeft"/>
              <w:spacing w:before="60"/>
              <w:rPr>
                <w:rFonts w:ascii="Arial" w:hAnsi="Arial" w:cs="Arial"/>
                <w:bCs/>
              </w:rPr>
            </w:pPr>
            <w:r>
              <w:rPr>
                <w:rFonts w:ascii="Arial" w:hAnsi="Arial" w:cs="Arial"/>
                <w:bCs/>
                <w:color w:val="000000"/>
              </w:rPr>
              <w:t>Mathematical Statistician</w:t>
            </w:r>
          </w:p>
        </w:tc>
        <w:tc>
          <w:tcPr>
            <w:tcW w:w="2592" w:type="dxa"/>
          </w:tcPr>
          <w:p w:rsidR="00710923" w:rsidRPr="00175935" w:rsidP="003C54E7" w14:paraId="5E85DAA8" w14:textId="7D5897A3">
            <w:pPr>
              <w:pStyle w:val="TableTextLeft"/>
              <w:spacing w:before="60"/>
              <w:rPr>
                <w:rFonts w:ascii="Arial" w:hAnsi="Arial" w:cs="Arial"/>
                <w:bCs/>
              </w:rPr>
            </w:pPr>
            <w:r>
              <w:rPr>
                <w:rFonts w:ascii="Arial" w:hAnsi="Arial" w:cs="Arial"/>
                <w:bCs/>
              </w:rPr>
              <w:t>National Agricultural Statistics Service</w:t>
            </w:r>
          </w:p>
        </w:tc>
        <w:tc>
          <w:tcPr>
            <w:tcW w:w="2124" w:type="dxa"/>
          </w:tcPr>
          <w:p w:rsidR="00710923" w:rsidRPr="00175935" w:rsidP="003C54E7" w14:paraId="50224D66" w14:textId="557580CB">
            <w:pPr>
              <w:pStyle w:val="TableTextLeft"/>
              <w:spacing w:before="60"/>
              <w:rPr>
                <w:rFonts w:ascii="Arial" w:hAnsi="Arial" w:cs="Arial"/>
                <w:bCs/>
              </w:rPr>
            </w:pPr>
            <w:r>
              <w:rPr>
                <w:rFonts w:ascii="Arial" w:hAnsi="Arial" w:cs="Arial"/>
                <w:bCs/>
              </w:rPr>
              <w:t>(202) 720-5539</w:t>
            </w:r>
          </w:p>
        </w:tc>
      </w:tr>
      <w:tr w14:paraId="7010DA24" w14:textId="77777777" w:rsidTr="00AD0E0A">
        <w:tblPrEx>
          <w:tblW w:w="9931" w:type="dxa"/>
          <w:tblLook w:val="04A0"/>
        </w:tblPrEx>
        <w:tc>
          <w:tcPr>
            <w:tcW w:w="2155" w:type="dxa"/>
          </w:tcPr>
          <w:p w:rsidR="00C44455" w:rsidP="00C44455" w14:paraId="0D48E7E4" w14:textId="766387DD">
            <w:pPr>
              <w:pStyle w:val="TableTextLeft"/>
              <w:spacing w:before="60"/>
              <w:rPr>
                <w:rFonts w:ascii="Arial" w:hAnsi="Arial" w:cs="Arial"/>
                <w:color w:val="000000"/>
              </w:rPr>
            </w:pPr>
            <w:r w:rsidRPr="005A6E05">
              <w:rPr>
                <w:rFonts w:ascii="Arial" w:hAnsi="Arial" w:cs="Arial"/>
                <w:b w:val="0"/>
                <w:color w:val="000000"/>
              </w:rPr>
              <w:t>Nicholas Younginer</w:t>
            </w:r>
          </w:p>
        </w:tc>
        <w:tc>
          <w:tcPr>
            <w:tcW w:w="3060" w:type="dxa"/>
          </w:tcPr>
          <w:p w:rsidR="00C44455" w:rsidRPr="00C44455" w:rsidP="00C44455" w14:paraId="40F4CF39" w14:textId="72BEC5E9">
            <w:pPr>
              <w:pStyle w:val="TableTextLeft"/>
              <w:spacing w:before="60"/>
              <w:rPr>
                <w:rFonts w:ascii="Arial" w:hAnsi="Arial" w:cs="Arial"/>
                <w:bCs/>
                <w:color w:val="000000"/>
              </w:rPr>
            </w:pPr>
            <w:r w:rsidRPr="00C44455">
              <w:rPr>
                <w:rFonts w:ascii="Arial" w:hAnsi="Arial" w:cs="Arial"/>
                <w:bCs/>
                <w:color w:val="000000"/>
              </w:rPr>
              <w:t>Research Assistant Professor, Arnold School of Public Health</w:t>
            </w:r>
          </w:p>
        </w:tc>
        <w:tc>
          <w:tcPr>
            <w:tcW w:w="2592" w:type="dxa"/>
          </w:tcPr>
          <w:p w:rsidR="00C44455" w:rsidRPr="00175935" w:rsidP="00C44455" w14:paraId="0ABE9CCB" w14:textId="5FD0F90E">
            <w:pPr>
              <w:pStyle w:val="TableTextLeft"/>
              <w:spacing w:before="60"/>
              <w:rPr>
                <w:rFonts w:ascii="Arial" w:hAnsi="Arial" w:cs="Arial"/>
                <w:bCs/>
              </w:rPr>
            </w:pPr>
            <w:r w:rsidRPr="005A6E05">
              <w:rPr>
                <w:rFonts w:ascii="Arial" w:hAnsi="Arial" w:cs="Arial"/>
                <w:bCs/>
              </w:rPr>
              <w:t>University of South Carolina</w:t>
            </w:r>
          </w:p>
        </w:tc>
        <w:tc>
          <w:tcPr>
            <w:tcW w:w="2124" w:type="dxa"/>
          </w:tcPr>
          <w:p w:rsidR="00C44455" w:rsidRPr="00175935" w:rsidP="00C44455" w14:paraId="4D91DE7A" w14:textId="26943760">
            <w:pPr>
              <w:pStyle w:val="TableTextLeft"/>
              <w:spacing w:before="60"/>
              <w:rPr>
                <w:rFonts w:ascii="Arial" w:hAnsi="Arial" w:cs="Arial"/>
                <w:bCs/>
              </w:rPr>
            </w:pPr>
            <w:r w:rsidRPr="00C44455">
              <w:rPr>
                <w:rFonts w:ascii="Arial" w:hAnsi="Arial" w:cs="Arial"/>
                <w:bCs/>
              </w:rPr>
              <w:t>(803) 777-4453</w:t>
            </w:r>
          </w:p>
        </w:tc>
      </w:tr>
      <w:tr w14:paraId="49735037" w14:textId="77777777" w:rsidTr="00AD0E0A">
        <w:tblPrEx>
          <w:tblW w:w="9931" w:type="dxa"/>
          <w:tblLook w:val="04A0"/>
        </w:tblPrEx>
        <w:tc>
          <w:tcPr>
            <w:tcW w:w="2155" w:type="dxa"/>
          </w:tcPr>
          <w:p w:rsidR="00C44455" w:rsidRPr="005A6E05" w:rsidP="00C44455" w14:paraId="556E2D01" w14:textId="220C88CD">
            <w:pPr>
              <w:pStyle w:val="TableTextLeft"/>
              <w:spacing w:before="60"/>
              <w:rPr>
                <w:rFonts w:ascii="Arial" w:hAnsi="Arial" w:cs="Arial"/>
                <w:color w:val="000000"/>
              </w:rPr>
            </w:pPr>
            <w:r w:rsidRPr="005A6E05">
              <w:rPr>
                <w:rFonts w:ascii="Arial" w:hAnsi="Arial" w:cs="Arial"/>
                <w:b w:val="0"/>
                <w:color w:val="000000"/>
              </w:rPr>
              <w:t>Alisú Schoua-Glusberg</w:t>
            </w:r>
          </w:p>
        </w:tc>
        <w:tc>
          <w:tcPr>
            <w:tcW w:w="3060" w:type="dxa"/>
          </w:tcPr>
          <w:p w:rsidR="00C44455" w:rsidRPr="00C44455" w:rsidP="00C44455" w14:paraId="7EC16783" w14:textId="029964DC">
            <w:pPr>
              <w:pStyle w:val="TableTextLeft"/>
              <w:spacing w:before="60"/>
              <w:rPr>
                <w:rFonts w:ascii="Arial" w:hAnsi="Arial" w:cs="Arial"/>
                <w:bCs/>
                <w:color w:val="000000"/>
              </w:rPr>
            </w:pPr>
            <w:r w:rsidRPr="00C44455">
              <w:rPr>
                <w:rFonts w:ascii="Arial" w:hAnsi="Arial" w:cs="Arial"/>
                <w:bCs/>
                <w:color w:val="000000"/>
              </w:rPr>
              <w:t>Principal Research Methodologist</w:t>
            </w:r>
          </w:p>
        </w:tc>
        <w:tc>
          <w:tcPr>
            <w:tcW w:w="2592" w:type="dxa"/>
          </w:tcPr>
          <w:p w:rsidR="00C44455" w:rsidRPr="005A6E05" w:rsidP="00C44455" w14:paraId="5CACF8DC" w14:textId="7CAB9239">
            <w:pPr>
              <w:pStyle w:val="TableTextLeft"/>
              <w:spacing w:before="60"/>
              <w:rPr>
                <w:rFonts w:ascii="Arial" w:hAnsi="Arial" w:cs="Arial"/>
                <w:bCs/>
              </w:rPr>
            </w:pPr>
            <w:r w:rsidRPr="005A6E05">
              <w:rPr>
                <w:rFonts w:ascii="Arial" w:hAnsi="Arial" w:cs="Arial"/>
                <w:bCs/>
                <w:color w:val="000000"/>
              </w:rPr>
              <w:t>Research Support Services Inc.</w:t>
            </w:r>
          </w:p>
        </w:tc>
        <w:tc>
          <w:tcPr>
            <w:tcW w:w="2124" w:type="dxa"/>
          </w:tcPr>
          <w:p w:rsidR="00C44455" w:rsidRPr="00175935" w:rsidP="00C44455" w14:paraId="72D3FBE4" w14:textId="398B773B">
            <w:pPr>
              <w:pStyle w:val="TableTextLeft"/>
              <w:spacing w:before="60"/>
              <w:rPr>
                <w:rFonts w:ascii="Arial" w:hAnsi="Arial" w:cs="Arial"/>
                <w:bCs/>
              </w:rPr>
            </w:pPr>
            <w:r w:rsidRPr="00C44455">
              <w:rPr>
                <w:rFonts w:ascii="Arial" w:hAnsi="Arial" w:cs="Arial"/>
                <w:bCs/>
              </w:rPr>
              <w:t>(847) 864-5677</w:t>
            </w:r>
          </w:p>
        </w:tc>
      </w:tr>
      <w:tr w14:paraId="405FF1AB" w14:textId="77777777" w:rsidTr="00AD0E0A">
        <w:tblPrEx>
          <w:tblW w:w="9931" w:type="dxa"/>
          <w:tblLook w:val="04A0"/>
        </w:tblPrEx>
        <w:tc>
          <w:tcPr>
            <w:tcW w:w="2155" w:type="dxa"/>
          </w:tcPr>
          <w:p w:rsidR="00C44455" w:rsidRPr="005A6E05" w:rsidP="00C44455" w14:paraId="67D92785" w14:textId="6ACDBAA0">
            <w:pPr>
              <w:pStyle w:val="TableTextLeft"/>
              <w:spacing w:before="60"/>
              <w:rPr>
                <w:rFonts w:ascii="Arial" w:hAnsi="Arial" w:cs="Arial"/>
                <w:color w:val="000000"/>
              </w:rPr>
            </w:pPr>
            <w:r w:rsidRPr="005A6E05">
              <w:rPr>
                <w:rFonts w:ascii="Arial" w:hAnsi="Arial" w:cs="Arial"/>
                <w:b w:val="0"/>
                <w:color w:val="000000"/>
              </w:rPr>
              <w:t>Judi Bartfeld</w:t>
            </w:r>
          </w:p>
        </w:tc>
        <w:tc>
          <w:tcPr>
            <w:tcW w:w="3060" w:type="dxa"/>
          </w:tcPr>
          <w:p w:rsidR="00C44455" w:rsidRPr="00C44455" w:rsidP="00C44455" w14:paraId="10CDF57B" w14:textId="51BF10B5">
            <w:pPr>
              <w:pStyle w:val="TableTextLeft"/>
              <w:spacing w:before="60"/>
              <w:rPr>
                <w:rFonts w:ascii="Arial" w:hAnsi="Arial" w:cs="Arial"/>
                <w:bCs/>
                <w:color w:val="000000"/>
              </w:rPr>
            </w:pPr>
            <w:r w:rsidRPr="00C44455">
              <w:rPr>
                <w:rFonts w:ascii="Arial" w:hAnsi="Arial" w:cs="Arial"/>
                <w:bCs/>
                <w:color w:val="000000"/>
              </w:rPr>
              <w:t xml:space="preserve">Professor, Department of Consumer Science &amp; Affiliate, </w:t>
            </w:r>
            <w:r w:rsidRPr="00C44455">
              <w:rPr>
                <w:rFonts w:ascii="Arial" w:hAnsi="Arial" w:cs="Arial"/>
                <w:bCs/>
                <w:color w:val="000000"/>
              </w:rPr>
              <w:t>Institute for Research on Poverty</w:t>
            </w:r>
          </w:p>
        </w:tc>
        <w:tc>
          <w:tcPr>
            <w:tcW w:w="2592" w:type="dxa"/>
          </w:tcPr>
          <w:p w:rsidR="00C44455" w:rsidRPr="005A6E05" w:rsidP="00C44455" w14:paraId="484F3332" w14:textId="67E37F06">
            <w:pPr>
              <w:pStyle w:val="TableTextLeft"/>
              <w:spacing w:before="60"/>
              <w:rPr>
                <w:rFonts w:ascii="Arial" w:hAnsi="Arial" w:cs="Arial"/>
                <w:bCs/>
              </w:rPr>
            </w:pPr>
            <w:r w:rsidRPr="005A6E05">
              <w:rPr>
                <w:rFonts w:ascii="Arial" w:hAnsi="Arial" w:cs="Arial"/>
                <w:bCs/>
                <w:color w:val="000000"/>
              </w:rPr>
              <w:t>University of Wisconsin-Madison</w:t>
            </w:r>
          </w:p>
        </w:tc>
        <w:tc>
          <w:tcPr>
            <w:tcW w:w="2124" w:type="dxa"/>
          </w:tcPr>
          <w:p w:rsidR="00C44455" w:rsidRPr="00175935" w:rsidP="00C44455" w14:paraId="216BD1E5" w14:textId="1604E8D9">
            <w:pPr>
              <w:pStyle w:val="TableTextLeft"/>
              <w:spacing w:before="60"/>
              <w:rPr>
                <w:rFonts w:ascii="Arial" w:hAnsi="Arial" w:cs="Arial"/>
                <w:bCs/>
              </w:rPr>
            </w:pPr>
            <w:r w:rsidRPr="00C44455">
              <w:rPr>
                <w:rFonts w:ascii="Arial" w:hAnsi="Arial" w:cs="Arial"/>
                <w:bCs/>
              </w:rPr>
              <w:t>(608) 262-4765</w:t>
            </w:r>
          </w:p>
        </w:tc>
      </w:tr>
      <w:tr w14:paraId="080DF6BF" w14:textId="77777777" w:rsidTr="00AD0E0A">
        <w:tblPrEx>
          <w:tblW w:w="9931" w:type="dxa"/>
          <w:tblLook w:val="04A0"/>
        </w:tblPrEx>
        <w:tc>
          <w:tcPr>
            <w:tcW w:w="2155" w:type="dxa"/>
          </w:tcPr>
          <w:p w:rsidR="00C44455" w:rsidRPr="005A6E05" w:rsidP="00C44455" w14:paraId="70950243" w14:textId="194D50CF">
            <w:pPr>
              <w:pStyle w:val="TableTextLeft"/>
              <w:spacing w:before="60"/>
              <w:rPr>
                <w:rFonts w:ascii="Arial" w:hAnsi="Arial" w:cs="Arial"/>
                <w:color w:val="000000"/>
              </w:rPr>
            </w:pPr>
            <w:r w:rsidRPr="005A6E05">
              <w:rPr>
                <w:rFonts w:ascii="Arial" w:hAnsi="Arial" w:cs="Arial"/>
                <w:b w:val="0"/>
                <w:color w:val="000000"/>
              </w:rPr>
              <w:t>Luke Shaefer</w:t>
            </w:r>
          </w:p>
        </w:tc>
        <w:tc>
          <w:tcPr>
            <w:tcW w:w="3060" w:type="dxa"/>
          </w:tcPr>
          <w:p w:rsidR="00C44455" w:rsidRPr="00C44455" w:rsidP="00C44455" w14:paraId="1F84B017" w14:textId="29F0BFDB">
            <w:pPr>
              <w:pStyle w:val="TableTextLeft"/>
              <w:spacing w:before="60"/>
              <w:rPr>
                <w:rFonts w:ascii="Arial" w:hAnsi="Arial" w:cs="Arial"/>
                <w:bCs/>
                <w:color w:val="000000"/>
              </w:rPr>
            </w:pPr>
            <w:r w:rsidRPr="00C44455">
              <w:rPr>
                <w:rFonts w:ascii="Arial" w:hAnsi="Arial" w:cs="Arial"/>
                <w:bCs/>
                <w:color w:val="000000"/>
              </w:rPr>
              <w:t>Professor, Gerald R. Ford School of Public Policy &amp; Director, Poverty Solutions</w:t>
            </w:r>
          </w:p>
        </w:tc>
        <w:tc>
          <w:tcPr>
            <w:tcW w:w="2592" w:type="dxa"/>
          </w:tcPr>
          <w:p w:rsidR="00C44455" w:rsidRPr="005A6E05" w:rsidP="00C44455" w14:paraId="40641DA0" w14:textId="28C2E5E0">
            <w:pPr>
              <w:pStyle w:val="TableTextLeft"/>
              <w:spacing w:before="60"/>
              <w:rPr>
                <w:rFonts w:ascii="Arial" w:hAnsi="Arial" w:cs="Arial"/>
                <w:bCs/>
              </w:rPr>
            </w:pPr>
            <w:r w:rsidRPr="005A6E05">
              <w:rPr>
                <w:rFonts w:ascii="Arial" w:hAnsi="Arial" w:cs="Arial"/>
                <w:bCs/>
                <w:color w:val="000000"/>
              </w:rPr>
              <w:t>University of Michigan</w:t>
            </w:r>
          </w:p>
        </w:tc>
        <w:tc>
          <w:tcPr>
            <w:tcW w:w="2124" w:type="dxa"/>
          </w:tcPr>
          <w:p w:rsidR="00C44455" w:rsidRPr="00175935" w:rsidP="00C44455" w14:paraId="5BD15099" w14:textId="35F77A55">
            <w:pPr>
              <w:pStyle w:val="TableTextLeft"/>
              <w:spacing w:before="60"/>
              <w:rPr>
                <w:rFonts w:ascii="Arial" w:hAnsi="Arial" w:cs="Arial"/>
                <w:bCs/>
              </w:rPr>
            </w:pPr>
            <w:r w:rsidRPr="00C44455">
              <w:rPr>
                <w:rFonts w:ascii="Arial" w:hAnsi="Arial" w:cs="Arial"/>
                <w:bCs/>
              </w:rPr>
              <w:t>(734) 936-5065</w:t>
            </w:r>
          </w:p>
        </w:tc>
      </w:tr>
    </w:tbl>
    <w:p w:rsidR="00710923" w:rsidRPr="00175935" w:rsidP="00FB743E" w14:paraId="3B6391F2" w14:textId="5618EB5B">
      <w:pPr>
        <w:pStyle w:val="H1"/>
        <w:spacing w:before="0" w:after="0" w:line="240" w:lineRule="auto"/>
        <w:ind w:left="547" w:hanging="547"/>
        <w:outlineLvl w:val="9"/>
        <w:rPr>
          <w:rFonts w:ascii="Times New Roman" w:hAnsi="Times New Roman"/>
        </w:rPr>
      </w:pPr>
    </w:p>
    <w:p w:rsidR="00997A5F" w:rsidRPr="00175935" w:rsidP="005459BE" w14:paraId="75F49D46" w14:textId="57497036">
      <w:pPr>
        <w:pStyle w:val="Heading1"/>
        <w:spacing w:before="120"/>
        <w:rPr>
          <w:rFonts w:ascii="Times New Roman" w:hAnsi="Times New Roman" w:cs="Times New Roman"/>
          <w:b/>
          <w:bCs/>
          <w:color w:val="auto"/>
          <w:sz w:val="24"/>
          <w:szCs w:val="24"/>
        </w:rPr>
      </w:pPr>
      <w:bookmarkStart w:id="58" w:name="_Toc108450132"/>
      <w:r w:rsidRPr="00175935">
        <w:rPr>
          <w:rFonts w:ascii="Times New Roman" w:hAnsi="Times New Roman" w:cs="Times New Roman"/>
          <w:b/>
          <w:bCs/>
          <w:color w:val="auto"/>
          <w:sz w:val="24"/>
          <w:szCs w:val="24"/>
        </w:rPr>
        <w:t>A.</w:t>
      </w:r>
      <w:r w:rsidRPr="00175935" w:rsidR="00245B11">
        <w:rPr>
          <w:rFonts w:ascii="Times New Roman" w:hAnsi="Times New Roman" w:cs="Times New Roman"/>
          <w:b/>
          <w:bCs/>
          <w:color w:val="auto"/>
          <w:sz w:val="24"/>
          <w:szCs w:val="24"/>
        </w:rPr>
        <w:t>9</w:t>
      </w:r>
      <w:r w:rsidRPr="00175935">
        <w:rPr>
          <w:rFonts w:ascii="Times New Roman" w:hAnsi="Times New Roman" w:cs="Times New Roman"/>
          <w:b/>
          <w:bCs/>
          <w:color w:val="auto"/>
          <w:sz w:val="24"/>
          <w:szCs w:val="24"/>
        </w:rPr>
        <w:t xml:space="preserve"> </w:t>
      </w:r>
      <w:r w:rsidRPr="00175935" w:rsidR="00AE35F0">
        <w:rPr>
          <w:rFonts w:ascii="Times New Roman" w:hAnsi="Times New Roman" w:cs="Times New Roman"/>
          <w:b/>
          <w:bCs/>
          <w:color w:val="auto"/>
          <w:sz w:val="24"/>
          <w:szCs w:val="24"/>
        </w:rPr>
        <w:tab/>
      </w:r>
      <w:r w:rsidRPr="00175935" w:rsidR="00245B11">
        <w:rPr>
          <w:rFonts w:ascii="Times New Roman" w:hAnsi="Times New Roman" w:cs="Times New Roman"/>
          <w:b/>
          <w:bCs/>
          <w:color w:val="auto"/>
          <w:sz w:val="24"/>
          <w:szCs w:val="24"/>
        </w:rPr>
        <w:t>Explanatio</w:t>
      </w:r>
      <w:r w:rsidRPr="00175935">
        <w:rPr>
          <w:rFonts w:ascii="Times New Roman" w:hAnsi="Times New Roman" w:cs="Times New Roman"/>
          <w:b/>
          <w:bCs/>
          <w:color w:val="auto"/>
          <w:sz w:val="24"/>
          <w:szCs w:val="24"/>
        </w:rPr>
        <w:t>n</w:t>
      </w:r>
      <w:r w:rsidRPr="00175935" w:rsidR="00245B11">
        <w:rPr>
          <w:rFonts w:ascii="Times New Roman" w:hAnsi="Times New Roman" w:cs="Times New Roman"/>
          <w:b/>
          <w:bCs/>
          <w:color w:val="auto"/>
          <w:sz w:val="24"/>
          <w:szCs w:val="24"/>
        </w:rPr>
        <w:t xml:space="preserve"> of Any Payment or Gift to Respondents</w:t>
      </w:r>
      <w:bookmarkEnd w:id="58"/>
    </w:p>
    <w:p w:rsidR="00EC1E2D" w:rsidRPr="00B06930" w:rsidP="00EC1E2D" w14:paraId="6011FD91" w14:textId="77777777">
      <w:pPr>
        <w:pStyle w:val="L1-FlLSp12"/>
        <w:rPr>
          <w:rFonts w:ascii="Times New Roman" w:hAnsi="Times New Roman"/>
          <w:b/>
          <w:szCs w:val="24"/>
        </w:rPr>
      </w:pPr>
      <w:r w:rsidRPr="00175935">
        <w:rPr>
          <w:rFonts w:ascii="Times New Roman" w:hAnsi="Times New Roman"/>
          <w:b/>
        </w:rPr>
        <w:t xml:space="preserve">Explain any decision to provide any payment or gift to respondents, other than remuneration of </w:t>
      </w:r>
      <w:r w:rsidRPr="00B06930">
        <w:rPr>
          <w:rFonts w:ascii="Times New Roman" w:hAnsi="Times New Roman"/>
          <w:b/>
          <w:szCs w:val="24"/>
        </w:rPr>
        <w:t>contractors or grantees.</w:t>
      </w:r>
    </w:p>
    <w:p w:rsidR="00D808FD" w:rsidP="00401668" w14:paraId="2E0A8575" w14:textId="77777777">
      <w:pPr>
        <w:widowControl w:val="0"/>
        <w:spacing w:before="240" w:after="0" w:line="480" w:lineRule="auto"/>
        <w:ind w:firstLine="720"/>
        <w:rPr>
          <w:rFonts w:ascii="Times New Roman" w:hAnsi="Times New Roman" w:cs="Times New Roman"/>
          <w:sz w:val="24"/>
          <w:szCs w:val="24"/>
        </w:rPr>
      </w:pPr>
      <w:r w:rsidRPr="00B06930">
        <w:rPr>
          <w:rFonts w:ascii="Times New Roman" w:hAnsi="Times New Roman" w:cs="Times New Roman"/>
          <w:sz w:val="24"/>
          <w:szCs w:val="24"/>
        </w:rPr>
        <w:t xml:space="preserve">FNS is requesting the use of a </w:t>
      </w:r>
      <w:r w:rsidRPr="00B06930" w:rsidR="00817066">
        <w:rPr>
          <w:rFonts w:ascii="Times New Roman" w:hAnsi="Times New Roman" w:cs="Times New Roman"/>
          <w:sz w:val="24"/>
          <w:szCs w:val="24"/>
        </w:rPr>
        <w:t>pre-</w:t>
      </w:r>
      <w:r w:rsidRPr="00B06930">
        <w:rPr>
          <w:rFonts w:ascii="Times New Roman" w:hAnsi="Times New Roman" w:cs="Times New Roman"/>
          <w:sz w:val="24"/>
          <w:szCs w:val="24"/>
        </w:rPr>
        <w:t xml:space="preserve">paid </w:t>
      </w:r>
      <w:r w:rsidRPr="00B06930" w:rsidR="00817066">
        <w:rPr>
          <w:rFonts w:ascii="Times New Roman" w:hAnsi="Times New Roman" w:cs="Times New Roman"/>
          <w:sz w:val="24"/>
          <w:szCs w:val="24"/>
        </w:rPr>
        <w:t>survey incentive of $5</w:t>
      </w:r>
      <w:r w:rsidR="00380828">
        <w:rPr>
          <w:rFonts w:ascii="Times New Roman" w:hAnsi="Times New Roman" w:cs="Times New Roman"/>
          <w:sz w:val="24"/>
          <w:szCs w:val="24"/>
        </w:rPr>
        <w:t xml:space="preserve"> cash</w:t>
      </w:r>
      <w:r w:rsidRPr="00B06930" w:rsidR="00817066">
        <w:rPr>
          <w:rFonts w:ascii="Times New Roman" w:hAnsi="Times New Roman" w:cs="Times New Roman"/>
          <w:sz w:val="24"/>
          <w:szCs w:val="24"/>
        </w:rPr>
        <w:t xml:space="preserve"> and a post</w:t>
      </w:r>
      <w:r w:rsidRPr="00B06930" w:rsidR="00177628">
        <w:rPr>
          <w:rFonts w:ascii="Times New Roman" w:hAnsi="Times New Roman" w:cs="Times New Roman"/>
          <w:sz w:val="24"/>
          <w:szCs w:val="24"/>
        </w:rPr>
        <w:t>-</w:t>
      </w:r>
      <w:r w:rsidRPr="00B06930" w:rsidR="00817066">
        <w:rPr>
          <w:rFonts w:ascii="Times New Roman" w:hAnsi="Times New Roman" w:cs="Times New Roman"/>
          <w:sz w:val="24"/>
          <w:szCs w:val="24"/>
        </w:rPr>
        <w:t xml:space="preserve">survey incentive of </w:t>
      </w:r>
      <w:r w:rsidRPr="00B06930" w:rsidR="00177628">
        <w:rPr>
          <w:rFonts w:ascii="Times New Roman" w:hAnsi="Times New Roman" w:cs="Times New Roman"/>
          <w:sz w:val="24"/>
          <w:szCs w:val="24"/>
        </w:rPr>
        <w:t xml:space="preserve">a </w:t>
      </w:r>
      <w:r w:rsidRPr="00B06930" w:rsidR="00817066">
        <w:rPr>
          <w:rFonts w:ascii="Times New Roman" w:hAnsi="Times New Roman" w:cs="Times New Roman"/>
          <w:sz w:val="24"/>
          <w:szCs w:val="24"/>
        </w:rPr>
        <w:t>$35 Visa gift card for completing</w:t>
      </w:r>
      <w:r w:rsidRPr="00175935" w:rsidR="00817066">
        <w:rPr>
          <w:rFonts w:ascii="Times New Roman" w:hAnsi="Times New Roman" w:cs="Times New Roman"/>
          <w:sz w:val="24"/>
          <w:szCs w:val="24"/>
        </w:rPr>
        <w:t xml:space="preserve"> the </w:t>
      </w:r>
      <w:r w:rsidRPr="00175935" w:rsidR="00177628">
        <w:rPr>
          <w:rFonts w:ascii="Times New Roman" w:hAnsi="Times New Roman" w:cs="Times New Roman"/>
          <w:sz w:val="24"/>
          <w:szCs w:val="24"/>
        </w:rPr>
        <w:t>survey</w:t>
      </w:r>
      <w:r w:rsidRPr="00175935" w:rsidR="00817066">
        <w:rPr>
          <w:rFonts w:ascii="Times New Roman" w:hAnsi="Times New Roman" w:cs="Times New Roman"/>
          <w:sz w:val="24"/>
          <w:szCs w:val="24"/>
        </w:rPr>
        <w:t>.</w:t>
      </w:r>
      <w:r w:rsidRPr="00175935" w:rsidR="00177628">
        <w:rPr>
          <w:rFonts w:ascii="Times New Roman" w:hAnsi="Times New Roman" w:cs="Times New Roman"/>
          <w:sz w:val="24"/>
          <w:szCs w:val="24"/>
        </w:rPr>
        <w:t xml:space="preserve"> </w:t>
      </w:r>
      <w:r w:rsidRPr="00175935">
        <w:rPr>
          <w:rFonts w:ascii="Times New Roman" w:hAnsi="Times New Roman" w:cs="Times New Roman"/>
          <w:sz w:val="24"/>
          <w:szCs w:val="24"/>
        </w:rPr>
        <w:t xml:space="preserve">Those who complete the IDI will receive an additional $50 </w:t>
      </w:r>
      <w:r>
        <w:rPr>
          <w:rFonts w:ascii="Times New Roman" w:hAnsi="Times New Roman" w:cs="Times New Roman"/>
          <w:sz w:val="24"/>
          <w:szCs w:val="24"/>
        </w:rPr>
        <w:t xml:space="preserve">Visa gift card </w:t>
      </w:r>
      <w:r w:rsidRPr="00175935">
        <w:rPr>
          <w:rFonts w:ascii="Times New Roman" w:hAnsi="Times New Roman" w:cs="Times New Roman"/>
          <w:sz w:val="24"/>
          <w:szCs w:val="24"/>
        </w:rPr>
        <w:t>for participation in the 120-minute IDI.</w:t>
      </w:r>
    </w:p>
    <w:p w:rsidR="009E0F60" w:rsidP="00401668" w14:paraId="37AAF4FB" w14:textId="3E30ACB4">
      <w:pPr>
        <w:widowControl w:val="0"/>
        <w:spacing w:after="0" w:line="480" w:lineRule="auto"/>
        <w:ind w:firstLine="720"/>
        <w:rPr>
          <w:rFonts w:ascii="Times New Roman" w:hAnsi="Times New Roman" w:cs="Times New Roman"/>
          <w:sz w:val="24"/>
          <w:szCs w:val="24"/>
        </w:rPr>
      </w:pPr>
      <w:r w:rsidRPr="0053536E">
        <w:rPr>
          <w:rFonts w:ascii="Times New Roman" w:hAnsi="Times New Roman" w:cs="Times New Roman"/>
          <w:sz w:val="24"/>
          <w:szCs w:val="24"/>
        </w:rPr>
        <w:t xml:space="preserve">Incentives </w:t>
      </w:r>
      <w:r w:rsidR="003D6AEE">
        <w:rPr>
          <w:rFonts w:ascii="Times New Roman" w:hAnsi="Times New Roman" w:cs="Times New Roman"/>
          <w:sz w:val="24"/>
          <w:szCs w:val="24"/>
        </w:rPr>
        <w:t xml:space="preserve">can </w:t>
      </w:r>
      <w:r w:rsidRPr="0053536E">
        <w:rPr>
          <w:rFonts w:ascii="Times New Roman" w:hAnsi="Times New Roman" w:cs="Times New Roman"/>
          <w:sz w:val="24"/>
          <w:szCs w:val="24"/>
        </w:rPr>
        <w:t>mitigate the risk of nonresponse bias</w:t>
      </w:r>
      <w:r w:rsidRPr="003F4ADD" w:rsidR="003F4ADD">
        <w:rPr>
          <w:rFonts w:ascii="Times New Roman" w:hAnsi="Times New Roman" w:cs="Times New Roman"/>
          <w:sz w:val="24"/>
          <w:szCs w:val="24"/>
        </w:rPr>
        <w:t xml:space="preserve"> </w:t>
      </w:r>
      <w:r w:rsidRPr="0053536E" w:rsidR="003F4ADD">
        <w:rPr>
          <w:rFonts w:ascii="Times New Roman" w:hAnsi="Times New Roman" w:cs="Times New Roman"/>
          <w:sz w:val="24"/>
          <w:szCs w:val="24"/>
        </w:rPr>
        <w:t xml:space="preserve">and </w:t>
      </w:r>
      <w:r w:rsidR="00945FF7">
        <w:rPr>
          <w:rFonts w:ascii="Times New Roman" w:hAnsi="Times New Roman" w:cs="Times New Roman"/>
          <w:sz w:val="24"/>
          <w:szCs w:val="24"/>
        </w:rPr>
        <w:t>help</w:t>
      </w:r>
      <w:r w:rsidRPr="0053536E" w:rsidR="003F4ADD">
        <w:rPr>
          <w:rFonts w:ascii="Times New Roman" w:hAnsi="Times New Roman" w:cs="Times New Roman"/>
          <w:sz w:val="24"/>
          <w:szCs w:val="24"/>
        </w:rPr>
        <w:t xml:space="preserve"> efficiently reach </w:t>
      </w:r>
      <w:r w:rsidR="00F40238">
        <w:rPr>
          <w:rFonts w:ascii="Times New Roman" w:hAnsi="Times New Roman" w:cs="Times New Roman"/>
          <w:sz w:val="24"/>
          <w:szCs w:val="24"/>
        </w:rPr>
        <w:t xml:space="preserve">the </w:t>
      </w:r>
      <w:r w:rsidR="003D6AEE">
        <w:rPr>
          <w:rFonts w:ascii="Times New Roman" w:hAnsi="Times New Roman" w:cs="Times New Roman"/>
          <w:sz w:val="24"/>
          <w:szCs w:val="24"/>
        </w:rPr>
        <w:t>sample sizes</w:t>
      </w:r>
      <w:r w:rsidR="00F40238">
        <w:rPr>
          <w:rFonts w:ascii="Times New Roman" w:hAnsi="Times New Roman" w:cs="Times New Roman"/>
          <w:sz w:val="24"/>
          <w:szCs w:val="24"/>
        </w:rPr>
        <w:t xml:space="preserve"> needed to produce quality point estimates in each county</w:t>
      </w:r>
      <w:r w:rsidRPr="0053536E">
        <w:rPr>
          <w:rFonts w:ascii="Times New Roman" w:hAnsi="Times New Roman" w:cs="Times New Roman"/>
          <w:sz w:val="24"/>
          <w:szCs w:val="24"/>
        </w:rPr>
        <w:t>.</w:t>
      </w:r>
      <w:r w:rsidRPr="0053536E">
        <w:t xml:space="preserve"> </w:t>
      </w:r>
      <w:r w:rsidRPr="0053536E">
        <w:rPr>
          <w:rFonts w:ascii="Times New Roman" w:hAnsi="Times New Roman" w:cs="Times New Roman"/>
          <w:sz w:val="24"/>
          <w:szCs w:val="24"/>
        </w:rPr>
        <w:t xml:space="preserve">Incentives </w:t>
      </w:r>
      <w:r w:rsidR="003D6AEE">
        <w:rPr>
          <w:rFonts w:ascii="Times New Roman" w:hAnsi="Times New Roman" w:cs="Times New Roman"/>
          <w:sz w:val="24"/>
          <w:szCs w:val="24"/>
        </w:rPr>
        <w:t>can be</w:t>
      </w:r>
      <w:r w:rsidR="00945FF7">
        <w:rPr>
          <w:rFonts w:ascii="Times New Roman" w:hAnsi="Times New Roman" w:cs="Times New Roman"/>
          <w:sz w:val="24"/>
          <w:szCs w:val="24"/>
        </w:rPr>
        <w:t xml:space="preserve"> particularly useful in </w:t>
      </w:r>
      <w:r w:rsidRPr="0053536E">
        <w:rPr>
          <w:rFonts w:ascii="Times New Roman" w:hAnsi="Times New Roman" w:cs="Times New Roman"/>
          <w:sz w:val="24"/>
          <w:szCs w:val="24"/>
        </w:rPr>
        <w:t>mitigat</w:t>
      </w:r>
      <w:r w:rsidR="00945FF7">
        <w:rPr>
          <w:rFonts w:ascii="Times New Roman" w:hAnsi="Times New Roman" w:cs="Times New Roman"/>
          <w:sz w:val="24"/>
          <w:szCs w:val="24"/>
        </w:rPr>
        <w:t>ing</w:t>
      </w:r>
      <w:r w:rsidRPr="0053536E">
        <w:rPr>
          <w:rFonts w:ascii="Times New Roman" w:hAnsi="Times New Roman" w:cs="Times New Roman"/>
          <w:sz w:val="24"/>
          <w:szCs w:val="24"/>
        </w:rPr>
        <w:t xml:space="preserve"> against nonresponse bias</w:t>
      </w:r>
      <w:r w:rsidR="00945FF7">
        <w:rPr>
          <w:rFonts w:ascii="Times New Roman" w:hAnsi="Times New Roman" w:cs="Times New Roman"/>
          <w:sz w:val="24"/>
          <w:szCs w:val="24"/>
        </w:rPr>
        <w:t xml:space="preserve"> </w:t>
      </w:r>
      <w:r w:rsidRPr="0053536E">
        <w:rPr>
          <w:rFonts w:ascii="Times New Roman" w:hAnsi="Times New Roman" w:cs="Times New Roman"/>
          <w:sz w:val="24"/>
          <w:szCs w:val="24"/>
        </w:rPr>
        <w:t>among low-income respondents, those residing in rural areas, and those receiving federal nutrition assistance benefits.</w:t>
      </w:r>
      <w:r>
        <w:rPr>
          <w:rStyle w:val="FootnoteReference"/>
          <w:rFonts w:ascii="Times New Roman" w:hAnsi="Times New Roman" w:cs="Times New Roman"/>
          <w:sz w:val="24"/>
          <w:szCs w:val="24"/>
        </w:rPr>
        <w:footnoteReference w:id="26"/>
      </w:r>
      <w:r w:rsidRPr="00CC1AB2" w:rsidR="00CC1AB2">
        <w:rPr>
          <w:rFonts w:ascii="Times New Roman" w:hAnsi="Times New Roman" w:cs="Times New Roman"/>
          <w:sz w:val="24"/>
          <w:szCs w:val="24"/>
          <w:vertAlign w:val="superscript"/>
        </w:rPr>
        <w:t>,</w:t>
      </w:r>
      <w:r>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w:t>
      </w:r>
      <w:r w:rsidR="00D808FD">
        <w:rPr>
          <w:rFonts w:ascii="Times New Roman" w:hAnsi="Times New Roman" w:cs="Times New Roman"/>
          <w:sz w:val="24"/>
          <w:szCs w:val="24"/>
        </w:rPr>
        <w:t>T</w:t>
      </w:r>
      <w:r w:rsidR="00F40238">
        <w:rPr>
          <w:rFonts w:ascii="Times New Roman" w:hAnsi="Times New Roman" w:cs="Times New Roman"/>
          <w:sz w:val="24"/>
          <w:szCs w:val="24"/>
        </w:rPr>
        <w:t xml:space="preserve">o achieve these targeted </w:t>
      </w:r>
      <w:r w:rsidR="003D6AEE">
        <w:rPr>
          <w:rFonts w:ascii="Times New Roman" w:hAnsi="Times New Roman" w:cs="Times New Roman"/>
          <w:sz w:val="24"/>
          <w:szCs w:val="24"/>
        </w:rPr>
        <w:t>sample sizes</w:t>
      </w:r>
      <w:r w:rsidR="00F40238">
        <w:rPr>
          <w:rFonts w:ascii="Times New Roman" w:hAnsi="Times New Roman" w:cs="Times New Roman"/>
          <w:sz w:val="24"/>
          <w:szCs w:val="24"/>
        </w:rPr>
        <w:t xml:space="preserve"> and collect data representative of the populations of interest, FNS proposes a combination of </w:t>
      </w:r>
      <w:r w:rsidR="00FC3E03">
        <w:rPr>
          <w:rFonts w:ascii="Times New Roman" w:hAnsi="Times New Roman" w:cs="Times New Roman"/>
          <w:sz w:val="24"/>
          <w:szCs w:val="24"/>
        </w:rPr>
        <w:t xml:space="preserve">a $5 </w:t>
      </w:r>
      <w:r w:rsidR="00F40238">
        <w:rPr>
          <w:rFonts w:ascii="Times New Roman" w:hAnsi="Times New Roman" w:cs="Times New Roman"/>
          <w:sz w:val="24"/>
          <w:szCs w:val="24"/>
        </w:rPr>
        <w:t>pre-</w:t>
      </w:r>
      <w:r w:rsidR="00FC3E03">
        <w:rPr>
          <w:rFonts w:ascii="Times New Roman" w:hAnsi="Times New Roman" w:cs="Times New Roman"/>
          <w:sz w:val="24"/>
          <w:szCs w:val="24"/>
        </w:rPr>
        <w:t>pay</w:t>
      </w:r>
      <w:r w:rsidR="00F40238">
        <w:rPr>
          <w:rFonts w:ascii="Times New Roman" w:hAnsi="Times New Roman" w:cs="Times New Roman"/>
          <w:sz w:val="24"/>
          <w:szCs w:val="24"/>
        </w:rPr>
        <w:t xml:space="preserve"> and </w:t>
      </w:r>
      <w:r w:rsidR="00FC3E03">
        <w:rPr>
          <w:rFonts w:ascii="Times New Roman" w:hAnsi="Times New Roman" w:cs="Times New Roman"/>
          <w:sz w:val="24"/>
          <w:szCs w:val="24"/>
        </w:rPr>
        <w:t xml:space="preserve">$35 </w:t>
      </w:r>
      <w:r w:rsidR="00F40238">
        <w:rPr>
          <w:rFonts w:ascii="Times New Roman" w:hAnsi="Times New Roman" w:cs="Times New Roman"/>
          <w:sz w:val="24"/>
          <w:szCs w:val="24"/>
        </w:rPr>
        <w:t>post-pay survey incentive.</w:t>
      </w:r>
      <w:r w:rsidR="00167DF0">
        <w:rPr>
          <w:rFonts w:ascii="Times New Roman" w:hAnsi="Times New Roman" w:cs="Times New Roman"/>
          <w:sz w:val="24"/>
          <w:szCs w:val="24"/>
        </w:rPr>
        <w:t xml:space="preserve"> </w:t>
      </w:r>
      <w:r w:rsidR="0024313D">
        <w:rPr>
          <w:rFonts w:ascii="Times New Roman" w:hAnsi="Times New Roman" w:cs="Times New Roman"/>
          <w:sz w:val="24"/>
          <w:szCs w:val="24"/>
        </w:rPr>
        <w:t>While pre-pay incentives can be effective, a</w:t>
      </w:r>
      <w:r w:rsidR="00FC3E03">
        <w:rPr>
          <w:rFonts w:ascii="Times New Roman" w:hAnsi="Times New Roman" w:cs="Times New Roman"/>
          <w:sz w:val="24"/>
          <w:szCs w:val="24"/>
        </w:rPr>
        <w:t xml:space="preserve"> $5 pre-pay incentive alone </w:t>
      </w:r>
      <w:r w:rsidR="00401668">
        <w:rPr>
          <w:rFonts w:ascii="Times New Roman" w:hAnsi="Times New Roman" w:cs="Times New Roman"/>
          <w:sz w:val="24"/>
          <w:szCs w:val="24"/>
        </w:rPr>
        <w:t>is not likely to achieve a</w:t>
      </w:r>
      <w:r w:rsidR="00FC3E03">
        <w:rPr>
          <w:rFonts w:ascii="Times New Roman" w:hAnsi="Times New Roman" w:cs="Times New Roman"/>
          <w:sz w:val="24"/>
          <w:szCs w:val="24"/>
        </w:rPr>
        <w:t xml:space="preserve"> response rate over 60% among an address-based sample.</w:t>
      </w:r>
      <w:r>
        <w:rPr>
          <w:rStyle w:val="FootnoteReference"/>
          <w:rFonts w:ascii="Times New Roman" w:hAnsi="Times New Roman" w:cs="Times New Roman"/>
          <w:sz w:val="24"/>
          <w:szCs w:val="24"/>
        </w:rPr>
        <w:footnoteReference w:id="28"/>
      </w:r>
      <w:r w:rsidR="00FC3E03">
        <w:rPr>
          <w:rFonts w:ascii="Times New Roman" w:hAnsi="Times New Roman" w:cs="Times New Roman"/>
          <w:sz w:val="24"/>
          <w:szCs w:val="24"/>
        </w:rPr>
        <w:t xml:space="preserve"> </w:t>
      </w:r>
      <w:r w:rsidR="00401668">
        <w:rPr>
          <w:rFonts w:ascii="Times New Roman" w:hAnsi="Times New Roman" w:cs="Times New Roman"/>
          <w:sz w:val="24"/>
          <w:szCs w:val="24"/>
        </w:rPr>
        <w:t>A combined approach that includes both</w:t>
      </w:r>
      <w:r w:rsidR="0024313D">
        <w:rPr>
          <w:rFonts w:ascii="Times New Roman" w:hAnsi="Times New Roman" w:cs="Times New Roman"/>
          <w:sz w:val="24"/>
          <w:szCs w:val="24"/>
        </w:rPr>
        <w:t xml:space="preserve"> </w:t>
      </w:r>
      <w:r w:rsidR="00FC3E03">
        <w:rPr>
          <w:rFonts w:ascii="Times New Roman" w:hAnsi="Times New Roman" w:cs="Times New Roman"/>
          <w:sz w:val="24"/>
          <w:szCs w:val="24"/>
        </w:rPr>
        <w:t xml:space="preserve">pre- and post-pay incentives </w:t>
      </w:r>
      <w:r w:rsidR="0024313D">
        <w:rPr>
          <w:rFonts w:ascii="Times New Roman" w:hAnsi="Times New Roman" w:cs="Times New Roman"/>
          <w:sz w:val="24"/>
          <w:szCs w:val="24"/>
        </w:rPr>
        <w:t>can</w:t>
      </w:r>
      <w:r w:rsidRPr="00175935" w:rsidR="00177628">
        <w:rPr>
          <w:rFonts w:ascii="Times New Roman" w:hAnsi="Times New Roman" w:cs="Times New Roman"/>
          <w:sz w:val="24"/>
          <w:szCs w:val="24"/>
        </w:rPr>
        <w:t xml:space="preserve"> </w:t>
      </w:r>
      <w:r w:rsidR="0024313D">
        <w:rPr>
          <w:rFonts w:ascii="Times New Roman" w:hAnsi="Times New Roman" w:cs="Times New Roman"/>
          <w:sz w:val="24"/>
          <w:szCs w:val="24"/>
        </w:rPr>
        <w:t>produce</w:t>
      </w:r>
      <w:r w:rsidR="00FC3E03">
        <w:rPr>
          <w:rFonts w:ascii="Times New Roman" w:hAnsi="Times New Roman" w:cs="Times New Roman"/>
          <w:sz w:val="24"/>
          <w:szCs w:val="24"/>
        </w:rPr>
        <w:t xml:space="preserve"> higher response rates than pre-</w:t>
      </w:r>
      <w:r w:rsidR="00401668">
        <w:rPr>
          <w:rFonts w:ascii="Times New Roman" w:hAnsi="Times New Roman" w:cs="Times New Roman"/>
          <w:sz w:val="24"/>
          <w:szCs w:val="24"/>
        </w:rPr>
        <w:t xml:space="preserve"> or post-pay incentives,</w:t>
      </w:r>
      <w:r w:rsidR="00FC3E03">
        <w:rPr>
          <w:rFonts w:ascii="Times New Roman" w:hAnsi="Times New Roman" w:cs="Times New Roman"/>
          <w:sz w:val="24"/>
          <w:szCs w:val="24"/>
        </w:rPr>
        <w:t xml:space="preserve"> alone</w:t>
      </w:r>
      <w:r w:rsidRPr="00175935" w:rsidR="00177628">
        <w:rPr>
          <w:rFonts w:ascii="Times New Roman" w:hAnsi="Times New Roman" w:cs="Times New Roman"/>
          <w:sz w:val="24"/>
          <w:szCs w:val="24"/>
        </w:rPr>
        <w:t>.</w:t>
      </w:r>
      <w:r>
        <w:rPr>
          <w:rStyle w:val="FootnoteReference"/>
          <w:rFonts w:ascii="Times New Roman" w:hAnsi="Times New Roman" w:cs="Times New Roman"/>
          <w:sz w:val="24"/>
          <w:szCs w:val="24"/>
        </w:rPr>
        <w:footnoteReference w:id="29"/>
      </w:r>
      <w:r w:rsidRPr="00175935" w:rsidR="00177628">
        <w:rPr>
          <w:rFonts w:ascii="Times New Roman" w:hAnsi="Times New Roman" w:cs="Times New Roman"/>
          <w:sz w:val="24"/>
          <w:szCs w:val="24"/>
          <w:vertAlign w:val="superscript"/>
        </w:rPr>
        <w:t>,</w:t>
      </w:r>
      <w:r>
        <w:rPr>
          <w:rStyle w:val="FootnoteReference"/>
          <w:rFonts w:ascii="Times New Roman" w:hAnsi="Times New Roman" w:cs="Times New Roman"/>
          <w:sz w:val="24"/>
          <w:szCs w:val="24"/>
        </w:rPr>
        <w:footnoteReference w:id="30"/>
      </w:r>
      <w:r w:rsidR="00F40238">
        <w:rPr>
          <w:rFonts w:ascii="Times New Roman" w:hAnsi="Times New Roman" w:cs="Times New Roman"/>
          <w:sz w:val="24"/>
          <w:szCs w:val="24"/>
          <w:vertAlign w:val="superscript"/>
        </w:rPr>
        <w:t xml:space="preserve"> </w:t>
      </w:r>
      <w:r w:rsidR="00F40238">
        <w:rPr>
          <w:rFonts w:ascii="Times New Roman" w:hAnsi="Times New Roman" w:cs="Times New Roman"/>
          <w:sz w:val="24"/>
          <w:szCs w:val="24"/>
        </w:rPr>
        <w:t xml:space="preserve">Incentives </w:t>
      </w:r>
      <w:r w:rsidR="0024313D">
        <w:rPr>
          <w:rFonts w:ascii="Times New Roman" w:hAnsi="Times New Roman" w:cs="Times New Roman"/>
          <w:sz w:val="24"/>
          <w:szCs w:val="24"/>
        </w:rPr>
        <w:t xml:space="preserve">also </w:t>
      </w:r>
      <w:r w:rsidR="00F40238">
        <w:rPr>
          <w:rFonts w:ascii="Times New Roman" w:hAnsi="Times New Roman" w:cs="Times New Roman"/>
          <w:sz w:val="24"/>
          <w:szCs w:val="24"/>
        </w:rPr>
        <w:t xml:space="preserve">reduce the level of effort needed </w:t>
      </w:r>
      <w:r w:rsidR="00D808FD">
        <w:rPr>
          <w:rFonts w:ascii="Times New Roman" w:hAnsi="Times New Roman" w:cs="Times New Roman"/>
          <w:sz w:val="24"/>
          <w:szCs w:val="24"/>
        </w:rPr>
        <w:t xml:space="preserve">during data collection </w:t>
      </w:r>
      <w:r w:rsidR="00F40238">
        <w:rPr>
          <w:rFonts w:ascii="Times New Roman" w:hAnsi="Times New Roman" w:cs="Times New Roman"/>
          <w:sz w:val="24"/>
          <w:szCs w:val="24"/>
        </w:rPr>
        <w:t xml:space="preserve">by reducing the time and </w:t>
      </w:r>
      <w:r w:rsidR="00F40238">
        <w:rPr>
          <w:rFonts w:ascii="Times New Roman" w:hAnsi="Times New Roman" w:cs="Times New Roman"/>
          <w:sz w:val="24"/>
          <w:szCs w:val="24"/>
        </w:rPr>
        <w:t xml:space="preserve">effort to locate hard-to-find populations and </w:t>
      </w:r>
      <w:r w:rsidR="00D808FD">
        <w:rPr>
          <w:rFonts w:ascii="Times New Roman" w:hAnsi="Times New Roman" w:cs="Times New Roman"/>
          <w:sz w:val="24"/>
          <w:szCs w:val="24"/>
        </w:rPr>
        <w:t>by helping</w:t>
      </w:r>
      <w:r w:rsidR="00F40238">
        <w:rPr>
          <w:rFonts w:ascii="Times New Roman" w:hAnsi="Times New Roman" w:cs="Times New Roman"/>
          <w:sz w:val="24"/>
          <w:szCs w:val="24"/>
        </w:rPr>
        <w:t xml:space="preserve"> convince sampled households to participate.</w:t>
      </w:r>
    </w:p>
    <w:p w:rsidR="00DE23BF" w:rsidRPr="00175935" w:rsidP="00401668" w14:paraId="6D7C3611" w14:textId="2F6B2D02">
      <w:pPr>
        <w:widowControl w:val="0"/>
        <w:spacing w:line="480" w:lineRule="auto"/>
        <w:ind w:firstLine="720"/>
        <w:rPr>
          <w:rFonts w:ascii="Times New Roman" w:hAnsi="Times New Roman" w:cs="Times New Roman"/>
          <w:sz w:val="24"/>
          <w:szCs w:val="24"/>
        </w:rPr>
      </w:pPr>
      <w:r w:rsidRPr="00175935">
        <w:rPr>
          <w:rFonts w:ascii="Times New Roman" w:hAnsi="Times New Roman" w:cs="Times New Roman"/>
          <w:sz w:val="24"/>
          <w:szCs w:val="24"/>
        </w:rPr>
        <w:t xml:space="preserve">To further </w:t>
      </w:r>
      <w:r w:rsidR="00BF140A">
        <w:rPr>
          <w:rFonts w:ascii="Times New Roman" w:hAnsi="Times New Roman" w:cs="Times New Roman"/>
          <w:sz w:val="24"/>
          <w:szCs w:val="24"/>
        </w:rPr>
        <w:t xml:space="preserve">reduce nonresponse bias and </w:t>
      </w:r>
      <w:r w:rsidRPr="00175935">
        <w:rPr>
          <w:rFonts w:ascii="Times New Roman" w:hAnsi="Times New Roman" w:cs="Times New Roman"/>
          <w:sz w:val="24"/>
          <w:szCs w:val="24"/>
        </w:rPr>
        <w:t xml:space="preserve">improve response rates, </w:t>
      </w:r>
      <w:r w:rsidRPr="00175935" w:rsidR="0031432A">
        <w:rPr>
          <w:rFonts w:ascii="Times New Roman" w:hAnsi="Times New Roman" w:cs="Times New Roman"/>
          <w:sz w:val="24"/>
          <w:szCs w:val="24"/>
        </w:rPr>
        <w:t>the study team</w:t>
      </w:r>
      <w:r w:rsidRPr="00175935">
        <w:rPr>
          <w:rFonts w:ascii="Times New Roman" w:hAnsi="Times New Roman" w:cs="Times New Roman"/>
          <w:sz w:val="24"/>
          <w:szCs w:val="24"/>
        </w:rPr>
        <w:t xml:space="preserve"> will conduct </w:t>
      </w:r>
      <w:r w:rsidR="00FB7F35">
        <w:rPr>
          <w:rFonts w:ascii="Times New Roman" w:hAnsi="Times New Roman" w:cs="Times New Roman"/>
          <w:sz w:val="24"/>
          <w:szCs w:val="24"/>
        </w:rPr>
        <w:t>one</w:t>
      </w:r>
      <w:r w:rsidRPr="00175935" w:rsidR="00FB7F35">
        <w:rPr>
          <w:rFonts w:ascii="Times New Roman" w:hAnsi="Times New Roman" w:cs="Times New Roman"/>
          <w:sz w:val="24"/>
          <w:szCs w:val="24"/>
        </w:rPr>
        <w:t xml:space="preserve"> </w:t>
      </w:r>
      <w:r w:rsidRPr="00175935">
        <w:rPr>
          <w:rFonts w:ascii="Times New Roman" w:hAnsi="Times New Roman" w:cs="Times New Roman"/>
          <w:sz w:val="24"/>
          <w:szCs w:val="24"/>
        </w:rPr>
        <w:t>experiment</w:t>
      </w:r>
      <w:r w:rsidR="00BF140A">
        <w:rPr>
          <w:rFonts w:ascii="Times New Roman" w:hAnsi="Times New Roman" w:cs="Times New Roman"/>
          <w:sz w:val="24"/>
          <w:szCs w:val="24"/>
        </w:rPr>
        <w:t>, investigating a higher post-pay incentive among targeted subgroups</w:t>
      </w:r>
      <w:r w:rsidRPr="00175935">
        <w:rPr>
          <w:rFonts w:ascii="Times New Roman" w:hAnsi="Times New Roman" w:cs="Times New Roman"/>
          <w:sz w:val="24"/>
          <w:szCs w:val="24"/>
        </w:rPr>
        <w:t xml:space="preserve">. Further information about our </w:t>
      </w:r>
      <w:r w:rsidR="00BF140A">
        <w:rPr>
          <w:rFonts w:ascii="Times New Roman" w:hAnsi="Times New Roman" w:cs="Times New Roman"/>
          <w:sz w:val="24"/>
          <w:szCs w:val="24"/>
        </w:rPr>
        <w:t xml:space="preserve">proposed </w:t>
      </w:r>
      <w:r w:rsidRPr="00175935">
        <w:rPr>
          <w:rFonts w:ascii="Times New Roman" w:hAnsi="Times New Roman" w:cs="Times New Roman"/>
          <w:sz w:val="24"/>
          <w:szCs w:val="24"/>
        </w:rPr>
        <w:t xml:space="preserve">experiment can be found in Appendix </w:t>
      </w:r>
      <w:r w:rsidR="00030C1A">
        <w:rPr>
          <w:rFonts w:ascii="Times New Roman" w:hAnsi="Times New Roman" w:cs="Times New Roman"/>
          <w:sz w:val="24"/>
          <w:szCs w:val="24"/>
        </w:rPr>
        <w:t xml:space="preserve">U </w:t>
      </w:r>
      <w:r w:rsidR="00C75917">
        <w:rPr>
          <w:rFonts w:ascii="Times New Roman" w:hAnsi="Times New Roman" w:cs="Times New Roman"/>
          <w:sz w:val="24"/>
          <w:szCs w:val="24"/>
        </w:rPr>
        <w:t>(</w:t>
      </w:r>
      <w:r w:rsidRPr="00C75917" w:rsidR="00C75917">
        <w:rPr>
          <w:rFonts w:ascii="Times New Roman" w:hAnsi="Times New Roman" w:cs="Times New Roman"/>
          <w:sz w:val="24"/>
          <w:szCs w:val="24"/>
        </w:rPr>
        <w:t>Incentive</w:t>
      </w:r>
      <w:r w:rsidR="00472DD6">
        <w:rPr>
          <w:rFonts w:ascii="Times New Roman" w:hAnsi="Times New Roman" w:cs="Times New Roman"/>
          <w:sz w:val="24"/>
          <w:szCs w:val="24"/>
        </w:rPr>
        <w:t xml:space="preserve"> Experiments</w:t>
      </w:r>
      <w:r w:rsidR="00C75917">
        <w:rPr>
          <w:rFonts w:ascii="Times New Roman" w:hAnsi="Times New Roman" w:cs="Times New Roman"/>
          <w:sz w:val="24"/>
          <w:szCs w:val="24"/>
        </w:rPr>
        <w:t>)</w:t>
      </w:r>
      <w:r w:rsidRPr="00175935">
        <w:rPr>
          <w:rFonts w:ascii="Times New Roman" w:hAnsi="Times New Roman" w:cs="Times New Roman"/>
          <w:sz w:val="24"/>
          <w:szCs w:val="24"/>
        </w:rPr>
        <w:t xml:space="preserve">. </w:t>
      </w:r>
      <w:bookmarkStart w:id="59" w:name="_Hlk103268993"/>
    </w:p>
    <w:p w:rsidR="00997A5F" w:rsidRPr="00175935" w:rsidP="005459BE" w14:paraId="44428762" w14:textId="15B2D309">
      <w:pPr>
        <w:pStyle w:val="Heading1"/>
        <w:spacing w:before="120"/>
        <w:rPr>
          <w:rFonts w:ascii="Times New Roman" w:hAnsi="Times New Roman" w:cs="Times New Roman"/>
          <w:b/>
          <w:bCs/>
          <w:color w:val="auto"/>
          <w:sz w:val="24"/>
          <w:szCs w:val="24"/>
        </w:rPr>
      </w:pPr>
      <w:bookmarkStart w:id="60" w:name="_Toc108450133"/>
      <w:bookmarkEnd w:id="59"/>
      <w:r w:rsidRPr="00175935">
        <w:rPr>
          <w:rFonts w:ascii="Times New Roman" w:hAnsi="Times New Roman" w:cs="Times New Roman"/>
          <w:b/>
          <w:bCs/>
          <w:color w:val="auto"/>
          <w:sz w:val="24"/>
          <w:szCs w:val="24"/>
        </w:rPr>
        <w:t>A.</w:t>
      </w:r>
      <w:r w:rsidRPr="00175935" w:rsidR="00245B11">
        <w:rPr>
          <w:rFonts w:ascii="Times New Roman" w:hAnsi="Times New Roman" w:cs="Times New Roman"/>
          <w:b/>
          <w:bCs/>
          <w:color w:val="auto"/>
          <w:sz w:val="24"/>
          <w:szCs w:val="24"/>
        </w:rPr>
        <w:t>10</w:t>
      </w:r>
      <w:r w:rsidRPr="00175935">
        <w:rPr>
          <w:rFonts w:ascii="Times New Roman" w:hAnsi="Times New Roman" w:cs="Times New Roman"/>
          <w:b/>
          <w:bCs/>
          <w:color w:val="auto"/>
          <w:sz w:val="24"/>
          <w:szCs w:val="24"/>
        </w:rPr>
        <w:t xml:space="preserve"> </w:t>
      </w:r>
      <w:r w:rsidRPr="00175935" w:rsidR="00AE35F0">
        <w:rPr>
          <w:rFonts w:ascii="Times New Roman" w:hAnsi="Times New Roman" w:cs="Times New Roman"/>
          <w:b/>
          <w:bCs/>
          <w:color w:val="auto"/>
          <w:sz w:val="24"/>
          <w:szCs w:val="24"/>
        </w:rPr>
        <w:tab/>
      </w:r>
      <w:r w:rsidRPr="00175935" w:rsidR="00245B11">
        <w:rPr>
          <w:rFonts w:ascii="Times New Roman" w:hAnsi="Times New Roman" w:cs="Times New Roman"/>
          <w:b/>
          <w:bCs/>
          <w:color w:val="auto"/>
          <w:sz w:val="24"/>
          <w:szCs w:val="24"/>
        </w:rPr>
        <w:t>Assurance of Confidentiality Provided to Respondents</w:t>
      </w:r>
      <w:bookmarkEnd w:id="60"/>
    </w:p>
    <w:p w:rsidR="00EC1E2D" w:rsidRPr="00B06930" w:rsidP="00EC1E2D" w14:paraId="03DB19CD" w14:textId="77777777">
      <w:pPr>
        <w:pStyle w:val="L1-FlLSp12"/>
        <w:rPr>
          <w:rFonts w:ascii="Times New Roman" w:hAnsi="Times New Roman"/>
          <w:b/>
          <w:szCs w:val="24"/>
        </w:rPr>
      </w:pPr>
      <w:r w:rsidRPr="00175935">
        <w:rPr>
          <w:rFonts w:ascii="Times New Roman" w:hAnsi="Times New Roman"/>
          <w:b/>
        </w:rPr>
        <w:t xml:space="preserve">Describe </w:t>
      </w:r>
      <w:r w:rsidRPr="00B06930">
        <w:rPr>
          <w:rFonts w:ascii="Times New Roman" w:hAnsi="Times New Roman"/>
          <w:b/>
          <w:szCs w:val="24"/>
        </w:rPr>
        <w:t>any assurance of confidentiality provided to respondents and the basis for the assurance in statute, regulation, or agency policy.</w:t>
      </w:r>
    </w:p>
    <w:p w:rsidR="003E5A51" w:rsidRPr="00175935" w:rsidP="00B06930" w14:paraId="371ACA4B" w14:textId="508BFA44">
      <w:pPr>
        <w:spacing w:before="240" w:line="480" w:lineRule="auto"/>
        <w:ind w:firstLine="720"/>
        <w:rPr>
          <w:rFonts w:ascii="Times New Roman" w:hAnsi="Times New Roman" w:cs="Times New Roman"/>
          <w:sz w:val="24"/>
          <w:szCs w:val="24"/>
        </w:rPr>
      </w:pPr>
      <w:r w:rsidRPr="00B06930">
        <w:rPr>
          <w:rFonts w:ascii="Times New Roman" w:hAnsi="Times New Roman" w:cs="Times New Roman"/>
          <w:sz w:val="24"/>
          <w:szCs w:val="24"/>
        </w:rPr>
        <w:t>The study te</w:t>
      </w:r>
      <w:r w:rsidRPr="00175935">
        <w:rPr>
          <w:rFonts w:ascii="Times New Roman" w:hAnsi="Times New Roman" w:cs="Times New Roman"/>
          <w:sz w:val="24"/>
          <w:szCs w:val="24"/>
        </w:rPr>
        <w:t>am will comply with all Federal and State laws to protect privacy, including the requirements of the Privacy Act of 1974</w:t>
      </w:r>
      <w:r w:rsidR="00681295">
        <w:rPr>
          <w:rFonts w:ascii="Times New Roman" w:hAnsi="Times New Roman" w:cs="Times New Roman"/>
          <w:sz w:val="24"/>
          <w:szCs w:val="24"/>
        </w:rPr>
        <w:t xml:space="preserve"> (</w:t>
      </w:r>
      <w:r w:rsidRPr="00452ACC" w:rsidR="00681295">
        <w:rPr>
          <w:rFonts w:ascii="Times New Roman" w:hAnsi="Times New Roman"/>
          <w:sz w:val="24"/>
          <w:szCs w:val="24"/>
        </w:rPr>
        <w:t>5 USC Section 552a)</w:t>
      </w:r>
      <w:r w:rsidRPr="0080233F">
        <w:rPr>
          <w:rFonts w:ascii="Times New Roman" w:hAnsi="Times New Roman" w:cs="Times New Roman"/>
          <w:sz w:val="24"/>
          <w:szCs w:val="24"/>
        </w:rPr>
        <w:t>.</w:t>
      </w:r>
      <w:r w:rsidRPr="00175935">
        <w:rPr>
          <w:rFonts w:ascii="Times New Roman" w:hAnsi="Times New Roman" w:cs="Times New Roman"/>
          <w:sz w:val="24"/>
          <w:szCs w:val="24"/>
        </w:rPr>
        <w:t xml:space="preserve"> The study team will adhere to the requirements in the system of record notice (SORN) </w:t>
      </w:r>
      <w:r w:rsidRPr="00452ACC">
        <w:rPr>
          <w:rFonts w:ascii="Times New Roman" w:hAnsi="Times New Roman" w:cs="Times New Roman"/>
          <w:sz w:val="24"/>
          <w:szCs w:val="24"/>
        </w:rPr>
        <w:t>FNS-8 USDA/FNS Studies and Reports, published in the Federal Register on April 25, 1991</w:t>
      </w:r>
      <w:r w:rsidR="003244FD">
        <w:rPr>
          <w:rFonts w:ascii="Times New Roman" w:hAnsi="Times New Roman" w:cs="Times New Roman"/>
          <w:sz w:val="24"/>
          <w:szCs w:val="24"/>
        </w:rPr>
        <w:t xml:space="preserve">, </w:t>
      </w:r>
      <w:r w:rsidRPr="002F234F" w:rsidR="003244FD">
        <w:rPr>
          <w:rFonts w:ascii="Times New Roman" w:hAnsi="Times New Roman" w:cs="Times New Roman"/>
          <w:sz w:val="24"/>
          <w:szCs w:val="24"/>
        </w:rPr>
        <w:t>volume 56,</w:t>
      </w:r>
      <w:r w:rsidRPr="002F234F" w:rsidR="002F234F">
        <w:rPr>
          <w:rFonts w:ascii="Times New Roman" w:hAnsi="Times New Roman" w:cs="Times New Roman"/>
          <w:sz w:val="24"/>
          <w:szCs w:val="24"/>
        </w:rPr>
        <w:t xml:space="preserve"> pages 19078 – 19080 </w:t>
      </w:r>
      <w:r w:rsidRPr="00452ACC">
        <w:rPr>
          <w:rFonts w:ascii="Times New Roman" w:hAnsi="Times New Roman" w:cs="Times New Roman"/>
          <w:sz w:val="24"/>
          <w:szCs w:val="24"/>
        </w:rPr>
        <w:t xml:space="preserve">(Appendix </w:t>
      </w:r>
      <w:r w:rsidRPr="00452ACC" w:rsidR="00030C1A">
        <w:rPr>
          <w:rFonts w:ascii="Times New Roman" w:hAnsi="Times New Roman" w:cs="Times New Roman"/>
          <w:sz w:val="24"/>
          <w:szCs w:val="24"/>
        </w:rPr>
        <w:t>V</w:t>
      </w:r>
      <w:r w:rsidRPr="00452ACC">
        <w:rPr>
          <w:rFonts w:ascii="Times New Roman" w:hAnsi="Times New Roman" w:cs="Times New Roman"/>
          <w:sz w:val="24"/>
          <w:szCs w:val="24"/>
        </w:rPr>
        <w:t xml:space="preserve">1: FNS-8 USDA/FNS Studies and Reports) as well as </w:t>
      </w:r>
      <w:r w:rsidRPr="00452ACC" w:rsidR="006E1961">
        <w:rPr>
          <w:rFonts w:ascii="Times New Roman" w:hAnsi="Times New Roman" w:cs="Times New Roman"/>
          <w:sz w:val="24"/>
          <w:szCs w:val="24"/>
        </w:rPr>
        <w:t xml:space="preserve">FNS-10 USDA/FNS Persons Doing Business with the Food Nutrition Service, published in the Federal Register on March 31, 2000, volume 65, pages 17251–17252 (Appendix </w:t>
      </w:r>
      <w:r w:rsidRPr="00452ACC" w:rsidR="00030C1A">
        <w:rPr>
          <w:rFonts w:ascii="Times New Roman" w:hAnsi="Times New Roman" w:cs="Times New Roman"/>
          <w:sz w:val="24"/>
          <w:szCs w:val="24"/>
        </w:rPr>
        <w:t>V</w:t>
      </w:r>
      <w:r w:rsidRPr="00452ACC" w:rsidR="006E1961">
        <w:rPr>
          <w:rFonts w:ascii="Times New Roman" w:hAnsi="Times New Roman" w:cs="Times New Roman"/>
          <w:sz w:val="24"/>
          <w:szCs w:val="24"/>
        </w:rPr>
        <w:t xml:space="preserve">2: </w:t>
      </w:r>
      <w:r w:rsidRPr="00ED42EF" w:rsidR="00ED42EF">
        <w:rPr>
          <w:rFonts w:ascii="Times New Roman" w:hAnsi="Times New Roman" w:cs="Times New Roman"/>
          <w:sz w:val="24"/>
          <w:szCs w:val="24"/>
        </w:rPr>
        <w:t>FNS-10 USDA/FNS Persons Doing Business with FNS</w:t>
      </w:r>
      <w:r w:rsidRPr="00452ACC" w:rsidR="006E1961">
        <w:rPr>
          <w:rFonts w:ascii="Times New Roman" w:hAnsi="Times New Roman" w:cs="Times New Roman"/>
          <w:sz w:val="24"/>
          <w:szCs w:val="24"/>
        </w:rPr>
        <w:t>).</w:t>
      </w:r>
      <w:r w:rsidRPr="00175935">
        <w:rPr>
          <w:rFonts w:ascii="Times New Roman" w:hAnsi="Times New Roman" w:cs="Times New Roman"/>
          <w:sz w:val="24"/>
          <w:szCs w:val="24"/>
        </w:rPr>
        <w:t xml:space="preserve"> </w:t>
      </w:r>
    </w:p>
    <w:p w:rsidR="003264C6" w:rsidRPr="00175935" w:rsidP="00224F06" w14:paraId="292F054D" w14:textId="1A4A85F1">
      <w:pPr>
        <w:spacing w:line="480" w:lineRule="auto"/>
        <w:ind w:firstLine="720"/>
        <w:rPr>
          <w:rFonts w:ascii="Times New Roman" w:hAnsi="Times New Roman" w:cs="Times New Roman"/>
          <w:sz w:val="24"/>
          <w:szCs w:val="24"/>
        </w:rPr>
      </w:pPr>
      <w:r w:rsidRPr="00175935">
        <w:rPr>
          <w:rFonts w:ascii="Times New Roman" w:hAnsi="Times New Roman" w:cs="Times New Roman"/>
          <w:sz w:val="24"/>
          <w:szCs w:val="24"/>
        </w:rPr>
        <w:t xml:space="preserve">All respondents’ information will be kept private and not disclosed to anyone but the analysts conducting this research, except as required by law. </w:t>
      </w:r>
      <w:r w:rsidRPr="00175935" w:rsidR="003D1040">
        <w:rPr>
          <w:rFonts w:ascii="Times New Roman" w:hAnsi="Times New Roman" w:cs="Times New Roman"/>
          <w:sz w:val="24"/>
          <w:szCs w:val="24"/>
        </w:rPr>
        <w:t xml:space="preserve">County residents participating in </w:t>
      </w:r>
      <w:r w:rsidR="00452ACC">
        <w:rPr>
          <w:rFonts w:ascii="Times New Roman" w:hAnsi="Times New Roman" w:cs="Times New Roman"/>
          <w:sz w:val="24"/>
          <w:szCs w:val="24"/>
        </w:rPr>
        <w:t xml:space="preserve">any component of </w:t>
      </w:r>
      <w:r w:rsidRPr="00175935" w:rsidR="003D1040">
        <w:rPr>
          <w:rFonts w:ascii="Times New Roman" w:hAnsi="Times New Roman" w:cs="Times New Roman"/>
          <w:sz w:val="24"/>
          <w:szCs w:val="24"/>
        </w:rPr>
        <w:t>this study will be assure</w:t>
      </w:r>
      <w:r w:rsidR="00D86F16">
        <w:rPr>
          <w:rFonts w:ascii="Times New Roman" w:hAnsi="Times New Roman" w:cs="Times New Roman"/>
          <w:sz w:val="24"/>
          <w:szCs w:val="24"/>
        </w:rPr>
        <w:t>d</w:t>
      </w:r>
      <w:r w:rsidRPr="00175935" w:rsidR="003D1040">
        <w:rPr>
          <w:rFonts w:ascii="Times New Roman" w:hAnsi="Times New Roman" w:cs="Times New Roman"/>
          <w:sz w:val="24"/>
          <w:szCs w:val="24"/>
        </w:rPr>
        <w:t xml:space="preserve"> that the information they provide will not be released in a</w:t>
      </w:r>
      <w:r w:rsidR="00D86F16">
        <w:rPr>
          <w:rFonts w:ascii="Times New Roman" w:hAnsi="Times New Roman" w:cs="Times New Roman"/>
          <w:sz w:val="24"/>
          <w:szCs w:val="24"/>
        </w:rPr>
        <w:t>ny</w:t>
      </w:r>
      <w:r w:rsidRPr="00175935" w:rsidR="003D1040">
        <w:rPr>
          <w:rFonts w:ascii="Times New Roman" w:hAnsi="Times New Roman" w:cs="Times New Roman"/>
          <w:sz w:val="24"/>
          <w:szCs w:val="24"/>
        </w:rPr>
        <w:t xml:space="preserve"> form that identifies them. No identifying information will be attached to any reports or data supplied to USDA or any other researchers. Issues of privacy will be discussed during training sessions with staff working on the project. </w:t>
      </w:r>
      <w:r w:rsidRPr="00175935" w:rsidR="00B91A59">
        <w:rPr>
          <w:rFonts w:ascii="Times New Roman" w:hAnsi="Times New Roman" w:cs="Times New Roman"/>
          <w:sz w:val="24"/>
          <w:szCs w:val="24"/>
        </w:rPr>
        <w:t xml:space="preserve">During the consent process for the </w:t>
      </w:r>
      <w:r w:rsidR="00BF4B7F">
        <w:rPr>
          <w:rFonts w:ascii="Times New Roman" w:hAnsi="Times New Roman" w:cs="Times New Roman"/>
          <w:sz w:val="24"/>
          <w:szCs w:val="24"/>
        </w:rPr>
        <w:t>household</w:t>
      </w:r>
      <w:r w:rsidRPr="00175935" w:rsidR="00B91A59">
        <w:rPr>
          <w:rFonts w:ascii="Times New Roman" w:hAnsi="Times New Roman" w:cs="Times New Roman"/>
          <w:sz w:val="24"/>
          <w:szCs w:val="24"/>
        </w:rPr>
        <w:t xml:space="preserve"> survey and IDIs, trained interviewers will remind participants that their participation </w:t>
      </w:r>
      <w:r w:rsidRPr="00175935" w:rsidR="00B91A59">
        <w:rPr>
          <w:rFonts w:ascii="Times New Roman" w:hAnsi="Times New Roman" w:cs="Times New Roman"/>
          <w:sz w:val="24"/>
          <w:szCs w:val="24"/>
        </w:rPr>
        <w:t>is voluntary.</w:t>
      </w:r>
      <w:r w:rsidR="0060189C">
        <w:rPr>
          <w:rFonts w:ascii="Times New Roman" w:hAnsi="Times New Roman" w:cs="Times New Roman"/>
          <w:sz w:val="24"/>
          <w:szCs w:val="24"/>
        </w:rPr>
        <w:t xml:space="preserve"> P</w:t>
      </w:r>
      <w:r w:rsidRPr="006000A2" w:rsidR="0060189C">
        <w:rPr>
          <w:rFonts w:ascii="Times New Roman" w:hAnsi="Times New Roman" w:cs="Times New Roman"/>
          <w:sz w:val="24"/>
          <w:szCs w:val="24"/>
        </w:rPr>
        <w:t xml:space="preserve">articipants </w:t>
      </w:r>
      <w:r w:rsidR="0060189C">
        <w:rPr>
          <w:rFonts w:ascii="Times New Roman" w:hAnsi="Times New Roman" w:cs="Times New Roman"/>
          <w:sz w:val="24"/>
          <w:szCs w:val="24"/>
        </w:rPr>
        <w:t>will be</w:t>
      </w:r>
      <w:r w:rsidRPr="006000A2" w:rsidR="0060189C">
        <w:rPr>
          <w:rFonts w:ascii="Times New Roman" w:hAnsi="Times New Roman" w:cs="Times New Roman"/>
          <w:sz w:val="24"/>
          <w:szCs w:val="24"/>
        </w:rPr>
        <w:t xml:space="preserve"> provided a Privacy Act Statement during the consent process before personally identifiable information is collected.</w:t>
      </w:r>
      <w:r w:rsidR="0060189C">
        <w:rPr>
          <w:rFonts w:ascii="Times New Roman" w:hAnsi="Times New Roman" w:cs="Times New Roman"/>
          <w:sz w:val="24"/>
          <w:szCs w:val="24"/>
        </w:rPr>
        <w:t xml:space="preserve"> </w:t>
      </w:r>
      <w:r w:rsidRPr="00175935" w:rsidR="003D1040">
        <w:rPr>
          <w:rFonts w:ascii="Times New Roman" w:hAnsi="Times New Roman" w:cs="Times New Roman"/>
          <w:sz w:val="24"/>
          <w:szCs w:val="24"/>
        </w:rPr>
        <w:t>State or county agencies will transfer records such as administrative data to the contractor using a secure file transfer protocol site, in case the files contain personally identifiable information.</w:t>
      </w:r>
      <w:r w:rsidR="0060189C">
        <w:rPr>
          <w:rFonts w:ascii="Times New Roman" w:hAnsi="Times New Roman" w:cs="Times New Roman"/>
          <w:sz w:val="24"/>
          <w:szCs w:val="24"/>
        </w:rPr>
        <w:t xml:space="preserve"> Michael Bjorkman, the FNS Privacy Officer, reviewed and approved this Information Collection Request on November 4</w:t>
      </w:r>
      <w:r w:rsidRPr="00B53AA4" w:rsidR="0060189C">
        <w:rPr>
          <w:rFonts w:ascii="Times New Roman" w:hAnsi="Times New Roman" w:cs="Times New Roman"/>
          <w:sz w:val="24"/>
          <w:szCs w:val="24"/>
          <w:vertAlign w:val="superscript"/>
        </w:rPr>
        <w:t>th</w:t>
      </w:r>
      <w:r w:rsidR="0060189C">
        <w:rPr>
          <w:rFonts w:ascii="Times New Roman" w:hAnsi="Times New Roman" w:cs="Times New Roman"/>
          <w:sz w:val="24"/>
          <w:szCs w:val="24"/>
        </w:rPr>
        <w:t>, 2022.</w:t>
      </w:r>
    </w:p>
    <w:p w:rsidR="00997A5F" w:rsidRPr="00175935" w:rsidP="005459BE" w14:paraId="475090D8" w14:textId="5A7A45C7">
      <w:pPr>
        <w:pStyle w:val="Heading1"/>
        <w:spacing w:before="120"/>
        <w:rPr>
          <w:rFonts w:ascii="Times New Roman" w:hAnsi="Times New Roman" w:cs="Times New Roman"/>
          <w:b/>
          <w:bCs/>
          <w:color w:val="auto"/>
          <w:sz w:val="24"/>
          <w:szCs w:val="24"/>
        </w:rPr>
      </w:pPr>
      <w:bookmarkStart w:id="61" w:name="_Toc108450134"/>
      <w:r w:rsidRPr="00175935">
        <w:rPr>
          <w:rFonts w:ascii="Times New Roman" w:hAnsi="Times New Roman" w:cs="Times New Roman"/>
          <w:b/>
          <w:bCs/>
          <w:color w:val="auto"/>
          <w:sz w:val="24"/>
          <w:szCs w:val="24"/>
        </w:rPr>
        <w:t>A.</w:t>
      </w:r>
      <w:r w:rsidRPr="00175935" w:rsidR="00245B11">
        <w:rPr>
          <w:rFonts w:ascii="Times New Roman" w:hAnsi="Times New Roman" w:cs="Times New Roman"/>
          <w:b/>
          <w:bCs/>
          <w:color w:val="auto"/>
          <w:sz w:val="24"/>
          <w:szCs w:val="24"/>
        </w:rPr>
        <w:t>11</w:t>
      </w:r>
      <w:r w:rsidRPr="00175935">
        <w:rPr>
          <w:rFonts w:ascii="Times New Roman" w:hAnsi="Times New Roman" w:cs="Times New Roman"/>
          <w:b/>
          <w:bCs/>
          <w:color w:val="auto"/>
          <w:sz w:val="24"/>
          <w:szCs w:val="24"/>
        </w:rPr>
        <w:t xml:space="preserve"> </w:t>
      </w:r>
      <w:r w:rsidRPr="00175935" w:rsidR="00AE35F0">
        <w:rPr>
          <w:rFonts w:ascii="Times New Roman" w:hAnsi="Times New Roman" w:cs="Times New Roman"/>
          <w:b/>
          <w:bCs/>
          <w:color w:val="auto"/>
          <w:sz w:val="24"/>
          <w:szCs w:val="24"/>
        </w:rPr>
        <w:tab/>
      </w:r>
      <w:r w:rsidRPr="00175935" w:rsidR="00245B11">
        <w:rPr>
          <w:rFonts w:ascii="Times New Roman" w:hAnsi="Times New Roman" w:cs="Times New Roman"/>
          <w:b/>
          <w:bCs/>
          <w:color w:val="auto"/>
          <w:sz w:val="24"/>
          <w:szCs w:val="24"/>
        </w:rPr>
        <w:t>Justification for Sensitive Questions</w:t>
      </w:r>
      <w:bookmarkEnd w:id="61"/>
    </w:p>
    <w:p w:rsidR="00EC1E2D" w:rsidRPr="00B06930" w:rsidP="00EC1E2D" w14:paraId="19EBC8F0" w14:textId="77777777">
      <w:pPr>
        <w:pStyle w:val="L1-FlLSp12"/>
        <w:rPr>
          <w:rFonts w:ascii="Times New Roman" w:hAnsi="Times New Roman"/>
          <w:b/>
          <w:szCs w:val="24"/>
        </w:rPr>
      </w:pPr>
      <w:r w:rsidRPr="00175935">
        <w:rPr>
          <w:rFonts w:ascii="Times New Roman" w:hAnsi="Times New Roman"/>
          <w:b/>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w:t>
      </w:r>
      <w:r w:rsidRPr="00B06930">
        <w:rPr>
          <w:rFonts w:ascii="Times New Roman" w:hAnsi="Times New Roman"/>
          <w:b/>
          <w:szCs w:val="24"/>
        </w:rPr>
        <w:t>from whom the information is requested, and any steps to be taken to obtain their consent.</w:t>
      </w:r>
    </w:p>
    <w:p w:rsidR="00556E1D" w:rsidRPr="00175935" w:rsidP="005459BE" w14:paraId="2B5A31DD" w14:textId="3BFDBA0B">
      <w:pPr>
        <w:spacing w:before="120" w:line="480" w:lineRule="auto"/>
        <w:ind w:firstLine="720"/>
        <w:rPr>
          <w:rFonts w:ascii="Times New Roman" w:hAnsi="Times New Roman" w:cs="Times New Roman"/>
          <w:sz w:val="24"/>
          <w:szCs w:val="24"/>
        </w:rPr>
      </w:pPr>
      <w:r w:rsidRPr="00B06930">
        <w:rPr>
          <w:rFonts w:ascii="Times New Roman" w:hAnsi="Times New Roman" w:cs="Times New Roman"/>
          <w:b/>
          <w:bCs/>
          <w:sz w:val="24"/>
          <w:szCs w:val="24"/>
        </w:rPr>
        <w:t>Household</w:t>
      </w:r>
      <w:r w:rsidRPr="00B06930" w:rsidR="00B91A59">
        <w:rPr>
          <w:rFonts w:ascii="Times New Roman" w:hAnsi="Times New Roman" w:cs="Times New Roman"/>
          <w:b/>
          <w:bCs/>
          <w:sz w:val="24"/>
          <w:szCs w:val="24"/>
        </w:rPr>
        <w:t xml:space="preserve"> Surv</w:t>
      </w:r>
      <w:r w:rsidRPr="00175935" w:rsidR="00B91A59">
        <w:rPr>
          <w:rFonts w:ascii="Times New Roman" w:hAnsi="Times New Roman" w:cs="Times New Roman"/>
          <w:b/>
          <w:bCs/>
          <w:sz w:val="24"/>
          <w:szCs w:val="24"/>
        </w:rPr>
        <w:t>ey.</w:t>
      </w:r>
      <w:r w:rsidRPr="00175935" w:rsidR="00B91A59">
        <w:rPr>
          <w:rFonts w:ascii="Times New Roman" w:hAnsi="Times New Roman" w:cs="Times New Roman"/>
          <w:sz w:val="24"/>
          <w:szCs w:val="24"/>
        </w:rPr>
        <w:t xml:space="preserve"> </w:t>
      </w:r>
      <w:r w:rsidRPr="00175935" w:rsidR="00EF3567">
        <w:rPr>
          <w:rFonts w:ascii="Times New Roman" w:hAnsi="Times New Roman" w:cs="Times New Roman"/>
          <w:sz w:val="24"/>
          <w:szCs w:val="24"/>
        </w:rPr>
        <w:t>The survey includes questions about income, race/</w:t>
      </w:r>
      <w:r w:rsidRPr="00175935">
        <w:rPr>
          <w:rFonts w:ascii="Times New Roman" w:hAnsi="Times New Roman" w:cs="Times New Roman"/>
          <w:sz w:val="24"/>
          <w:szCs w:val="24"/>
        </w:rPr>
        <w:t>ethnicity</w:t>
      </w:r>
      <w:r w:rsidRPr="00175935" w:rsidR="00EF3567">
        <w:rPr>
          <w:rFonts w:ascii="Times New Roman" w:hAnsi="Times New Roman" w:cs="Times New Roman"/>
          <w:sz w:val="24"/>
          <w:szCs w:val="24"/>
        </w:rPr>
        <w:t xml:space="preserve">, whether anyone in the household has a physical, mental, or emotional limitation, </w:t>
      </w:r>
      <w:r w:rsidRPr="00175935" w:rsidR="0048391D">
        <w:rPr>
          <w:rFonts w:ascii="Times New Roman" w:hAnsi="Times New Roman" w:cs="Times New Roman"/>
          <w:sz w:val="24"/>
          <w:szCs w:val="24"/>
        </w:rPr>
        <w:t xml:space="preserve">whether anyone in the household abuses drugs, </w:t>
      </w:r>
      <w:r w:rsidRPr="00175935" w:rsidR="00EF3567">
        <w:rPr>
          <w:rFonts w:ascii="Times New Roman" w:hAnsi="Times New Roman" w:cs="Times New Roman"/>
          <w:sz w:val="24"/>
          <w:szCs w:val="24"/>
        </w:rPr>
        <w:t>and participation in nutrition and other assistance programs, which some survey respondents might consider sensitive.</w:t>
      </w:r>
      <w:r w:rsidRPr="00175935" w:rsidR="00AB43F5">
        <w:rPr>
          <w:rFonts w:ascii="Times New Roman" w:hAnsi="Times New Roman" w:cs="Times New Roman"/>
          <w:sz w:val="24"/>
          <w:szCs w:val="24"/>
        </w:rPr>
        <w:t xml:space="preserve"> </w:t>
      </w:r>
      <w:r w:rsidRPr="00175935" w:rsidR="00690986">
        <w:rPr>
          <w:rFonts w:ascii="Times New Roman" w:hAnsi="Times New Roman" w:cs="Times New Roman"/>
          <w:sz w:val="24"/>
          <w:szCs w:val="24"/>
        </w:rPr>
        <w:t>These question</w:t>
      </w:r>
      <w:r w:rsidRPr="00175935" w:rsidR="00B91A59">
        <w:rPr>
          <w:rFonts w:ascii="Times New Roman" w:hAnsi="Times New Roman" w:cs="Times New Roman"/>
          <w:sz w:val="24"/>
          <w:szCs w:val="24"/>
        </w:rPr>
        <w:t>s</w:t>
      </w:r>
      <w:r w:rsidRPr="00175935" w:rsidR="00690986">
        <w:rPr>
          <w:rFonts w:ascii="Times New Roman" w:hAnsi="Times New Roman" w:cs="Times New Roman"/>
          <w:sz w:val="24"/>
          <w:szCs w:val="24"/>
        </w:rPr>
        <w:t xml:space="preserve"> are essential to measure some of the key outcomes of this study, as we are aiming to understand the various factors that may contribute to food insecurity among</w:t>
      </w:r>
      <w:r w:rsidRPr="00175935" w:rsidR="00407D9C">
        <w:rPr>
          <w:rFonts w:ascii="Times New Roman" w:hAnsi="Times New Roman" w:cs="Times New Roman"/>
          <w:sz w:val="24"/>
          <w:szCs w:val="24"/>
        </w:rPr>
        <w:t xml:space="preserve"> </w:t>
      </w:r>
      <w:r w:rsidRPr="00175935" w:rsidR="00690986">
        <w:rPr>
          <w:rFonts w:ascii="Times New Roman" w:hAnsi="Times New Roman" w:cs="Times New Roman"/>
          <w:sz w:val="24"/>
          <w:szCs w:val="24"/>
        </w:rPr>
        <w:t xml:space="preserve">households in various counties with persistent poverty relative to </w:t>
      </w:r>
      <w:r w:rsidRPr="00175935" w:rsidR="00690986">
        <w:rPr>
          <w:rFonts w:ascii="Times New Roman" w:eastAsia="Garamond" w:hAnsi="Times New Roman" w:cs="Times New Roman"/>
          <w:sz w:val="24"/>
          <w:szCs w:val="24"/>
        </w:rPr>
        <w:t xml:space="preserve">national estimates, whether disparities exist among SNAP participants, and if the depth of the disparities differs between SNAP participants and nonparticipants (to shed light on whether SNAP participation may moderate existing disparities between racial and ethnic groups). </w:t>
      </w:r>
      <w:r w:rsidRPr="00175935" w:rsidR="00AB43F5">
        <w:rPr>
          <w:rFonts w:ascii="Times New Roman" w:hAnsi="Times New Roman" w:cs="Times New Roman"/>
          <w:sz w:val="24"/>
          <w:szCs w:val="24"/>
        </w:rPr>
        <w:t xml:space="preserve">All </w:t>
      </w:r>
      <w:r w:rsidRPr="00175935" w:rsidR="00985D4A">
        <w:rPr>
          <w:rFonts w:ascii="Times New Roman" w:hAnsi="Times New Roman" w:cs="Times New Roman"/>
          <w:sz w:val="24"/>
          <w:szCs w:val="24"/>
        </w:rPr>
        <w:t>participants</w:t>
      </w:r>
      <w:r w:rsidRPr="00175935" w:rsidR="00AB43F5">
        <w:rPr>
          <w:rFonts w:ascii="Times New Roman" w:hAnsi="Times New Roman" w:cs="Times New Roman"/>
          <w:sz w:val="24"/>
          <w:szCs w:val="24"/>
        </w:rPr>
        <w:t xml:space="preserve"> can decline to answer any question they do not wish to answer, and there are no negative consequences for not participating. Respondents will also be assured of privacy at the outset of the interview.</w:t>
      </w:r>
    </w:p>
    <w:p w:rsidR="00F10A5A" w:rsidRPr="00175935" w:rsidP="00C43F5F" w14:paraId="29183743" w14:textId="404CDDFE">
      <w:pPr>
        <w:tabs>
          <w:tab w:val="left" w:pos="-720"/>
        </w:tabs>
        <w:suppressAutoHyphens/>
        <w:spacing w:line="480" w:lineRule="auto"/>
        <w:rPr>
          <w:rFonts w:ascii="Times New Roman" w:hAnsi="Times New Roman" w:cs="Times New Roman"/>
          <w:sz w:val="24"/>
          <w:szCs w:val="28"/>
        </w:rPr>
      </w:pPr>
      <w:r w:rsidRPr="00175935">
        <w:rPr>
          <w:rFonts w:ascii="Times New Roman" w:hAnsi="Times New Roman" w:cs="Times New Roman"/>
          <w:b/>
          <w:bCs/>
          <w:szCs w:val="24"/>
        </w:rPr>
        <w:tab/>
      </w:r>
      <w:r w:rsidRPr="00175935" w:rsidR="00B91A59">
        <w:rPr>
          <w:rFonts w:ascii="Times New Roman" w:hAnsi="Times New Roman" w:cs="Times New Roman"/>
          <w:b/>
          <w:bCs/>
          <w:sz w:val="24"/>
          <w:szCs w:val="28"/>
        </w:rPr>
        <w:t>In-Depth</w:t>
      </w:r>
      <w:r w:rsidR="00D257E6">
        <w:rPr>
          <w:rFonts w:ascii="Times New Roman" w:hAnsi="Times New Roman" w:cs="Times New Roman"/>
          <w:b/>
          <w:bCs/>
          <w:sz w:val="24"/>
          <w:szCs w:val="28"/>
        </w:rPr>
        <w:t xml:space="preserve"> </w:t>
      </w:r>
      <w:r w:rsidRPr="00175935" w:rsidR="00B91A59">
        <w:rPr>
          <w:rFonts w:ascii="Times New Roman" w:hAnsi="Times New Roman" w:cs="Times New Roman"/>
          <w:b/>
          <w:bCs/>
          <w:sz w:val="24"/>
          <w:szCs w:val="28"/>
        </w:rPr>
        <w:t>Interview</w:t>
      </w:r>
      <w:r w:rsidRPr="00175935" w:rsidR="00B91A59">
        <w:rPr>
          <w:rFonts w:ascii="Times New Roman" w:hAnsi="Times New Roman" w:cs="Times New Roman"/>
          <w:sz w:val="24"/>
          <w:szCs w:val="28"/>
        </w:rPr>
        <w:t xml:space="preserve">. </w:t>
      </w:r>
      <w:r w:rsidRPr="00175935" w:rsidR="00BA154B">
        <w:rPr>
          <w:rFonts w:ascii="Times New Roman" w:hAnsi="Times New Roman" w:cs="Times New Roman"/>
          <w:sz w:val="24"/>
          <w:szCs w:val="28"/>
        </w:rPr>
        <w:t xml:space="preserve">For individuals/households who voluntarily agree to participate in an in-depth interview, the study team will ask some questions that respondents may consider </w:t>
      </w:r>
      <w:r w:rsidRPr="00175935" w:rsidR="00BA154B">
        <w:rPr>
          <w:rFonts w:ascii="Times New Roman" w:hAnsi="Times New Roman" w:cs="Times New Roman"/>
          <w:sz w:val="24"/>
          <w:szCs w:val="28"/>
        </w:rPr>
        <w:t xml:space="preserve">sensitive. Potentially sensitive topics may include (1) family structure (2) employment </w:t>
      </w:r>
      <w:r w:rsidRPr="00175935" w:rsidR="00CE1A4E">
        <w:rPr>
          <w:rFonts w:ascii="Times New Roman" w:hAnsi="Times New Roman" w:cs="Times New Roman"/>
          <w:sz w:val="24"/>
          <w:szCs w:val="28"/>
        </w:rPr>
        <w:t xml:space="preserve">and </w:t>
      </w:r>
      <w:r w:rsidRPr="00175935" w:rsidR="00BA154B">
        <w:rPr>
          <w:rFonts w:ascii="Times New Roman" w:hAnsi="Times New Roman" w:cs="Times New Roman"/>
          <w:sz w:val="24"/>
          <w:szCs w:val="28"/>
        </w:rPr>
        <w:t xml:space="preserve">(3) </w:t>
      </w:r>
      <w:r w:rsidRPr="00175935">
        <w:rPr>
          <w:rFonts w:ascii="Times New Roman" w:hAnsi="Times New Roman" w:cs="Times New Roman"/>
          <w:sz w:val="24"/>
          <w:szCs w:val="28"/>
        </w:rPr>
        <w:t xml:space="preserve">relationships between family members and household </w:t>
      </w:r>
      <w:r w:rsidRPr="005452E5" w:rsidR="005452E5">
        <w:rPr>
          <w:rFonts w:ascii="Times New Roman" w:hAnsi="Times New Roman" w:cs="Times New Roman"/>
          <w:sz w:val="24"/>
          <w:szCs w:val="28"/>
        </w:rPr>
        <w:t>experiences with poverty and food insecurity</w:t>
      </w:r>
      <w:r w:rsidRPr="00175935" w:rsidR="00CE1A4E">
        <w:rPr>
          <w:rFonts w:ascii="Times New Roman" w:hAnsi="Times New Roman" w:cs="Times New Roman"/>
          <w:sz w:val="24"/>
          <w:szCs w:val="28"/>
        </w:rPr>
        <w:t xml:space="preserve">. </w:t>
      </w:r>
      <w:r w:rsidRPr="00175935" w:rsidR="00BA154B">
        <w:rPr>
          <w:rFonts w:ascii="Times New Roman" w:hAnsi="Times New Roman" w:cs="Times New Roman"/>
          <w:sz w:val="24"/>
          <w:szCs w:val="28"/>
        </w:rPr>
        <w:t xml:space="preserve">Questions that generate information about these topics </w:t>
      </w:r>
      <w:r w:rsidR="00D86F16">
        <w:rPr>
          <w:rFonts w:ascii="Times New Roman" w:hAnsi="Times New Roman" w:cs="Times New Roman"/>
          <w:sz w:val="24"/>
          <w:szCs w:val="28"/>
        </w:rPr>
        <w:t>are</w:t>
      </w:r>
      <w:r w:rsidRPr="00175935" w:rsidR="00D86F16">
        <w:rPr>
          <w:rFonts w:ascii="Times New Roman" w:hAnsi="Times New Roman" w:cs="Times New Roman"/>
          <w:sz w:val="24"/>
          <w:szCs w:val="28"/>
        </w:rPr>
        <w:t xml:space="preserve"> </w:t>
      </w:r>
      <w:r w:rsidRPr="00175935" w:rsidR="00BA154B">
        <w:rPr>
          <w:rFonts w:ascii="Times New Roman" w:hAnsi="Times New Roman" w:cs="Times New Roman"/>
          <w:sz w:val="24"/>
          <w:szCs w:val="28"/>
        </w:rPr>
        <w:t>necessary to gain a better understanding of the context in which individuals/households experience</w:t>
      </w:r>
      <w:r w:rsidRPr="00175935" w:rsidR="00CE1A4E">
        <w:rPr>
          <w:rFonts w:ascii="Times New Roman" w:hAnsi="Times New Roman" w:cs="Times New Roman"/>
          <w:sz w:val="24"/>
          <w:szCs w:val="28"/>
        </w:rPr>
        <w:t xml:space="preserve"> economic hardship </w:t>
      </w:r>
      <w:r w:rsidRPr="00175935" w:rsidR="00BA154B">
        <w:rPr>
          <w:rFonts w:ascii="Times New Roman" w:hAnsi="Times New Roman" w:cs="Times New Roman"/>
          <w:sz w:val="24"/>
          <w:szCs w:val="28"/>
        </w:rPr>
        <w:t>and the effect they perceive it has on</w:t>
      </w:r>
      <w:r w:rsidRPr="00175935" w:rsidR="00CE1A4E">
        <w:rPr>
          <w:rFonts w:ascii="Times New Roman" w:hAnsi="Times New Roman" w:cs="Times New Roman"/>
          <w:sz w:val="24"/>
          <w:szCs w:val="28"/>
        </w:rPr>
        <w:t xml:space="preserve"> their well-being and the well-being of their family</w:t>
      </w:r>
      <w:r w:rsidRPr="00175935" w:rsidR="00BA154B">
        <w:rPr>
          <w:rFonts w:ascii="Times New Roman" w:hAnsi="Times New Roman" w:cs="Times New Roman"/>
          <w:sz w:val="24"/>
          <w:szCs w:val="28"/>
        </w:rPr>
        <w:t>.</w:t>
      </w:r>
      <w:r w:rsidRPr="00175935" w:rsidR="00407D9C">
        <w:rPr>
          <w:rFonts w:ascii="Times New Roman" w:hAnsi="Times New Roman" w:cs="Times New Roman"/>
          <w:sz w:val="24"/>
          <w:szCs w:val="28"/>
        </w:rPr>
        <w:t xml:space="preserve"> </w:t>
      </w:r>
      <w:r w:rsidRPr="00175935" w:rsidR="00BA154B">
        <w:rPr>
          <w:rFonts w:ascii="Times New Roman" w:hAnsi="Times New Roman" w:cs="Times New Roman"/>
          <w:sz w:val="24"/>
          <w:szCs w:val="28"/>
        </w:rPr>
        <w:t xml:space="preserve">The study team will inform interview </w:t>
      </w:r>
      <w:r w:rsidRPr="00175935">
        <w:rPr>
          <w:rFonts w:ascii="Times New Roman" w:hAnsi="Times New Roman" w:cs="Times New Roman"/>
          <w:sz w:val="24"/>
          <w:szCs w:val="28"/>
        </w:rPr>
        <w:t>IDI respondents</w:t>
      </w:r>
      <w:r w:rsidRPr="00175935" w:rsidR="00BA154B">
        <w:rPr>
          <w:rFonts w:ascii="Times New Roman" w:hAnsi="Times New Roman" w:cs="Times New Roman"/>
          <w:sz w:val="24"/>
          <w:szCs w:val="28"/>
        </w:rPr>
        <w:t xml:space="preserve"> that their identities will be kept private to the extent permitted by law, their responses will not affect services or benefits they or their family members receive, and they can choose not to answer any questions that make them uncomfortable. </w:t>
      </w:r>
    </w:p>
    <w:p w:rsidR="00BA154B" w:rsidRPr="00175935" w:rsidP="00404658" w14:paraId="0FBA4456" w14:textId="2E36C2B7">
      <w:pPr>
        <w:tabs>
          <w:tab w:val="left" w:pos="-720"/>
        </w:tabs>
        <w:suppressAutoHyphens/>
        <w:spacing w:line="480" w:lineRule="auto"/>
        <w:ind w:firstLine="720"/>
        <w:rPr>
          <w:rFonts w:ascii="Times New Roman" w:hAnsi="Times New Roman" w:cs="Times New Roman"/>
          <w:sz w:val="24"/>
          <w:szCs w:val="28"/>
        </w:rPr>
      </w:pPr>
      <w:r w:rsidRPr="00175935">
        <w:rPr>
          <w:rFonts w:ascii="Times New Roman" w:hAnsi="Times New Roman" w:cs="Times New Roman"/>
          <w:sz w:val="24"/>
          <w:szCs w:val="28"/>
        </w:rPr>
        <w:t>FNS has contracted with a vendor to conduct this evaluation</w:t>
      </w:r>
      <w:r w:rsidRPr="00175935" w:rsidR="00404658">
        <w:rPr>
          <w:rFonts w:ascii="Times New Roman" w:hAnsi="Times New Roman" w:cs="Times New Roman"/>
          <w:sz w:val="24"/>
          <w:szCs w:val="28"/>
        </w:rPr>
        <w:t>,</w:t>
      </w:r>
      <w:r w:rsidRPr="00175935">
        <w:rPr>
          <w:rFonts w:ascii="Times New Roman" w:hAnsi="Times New Roman" w:cs="Times New Roman"/>
          <w:sz w:val="24"/>
          <w:szCs w:val="28"/>
        </w:rPr>
        <w:t xml:space="preserve"> Appendix </w:t>
      </w:r>
      <w:r w:rsidR="00030C1A">
        <w:rPr>
          <w:rFonts w:ascii="Times New Roman" w:hAnsi="Times New Roman" w:cs="Times New Roman"/>
          <w:sz w:val="24"/>
          <w:szCs w:val="28"/>
        </w:rPr>
        <w:t>W</w:t>
      </w:r>
      <w:r w:rsidRPr="00175935">
        <w:rPr>
          <w:rFonts w:ascii="Times New Roman" w:hAnsi="Times New Roman" w:cs="Times New Roman"/>
          <w:sz w:val="24"/>
          <w:szCs w:val="28"/>
        </w:rPr>
        <w:t xml:space="preserve">. Confidentiality Agreement covers the obligation of staff to uphold confidentiality as a condition of employment. The study team sought and received Institutional Review Board (IRB) expedited approval for this information collection from the Health Media Lab IRB on </w:t>
      </w:r>
      <w:r w:rsidR="00DF7178">
        <w:rPr>
          <w:rFonts w:ascii="Times New Roman" w:hAnsi="Times New Roman" w:cs="Times New Roman"/>
          <w:sz w:val="24"/>
          <w:szCs w:val="28"/>
        </w:rPr>
        <w:t>August 21</w:t>
      </w:r>
      <w:r w:rsidRPr="00175935">
        <w:rPr>
          <w:rFonts w:ascii="Times New Roman" w:hAnsi="Times New Roman" w:cs="Times New Roman"/>
          <w:sz w:val="24"/>
          <w:szCs w:val="28"/>
        </w:rPr>
        <w:t>, 202</w:t>
      </w:r>
      <w:r w:rsidRPr="00175935" w:rsidR="00F10A5A">
        <w:rPr>
          <w:rFonts w:ascii="Times New Roman" w:hAnsi="Times New Roman" w:cs="Times New Roman"/>
          <w:sz w:val="24"/>
          <w:szCs w:val="28"/>
        </w:rPr>
        <w:t>2</w:t>
      </w:r>
      <w:r w:rsidRPr="00175935">
        <w:rPr>
          <w:rFonts w:ascii="Times New Roman" w:hAnsi="Times New Roman" w:cs="Times New Roman"/>
          <w:sz w:val="24"/>
          <w:szCs w:val="28"/>
        </w:rPr>
        <w:t xml:space="preserve"> (Appendix </w:t>
      </w:r>
      <w:r w:rsidR="00030C1A">
        <w:rPr>
          <w:rFonts w:ascii="Times New Roman" w:hAnsi="Times New Roman" w:cs="Times New Roman"/>
          <w:sz w:val="24"/>
          <w:szCs w:val="28"/>
        </w:rPr>
        <w:t>X</w:t>
      </w:r>
      <w:r w:rsidRPr="00175935">
        <w:rPr>
          <w:rFonts w:ascii="Times New Roman" w:hAnsi="Times New Roman" w:cs="Times New Roman"/>
          <w:sz w:val="24"/>
          <w:szCs w:val="28"/>
        </w:rPr>
        <w:t>:</w:t>
      </w:r>
      <w:r w:rsidRPr="00175935" w:rsidR="00F10A5A">
        <w:rPr>
          <w:rFonts w:ascii="Times New Roman" w:hAnsi="Times New Roman" w:cs="Times New Roman"/>
          <w:sz w:val="24"/>
          <w:szCs w:val="28"/>
        </w:rPr>
        <w:t xml:space="preserve"> </w:t>
      </w:r>
      <w:r w:rsidRPr="00175935">
        <w:rPr>
          <w:rFonts w:ascii="Times New Roman" w:hAnsi="Times New Roman" w:cs="Times New Roman"/>
          <w:sz w:val="24"/>
          <w:szCs w:val="28"/>
        </w:rPr>
        <w:t xml:space="preserve">IRB </w:t>
      </w:r>
      <w:r w:rsidR="00C75917">
        <w:rPr>
          <w:rFonts w:ascii="Times New Roman" w:hAnsi="Times New Roman" w:cs="Times New Roman"/>
          <w:sz w:val="24"/>
          <w:szCs w:val="28"/>
        </w:rPr>
        <w:t>A</w:t>
      </w:r>
      <w:r w:rsidRPr="00175935">
        <w:rPr>
          <w:rFonts w:ascii="Times New Roman" w:hAnsi="Times New Roman" w:cs="Times New Roman"/>
          <w:sz w:val="24"/>
          <w:szCs w:val="28"/>
        </w:rPr>
        <w:t>pproval</w:t>
      </w:r>
      <w:r w:rsidRPr="00175935" w:rsidR="002A7FEE">
        <w:rPr>
          <w:rFonts w:ascii="Times New Roman" w:hAnsi="Times New Roman" w:cs="Times New Roman"/>
          <w:sz w:val="24"/>
          <w:szCs w:val="28"/>
        </w:rPr>
        <w:t xml:space="preserve"> </w:t>
      </w:r>
      <w:r w:rsidR="00C75917">
        <w:rPr>
          <w:rFonts w:ascii="Times New Roman" w:hAnsi="Times New Roman" w:cs="Times New Roman"/>
          <w:sz w:val="24"/>
          <w:szCs w:val="28"/>
        </w:rPr>
        <w:t>L</w:t>
      </w:r>
      <w:r w:rsidRPr="00175935" w:rsidR="002A7FEE">
        <w:rPr>
          <w:rFonts w:ascii="Times New Roman" w:hAnsi="Times New Roman" w:cs="Times New Roman"/>
          <w:sz w:val="24"/>
          <w:szCs w:val="28"/>
        </w:rPr>
        <w:t>etter</w:t>
      </w:r>
      <w:r w:rsidRPr="00175935">
        <w:rPr>
          <w:rFonts w:ascii="Times New Roman" w:hAnsi="Times New Roman" w:cs="Times New Roman"/>
          <w:sz w:val="24"/>
          <w:szCs w:val="28"/>
        </w:rPr>
        <w:t xml:space="preserve">). </w:t>
      </w:r>
      <w:r w:rsidR="002B0E02">
        <w:rPr>
          <w:rFonts w:ascii="Times New Roman" w:hAnsi="Times New Roman" w:cs="Times New Roman"/>
          <w:sz w:val="24"/>
          <w:szCs w:val="28"/>
        </w:rPr>
        <w:t xml:space="preserve">On November 4, 2022, </w:t>
      </w:r>
      <w:r w:rsidR="00406620">
        <w:rPr>
          <w:rFonts w:ascii="Times New Roman" w:hAnsi="Times New Roman" w:cs="Times New Roman"/>
          <w:sz w:val="24"/>
          <w:szCs w:val="24"/>
        </w:rPr>
        <w:t xml:space="preserve">Michael Bjorkman, the FNS Privacy Officer, reviewed and approved </w:t>
      </w:r>
      <w:r w:rsidR="002B0E02">
        <w:rPr>
          <w:rFonts w:ascii="Times New Roman" w:hAnsi="Times New Roman" w:cs="Times New Roman"/>
          <w:sz w:val="24"/>
          <w:szCs w:val="24"/>
        </w:rPr>
        <w:t>this Information Collection Request</w:t>
      </w:r>
      <w:r w:rsidR="00406620">
        <w:rPr>
          <w:rFonts w:ascii="Times New Roman" w:hAnsi="Times New Roman" w:cs="Times New Roman"/>
          <w:sz w:val="24"/>
          <w:szCs w:val="24"/>
        </w:rPr>
        <w:t>.</w:t>
      </w:r>
    </w:p>
    <w:p w:rsidR="00997A5F" w:rsidRPr="00175935" w:rsidP="005459BE" w14:paraId="78D18AED" w14:textId="118B6830">
      <w:pPr>
        <w:pStyle w:val="Heading1"/>
        <w:spacing w:before="120"/>
        <w:rPr>
          <w:rFonts w:ascii="Times New Roman" w:hAnsi="Times New Roman" w:cs="Times New Roman"/>
          <w:b/>
          <w:bCs/>
          <w:color w:val="auto"/>
          <w:sz w:val="24"/>
          <w:szCs w:val="24"/>
        </w:rPr>
      </w:pPr>
      <w:bookmarkStart w:id="62" w:name="_Toc108450135"/>
      <w:r w:rsidRPr="00175935">
        <w:rPr>
          <w:rFonts w:ascii="Times New Roman" w:hAnsi="Times New Roman" w:cs="Times New Roman"/>
          <w:b/>
          <w:bCs/>
          <w:color w:val="auto"/>
          <w:sz w:val="24"/>
          <w:szCs w:val="24"/>
        </w:rPr>
        <w:t>A.</w:t>
      </w:r>
      <w:r w:rsidRPr="00175935" w:rsidR="00245B11">
        <w:rPr>
          <w:rFonts w:ascii="Times New Roman" w:hAnsi="Times New Roman" w:cs="Times New Roman"/>
          <w:b/>
          <w:bCs/>
          <w:color w:val="auto"/>
          <w:sz w:val="24"/>
          <w:szCs w:val="24"/>
        </w:rPr>
        <w:t>1</w:t>
      </w:r>
      <w:r w:rsidRPr="00175935">
        <w:rPr>
          <w:rFonts w:ascii="Times New Roman" w:hAnsi="Times New Roman" w:cs="Times New Roman"/>
          <w:b/>
          <w:bCs/>
          <w:color w:val="auto"/>
          <w:sz w:val="24"/>
          <w:szCs w:val="24"/>
        </w:rPr>
        <w:t xml:space="preserve">2 </w:t>
      </w:r>
      <w:r w:rsidRPr="00175935" w:rsidR="00AE35F0">
        <w:rPr>
          <w:rFonts w:ascii="Times New Roman" w:hAnsi="Times New Roman" w:cs="Times New Roman"/>
          <w:b/>
          <w:bCs/>
          <w:color w:val="auto"/>
          <w:sz w:val="24"/>
          <w:szCs w:val="24"/>
        </w:rPr>
        <w:tab/>
      </w:r>
      <w:r w:rsidRPr="00175935" w:rsidR="00245B11">
        <w:rPr>
          <w:rFonts w:ascii="Times New Roman" w:hAnsi="Times New Roman" w:cs="Times New Roman"/>
          <w:b/>
          <w:bCs/>
          <w:color w:val="auto"/>
          <w:sz w:val="24"/>
          <w:szCs w:val="24"/>
        </w:rPr>
        <w:t>Estimates of Annualized Burden Hours and Costs</w:t>
      </w:r>
      <w:bookmarkEnd w:id="62"/>
    </w:p>
    <w:p w:rsidR="00EC1E2D" w:rsidRPr="00175935" w:rsidP="00EC1E2D" w14:paraId="2F72DF33" w14:textId="77777777">
      <w:pPr>
        <w:pStyle w:val="L1-FlLSp12"/>
        <w:rPr>
          <w:rFonts w:ascii="Times New Roman" w:hAnsi="Times New Roman"/>
          <w:b/>
        </w:rPr>
      </w:pPr>
      <w:r w:rsidRPr="00175935">
        <w:rPr>
          <w:rFonts w:ascii="Times New Roman" w:hAnsi="Times New Roman"/>
          <w:b/>
        </w:rPr>
        <w:t>Provide estimates of the hour burden of the collection of information. The statement should:</w:t>
      </w:r>
    </w:p>
    <w:p w:rsidR="00EC1E2D" w:rsidRPr="00175935" w:rsidP="00EC1E2D" w14:paraId="64E96B09" w14:textId="77777777">
      <w:pPr>
        <w:pStyle w:val="N1-1stBullet"/>
        <w:spacing w:line="360" w:lineRule="atLeast"/>
        <w:rPr>
          <w:rFonts w:ascii="Times New Roman" w:hAnsi="Times New Roman"/>
          <w:b/>
        </w:rPr>
      </w:pPr>
      <w:bookmarkStart w:id="63" w:name="_Toc315090023"/>
      <w:bookmarkStart w:id="64" w:name="_Toc316652495"/>
      <w:bookmarkStart w:id="65" w:name="_Toc325472122"/>
      <w:bookmarkStart w:id="66" w:name="_Toc325552296"/>
      <w:bookmarkStart w:id="67" w:name="_Toc400376150"/>
      <w:r w:rsidRPr="00175935">
        <w:rPr>
          <w:rFonts w:ascii="Times New Roman" w:hAnsi="Times New Roman"/>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bookmarkEnd w:id="63"/>
      <w:bookmarkEnd w:id="64"/>
      <w:bookmarkEnd w:id="65"/>
      <w:bookmarkEnd w:id="66"/>
      <w:bookmarkEnd w:id="67"/>
    </w:p>
    <w:p w:rsidR="00EC1E2D" w:rsidRPr="00175935" w:rsidP="00EC1E2D" w14:paraId="69BC2B5B" w14:textId="77777777">
      <w:pPr>
        <w:pStyle w:val="N1-1stBullet"/>
        <w:spacing w:line="360" w:lineRule="atLeast"/>
        <w:rPr>
          <w:rFonts w:ascii="Times New Roman" w:hAnsi="Times New Roman"/>
          <w:b/>
        </w:rPr>
      </w:pPr>
      <w:bookmarkStart w:id="68" w:name="_Toc400376151"/>
      <w:r w:rsidRPr="00175935">
        <w:rPr>
          <w:rFonts w:ascii="Times New Roman" w:hAnsi="Times New Roman"/>
          <w:b/>
        </w:rPr>
        <w:t>Provide estimates of annualized cost to respondents for the hour burdens for collections of information, identifying and using appropriate wage rate categories</w:t>
      </w:r>
      <w:bookmarkEnd w:id="68"/>
      <w:r w:rsidRPr="00175935">
        <w:rPr>
          <w:rFonts w:ascii="Times New Roman" w:hAnsi="Times New Roman"/>
          <w:b/>
        </w:rPr>
        <w:t>.</w:t>
      </w:r>
    </w:p>
    <w:p w:rsidR="00EC1E2D" w:rsidRPr="00175935" w:rsidP="00EC1E2D" w14:paraId="78C57AAC" w14:textId="7936219D">
      <w:pPr>
        <w:pStyle w:val="L1-FlLSp12"/>
        <w:spacing w:line="480" w:lineRule="auto"/>
        <w:rPr>
          <w:rFonts w:ascii="Times New Roman" w:hAnsi="Times New Roman"/>
          <w:b/>
          <w:szCs w:val="24"/>
        </w:rPr>
      </w:pPr>
      <w:r w:rsidRPr="00175935">
        <w:rPr>
          <w:rFonts w:ascii="Times New Roman" w:hAnsi="Times New Roman"/>
          <w:b/>
          <w:szCs w:val="24"/>
        </w:rPr>
        <w:t xml:space="preserve">A12.1. </w:t>
      </w:r>
      <w:r w:rsidRPr="00175935">
        <w:rPr>
          <w:rFonts w:ascii="Times New Roman" w:hAnsi="Times New Roman"/>
          <w:b/>
          <w:szCs w:val="24"/>
        </w:rPr>
        <w:tab/>
        <w:t>Estimated Total Burden</w:t>
      </w:r>
    </w:p>
    <w:p w:rsidR="00E75D40" w:rsidRPr="00175935" w:rsidP="005459BE" w14:paraId="35A01D4A" w14:textId="76B8E808">
      <w:pPr>
        <w:spacing w:after="120" w:line="480" w:lineRule="auto"/>
        <w:ind w:firstLine="720"/>
        <w:rPr>
          <w:rFonts w:ascii="Times New Roman" w:hAnsi="Times New Roman" w:cs="Times New Roman"/>
          <w:sz w:val="24"/>
          <w:szCs w:val="24"/>
        </w:rPr>
      </w:pPr>
      <w:r w:rsidRPr="00175935">
        <w:rPr>
          <w:rFonts w:ascii="Times New Roman" w:hAnsi="Times New Roman" w:cs="Times New Roman"/>
          <w:sz w:val="24"/>
          <w:szCs w:val="24"/>
        </w:rPr>
        <w:t xml:space="preserve">The burden table (Appendix </w:t>
      </w:r>
      <w:r>
        <w:rPr>
          <w:rFonts w:ascii="Times New Roman" w:hAnsi="Times New Roman" w:cs="Times New Roman"/>
          <w:sz w:val="24"/>
          <w:szCs w:val="24"/>
        </w:rPr>
        <w:t>Y</w:t>
      </w:r>
      <w:r w:rsidRPr="00175935">
        <w:rPr>
          <w:rFonts w:ascii="Times New Roman" w:hAnsi="Times New Roman" w:cs="Times New Roman"/>
          <w:sz w:val="24"/>
          <w:szCs w:val="24"/>
        </w:rPr>
        <w:t xml:space="preserve">. Burden Table) presents the number of respondents, frequency of response, and annual hour burden for </w:t>
      </w:r>
      <w:r>
        <w:rPr>
          <w:rFonts w:ascii="Times New Roman" w:hAnsi="Times New Roman" w:cs="Times New Roman"/>
          <w:sz w:val="24"/>
          <w:szCs w:val="24"/>
        </w:rPr>
        <w:t xml:space="preserve">individuals/households, business (profit, non-profit, or farm), and State, local or Tribal government. </w:t>
      </w:r>
      <w:r w:rsidRPr="00175935" w:rsidR="008736C5">
        <w:rPr>
          <w:rFonts w:ascii="Times New Roman" w:hAnsi="Times New Roman" w:cs="Times New Roman"/>
          <w:sz w:val="24"/>
          <w:szCs w:val="24"/>
        </w:rPr>
        <w:t>In</w:t>
      </w:r>
      <w:r w:rsidRPr="00175935">
        <w:rPr>
          <w:rFonts w:ascii="Times New Roman" w:hAnsi="Times New Roman" w:cs="Times New Roman"/>
          <w:sz w:val="24"/>
          <w:szCs w:val="24"/>
        </w:rPr>
        <w:t xml:space="preserve"> this submission, there </w:t>
      </w:r>
      <w:r w:rsidRPr="00175935" w:rsidR="008736C5">
        <w:rPr>
          <w:rFonts w:ascii="Times New Roman" w:hAnsi="Times New Roman" w:cs="Times New Roman"/>
          <w:sz w:val="24"/>
          <w:szCs w:val="24"/>
        </w:rPr>
        <w:t>are</w:t>
      </w:r>
      <w:r w:rsidRPr="00175935">
        <w:rPr>
          <w:rFonts w:ascii="Times New Roman" w:hAnsi="Times New Roman" w:cs="Times New Roman"/>
          <w:sz w:val="24"/>
          <w:szCs w:val="24"/>
        </w:rPr>
        <w:t xml:space="preserve"> </w:t>
      </w:r>
      <w:r w:rsidR="00DD455C">
        <w:rPr>
          <w:rFonts w:ascii="Times New Roman" w:hAnsi="Times New Roman" w:cs="Times New Roman"/>
          <w:sz w:val="24"/>
          <w:szCs w:val="24"/>
        </w:rPr>
        <w:t>20,</w:t>
      </w:r>
      <w:r w:rsidR="00186CC2">
        <w:rPr>
          <w:rFonts w:ascii="Times New Roman" w:hAnsi="Times New Roman" w:cs="Times New Roman"/>
          <w:sz w:val="24"/>
          <w:szCs w:val="24"/>
        </w:rPr>
        <w:t>277</w:t>
      </w:r>
      <w:r w:rsidRPr="00EA52C9" w:rsidR="00186CC2">
        <w:rPr>
          <w:rFonts w:ascii="Times New Roman" w:hAnsi="Times New Roman" w:cs="Times New Roman"/>
          <w:sz w:val="24"/>
          <w:szCs w:val="24"/>
        </w:rPr>
        <w:t xml:space="preserve"> </w:t>
      </w:r>
      <w:r w:rsidRPr="00EA52C9" w:rsidR="005B37A7">
        <w:rPr>
          <w:rFonts w:ascii="Times New Roman" w:hAnsi="Times New Roman" w:cs="Times New Roman"/>
          <w:sz w:val="24"/>
          <w:szCs w:val="24"/>
        </w:rPr>
        <w:t>total</w:t>
      </w:r>
      <w:r w:rsidRPr="00EA52C9" w:rsidR="00D1129D">
        <w:rPr>
          <w:rFonts w:ascii="Times New Roman" w:hAnsi="Times New Roman" w:cs="Times New Roman"/>
          <w:sz w:val="24"/>
          <w:szCs w:val="24"/>
        </w:rPr>
        <w:t xml:space="preserve"> </w:t>
      </w:r>
      <w:r w:rsidRPr="00EA52C9">
        <w:rPr>
          <w:rFonts w:ascii="Times New Roman" w:hAnsi="Times New Roman" w:cs="Times New Roman"/>
          <w:sz w:val="24"/>
          <w:szCs w:val="24"/>
        </w:rPr>
        <w:t>respondents</w:t>
      </w:r>
      <w:r w:rsidRPr="00EA52C9" w:rsidR="00EA52C9">
        <w:rPr>
          <w:rFonts w:ascii="Times New Roman" w:hAnsi="Times New Roman" w:cs="Times New Roman"/>
          <w:sz w:val="24"/>
          <w:szCs w:val="24"/>
        </w:rPr>
        <w:t xml:space="preserve"> (1</w:t>
      </w:r>
      <w:r w:rsidR="00DD455C">
        <w:rPr>
          <w:rFonts w:ascii="Times New Roman" w:hAnsi="Times New Roman" w:cs="Times New Roman"/>
          <w:sz w:val="24"/>
          <w:szCs w:val="24"/>
        </w:rPr>
        <w:t>6</w:t>
      </w:r>
      <w:r w:rsidRPr="00EA52C9" w:rsidR="00EA52C9">
        <w:rPr>
          <w:rFonts w:ascii="Times New Roman" w:hAnsi="Times New Roman" w:cs="Times New Roman"/>
          <w:sz w:val="24"/>
          <w:szCs w:val="24"/>
        </w:rPr>
        <w:t>,</w:t>
      </w:r>
      <w:r w:rsidR="00DD455C">
        <w:rPr>
          <w:rFonts w:ascii="Times New Roman" w:hAnsi="Times New Roman" w:cs="Times New Roman"/>
          <w:sz w:val="24"/>
          <w:szCs w:val="24"/>
        </w:rPr>
        <w:t>20</w:t>
      </w:r>
      <w:r w:rsidR="00186CC2">
        <w:rPr>
          <w:rFonts w:ascii="Times New Roman" w:hAnsi="Times New Roman" w:cs="Times New Roman"/>
          <w:sz w:val="24"/>
          <w:szCs w:val="24"/>
        </w:rPr>
        <w:t>7</w:t>
      </w:r>
      <w:r w:rsidRPr="00EA52C9" w:rsidR="00EA52C9">
        <w:rPr>
          <w:rFonts w:ascii="Times New Roman" w:hAnsi="Times New Roman" w:cs="Times New Roman"/>
          <w:sz w:val="24"/>
          <w:szCs w:val="24"/>
        </w:rPr>
        <w:t xml:space="preserve"> respondents + 4</w:t>
      </w:r>
      <w:r w:rsidR="00DD455C">
        <w:rPr>
          <w:rFonts w:ascii="Times New Roman" w:hAnsi="Times New Roman" w:cs="Times New Roman"/>
          <w:sz w:val="24"/>
          <w:szCs w:val="24"/>
        </w:rPr>
        <w:t>,</w:t>
      </w:r>
      <w:r w:rsidR="00186CC2">
        <w:rPr>
          <w:rFonts w:ascii="Times New Roman" w:hAnsi="Times New Roman" w:cs="Times New Roman"/>
          <w:sz w:val="24"/>
          <w:szCs w:val="24"/>
        </w:rPr>
        <w:t>070</w:t>
      </w:r>
      <w:r w:rsidRPr="00EA52C9" w:rsidR="00EA52C9">
        <w:rPr>
          <w:rFonts w:ascii="Times New Roman" w:hAnsi="Times New Roman" w:cs="Times New Roman"/>
          <w:sz w:val="24"/>
          <w:szCs w:val="24"/>
        </w:rPr>
        <w:t xml:space="preserve"> non-respondents)</w:t>
      </w:r>
      <w:r w:rsidRPr="00EA52C9" w:rsidR="008736C5">
        <w:rPr>
          <w:rFonts w:ascii="Times New Roman" w:hAnsi="Times New Roman" w:cs="Times New Roman"/>
          <w:sz w:val="24"/>
          <w:szCs w:val="24"/>
        </w:rPr>
        <w:t>,</w:t>
      </w:r>
      <w:r w:rsidRPr="00175935" w:rsidR="008736C5">
        <w:rPr>
          <w:rFonts w:ascii="Times New Roman" w:hAnsi="Times New Roman" w:cs="Times New Roman"/>
          <w:sz w:val="24"/>
          <w:szCs w:val="24"/>
        </w:rPr>
        <w:t xml:space="preserve"> </w:t>
      </w:r>
      <w:r w:rsidR="00DD455C">
        <w:rPr>
          <w:rFonts w:ascii="Times New Roman" w:hAnsi="Times New Roman" w:cs="Times New Roman"/>
          <w:sz w:val="24"/>
          <w:szCs w:val="24"/>
        </w:rPr>
        <w:t xml:space="preserve">130,601 </w:t>
      </w:r>
      <w:r w:rsidRPr="00175935" w:rsidR="008736C5">
        <w:rPr>
          <w:rFonts w:ascii="Times New Roman" w:hAnsi="Times New Roman" w:cs="Times New Roman"/>
          <w:sz w:val="24"/>
          <w:szCs w:val="24"/>
        </w:rPr>
        <w:t>responses</w:t>
      </w:r>
      <w:r w:rsidR="004B5AA5">
        <w:rPr>
          <w:rFonts w:ascii="Times New Roman" w:hAnsi="Times New Roman" w:cs="Times New Roman"/>
          <w:sz w:val="24"/>
          <w:szCs w:val="24"/>
        </w:rPr>
        <w:t xml:space="preserve"> </w:t>
      </w:r>
      <w:r w:rsidRPr="00175935" w:rsidR="004B5AA5">
        <w:rPr>
          <w:rFonts w:ascii="Times New Roman" w:hAnsi="Times New Roman" w:cs="Times New Roman"/>
          <w:sz w:val="24"/>
          <w:szCs w:val="24"/>
        </w:rPr>
        <w:t>(</w:t>
      </w:r>
      <w:r w:rsidR="004B5AA5">
        <w:rPr>
          <w:rFonts w:ascii="Times New Roman" w:hAnsi="Times New Roman" w:cs="Times New Roman"/>
          <w:sz w:val="24"/>
          <w:szCs w:val="24"/>
        </w:rPr>
        <w:t>86,</w:t>
      </w:r>
      <w:r w:rsidR="00186CC2">
        <w:rPr>
          <w:rFonts w:ascii="Times New Roman" w:hAnsi="Times New Roman" w:cs="Times New Roman"/>
          <w:sz w:val="24"/>
          <w:szCs w:val="24"/>
        </w:rPr>
        <w:t>728</w:t>
      </w:r>
      <w:r w:rsidRPr="00175935" w:rsidR="004B5AA5">
        <w:rPr>
          <w:rFonts w:ascii="Times New Roman" w:hAnsi="Times New Roman" w:cs="Times New Roman"/>
          <w:sz w:val="24"/>
          <w:szCs w:val="24"/>
        </w:rPr>
        <w:t xml:space="preserve"> respondents + </w:t>
      </w:r>
      <w:r w:rsidR="00DD455C">
        <w:rPr>
          <w:rFonts w:ascii="Times New Roman" w:hAnsi="Times New Roman" w:cs="Times New Roman"/>
          <w:sz w:val="24"/>
          <w:szCs w:val="24"/>
        </w:rPr>
        <w:t>43</w:t>
      </w:r>
      <w:r w:rsidR="004B5AA5">
        <w:rPr>
          <w:rFonts w:ascii="Times New Roman" w:hAnsi="Times New Roman" w:cs="Times New Roman"/>
          <w:sz w:val="24"/>
          <w:szCs w:val="24"/>
        </w:rPr>
        <w:t>,</w:t>
      </w:r>
      <w:r w:rsidR="00DD455C">
        <w:rPr>
          <w:rFonts w:ascii="Times New Roman" w:hAnsi="Times New Roman" w:cs="Times New Roman"/>
          <w:sz w:val="24"/>
          <w:szCs w:val="24"/>
        </w:rPr>
        <w:t>87</w:t>
      </w:r>
      <w:r w:rsidR="00186CC2">
        <w:rPr>
          <w:rFonts w:ascii="Times New Roman" w:hAnsi="Times New Roman" w:cs="Times New Roman"/>
          <w:sz w:val="24"/>
          <w:szCs w:val="24"/>
        </w:rPr>
        <w:t>3</w:t>
      </w:r>
      <w:r w:rsidRPr="00175935" w:rsidR="004B5AA5">
        <w:rPr>
          <w:rFonts w:ascii="Times New Roman" w:hAnsi="Times New Roman" w:cs="Times New Roman"/>
          <w:sz w:val="24"/>
          <w:szCs w:val="24"/>
        </w:rPr>
        <w:t xml:space="preserve"> non-respondents)</w:t>
      </w:r>
      <w:r w:rsidRPr="00175935" w:rsidR="008736C5">
        <w:rPr>
          <w:rFonts w:ascii="Times New Roman" w:hAnsi="Times New Roman" w:cs="Times New Roman"/>
          <w:sz w:val="24"/>
          <w:szCs w:val="24"/>
        </w:rPr>
        <w:t xml:space="preserve">, and </w:t>
      </w:r>
      <w:r w:rsidR="004B5AA5">
        <w:rPr>
          <w:rFonts w:ascii="Times New Roman" w:hAnsi="Times New Roman" w:cs="Times New Roman"/>
          <w:sz w:val="24"/>
          <w:szCs w:val="24"/>
        </w:rPr>
        <w:t>7,</w:t>
      </w:r>
      <w:r w:rsidR="00DD455C">
        <w:rPr>
          <w:rFonts w:ascii="Times New Roman" w:hAnsi="Times New Roman" w:cs="Times New Roman"/>
          <w:sz w:val="24"/>
          <w:szCs w:val="24"/>
        </w:rPr>
        <w:t>792</w:t>
      </w:r>
      <w:r w:rsidR="00EA52C9">
        <w:rPr>
          <w:rFonts w:ascii="Times New Roman" w:hAnsi="Times New Roman" w:cs="Times New Roman"/>
          <w:sz w:val="24"/>
          <w:szCs w:val="24"/>
        </w:rPr>
        <w:t xml:space="preserve"> total</w:t>
      </w:r>
      <w:r w:rsidRPr="00175935" w:rsidR="004B5AA5">
        <w:rPr>
          <w:rFonts w:ascii="Times New Roman" w:hAnsi="Times New Roman" w:cs="Times New Roman"/>
          <w:sz w:val="24"/>
          <w:szCs w:val="24"/>
        </w:rPr>
        <w:t xml:space="preserve"> </w:t>
      </w:r>
      <w:r w:rsidRPr="00175935" w:rsidR="008736C5">
        <w:rPr>
          <w:rFonts w:ascii="Times New Roman" w:hAnsi="Times New Roman" w:cs="Times New Roman"/>
          <w:sz w:val="24"/>
          <w:szCs w:val="24"/>
        </w:rPr>
        <w:t xml:space="preserve">burden hours. </w:t>
      </w:r>
      <w:r w:rsidRPr="00175935">
        <w:rPr>
          <w:rFonts w:ascii="Times New Roman" w:hAnsi="Times New Roman" w:cs="Times New Roman"/>
          <w:sz w:val="24"/>
          <w:szCs w:val="24"/>
        </w:rPr>
        <w:t xml:space="preserve">The affected public includes </w:t>
      </w:r>
      <w:r w:rsidR="00DD455C">
        <w:rPr>
          <w:rFonts w:ascii="Times New Roman" w:hAnsi="Times New Roman" w:cs="Times New Roman"/>
          <w:sz w:val="24"/>
          <w:szCs w:val="24"/>
        </w:rPr>
        <w:t>20,112</w:t>
      </w:r>
      <w:r w:rsidRPr="00175935" w:rsidR="008626EE">
        <w:rPr>
          <w:rFonts w:ascii="Times New Roman" w:hAnsi="Times New Roman" w:cs="Times New Roman"/>
          <w:sz w:val="24"/>
          <w:szCs w:val="24"/>
        </w:rPr>
        <w:t xml:space="preserve"> </w:t>
      </w:r>
      <w:r w:rsidR="00513BA8">
        <w:rPr>
          <w:rFonts w:ascii="Times New Roman" w:hAnsi="Times New Roman" w:cs="Times New Roman"/>
          <w:sz w:val="24"/>
          <w:szCs w:val="24"/>
        </w:rPr>
        <w:t>individuals/households</w:t>
      </w:r>
      <w:r w:rsidR="008626EE">
        <w:rPr>
          <w:rFonts w:ascii="Times New Roman" w:hAnsi="Times New Roman" w:cs="Times New Roman"/>
          <w:sz w:val="24"/>
          <w:szCs w:val="24"/>
        </w:rPr>
        <w:t xml:space="preserve">, 96 </w:t>
      </w:r>
      <w:r w:rsidR="00513BA8">
        <w:rPr>
          <w:rFonts w:ascii="Times New Roman" w:hAnsi="Times New Roman" w:cs="Times New Roman"/>
          <w:sz w:val="24"/>
          <w:szCs w:val="24"/>
        </w:rPr>
        <w:t xml:space="preserve">individuals from business (profit, non-profit, or farm), and 69 individuals from State, local or Tribal government. </w:t>
      </w:r>
      <w:r w:rsidRPr="00175935">
        <w:rPr>
          <w:rFonts w:ascii="Times New Roman" w:hAnsi="Times New Roman" w:cs="Times New Roman"/>
          <w:sz w:val="24"/>
          <w:szCs w:val="24"/>
        </w:rPr>
        <w:t xml:space="preserve">FNS anticipates 100 percent participation of </w:t>
      </w:r>
      <w:r w:rsidRPr="00175935" w:rsidR="00403DA1">
        <w:rPr>
          <w:rFonts w:ascii="Times New Roman" w:hAnsi="Times New Roman" w:cs="Times New Roman"/>
          <w:sz w:val="24"/>
          <w:szCs w:val="24"/>
        </w:rPr>
        <w:t xml:space="preserve">SNAP </w:t>
      </w:r>
      <w:r w:rsidRPr="00175935">
        <w:rPr>
          <w:rFonts w:ascii="Times New Roman" w:hAnsi="Times New Roman" w:cs="Times New Roman"/>
          <w:sz w:val="24"/>
          <w:szCs w:val="24"/>
        </w:rPr>
        <w:t xml:space="preserve">agencies. </w:t>
      </w:r>
      <w:r w:rsidRPr="00175935" w:rsidR="00E937DD">
        <w:rPr>
          <w:rFonts w:ascii="Times New Roman" w:hAnsi="Times New Roman" w:cs="Times New Roman"/>
          <w:sz w:val="24"/>
          <w:szCs w:val="24"/>
        </w:rPr>
        <w:t xml:space="preserve">Altogether, the total annual burden hours </w:t>
      </w:r>
      <w:r w:rsidRPr="00175935" w:rsidR="00E937DD">
        <w:rPr>
          <w:rFonts w:ascii="Times New Roman" w:hAnsi="Times New Roman" w:cs="Times New Roman"/>
          <w:sz w:val="24"/>
          <w:szCs w:val="24"/>
        </w:rPr>
        <w:t>is</w:t>
      </w:r>
      <w:r w:rsidRPr="00175935" w:rsidR="00E937DD">
        <w:rPr>
          <w:rFonts w:ascii="Times New Roman" w:hAnsi="Times New Roman" w:cs="Times New Roman"/>
          <w:sz w:val="24"/>
          <w:szCs w:val="24"/>
        </w:rPr>
        <w:t xml:space="preserve"> </w:t>
      </w:r>
      <w:r w:rsidR="00B904F8">
        <w:rPr>
          <w:rFonts w:ascii="Times New Roman" w:hAnsi="Times New Roman" w:cs="Times New Roman"/>
          <w:sz w:val="24"/>
          <w:szCs w:val="24"/>
        </w:rPr>
        <w:t>7,7</w:t>
      </w:r>
      <w:r w:rsidR="00DD455C">
        <w:rPr>
          <w:rFonts w:ascii="Times New Roman" w:hAnsi="Times New Roman" w:cs="Times New Roman"/>
          <w:sz w:val="24"/>
          <w:szCs w:val="24"/>
        </w:rPr>
        <w:t>92</w:t>
      </w:r>
      <w:r w:rsidRPr="00175935" w:rsidR="00E937DD">
        <w:rPr>
          <w:rFonts w:ascii="Times New Roman" w:hAnsi="Times New Roman" w:cs="Times New Roman"/>
          <w:sz w:val="24"/>
          <w:szCs w:val="24"/>
        </w:rPr>
        <w:t xml:space="preserve">. </w:t>
      </w:r>
      <w:r w:rsidRPr="00175935" w:rsidR="00C125D9">
        <w:rPr>
          <w:rFonts w:ascii="Times New Roman" w:hAnsi="Times New Roman" w:cs="Times New Roman"/>
          <w:sz w:val="24"/>
          <w:szCs w:val="24"/>
        </w:rPr>
        <w:t>The total cost of respondent burden is $</w:t>
      </w:r>
      <w:r w:rsidR="00B904F8">
        <w:rPr>
          <w:rFonts w:ascii="Times New Roman" w:hAnsi="Times New Roman" w:cs="Times New Roman"/>
          <w:sz w:val="24"/>
          <w:szCs w:val="24"/>
        </w:rPr>
        <w:t>6</w:t>
      </w:r>
      <w:r w:rsidR="008770F8">
        <w:rPr>
          <w:rFonts w:ascii="Times New Roman" w:hAnsi="Times New Roman" w:cs="Times New Roman"/>
          <w:sz w:val="24"/>
          <w:szCs w:val="24"/>
        </w:rPr>
        <w:t>3</w:t>
      </w:r>
      <w:r w:rsidR="00B904F8">
        <w:rPr>
          <w:rFonts w:ascii="Times New Roman" w:hAnsi="Times New Roman" w:cs="Times New Roman"/>
          <w:sz w:val="24"/>
          <w:szCs w:val="24"/>
        </w:rPr>
        <w:t>,</w:t>
      </w:r>
      <w:r w:rsidR="008770F8">
        <w:rPr>
          <w:rFonts w:ascii="Times New Roman" w:hAnsi="Times New Roman" w:cs="Times New Roman"/>
          <w:sz w:val="24"/>
          <w:szCs w:val="24"/>
        </w:rPr>
        <w:t>2</w:t>
      </w:r>
      <w:r w:rsidR="00DD455C">
        <w:rPr>
          <w:rFonts w:ascii="Times New Roman" w:hAnsi="Times New Roman" w:cs="Times New Roman"/>
          <w:sz w:val="24"/>
          <w:szCs w:val="24"/>
        </w:rPr>
        <w:t>31</w:t>
      </w:r>
      <w:r w:rsidR="008770F8">
        <w:rPr>
          <w:rFonts w:ascii="Times New Roman" w:hAnsi="Times New Roman" w:cs="Times New Roman"/>
          <w:sz w:val="24"/>
          <w:szCs w:val="24"/>
        </w:rPr>
        <w:t>.</w:t>
      </w:r>
      <w:r w:rsidR="00DD455C">
        <w:rPr>
          <w:rFonts w:ascii="Times New Roman" w:hAnsi="Times New Roman" w:cs="Times New Roman"/>
          <w:sz w:val="24"/>
          <w:szCs w:val="24"/>
        </w:rPr>
        <w:t>97</w:t>
      </w:r>
      <w:r w:rsidRPr="00175935" w:rsidR="00275EED">
        <w:rPr>
          <w:rFonts w:ascii="Times New Roman" w:hAnsi="Times New Roman" w:cs="Times New Roman"/>
          <w:sz w:val="24"/>
          <w:szCs w:val="24"/>
        </w:rPr>
        <w:t>.</w:t>
      </w:r>
    </w:p>
    <w:p w:rsidR="00EC1E2D" w:rsidRPr="00B06930" w:rsidP="00EC1E2D" w14:paraId="5F2459A5" w14:textId="77777777">
      <w:pPr>
        <w:pStyle w:val="L1-FlLSp12"/>
        <w:spacing w:line="480" w:lineRule="auto"/>
        <w:rPr>
          <w:rFonts w:ascii="Times New Roman" w:hAnsi="Times New Roman"/>
          <w:b/>
          <w:szCs w:val="24"/>
        </w:rPr>
      </w:pPr>
      <w:r w:rsidRPr="00175935">
        <w:rPr>
          <w:rFonts w:ascii="Times New Roman" w:hAnsi="Times New Roman"/>
          <w:b/>
        </w:rPr>
        <w:t xml:space="preserve">A12.2. </w:t>
      </w:r>
      <w:r w:rsidRPr="00175935">
        <w:rPr>
          <w:rFonts w:ascii="Times New Roman" w:hAnsi="Times New Roman"/>
          <w:b/>
        </w:rPr>
        <w:tab/>
      </w:r>
      <w:r w:rsidRPr="00B06930">
        <w:rPr>
          <w:rFonts w:ascii="Times New Roman" w:hAnsi="Times New Roman"/>
          <w:b/>
          <w:szCs w:val="24"/>
        </w:rPr>
        <w:t>Estimated Cost of Burden</w:t>
      </w:r>
    </w:p>
    <w:p w:rsidR="006434A8" w:rsidRPr="00175935" w:rsidP="00FF22ED" w14:paraId="449D5D87" w14:textId="63A585C3">
      <w:pPr>
        <w:spacing w:line="480" w:lineRule="auto"/>
        <w:ind w:firstLine="720"/>
        <w:rPr>
          <w:rFonts w:ascii="Times New Roman" w:hAnsi="Times New Roman" w:cs="Times New Roman"/>
          <w:sz w:val="24"/>
          <w:szCs w:val="24"/>
        </w:rPr>
      </w:pPr>
      <w:r w:rsidRPr="00B06930">
        <w:rPr>
          <w:rFonts w:ascii="Times New Roman" w:hAnsi="Times New Roman" w:cs="Times New Roman"/>
          <w:sz w:val="24"/>
          <w:szCs w:val="24"/>
        </w:rPr>
        <w:t>Annualized cost of respondent burden is the product of each type of respondent’s annual burden and average hourly</w:t>
      </w:r>
      <w:r w:rsidRPr="00175935">
        <w:rPr>
          <w:rFonts w:ascii="Times New Roman" w:hAnsi="Times New Roman" w:cs="Times New Roman"/>
          <w:sz w:val="24"/>
          <w:szCs w:val="24"/>
        </w:rPr>
        <w:t xml:space="preserve"> wage rate using the U.S. Department of Labor, Bureau of Labor Statistics, May 202</w:t>
      </w:r>
      <w:r w:rsidR="008B0366">
        <w:rPr>
          <w:rFonts w:ascii="Times New Roman" w:hAnsi="Times New Roman" w:cs="Times New Roman"/>
          <w:sz w:val="24"/>
          <w:szCs w:val="24"/>
        </w:rPr>
        <w:t>1</w:t>
      </w:r>
      <w:r w:rsidRPr="00175935">
        <w:rPr>
          <w:rFonts w:ascii="Times New Roman" w:hAnsi="Times New Roman" w:cs="Times New Roman"/>
          <w:sz w:val="24"/>
          <w:szCs w:val="24"/>
        </w:rPr>
        <w:t xml:space="preserve"> National Occupational Wage and Statistics for the following Occupational Groups and the U.S. Department of Labor Federal minimum wage:</w:t>
      </w:r>
    </w:p>
    <w:p w:rsidR="006434A8" w:rsidRPr="00175935" w:rsidP="00A66F82" w14:paraId="51CBFCF8" w14:textId="2B54BC19">
      <w:pPr>
        <w:pStyle w:val="ListParagraph"/>
        <w:numPr>
          <w:ilvl w:val="0"/>
          <w:numId w:val="25"/>
        </w:numPr>
        <w:spacing w:line="480" w:lineRule="auto"/>
        <w:ind w:left="990"/>
        <w:rPr>
          <w:rFonts w:ascii="Times New Roman" w:hAnsi="Times New Roman" w:cs="Times New Roman"/>
          <w:sz w:val="24"/>
          <w:szCs w:val="24"/>
        </w:rPr>
      </w:pPr>
      <w:r w:rsidRPr="00175935">
        <w:rPr>
          <w:rFonts w:ascii="Times New Roman" w:hAnsi="Times New Roman" w:cs="Times New Roman"/>
          <w:sz w:val="24"/>
          <w:szCs w:val="24"/>
        </w:rPr>
        <w:t>11-000 Management Occupations</w:t>
      </w:r>
      <w:r w:rsidRPr="00175935" w:rsidR="0031432A">
        <w:rPr>
          <w:rFonts w:ascii="Times New Roman" w:hAnsi="Times New Roman" w:cs="Times New Roman"/>
          <w:sz w:val="24"/>
          <w:szCs w:val="24"/>
        </w:rPr>
        <w:t xml:space="preserve"> (https://www.bls.gov/oes/current/oes110000.htm)</w:t>
      </w:r>
    </w:p>
    <w:p w:rsidR="006434A8" w:rsidRPr="004A729E" w:rsidP="00513BA8" w14:paraId="15FA97FD" w14:textId="66CB5325">
      <w:pPr>
        <w:pStyle w:val="ListParagraph"/>
        <w:numPr>
          <w:ilvl w:val="0"/>
          <w:numId w:val="25"/>
        </w:numPr>
        <w:spacing w:line="480" w:lineRule="auto"/>
        <w:ind w:left="990"/>
        <w:rPr>
          <w:rFonts w:ascii="Times New Roman" w:hAnsi="Times New Roman" w:cs="Times New Roman"/>
          <w:sz w:val="24"/>
          <w:szCs w:val="24"/>
        </w:rPr>
      </w:pPr>
      <w:r>
        <w:rPr>
          <w:rFonts w:ascii="Times New Roman" w:hAnsi="Times New Roman" w:cs="Times New Roman"/>
          <w:sz w:val="24"/>
          <w:szCs w:val="24"/>
        </w:rPr>
        <w:t>21-000</w:t>
      </w:r>
      <w:r w:rsidRPr="00175935" w:rsidR="00A66F82">
        <w:rPr>
          <w:rFonts w:ascii="Times New Roman" w:hAnsi="Times New Roman" w:cs="Times New Roman"/>
          <w:sz w:val="24"/>
          <w:szCs w:val="24"/>
        </w:rPr>
        <w:t xml:space="preserve"> </w:t>
      </w:r>
      <w:r w:rsidRPr="00175935">
        <w:rPr>
          <w:rFonts w:ascii="Times New Roman" w:hAnsi="Times New Roman" w:cs="Times New Roman"/>
          <w:sz w:val="24"/>
          <w:szCs w:val="24"/>
        </w:rPr>
        <w:t>Community and Social Service Management Occupations</w:t>
      </w:r>
      <w:r w:rsidRPr="00175935" w:rsidR="00A66F82">
        <w:rPr>
          <w:rFonts w:ascii="Times New Roman" w:hAnsi="Times New Roman" w:cs="Times New Roman"/>
          <w:sz w:val="24"/>
          <w:szCs w:val="24"/>
        </w:rPr>
        <w:t xml:space="preserve"> (</w:t>
      </w:r>
      <w:r w:rsidRPr="00D1129D" w:rsidR="00D1129D">
        <w:rPr>
          <w:rFonts w:ascii="Times New Roman" w:hAnsi="Times New Roman" w:cs="Times New Roman"/>
          <w:sz w:val="24"/>
          <w:szCs w:val="24"/>
        </w:rPr>
        <w:t>https://www.bls.gov/oes/current/oes210000.htm</w:t>
      </w:r>
      <w:r w:rsidRPr="004A729E" w:rsidR="00A66F82">
        <w:rPr>
          <w:rFonts w:ascii="Times New Roman" w:hAnsi="Times New Roman" w:cs="Times New Roman"/>
          <w:sz w:val="24"/>
          <w:szCs w:val="24"/>
        </w:rPr>
        <w:t>)</w:t>
      </w:r>
    </w:p>
    <w:p w:rsidR="006434A8" w:rsidRPr="00175935" w:rsidP="00A66F82" w14:paraId="4AE18EBC" w14:textId="7DA8B599">
      <w:pPr>
        <w:pStyle w:val="ListParagraph"/>
        <w:numPr>
          <w:ilvl w:val="0"/>
          <w:numId w:val="25"/>
        </w:numPr>
        <w:spacing w:line="480" w:lineRule="auto"/>
        <w:ind w:left="990"/>
        <w:rPr>
          <w:rFonts w:ascii="Times New Roman" w:hAnsi="Times New Roman" w:cs="Times New Roman"/>
          <w:sz w:val="24"/>
          <w:szCs w:val="24"/>
        </w:rPr>
      </w:pPr>
      <w:r w:rsidRPr="00175935">
        <w:rPr>
          <w:rFonts w:ascii="Times New Roman" w:hAnsi="Times New Roman" w:cs="Times New Roman"/>
          <w:sz w:val="24"/>
          <w:szCs w:val="24"/>
        </w:rPr>
        <w:t>Federal minimum wage</w:t>
      </w:r>
      <w:r w:rsidRPr="00175935" w:rsidR="00A66F82">
        <w:rPr>
          <w:rFonts w:ascii="Times New Roman" w:hAnsi="Times New Roman" w:cs="Times New Roman"/>
          <w:sz w:val="24"/>
          <w:szCs w:val="24"/>
        </w:rPr>
        <w:t xml:space="preserve"> (https://www.dol.gov/agencies/whd/minimum-wage)</w:t>
      </w:r>
    </w:p>
    <w:p w:rsidR="006434A8" w:rsidRPr="00175935" w:rsidP="005459BE" w14:paraId="2D715E12" w14:textId="7436EC81">
      <w:pPr>
        <w:spacing w:after="120" w:line="480" w:lineRule="auto"/>
        <w:ind w:firstLine="720"/>
        <w:rPr>
          <w:rFonts w:ascii="Times New Roman" w:hAnsi="Times New Roman" w:cs="Times New Roman"/>
          <w:sz w:val="24"/>
          <w:szCs w:val="24"/>
        </w:rPr>
      </w:pPr>
      <w:r w:rsidRPr="00175935">
        <w:rPr>
          <w:rFonts w:ascii="Times New Roman" w:hAnsi="Times New Roman" w:cs="Times New Roman"/>
          <w:sz w:val="24"/>
          <w:szCs w:val="24"/>
        </w:rPr>
        <w:t xml:space="preserve"> The estimated annualized cost for State</w:t>
      </w:r>
      <w:r w:rsidRPr="00175935" w:rsidR="00275EED">
        <w:rPr>
          <w:rFonts w:ascii="Times New Roman" w:hAnsi="Times New Roman" w:cs="Times New Roman"/>
          <w:sz w:val="24"/>
          <w:szCs w:val="24"/>
        </w:rPr>
        <w:t>/local/tribal</w:t>
      </w:r>
      <w:r w:rsidRPr="00175935">
        <w:rPr>
          <w:rFonts w:ascii="Times New Roman" w:hAnsi="Times New Roman" w:cs="Times New Roman"/>
          <w:sz w:val="24"/>
          <w:szCs w:val="24"/>
        </w:rPr>
        <w:t xml:space="preserve"> government (Occupation Code 11-0</w:t>
      </w:r>
      <w:r w:rsidRPr="00175935" w:rsidR="00904C4C">
        <w:rPr>
          <w:rFonts w:ascii="Times New Roman" w:hAnsi="Times New Roman" w:cs="Times New Roman"/>
          <w:sz w:val="24"/>
          <w:szCs w:val="24"/>
        </w:rPr>
        <w:t>0</w:t>
      </w:r>
      <w:r w:rsidRPr="00175935">
        <w:rPr>
          <w:rFonts w:ascii="Times New Roman" w:hAnsi="Times New Roman" w:cs="Times New Roman"/>
          <w:sz w:val="24"/>
          <w:szCs w:val="24"/>
        </w:rPr>
        <w:t>00, Management Occupations) is $</w:t>
      </w:r>
      <w:r w:rsidR="00D30852">
        <w:rPr>
          <w:rFonts w:ascii="Times New Roman" w:hAnsi="Times New Roman" w:cs="Times New Roman"/>
          <w:sz w:val="24"/>
          <w:szCs w:val="24"/>
        </w:rPr>
        <w:t>6,1</w:t>
      </w:r>
      <w:r w:rsidR="00DD455C">
        <w:rPr>
          <w:rFonts w:ascii="Times New Roman" w:hAnsi="Times New Roman" w:cs="Times New Roman"/>
          <w:sz w:val="24"/>
          <w:szCs w:val="24"/>
        </w:rPr>
        <w:t>45</w:t>
      </w:r>
      <w:r w:rsidR="00D30852">
        <w:rPr>
          <w:rFonts w:ascii="Times New Roman" w:hAnsi="Times New Roman" w:cs="Times New Roman"/>
          <w:sz w:val="24"/>
          <w:szCs w:val="24"/>
        </w:rPr>
        <w:t>.</w:t>
      </w:r>
      <w:r w:rsidR="00DD455C">
        <w:rPr>
          <w:rFonts w:ascii="Times New Roman" w:hAnsi="Times New Roman" w:cs="Times New Roman"/>
          <w:sz w:val="24"/>
          <w:szCs w:val="24"/>
        </w:rPr>
        <w:t>55</w:t>
      </w:r>
      <w:r w:rsidR="002A2026">
        <w:rPr>
          <w:rFonts w:ascii="Times New Roman" w:hAnsi="Times New Roman" w:cs="Times New Roman"/>
          <w:sz w:val="24"/>
          <w:szCs w:val="24"/>
        </w:rPr>
        <w:t xml:space="preserve">. </w:t>
      </w:r>
      <w:r w:rsidR="00D30852">
        <w:rPr>
          <w:rFonts w:ascii="Times New Roman" w:hAnsi="Times New Roman" w:cs="Times New Roman"/>
          <w:sz w:val="24"/>
          <w:szCs w:val="24"/>
        </w:rPr>
        <w:t>The</w:t>
      </w:r>
      <w:r w:rsidR="002A2026">
        <w:rPr>
          <w:rFonts w:ascii="Times New Roman" w:hAnsi="Times New Roman" w:cs="Times New Roman"/>
          <w:sz w:val="24"/>
          <w:szCs w:val="24"/>
        </w:rPr>
        <w:t xml:space="preserve"> </w:t>
      </w:r>
      <w:r w:rsidR="00D30852">
        <w:rPr>
          <w:rFonts w:ascii="Times New Roman" w:hAnsi="Times New Roman" w:cs="Times New Roman"/>
          <w:sz w:val="24"/>
          <w:szCs w:val="24"/>
        </w:rPr>
        <w:t xml:space="preserve">original </w:t>
      </w:r>
      <w:r w:rsidR="002A2026">
        <w:rPr>
          <w:rFonts w:ascii="Times New Roman" w:hAnsi="Times New Roman" w:cs="Times New Roman"/>
          <w:sz w:val="24"/>
          <w:szCs w:val="24"/>
        </w:rPr>
        <w:t>base rate of</w:t>
      </w:r>
      <w:r w:rsidR="00D30852">
        <w:rPr>
          <w:rFonts w:ascii="Times New Roman" w:hAnsi="Times New Roman" w:cs="Times New Roman"/>
          <w:sz w:val="24"/>
          <w:szCs w:val="24"/>
        </w:rPr>
        <w:t xml:space="preserve"> </w:t>
      </w:r>
      <w:r w:rsidRPr="00175935">
        <w:rPr>
          <w:rFonts w:ascii="Times New Roman" w:hAnsi="Times New Roman" w:cs="Times New Roman"/>
          <w:sz w:val="24"/>
          <w:szCs w:val="24"/>
        </w:rPr>
        <w:t>$</w:t>
      </w:r>
      <w:r w:rsidRPr="00175935" w:rsidR="00904C4C">
        <w:rPr>
          <w:rFonts w:ascii="Times New Roman" w:hAnsi="Times New Roman" w:cs="Times New Roman"/>
          <w:sz w:val="24"/>
          <w:szCs w:val="24"/>
        </w:rPr>
        <w:t>59.31</w:t>
      </w:r>
      <w:r w:rsidRPr="00175935">
        <w:rPr>
          <w:rFonts w:ascii="Times New Roman" w:hAnsi="Times New Roman" w:cs="Times New Roman"/>
          <w:sz w:val="24"/>
          <w:szCs w:val="24"/>
        </w:rPr>
        <w:t xml:space="preserve">/hour </w:t>
      </w:r>
      <w:r w:rsidR="00D30852">
        <w:rPr>
          <w:rFonts w:ascii="Times New Roman" w:hAnsi="Times New Roman" w:cs="Times New Roman"/>
          <w:sz w:val="24"/>
          <w:szCs w:val="24"/>
        </w:rPr>
        <w:t>is multiplied by</w:t>
      </w:r>
      <w:r w:rsidRPr="00175935">
        <w:rPr>
          <w:rFonts w:ascii="Times New Roman" w:hAnsi="Times New Roman" w:cs="Times New Roman"/>
          <w:sz w:val="24"/>
          <w:szCs w:val="24"/>
        </w:rPr>
        <w:t xml:space="preserve"> </w:t>
      </w:r>
      <w:r w:rsidR="002A2026">
        <w:rPr>
          <w:rFonts w:ascii="Times New Roman" w:hAnsi="Times New Roman" w:cs="Times New Roman"/>
          <w:sz w:val="24"/>
          <w:szCs w:val="24"/>
        </w:rPr>
        <w:t xml:space="preserve">1.33 to account for </w:t>
      </w:r>
      <w:r w:rsidR="00D30852">
        <w:rPr>
          <w:rFonts w:ascii="Times New Roman" w:hAnsi="Times New Roman" w:cs="Times New Roman"/>
          <w:sz w:val="24"/>
          <w:szCs w:val="24"/>
        </w:rPr>
        <w:t>a</w:t>
      </w:r>
      <w:r w:rsidRPr="00175935" w:rsidR="00D30852">
        <w:rPr>
          <w:rFonts w:ascii="Times New Roman" w:hAnsi="Times New Roman" w:cs="Times New Roman"/>
          <w:sz w:val="24"/>
          <w:szCs w:val="24"/>
        </w:rPr>
        <w:t xml:space="preserve">n additional 33 percent of the estimated based annual respondent costs </w:t>
      </w:r>
      <w:r w:rsidR="00D30852">
        <w:rPr>
          <w:rFonts w:ascii="Times New Roman" w:hAnsi="Times New Roman" w:cs="Times New Roman"/>
          <w:sz w:val="24"/>
          <w:szCs w:val="24"/>
        </w:rPr>
        <w:t xml:space="preserve">which </w:t>
      </w:r>
      <w:r w:rsidRPr="00175935" w:rsidR="00D30852">
        <w:rPr>
          <w:rFonts w:ascii="Times New Roman" w:hAnsi="Times New Roman" w:cs="Times New Roman"/>
          <w:sz w:val="24"/>
          <w:szCs w:val="24"/>
        </w:rPr>
        <w:t>must be added to represent fully loaded wages,</w:t>
      </w:r>
      <w:r w:rsidR="00D30852">
        <w:rPr>
          <w:rFonts w:ascii="Times New Roman" w:hAnsi="Times New Roman" w:cs="Times New Roman"/>
          <w:sz w:val="24"/>
          <w:szCs w:val="24"/>
        </w:rPr>
        <w:t xml:space="preserve"> and this sums to a base </w:t>
      </w:r>
      <w:r w:rsidR="00D30852">
        <w:rPr>
          <w:rFonts w:ascii="Times New Roman" w:hAnsi="Times New Roman" w:cs="Times New Roman"/>
          <w:sz w:val="24"/>
          <w:szCs w:val="24"/>
        </w:rPr>
        <w:t>rate of $</w:t>
      </w:r>
      <w:r w:rsidR="009F7197">
        <w:rPr>
          <w:rFonts w:ascii="Times New Roman" w:hAnsi="Times New Roman" w:cs="Times New Roman"/>
          <w:sz w:val="24"/>
          <w:szCs w:val="24"/>
        </w:rPr>
        <w:t>7</w:t>
      </w:r>
      <w:r w:rsidR="00D30852">
        <w:rPr>
          <w:rFonts w:ascii="Times New Roman" w:hAnsi="Times New Roman" w:cs="Times New Roman"/>
          <w:sz w:val="24"/>
          <w:szCs w:val="24"/>
        </w:rPr>
        <w:t>8.88.</w:t>
      </w:r>
      <w:r w:rsidRPr="00175935">
        <w:rPr>
          <w:rFonts w:ascii="Times New Roman" w:hAnsi="Times New Roman" w:cs="Times New Roman"/>
          <w:sz w:val="24"/>
          <w:szCs w:val="24"/>
        </w:rPr>
        <w:t xml:space="preserve"> </w:t>
      </w:r>
      <w:r w:rsidR="005B37A7">
        <w:rPr>
          <w:rFonts w:ascii="Times New Roman" w:hAnsi="Times New Roman" w:cs="Times New Roman"/>
          <w:sz w:val="24"/>
          <w:szCs w:val="24"/>
        </w:rPr>
        <w:t>The fully loaded wage rate ($</w:t>
      </w:r>
      <w:r w:rsidR="00D30852">
        <w:rPr>
          <w:rFonts w:ascii="Times New Roman" w:hAnsi="Times New Roman" w:cs="Times New Roman"/>
          <w:sz w:val="24"/>
          <w:szCs w:val="24"/>
        </w:rPr>
        <w:t>78.88)</w:t>
      </w:r>
      <w:r w:rsidR="005B37A7">
        <w:rPr>
          <w:rFonts w:ascii="Times New Roman" w:hAnsi="Times New Roman" w:cs="Times New Roman"/>
          <w:sz w:val="24"/>
          <w:szCs w:val="24"/>
        </w:rPr>
        <w:t xml:space="preserve"> is multiplied by the total hours (</w:t>
      </w:r>
      <w:r w:rsidR="00D30852">
        <w:rPr>
          <w:rFonts w:ascii="Times New Roman" w:hAnsi="Times New Roman" w:cs="Times New Roman"/>
          <w:sz w:val="24"/>
          <w:szCs w:val="24"/>
        </w:rPr>
        <w:t>7</w:t>
      </w:r>
      <w:r w:rsidR="00D1129D">
        <w:rPr>
          <w:rFonts w:ascii="Times New Roman" w:hAnsi="Times New Roman" w:cs="Times New Roman"/>
          <w:sz w:val="24"/>
          <w:szCs w:val="24"/>
        </w:rPr>
        <w:t>7</w:t>
      </w:r>
      <w:r w:rsidR="00D30852">
        <w:rPr>
          <w:rFonts w:ascii="Times New Roman" w:hAnsi="Times New Roman" w:cs="Times New Roman"/>
          <w:sz w:val="24"/>
          <w:szCs w:val="24"/>
        </w:rPr>
        <w:t>.</w:t>
      </w:r>
      <w:r w:rsidR="00DD455C">
        <w:rPr>
          <w:rFonts w:ascii="Times New Roman" w:hAnsi="Times New Roman" w:cs="Times New Roman"/>
          <w:sz w:val="24"/>
          <w:szCs w:val="24"/>
        </w:rPr>
        <w:t>9</w:t>
      </w:r>
      <w:r w:rsidR="005B37A7">
        <w:rPr>
          <w:rFonts w:ascii="Times New Roman" w:hAnsi="Times New Roman" w:cs="Times New Roman"/>
          <w:sz w:val="24"/>
          <w:szCs w:val="24"/>
        </w:rPr>
        <w:t xml:space="preserve"> hours) to equal</w:t>
      </w:r>
      <w:r w:rsidR="00D30852">
        <w:rPr>
          <w:rFonts w:ascii="Times New Roman" w:hAnsi="Times New Roman" w:cs="Times New Roman"/>
          <w:sz w:val="24"/>
          <w:szCs w:val="24"/>
        </w:rPr>
        <w:t xml:space="preserve"> </w:t>
      </w:r>
      <w:r w:rsidRPr="00175935" w:rsidR="00904C4C">
        <w:rPr>
          <w:rFonts w:ascii="Times New Roman" w:hAnsi="Times New Roman" w:cs="Times New Roman"/>
          <w:sz w:val="24"/>
          <w:szCs w:val="24"/>
        </w:rPr>
        <w:t>$</w:t>
      </w:r>
      <w:r w:rsidR="00D30852">
        <w:rPr>
          <w:rFonts w:ascii="Times New Roman" w:hAnsi="Times New Roman" w:cs="Times New Roman"/>
          <w:sz w:val="24"/>
          <w:szCs w:val="24"/>
        </w:rPr>
        <w:t>6,1</w:t>
      </w:r>
      <w:r w:rsidR="00DD455C">
        <w:rPr>
          <w:rFonts w:ascii="Times New Roman" w:hAnsi="Times New Roman" w:cs="Times New Roman"/>
          <w:sz w:val="24"/>
          <w:szCs w:val="24"/>
        </w:rPr>
        <w:t>45</w:t>
      </w:r>
      <w:r w:rsidR="00D30852">
        <w:rPr>
          <w:rFonts w:ascii="Times New Roman" w:hAnsi="Times New Roman" w:cs="Times New Roman"/>
          <w:sz w:val="24"/>
          <w:szCs w:val="24"/>
        </w:rPr>
        <w:t>.</w:t>
      </w:r>
      <w:r w:rsidR="00DD455C">
        <w:rPr>
          <w:rFonts w:ascii="Times New Roman" w:hAnsi="Times New Roman" w:cs="Times New Roman"/>
          <w:sz w:val="24"/>
          <w:szCs w:val="24"/>
        </w:rPr>
        <w:t>55</w:t>
      </w:r>
      <w:r w:rsidRPr="00175935" w:rsidR="00904C4C">
        <w:rPr>
          <w:rFonts w:ascii="Times New Roman" w:hAnsi="Times New Roman" w:cs="Times New Roman"/>
          <w:sz w:val="24"/>
          <w:szCs w:val="24"/>
        </w:rPr>
        <w:t xml:space="preserve">. </w:t>
      </w:r>
    </w:p>
    <w:p w:rsidR="00245B11" w:rsidRPr="00175935" w:rsidP="005459BE" w14:paraId="6778A6EB" w14:textId="0C8BE859">
      <w:pPr>
        <w:pStyle w:val="Heading1"/>
        <w:spacing w:before="120"/>
        <w:rPr>
          <w:rFonts w:ascii="Times New Roman" w:hAnsi="Times New Roman" w:cs="Times New Roman"/>
          <w:b/>
          <w:bCs/>
          <w:color w:val="auto"/>
          <w:sz w:val="24"/>
          <w:szCs w:val="24"/>
        </w:rPr>
      </w:pPr>
      <w:bookmarkStart w:id="69" w:name="_Toc108450136"/>
      <w:r w:rsidRPr="00175935">
        <w:rPr>
          <w:rFonts w:ascii="Times New Roman" w:hAnsi="Times New Roman" w:cs="Times New Roman"/>
          <w:b/>
          <w:bCs/>
          <w:color w:val="auto"/>
          <w:sz w:val="24"/>
          <w:szCs w:val="24"/>
        </w:rPr>
        <w:t xml:space="preserve">A.13 </w:t>
      </w:r>
      <w:r w:rsidRPr="00175935" w:rsidR="00AE35F0">
        <w:rPr>
          <w:rFonts w:ascii="Times New Roman" w:hAnsi="Times New Roman" w:cs="Times New Roman"/>
          <w:b/>
          <w:bCs/>
          <w:color w:val="auto"/>
          <w:sz w:val="24"/>
          <w:szCs w:val="24"/>
        </w:rPr>
        <w:tab/>
      </w:r>
      <w:r w:rsidRPr="00175935">
        <w:rPr>
          <w:rFonts w:ascii="Times New Roman" w:hAnsi="Times New Roman" w:cs="Times New Roman"/>
          <w:b/>
          <w:bCs/>
          <w:color w:val="auto"/>
          <w:sz w:val="24"/>
          <w:szCs w:val="24"/>
        </w:rPr>
        <w:t>Estimates of Other Total Annual Cost Burden to Respondents and Record Keeper</w:t>
      </w:r>
      <w:bookmarkEnd w:id="69"/>
    </w:p>
    <w:p w:rsidR="00EC1E2D" w:rsidRPr="00B06930" w:rsidP="00B06930" w14:paraId="6E5D4FB5" w14:textId="537DDFD2">
      <w:pPr>
        <w:pStyle w:val="L1-FlLSp12"/>
        <w:rPr>
          <w:rFonts w:ascii="Times New Roman" w:hAnsi="Times New Roman"/>
          <w:b/>
          <w:szCs w:val="24"/>
        </w:rPr>
      </w:pPr>
      <w:r w:rsidRPr="00175935">
        <w:rPr>
          <w:rFonts w:ascii="Times New Roman" w:hAnsi="Times New Roman"/>
          <w:b/>
        </w:rPr>
        <w:t xml:space="preserve">Provide estimates of the total annual cost burden to respondents or record keepers resulting from the collection of information, (do not include the cost of any hour burden shown in items 12 </w:t>
      </w:r>
      <w:r w:rsidRPr="00B06930">
        <w:rPr>
          <w:rFonts w:ascii="Times New Roman" w:hAnsi="Times New Roman"/>
          <w:b/>
          <w:szCs w:val="24"/>
        </w:rPr>
        <w:t>and 14). The cost estimates should be split into two components: (a) a total capital and start-up cost component annualized over its expected useful life; and (b) a total operation and maintenance and purchase of services component.</w:t>
      </w:r>
    </w:p>
    <w:p w:rsidR="00C37F7F" w:rsidRPr="00B06930" w:rsidP="005459BE" w14:paraId="4F06BB71" w14:textId="048BF6B9">
      <w:pPr>
        <w:spacing w:before="240" w:after="0" w:line="480" w:lineRule="auto"/>
        <w:ind w:firstLine="720"/>
        <w:rPr>
          <w:rFonts w:ascii="Times New Roman" w:hAnsi="Times New Roman" w:cs="Times New Roman"/>
          <w:sz w:val="24"/>
          <w:szCs w:val="24"/>
        </w:rPr>
      </w:pPr>
      <w:r w:rsidRPr="00B06930">
        <w:rPr>
          <w:rFonts w:ascii="Times New Roman" w:hAnsi="Times New Roman" w:cs="Times New Roman"/>
          <w:sz w:val="24"/>
          <w:szCs w:val="24"/>
        </w:rPr>
        <w:t>No capital and start</w:t>
      </w:r>
      <w:r w:rsidRPr="00175935">
        <w:rPr>
          <w:rFonts w:ascii="Times New Roman" w:hAnsi="Times New Roman" w:cs="Times New Roman"/>
          <w:sz w:val="24"/>
          <w:szCs w:val="24"/>
        </w:rPr>
        <w:t xml:space="preserve">-up or ongoing operational and maintenance costs are associated with this </w:t>
      </w:r>
      <w:r w:rsidRPr="00B06930">
        <w:rPr>
          <w:rFonts w:ascii="Times New Roman" w:hAnsi="Times New Roman" w:cs="Times New Roman"/>
          <w:sz w:val="24"/>
          <w:szCs w:val="24"/>
        </w:rPr>
        <w:t>information collection.</w:t>
      </w:r>
    </w:p>
    <w:p w:rsidR="00245B11" w:rsidRPr="00B06930" w:rsidP="005459BE" w14:paraId="5BEB372C" w14:textId="4A67B51E">
      <w:pPr>
        <w:pStyle w:val="Heading1"/>
        <w:spacing w:before="120"/>
        <w:rPr>
          <w:rFonts w:ascii="Times New Roman" w:hAnsi="Times New Roman" w:cs="Times New Roman"/>
          <w:b/>
          <w:bCs/>
          <w:color w:val="auto"/>
          <w:sz w:val="24"/>
          <w:szCs w:val="24"/>
        </w:rPr>
      </w:pPr>
      <w:bookmarkStart w:id="70" w:name="_Toc108450137"/>
      <w:r w:rsidRPr="00B06930">
        <w:rPr>
          <w:rFonts w:ascii="Times New Roman" w:hAnsi="Times New Roman" w:cs="Times New Roman"/>
          <w:b/>
          <w:bCs/>
          <w:color w:val="auto"/>
          <w:sz w:val="24"/>
          <w:szCs w:val="24"/>
        </w:rPr>
        <w:t xml:space="preserve">A.14 </w:t>
      </w:r>
      <w:r w:rsidRPr="00B06930" w:rsidR="00AE35F0">
        <w:rPr>
          <w:rFonts w:ascii="Times New Roman" w:hAnsi="Times New Roman" w:cs="Times New Roman"/>
          <w:b/>
          <w:bCs/>
          <w:color w:val="auto"/>
          <w:sz w:val="24"/>
          <w:szCs w:val="24"/>
        </w:rPr>
        <w:tab/>
      </w:r>
      <w:r w:rsidRPr="00B06930">
        <w:rPr>
          <w:rFonts w:ascii="Times New Roman" w:hAnsi="Times New Roman" w:cs="Times New Roman"/>
          <w:b/>
          <w:bCs/>
          <w:color w:val="auto"/>
          <w:sz w:val="24"/>
          <w:szCs w:val="24"/>
        </w:rPr>
        <w:t>Annualized Cost to the Federal Government</w:t>
      </w:r>
      <w:bookmarkEnd w:id="70"/>
    </w:p>
    <w:p w:rsidR="00EC1E2D" w:rsidRPr="00B06930" w:rsidP="00B06930" w14:paraId="079C1F70" w14:textId="226D3B04">
      <w:pPr>
        <w:pStyle w:val="L1-FlLSp12"/>
        <w:rPr>
          <w:rFonts w:ascii="Times New Roman" w:hAnsi="Times New Roman"/>
          <w:b/>
          <w:szCs w:val="24"/>
        </w:rPr>
      </w:pPr>
      <w:r w:rsidRPr="00B06930">
        <w:rPr>
          <w:rFonts w:ascii="Times New Roman" w:hAnsi="Times New Roman"/>
          <w:b/>
          <w:szCs w:val="24"/>
        </w:rPr>
        <w:t>Provide estimates of annualized cost to the Federal Government. Also, provide a description of the method used to estimate cost and any other expense that would not have been incurred without this collection of information.</w:t>
      </w:r>
    </w:p>
    <w:p w:rsidR="002A7FEE" w:rsidRPr="00B06930" w:rsidP="00B06930" w14:paraId="3D6D6910" w14:textId="1BC138F9">
      <w:pPr>
        <w:spacing w:before="240" w:line="480" w:lineRule="auto"/>
        <w:ind w:firstLine="720"/>
        <w:rPr>
          <w:rFonts w:ascii="Times New Roman" w:hAnsi="Times New Roman" w:cs="Times New Roman"/>
          <w:sz w:val="24"/>
          <w:szCs w:val="24"/>
        </w:rPr>
      </w:pPr>
      <w:r w:rsidRPr="00B06930">
        <w:rPr>
          <w:rFonts w:ascii="Times New Roman" w:hAnsi="Times New Roman" w:cs="Times New Roman"/>
          <w:sz w:val="24"/>
          <w:szCs w:val="24"/>
        </w:rPr>
        <w:t>The total cost to the Federal Government is $</w:t>
      </w:r>
      <w:r>
        <w:rPr>
          <w:rFonts w:ascii="Times New Roman" w:hAnsi="Times New Roman" w:cs="Times New Roman"/>
          <w:sz w:val="24"/>
          <w:szCs w:val="24"/>
        </w:rPr>
        <w:t>7,444,877</w:t>
      </w:r>
      <w:r w:rsidRPr="00B06930">
        <w:rPr>
          <w:rFonts w:ascii="Times New Roman" w:hAnsi="Times New Roman" w:cs="Times New Roman"/>
          <w:sz w:val="24"/>
          <w:szCs w:val="24"/>
        </w:rPr>
        <w:t>. The largest cost to the Federal government is to pay a contractor $7,278,072 over a period of 60 months (September 2021 to September 2026)</w:t>
      </w:r>
      <w:r w:rsidRPr="00175935">
        <w:rPr>
          <w:rFonts w:ascii="Times New Roman" w:hAnsi="Times New Roman" w:cs="Times New Roman"/>
          <w:sz w:val="24"/>
          <w:szCs w:val="24"/>
        </w:rPr>
        <w:t xml:space="preserve"> to conduct the study</w:t>
      </w:r>
      <w:r w:rsidR="009D2330">
        <w:rPr>
          <w:rFonts w:ascii="Times New Roman" w:hAnsi="Times New Roman" w:cs="Times New Roman"/>
          <w:sz w:val="24"/>
          <w:szCs w:val="24"/>
        </w:rPr>
        <w:t>, including approximately $319,800 in respondent incentives</w:t>
      </w:r>
      <w:r w:rsidRPr="00175935">
        <w:rPr>
          <w:rFonts w:ascii="Times New Roman" w:hAnsi="Times New Roman" w:cs="Times New Roman"/>
          <w:sz w:val="24"/>
          <w:szCs w:val="24"/>
        </w:rPr>
        <w:t>. This represents an average annualized cost of</w:t>
      </w:r>
      <w:r>
        <w:rPr>
          <w:rFonts w:ascii="Times New Roman" w:hAnsi="Times New Roman" w:cs="Times New Roman"/>
          <w:sz w:val="24"/>
          <w:szCs w:val="24"/>
        </w:rPr>
        <w:t xml:space="preserve"> $1,455</w:t>
      </w:r>
      <w:r w:rsidR="00406620">
        <w:rPr>
          <w:rFonts w:ascii="Times New Roman" w:hAnsi="Times New Roman" w:cs="Times New Roman"/>
          <w:sz w:val="24"/>
          <w:szCs w:val="24"/>
        </w:rPr>
        <w:t>,</w:t>
      </w:r>
      <w:r>
        <w:rPr>
          <w:rFonts w:ascii="Times New Roman" w:hAnsi="Times New Roman" w:cs="Times New Roman"/>
          <w:sz w:val="24"/>
          <w:szCs w:val="24"/>
        </w:rPr>
        <w:t>614</w:t>
      </w:r>
      <w:r w:rsidRPr="00175935">
        <w:rPr>
          <w:rFonts w:ascii="Times New Roman" w:hAnsi="Times New Roman" w:cs="Times New Roman"/>
          <w:sz w:val="24"/>
          <w:szCs w:val="24"/>
        </w:rPr>
        <w:t xml:space="preserve">, including labor and other direct and indirect costs. The annualized cost of this information collection also assumes a total of </w:t>
      </w:r>
      <w:r>
        <w:rPr>
          <w:rFonts w:ascii="Times New Roman" w:hAnsi="Times New Roman" w:cs="Times New Roman"/>
          <w:sz w:val="24"/>
          <w:szCs w:val="24"/>
        </w:rPr>
        <w:t>400</w:t>
      </w:r>
      <w:r w:rsidRPr="00175935">
        <w:rPr>
          <w:rFonts w:ascii="Times New Roman" w:hAnsi="Times New Roman" w:cs="Times New Roman"/>
          <w:sz w:val="24"/>
          <w:szCs w:val="24"/>
        </w:rPr>
        <w:t xml:space="preserve"> hours of Federal employee time (</w:t>
      </w:r>
      <w:r>
        <w:rPr>
          <w:rFonts w:ascii="Times New Roman" w:hAnsi="Times New Roman" w:cs="Times New Roman"/>
          <w:sz w:val="24"/>
          <w:szCs w:val="24"/>
        </w:rPr>
        <w:t>400</w:t>
      </w:r>
      <w:r w:rsidRPr="00175935">
        <w:rPr>
          <w:rFonts w:ascii="Times New Roman" w:hAnsi="Times New Roman" w:cs="Times New Roman"/>
          <w:sz w:val="24"/>
          <w:szCs w:val="24"/>
        </w:rPr>
        <w:t xml:space="preserve"> hours for a GS-</w:t>
      </w:r>
      <w:r>
        <w:rPr>
          <w:rFonts w:ascii="Times New Roman" w:hAnsi="Times New Roman" w:cs="Times New Roman"/>
          <w:sz w:val="24"/>
          <w:szCs w:val="24"/>
        </w:rPr>
        <w:t>14</w:t>
      </w:r>
      <w:r w:rsidRPr="00175935">
        <w:rPr>
          <w:rFonts w:ascii="Times New Roman" w:hAnsi="Times New Roman" w:cs="Times New Roman"/>
          <w:sz w:val="24"/>
          <w:szCs w:val="24"/>
        </w:rPr>
        <w:t xml:space="preserve">, Step </w:t>
      </w:r>
      <w:r>
        <w:rPr>
          <w:rFonts w:ascii="Times New Roman" w:hAnsi="Times New Roman" w:cs="Times New Roman"/>
          <w:sz w:val="24"/>
          <w:szCs w:val="24"/>
        </w:rPr>
        <w:t>2</w:t>
      </w:r>
      <w:r w:rsidRPr="00175935">
        <w:rPr>
          <w:rFonts w:ascii="Times New Roman" w:hAnsi="Times New Roman" w:cs="Times New Roman"/>
          <w:sz w:val="24"/>
          <w:szCs w:val="24"/>
        </w:rPr>
        <w:t xml:space="preserve"> program analyst at $</w:t>
      </w:r>
      <w:r>
        <w:rPr>
          <w:rFonts w:ascii="Times New Roman" w:hAnsi="Times New Roman" w:cs="Times New Roman"/>
          <w:sz w:val="24"/>
          <w:szCs w:val="24"/>
        </w:rPr>
        <w:t>62.71</w:t>
      </w:r>
      <w:r w:rsidRPr="00175935">
        <w:rPr>
          <w:rFonts w:ascii="Times New Roman" w:hAnsi="Times New Roman" w:cs="Times New Roman"/>
          <w:sz w:val="24"/>
          <w:szCs w:val="24"/>
        </w:rPr>
        <w:t xml:space="preserve"> per hour, for a total annual cost of $</w:t>
      </w:r>
      <w:r>
        <w:rPr>
          <w:rFonts w:ascii="Times New Roman" w:hAnsi="Times New Roman" w:cs="Times New Roman"/>
          <w:sz w:val="24"/>
          <w:szCs w:val="24"/>
        </w:rPr>
        <w:t>25,084)</w:t>
      </w:r>
      <w:r w:rsidRPr="00175935">
        <w:rPr>
          <w:rFonts w:ascii="Times New Roman" w:hAnsi="Times New Roman" w:cs="Times New Roman"/>
          <w:sz w:val="24"/>
          <w:szCs w:val="24"/>
        </w:rPr>
        <w:t>. Including $</w:t>
      </w:r>
      <w:r>
        <w:rPr>
          <w:rFonts w:ascii="Times New Roman" w:hAnsi="Times New Roman" w:cs="Times New Roman"/>
          <w:sz w:val="24"/>
          <w:szCs w:val="24"/>
        </w:rPr>
        <w:t>8,277</w:t>
      </w:r>
      <w:r w:rsidRPr="00175935">
        <w:rPr>
          <w:rFonts w:ascii="Times New Roman" w:hAnsi="Times New Roman" w:cs="Times New Roman"/>
          <w:sz w:val="24"/>
          <w:szCs w:val="24"/>
        </w:rPr>
        <w:t xml:space="preserve"> for fringe benefits ($</w:t>
      </w:r>
      <w:r>
        <w:rPr>
          <w:rFonts w:ascii="Times New Roman" w:hAnsi="Times New Roman" w:cs="Times New Roman"/>
          <w:sz w:val="24"/>
          <w:szCs w:val="24"/>
        </w:rPr>
        <w:t>25,084</w:t>
      </w:r>
      <w:r w:rsidRPr="00175935">
        <w:rPr>
          <w:rFonts w:ascii="Times New Roman" w:hAnsi="Times New Roman" w:cs="Times New Roman"/>
          <w:sz w:val="24"/>
          <w:szCs w:val="24"/>
        </w:rPr>
        <w:t xml:space="preserve"> x 0.33), the total for Federal employee time equals $</w:t>
      </w:r>
      <w:r>
        <w:rPr>
          <w:rFonts w:ascii="Times New Roman" w:hAnsi="Times New Roman" w:cs="Times New Roman"/>
          <w:sz w:val="24"/>
          <w:szCs w:val="24"/>
        </w:rPr>
        <w:t>33,361</w:t>
      </w:r>
      <w:r w:rsidRPr="00175935">
        <w:rPr>
          <w:rFonts w:ascii="Times New Roman" w:hAnsi="Times New Roman" w:cs="Times New Roman"/>
          <w:sz w:val="24"/>
          <w:szCs w:val="24"/>
        </w:rPr>
        <w:t xml:space="preserve"> annually. Federal </w:t>
      </w:r>
      <w:r w:rsidRPr="00175935">
        <w:rPr>
          <w:rFonts w:ascii="Times New Roman" w:hAnsi="Times New Roman" w:cs="Times New Roman"/>
          <w:sz w:val="24"/>
          <w:szCs w:val="24"/>
        </w:rPr>
        <w:t>employee</w:t>
      </w:r>
      <w:r w:rsidRPr="00175935">
        <w:rPr>
          <w:rFonts w:ascii="Times New Roman" w:hAnsi="Times New Roman" w:cs="Times New Roman"/>
          <w:sz w:val="24"/>
          <w:szCs w:val="24"/>
        </w:rPr>
        <w:t xml:space="preserve"> pay rates are based on the General Schedule and locality payment for Washington, D.C., provided by Office of Personnel Management for </w:t>
      </w:r>
      <w:r w:rsidRPr="00B06930">
        <w:rPr>
          <w:rFonts w:ascii="Times New Roman" w:hAnsi="Times New Roman" w:cs="Times New Roman"/>
          <w:sz w:val="24"/>
          <w:szCs w:val="24"/>
        </w:rPr>
        <w:t>202</w:t>
      </w:r>
      <w:r w:rsidRPr="00B06930" w:rsidR="00805619">
        <w:rPr>
          <w:rFonts w:ascii="Times New Roman" w:hAnsi="Times New Roman" w:cs="Times New Roman"/>
          <w:sz w:val="24"/>
          <w:szCs w:val="24"/>
        </w:rPr>
        <w:t>2.</w:t>
      </w:r>
      <w:r w:rsidRPr="00B06930">
        <w:rPr>
          <w:rFonts w:ascii="Times New Roman" w:hAnsi="Times New Roman" w:cs="Times New Roman"/>
          <w:sz w:val="24"/>
          <w:szCs w:val="24"/>
        </w:rPr>
        <w:t xml:space="preserve"> (</w:t>
      </w:r>
      <w:r w:rsidRPr="00B06930" w:rsidR="00805619">
        <w:rPr>
          <w:rFonts w:ascii="Times New Roman" w:hAnsi="Times New Roman" w:cs="Times New Roman"/>
          <w:sz w:val="24"/>
          <w:szCs w:val="24"/>
        </w:rPr>
        <w:t xml:space="preserve">Retrieved from </w:t>
      </w:r>
      <w:hyperlink r:id="rId9" w:history="1">
        <w:r w:rsidRPr="00B06930" w:rsidR="00805619">
          <w:rPr>
            <w:rStyle w:val="Hyperlink"/>
            <w:rFonts w:ascii="Times New Roman" w:hAnsi="Times New Roman" w:cs="Times New Roman"/>
            <w:sz w:val="24"/>
            <w:szCs w:val="24"/>
          </w:rPr>
          <w:t>https://www.opm.gov/policy-data-oversight/pay-leave/salaries-wages/salary-tables/pdf/2022/DCB_h.pdf</w:t>
        </w:r>
      </w:hyperlink>
      <w:r w:rsidRPr="00B06930" w:rsidR="00805619">
        <w:rPr>
          <w:rFonts w:ascii="Times New Roman" w:hAnsi="Times New Roman" w:cs="Times New Roman"/>
          <w:sz w:val="24"/>
          <w:szCs w:val="24"/>
        </w:rPr>
        <w:t>)</w:t>
      </w:r>
      <w:r>
        <w:rPr>
          <w:rFonts w:ascii="Times New Roman" w:hAnsi="Times New Roman" w:cs="Times New Roman"/>
          <w:sz w:val="24"/>
          <w:szCs w:val="24"/>
        </w:rPr>
        <w:t>.</w:t>
      </w:r>
    </w:p>
    <w:p w:rsidR="00245B11" w:rsidRPr="00B06930" w:rsidP="005459BE" w14:paraId="3A5DA852" w14:textId="6FCA5F03">
      <w:pPr>
        <w:pStyle w:val="Heading1"/>
        <w:spacing w:before="120"/>
        <w:rPr>
          <w:rFonts w:ascii="Times New Roman" w:hAnsi="Times New Roman" w:cs="Times New Roman"/>
          <w:b/>
          <w:bCs/>
          <w:color w:val="auto"/>
          <w:sz w:val="24"/>
          <w:szCs w:val="24"/>
        </w:rPr>
      </w:pPr>
      <w:bookmarkStart w:id="71" w:name="_Toc108450138"/>
      <w:r w:rsidRPr="00B06930">
        <w:rPr>
          <w:rFonts w:ascii="Times New Roman" w:hAnsi="Times New Roman" w:cs="Times New Roman"/>
          <w:b/>
          <w:bCs/>
          <w:color w:val="auto"/>
          <w:sz w:val="24"/>
          <w:szCs w:val="24"/>
        </w:rPr>
        <w:t xml:space="preserve">A.15 </w:t>
      </w:r>
      <w:r w:rsidRPr="00B06930" w:rsidR="00AE35F0">
        <w:rPr>
          <w:rFonts w:ascii="Times New Roman" w:hAnsi="Times New Roman" w:cs="Times New Roman"/>
          <w:b/>
          <w:bCs/>
          <w:color w:val="auto"/>
          <w:sz w:val="24"/>
          <w:szCs w:val="24"/>
        </w:rPr>
        <w:tab/>
      </w:r>
      <w:r w:rsidRPr="00B06930">
        <w:rPr>
          <w:rFonts w:ascii="Times New Roman" w:hAnsi="Times New Roman" w:cs="Times New Roman"/>
          <w:b/>
          <w:bCs/>
          <w:color w:val="auto"/>
          <w:sz w:val="24"/>
          <w:szCs w:val="24"/>
        </w:rPr>
        <w:t>Explanation for Program Changes or Adjustments</w:t>
      </w:r>
      <w:bookmarkEnd w:id="71"/>
    </w:p>
    <w:p w:rsidR="00984457" w:rsidRPr="00B06930" w:rsidP="00984457" w14:paraId="7D95D57B" w14:textId="77777777">
      <w:pPr>
        <w:pStyle w:val="L1-FlLSp12"/>
        <w:rPr>
          <w:rFonts w:ascii="Times New Roman" w:hAnsi="Times New Roman"/>
          <w:b/>
          <w:szCs w:val="24"/>
        </w:rPr>
      </w:pPr>
      <w:r w:rsidRPr="00B06930">
        <w:rPr>
          <w:rFonts w:ascii="Times New Roman" w:hAnsi="Times New Roman"/>
          <w:b/>
          <w:szCs w:val="24"/>
        </w:rPr>
        <w:t>Explain the reasons for any program changes or adjustments reported in Items 13 or 14 of the OMB Form 83-1.</w:t>
      </w:r>
    </w:p>
    <w:p w:rsidR="00FF22ED" w:rsidRPr="00175935" w:rsidP="005459BE" w14:paraId="26F274F2" w14:textId="3AADC4BD">
      <w:pPr>
        <w:spacing w:before="240" w:after="120" w:line="480" w:lineRule="auto"/>
        <w:ind w:firstLine="720"/>
        <w:rPr>
          <w:rFonts w:ascii="Times New Roman" w:hAnsi="Times New Roman" w:cs="Times New Roman"/>
          <w:sz w:val="24"/>
          <w:szCs w:val="24"/>
        </w:rPr>
      </w:pPr>
      <w:r w:rsidRPr="00B06930">
        <w:rPr>
          <w:rFonts w:ascii="Times New Roman" w:hAnsi="Times New Roman" w:cs="Times New Roman"/>
          <w:sz w:val="24"/>
          <w:szCs w:val="24"/>
        </w:rPr>
        <w:t xml:space="preserve">This is a new </w:t>
      </w:r>
      <w:r w:rsidRPr="00B06930" w:rsidR="00257D97">
        <w:rPr>
          <w:rFonts w:ascii="Times New Roman" w:hAnsi="Times New Roman" w:cs="Times New Roman"/>
          <w:sz w:val="24"/>
          <w:szCs w:val="24"/>
        </w:rPr>
        <w:t xml:space="preserve">collection of </w:t>
      </w:r>
      <w:r w:rsidRPr="00B06930">
        <w:rPr>
          <w:rFonts w:ascii="Times New Roman" w:hAnsi="Times New Roman" w:cs="Times New Roman"/>
          <w:sz w:val="24"/>
          <w:szCs w:val="24"/>
        </w:rPr>
        <w:t xml:space="preserve">information </w:t>
      </w:r>
      <w:r w:rsidRPr="00B06930" w:rsidR="00257D97">
        <w:rPr>
          <w:rFonts w:ascii="Times New Roman" w:hAnsi="Times New Roman" w:cs="Times New Roman"/>
          <w:sz w:val="24"/>
          <w:szCs w:val="24"/>
        </w:rPr>
        <w:t xml:space="preserve">estimated to add </w:t>
      </w:r>
      <w:r w:rsidRPr="00B06930" w:rsidR="00D563FC">
        <w:rPr>
          <w:rFonts w:ascii="Times New Roman" w:hAnsi="Times New Roman" w:cs="Times New Roman"/>
          <w:sz w:val="24"/>
          <w:szCs w:val="24"/>
        </w:rPr>
        <w:t>7,7</w:t>
      </w:r>
      <w:r w:rsidR="00DD455C">
        <w:rPr>
          <w:rFonts w:ascii="Times New Roman" w:hAnsi="Times New Roman" w:cs="Times New Roman"/>
          <w:sz w:val="24"/>
          <w:szCs w:val="24"/>
        </w:rPr>
        <w:t>92</w:t>
      </w:r>
      <w:r w:rsidRPr="00B06930" w:rsidR="00257D97">
        <w:rPr>
          <w:rFonts w:ascii="Times New Roman" w:hAnsi="Times New Roman" w:cs="Times New Roman"/>
          <w:sz w:val="24"/>
          <w:szCs w:val="24"/>
        </w:rPr>
        <w:t xml:space="preserve"> total </w:t>
      </w:r>
      <w:r w:rsidR="00406620">
        <w:rPr>
          <w:rFonts w:ascii="Times New Roman" w:hAnsi="Times New Roman" w:cs="Times New Roman"/>
          <w:sz w:val="24"/>
          <w:szCs w:val="24"/>
        </w:rPr>
        <w:t xml:space="preserve">annual </w:t>
      </w:r>
      <w:r w:rsidRPr="00B06930" w:rsidR="00257D97">
        <w:rPr>
          <w:rFonts w:ascii="Times New Roman" w:hAnsi="Times New Roman" w:cs="Times New Roman"/>
          <w:sz w:val="24"/>
          <w:szCs w:val="24"/>
        </w:rPr>
        <w:t xml:space="preserve">burden hours </w:t>
      </w:r>
      <w:r w:rsidR="00406620">
        <w:rPr>
          <w:rFonts w:ascii="Times New Roman" w:hAnsi="Times New Roman" w:cs="Times New Roman"/>
          <w:sz w:val="24"/>
          <w:szCs w:val="24"/>
        </w:rPr>
        <w:t xml:space="preserve">and </w:t>
      </w:r>
      <w:r w:rsidR="006C7D0D">
        <w:rPr>
          <w:rFonts w:ascii="Times New Roman" w:hAnsi="Times New Roman" w:cs="Times New Roman"/>
          <w:sz w:val="24"/>
          <w:szCs w:val="24"/>
        </w:rPr>
        <w:t>1</w:t>
      </w:r>
      <w:r w:rsidR="00DD455C">
        <w:rPr>
          <w:rFonts w:ascii="Times New Roman" w:hAnsi="Times New Roman" w:cs="Times New Roman"/>
          <w:sz w:val="24"/>
          <w:szCs w:val="24"/>
        </w:rPr>
        <w:t>30</w:t>
      </w:r>
      <w:r w:rsidR="006C7D0D">
        <w:rPr>
          <w:rFonts w:ascii="Times New Roman" w:hAnsi="Times New Roman" w:cs="Times New Roman"/>
          <w:sz w:val="24"/>
          <w:szCs w:val="24"/>
        </w:rPr>
        <w:t>,</w:t>
      </w:r>
      <w:r w:rsidR="00186CC2">
        <w:rPr>
          <w:rFonts w:ascii="Times New Roman" w:hAnsi="Times New Roman" w:cs="Times New Roman"/>
          <w:sz w:val="24"/>
          <w:szCs w:val="24"/>
        </w:rPr>
        <w:t>601</w:t>
      </w:r>
      <w:r w:rsidRPr="00B06930" w:rsidR="00406620">
        <w:rPr>
          <w:rFonts w:ascii="Times New Roman" w:hAnsi="Times New Roman" w:cs="Times New Roman"/>
          <w:sz w:val="24"/>
          <w:szCs w:val="24"/>
        </w:rPr>
        <w:t xml:space="preserve"> </w:t>
      </w:r>
      <w:r w:rsidRPr="00B06930" w:rsidR="00257D97">
        <w:rPr>
          <w:rFonts w:ascii="Times New Roman" w:hAnsi="Times New Roman" w:cs="Times New Roman"/>
          <w:sz w:val="24"/>
          <w:szCs w:val="24"/>
        </w:rPr>
        <w:t>annual responses</w:t>
      </w:r>
      <w:r w:rsidRPr="00175935" w:rsidR="00257D97">
        <w:rPr>
          <w:rFonts w:ascii="Times New Roman" w:hAnsi="Times New Roman" w:cs="Times New Roman"/>
          <w:sz w:val="24"/>
          <w:szCs w:val="24"/>
        </w:rPr>
        <w:t xml:space="preserve"> to the</w:t>
      </w:r>
      <w:r w:rsidRPr="00175935">
        <w:rPr>
          <w:rFonts w:ascii="Times New Roman" w:hAnsi="Times New Roman" w:cs="Times New Roman"/>
          <w:sz w:val="24"/>
          <w:szCs w:val="24"/>
        </w:rPr>
        <w:t xml:space="preserve"> OMB</w:t>
      </w:r>
      <w:r w:rsidRPr="00175935" w:rsidR="00257D97">
        <w:rPr>
          <w:rFonts w:ascii="Times New Roman" w:hAnsi="Times New Roman" w:cs="Times New Roman"/>
          <w:sz w:val="24"/>
          <w:szCs w:val="24"/>
        </w:rPr>
        <w:t xml:space="preserve"> information collection inventory as a result of program changes.</w:t>
      </w:r>
    </w:p>
    <w:p w:rsidR="00BA08B8" w:rsidRPr="00175935" w:rsidP="005459BE" w14:paraId="1DE08373" w14:textId="43FE2759">
      <w:pPr>
        <w:pStyle w:val="Heading1"/>
        <w:spacing w:before="120"/>
        <w:rPr>
          <w:rFonts w:ascii="Times New Roman" w:hAnsi="Times New Roman" w:cs="Times New Roman"/>
          <w:b/>
          <w:bCs/>
          <w:color w:val="auto"/>
          <w:sz w:val="24"/>
          <w:szCs w:val="24"/>
        </w:rPr>
      </w:pPr>
      <w:bookmarkStart w:id="72" w:name="_Toc108450139"/>
      <w:r w:rsidRPr="00175935">
        <w:rPr>
          <w:rFonts w:ascii="Times New Roman" w:hAnsi="Times New Roman" w:cs="Times New Roman"/>
          <w:b/>
          <w:bCs/>
          <w:color w:val="auto"/>
          <w:sz w:val="24"/>
          <w:szCs w:val="24"/>
        </w:rPr>
        <w:t xml:space="preserve">A.16 </w:t>
      </w:r>
      <w:r w:rsidRPr="00175935" w:rsidR="00AE35F0">
        <w:rPr>
          <w:rFonts w:ascii="Times New Roman" w:hAnsi="Times New Roman" w:cs="Times New Roman"/>
          <w:b/>
          <w:bCs/>
          <w:color w:val="auto"/>
          <w:sz w:val="24"/>
          <w:szCs w:val="24"/>
        </w:rPr>
        <w:tab/>
      </w:r>
      <w:r w:rsidRPr="00175935">
        <w:rPr>
          <w:rFonts w:ascii="Times New Roman" w:hAnsi="Times New Roman" w:cs="Times New Roman"/>
          <w:b/>
          <w:bCs/>
          <w:color w:val="auto"/>
          <w:sz w:val="24"/>
          <w:szCs w:val="24"/>
        </w:rPr>
        <w:t>Plans for Tabulation and Publication and Project Time Schedule</w:t>
      </w:r>
      <w:bookmarkEnd w:id="72"/>
      <w:r w:rsidRPr="00175935">
        <w:rPr>
          <w:rFonts w:ascii="Times New Roman" w:hAnsi="Times New Roman" w:cs="Times New Roman"/>
          <w:b/>
          <w:bCs/>
          <w:color w:val="auto"/>
          <w:sz w:val="24"/>
          <w:szCs w:val="24"/>
        </w:rPr>
        <w:t xml:space="preserve"> </w:t>
      </w:r>
    </w:p>
    <w:p w:rsidR="00224F06" w:rsidRPr="00175935" w:rsidP="00984457" w14:paraId="37BB4BFF" w14:textId="700CAEC1">
      <w:pPr>
        <w:pStyle w:val="L1-FlLSp12"/>
        <w:rPr>
          <w:rFonts w:ascii="Times New Roman" w:hAnsi="Times New Roman"/>
          <w:b/>
        </w:rPr>
      </w:pPr>
      <w:r w:rsidRPr="00175935">
        <w:rPr>
          <w:rFonts w:ascii="Times New Roman" w:hAnsi="Times New Roman"/>
          <w:b/>
        </w:rPr>
        <w:t>For collections of information whose results are planned to be published, outline plans for tabulation and publication.</w:t>
      </w:r>
    </w:p>
    <w:p w:rsidR="006572D5" w:rsidRPr="00175935" w:rsidP="005459BE" w14:paraId="39573779" w14:textId="77777777">
      <w:pPr>
        <w:pStyle w:val="ParagraphContinued"/>
        <w:spacing w:after="0" w:line="480" w:lineRule="auto"/>
        <w:ind w:firstLine="720"/>
        <w:rPr>
          <w:rFonts w:ascii="Times New Roman" w:eastAsia="Garamond" w:hAnsi="Times New Roman" w:cs="Times New Roman"/>
          <w:sz w:val="24"/>
          <w:szCs w:val="24"/>
        </w:rPr>
      </w:pPr>
      <w:r w:rsidRPr="00175935">
        <w:rPr>
          <w:rFonts w:ascii="Times New Roman" w:eastAsia="Garamond" w:hAnsi="Times New Roman" w:cs="Times New Roman"/>
          <w:sz w:val="24"/>
          <w:szCs w:val="24"/>
        </w:rPr>
        <w:t>We will produce descriptive summary statistics describing the prevalence of household food insecurity and key social, spatial, and other elements of well-being. These summary statistics will characterize the following:</w:t>
      </w:r>
    </w:p>
    <w:p w:rsidR="006572D5" w:rsidRPr="00175935" w:rsidP="006572D5" w14:paraId="61F7FDFD" w14:textId="4D906282">
      <w:pPr>
        <w:pStyle w:val="ListNumber"/>
        <w:numPr>
          <w:ilvl w:val="0"/>
          <w:numId w:val="10"/>
        </w:numPr>
        <w:spacing w:line="480" w:lineRule="auto"/>
        <w:rPr>
          <w:rFonts w:ascii="Times New Roman" w:hAnsi="Times New Roman" w:cs="Times New Roman"/>
          <w:sz w:val="24"/>
          <w:szCs w:val="24"/>
        </w:rPr>
      </w:pPr>
      <w:r w:rsidRPr="00175935">
        <w:rPr>
          <w:rFonts w:ascii="Times New Roman" w:hAnsi="Times New Roman" w:cs="Times New Roman"/>
          <w:b/>
          <w:bCs/>
          <w:sz w:val="24"/>
          <w:szCs w:val="24"/>
        </w:rPr>
        <w:t>Food insecurity and key sociodemographic and economic characteristics</w:t>
      </w:r>
      <w:r w:rsidRPr="00175935">
        <w:rPr>
          <w:rFonts w:ascii="Times New Roman" w:hAnsi="Times New Roman" w:cs="Times New Roman"/>
          <w:sz w:val="24"/>
          <w:szCs w:val="24"/>
        </w:rPr>
        <w:t xml:space="preserve"> among a representative sample of households in each of the six counties. We will also provide this information separately for SNAP households and SNAP-eligible </w:t>
      </w:r>
      <w:r w:rsidRPr="00175935" w:rsidR="008E427A">
        <w:rPr>
          <w:rFonts w:ascii="Times New Roman" w:hAnsi="Times New Roman" w:cs="Times New Roman"/>
          <w:sz w:val="24"/>
          <w:szCs w:val="24"/>
        </w:rPr>
        <w:t xml:space="preserve">non-participating </w:t>
      </w:r>
      <w:r w:rsidRPr="00175935">
        <w:rPr>
          <w:rFonts w:ascii="Times New Roman" w:hAnsi="Times New Roman" w:cs="Times New Roman"/>
          <w:sz w:val="24"/>
          <w:szCs w:val="24"/>
        </w:rPr>
        <w:t xml:space="preserve">households within each county. </w:t>
      </w:r>
    </w:p>
    <w:p w:rsidR="00751B83" w:rsidP="00751B83" w14:paraId="7EA8975D" w14:textId="5387A399">
      <w:pPr>
        <w:pStyle w:val="ListNumber"/>
        <w:spacing w:line="480" w:lineRule="auto"/>
        <w:rPr>
          <w:rFonts w:ascii="Times New Roman" w:hAnsi="Times New Roman" w:cs="Times New Roman"/>
          <w:sz w:val="24"/>
          <w:szCs w:val="24"/>
        </w:rPr>
      </w:pPr>
      <w:r w:rsidRPr="00175935">
        <w:rPr>
          <w:rFonts w:ascii="Times New Roman" w:hAnsi="Times New Roman" w:cs="Times New Roman"/>
          <w:b/>
          <w:bCs/>
          <w:sz w:val="24"/>
          <w:szCs w:val="24"/>
        </w:rPr>
        <w:t>Social, spatial, and other key policy-actionable elements of well-being</w:t>
      </w:r>
      <w:r w:rsidRPr="00175935">
        <w:rPr>
          <w:rFonts w:ascii="Times New Roman" w:hAnsi="Times New Roman" w:cs="Times New Roman"/>
          <w:sz w:val="24"/>
          <w:szCs w:val="24"/>
        </w:rPr>
        <w:t xml:space="preserve"> among SNAP households and SNAP-eligible </w:t>
      </w:r>
      <w:r w:rsidRPr="00175935" w:rsidR="008E427A">
        <w:rPr>
          <w:rFonts w:ascii="Times New Roman" w:hAnsi="Times New Roman" w:cs="Times New Roman"/>
          <w:sz w:val="24"/>
          <w:szCs w:val="24"/>
        </w:rPr>
        <w:t xml:space="preserve">non-participating </w:t>
      </w:r>
      <w:r w:rsidRPr="00175935">
        <w:rPr>
          <w:rFonts w:ascii="Times New Roman" w:hAnsi="Times New Roman" w:cs="Times New Roman"/>
          <w:sz w:val="24"/>
          <w:szCs w:val="24"/>
        </w:rPr>
        <w:t>households within each county. We will summarize measures of mental health, health-related quality of life, access to health care, medical expenditures, substance use, social capital, the local retail food environment and access to local food assistance programs</w:t>
      </w:r>
      <w:r>
        <w:rPr>
          <w:rFonts w:ascii="Times New Roman" w:hAnsi="Times New Roman" w:cs="Times New Roman"/>
          <w:sz w:val="24"/>
          <w:szCs w:val="24"/>
        </w:rPr>
        <w:t xml:space="preserve"> assistance programs</w:t>
      </w:r>
      <w:r w:rsidRPr="00751B83">
        <w:t xml:space="preserve"> </w:t>
      </w:r>
      <w:r w:rsidRPr="00751B83">
        <w:rPr>
          <w:rFonts w:ascii="Times New Roman" w:hAnsi="Times New Roman" w:cs="Times New Roman"/>
          <w:sz w:val="24"/>
          <w:szCs w:val="24"/>
        </w:rPr>
        <w:t>and the location of grocery store, transit, and other community resources</w:t>
      </w:r>
      <w:r>
        <w:rPr>
          <w:rFonts w:ascii="Times New Roman" w:hAnsi="Times New Roman" w:cs="Times New Roman"/>
          <w:sz w:val="24"/>
          <w:szCs w:val="24"/>
        </w:rPr>
        <w:t>.</w:t>
      </w:r>
    </w:p>
    <w:p w:rsidR="006572D5" w:rsidRPr="00175935" w:rsidP="00224F06" w14:paraId="4B55A48D" w14:textId="54114871">
      <w:pPr>
        <w:pStyle w:val="ParagraphContinued"/>
        <w:spacing w:line="480" w:lineRule="auto"/>
        <w:ind w:firstLine="720"/>
        <w:rPr>
          <w:rFonts w:ascii="Times New Roman" w:eastAsia="Garamond" w:hAnsi="Times New Roman" w:cs="Times New Roman"/>
          <w:sz w:val="24"/>
          <w:szCs w:val="24"/>
        </w:rPr>
      </w:pPr>
      <w:r w:rsidRPr="00175935">
        <w:rPr>
          <w:rFonts w:ascii="Times New Roman" w:eastAsia="Garamond" w:hAnsi="Times New Roman" w:cs="Times New Roman"/>
          <w:sz w:val="24"/>
          <w:szCs w:val="24"/>
        </w:rPr>
        <w:t xml:space="preserve">In addition to providing summary statistics for these measures, we will also assess the association between household food security status and the comprehensive set of </w:t>
      </w:r>
      <w:r w:rsidRPr="00175935">
        <w:rPr>
          <w:rFonts w:ascii="Times New Roman" w:eastAsia="Garamond" w:hAnsi="Times New Roman" w:cs="Times New Roman"/>
          <w:sz w:val="24"/>
          <w:szCs w:val="24"/>
        </w:rPr>
        <w:t>demographic</w:t>
      </w:r>
      <w:r w:rsidRPr="00175935">
        <w:rPr>
          <w:rFonts w:ascii="Times New Roman" w:eastAsia="Garamond" w:hAnsi="Times New Roman" w:cs="Times New Roman"/>
          <w:sz w:val="24"/>
          <w:szCs w:val="24"/>
        </w:rPr>
        <w:t xml:space="preserve">, economic, and well-being characteristics measured in the survey, separately for SNAP </w:t>
      </w:r>
      <w:r w:rsidRPr="00175935">
        <w:rPr>
          <w:rFonts w:ascii="Times New Roman" w:eastAsia="Garamond" w:hAnsi="Times New Roman" w:cs="Times New Roman"/>
          <w:sz w:val="24"/>
          <w:szCs w:val="24"/>
        </w:rPr>
        <w:t xml:space="preserve">households, SNAP-eligible </w:t>
      </w:r>
      <w:r w:rsidRPr="00175935" w:rsidR="008E427A">
        <w:rPr>
          <w:rFonts w:ascii="Times New Roman" w:eastAsia="Garamond" w:hAnsi="Times New Roman" w:cs="Times New Roman"/>
          <w:sz w:val="24"/>
          <w:szCs w:val="24"/>
        </w:rPr>
        <w:t xml:space="preserve">non-participating </w:t>
      </w:r>
      <w:r w:rsidRPr="00175935">
        <w:rPr>
          <w:rFonts w:ascii="Times New Roman" w:eastAsia="Garamond" w:hAnsi="Times New Roman" w:cs="Times New Roman"/>
          <w:sz w:val="24"/>
          <w:szCs w:val="24"/>
        </w:rPr>
        <w:t xml:space="preserve">households, and SNAP-ineligible households. We will test for statistically significant differences between household subgroups in these characteristics </w:t>
      </w:r>
      <w:r w:rsidRPr="00175935">
        <w:rPr>
          <w:rFonts w:ascii="Times New Roman" w:eastAsia="Garamond" w:hAnsi="Times New Roman" w:cs="Times New Roman"/>
          <w:sz w:val="24"/>
          <w:szCs w:val="24"/>
        </w:rPr>
        <w:t>and also</w:t>
      </w:r>
      <w:r w:rsidRPr="00175935">
        <w:rPr>
          <w:rFonts w:ascii="Times New Roman" w:eastAsia="Garamond" w:hAnsi="Times New Roman" w:cs="Times New Roman"/>
          <w:sz w:val="24"/>
          <w:szCs w:val="24"/>
        </w:rPr>
        <w:t xml:space="preserve"> examine their associations with food security status, within and across counties.</w:t>
      </w:r>
    </w:p>
    <w:p w:rsidR="0064523E" w:rsidRPr="00D563FC" w:rsidP="00175935" w14:paraId="10DE8B02" w14:textId="5C2DB55F">
      <w:pPr>
        <w:spacing w:after="0" w:line="480" w:lineRule="auto"/>
        <w:rPr>
          <w:rFonts w:ascii="Times New Roman" w:hAnsi="Times New Roman" w:cs="Times New Roman"/>
          <w:sz w:val="24"/>
          <w:szCs w:val="28"/>
        </w:rPr>
      </w:pPr>
      <w:r w:rsidRPr="00175935">
        <w:rPr>
          <w:rFonts w:ascii="Times New Roman" w:hAnsi="Times New Roman" w:cs="Times New Roman"/>
          <w:b/>
          <w:sz w:val="24"/>
          <w:szCs w:val="24"/>
        </w:rPr>
        <w:t>Prepare sampling weights</w:t>
      </w:r>
      <w:r w:rsidR="00175935">
        <w:rPr>
          <w:rFonts w:ascii="Times New Roman" w:hAnsi="Times New Roman" w:cs="Times New Roman"/>
          <w:b/>
          <w:sz w:val="24"/>
          <w:szCs w:val="24"/>
        </w:rPr>
        <w:t xml:space="preserve">. </w:t>
      </w:r>
      <w:r w:rsidRPr="00D563FC">
        <w:rPr>
          <w:rFonts w:ascii="Times New Roman" w:hAnsi="Times New Roman" w:cs="Times New Roman"/>
          <w:sz w:val="24"/>
          <w:szCs w:val="28"/>
        </w:rPr>
        <w:t xml:space="preserve">An appropriate method to estimate sampling variances for complex sample designs such as the </w:t>
      </w:r>
      <w:r w:rsidR="0044221C">
        <w:rPr>
          <w:rFonts w:ascii="Times New Roman" w:eastAsia="Garamond" w:hAnsi="Times New Roman" w:cs="Times New Roman"/>
          <w:sz w:val="24"/>
          <w:szCs w:val="24"/>
        </w:rPr>
        <w:t>Understanding the Relationship Between Poverty, Well-Being, and Food Security study</w:t>
      </w:r>
      <w:r w:rsidRPr="00D563FC">
        <w:rPr>
          <w:rFonts w:ascii="Times New Roman" w:hAnsi="Times New Roman" w:cs="Times New Roman"/>
          <w:sz w:val="24"/>
          <w:szCs w:val="28"/>
        </w:rPr>
        <w:t xml:space="preserve"> are the procedures based on the Taylor series linearization of the nonlinear estimator. The Taylor series linearization procedure is based on a classic statistical method in which a nonlinear statistic may be approximated by a linear combination of the components within the statistic. For </w:t>
      </w:r>
      <w:r w:rsidRPr="00D563FC">
        <w:rPr>
          <w:rFonts w:ascii="Times New Roman" w:hAnsi="Times New Roman" w:cs="Times New Roman"/>
          <w:sz w:val="24"/>
          <w:szCs w:val="28"/>
        </w:rPr>
        <w:t>most commonly used</w:t>
      </w:r>
      <w:r w:rsidRPr="00D563FC">
        <w:rPr>
          <w:rFonts w:ascii="Times New Roman" w:hAnsi="Times New Roman" w:cs="Times New Roman"/>
          <w:sz w:val="24"/>
          <w:szCs w:val="28"/>
        </w:rPr>
        <w:t xml:space="preserve"> nonlinear statistics</w:t>
      </w:r>
      <w:r w:rsidRPr="00D563FC" w:rsidR="00735509">
        <w:rPr>
          <w:rFonts w:ascii="Times New Roman" w:hAnsi="Times New Roman" w:cs="Times New Roman"/>
          <w:sz w:val="24"/>
          <w:szCs w:val="28"/>
        </w:rPr>
        <w:t>,</w:t>
      </w:r>
      <w:r w:rsidRPr="00D563FC">
        <w:rPr>
          <w:rFonts w:ascii="Times New Roman" w:hAnsi="Times New Roman" w:cs="Times New Roman"/>
          <w:sz w:val="24"/>
          <w:szCs w:val="28"/>
        </w:rPr>
        <w:t xml:space="preserve"> such as those proposed for this study, the linearized form has been developed and has good statistical properties. The sampling variance may be estimated by using many features of the sampling design (for example, finite population corrections, stratification, multiple stages of selection, and unequal selection rates within strata). This is the basic variance estimation procedure used in all SUDAAN procedures as well as in the survey procedures in SAS, STATA, and other software packages that accommodate simple and complex sampling designs. To calculate the variance, sample design information (such as stratum, analysis weight, and so on) is needed for each sample unit. </w:t>
      </w:r>
    </w:p>
    <w:p w:rsidR="0064523E" w:rsidRPr="00175935" w:rsidP="000159D0" w14:paraId="2018DDAE" w14:textId="1E19A49A">
      <w:pPr>
        <w:pStyle w:val="L1-FlLSp12"/>
        <w:tabs>
          <w:tab w:val="left" w:pos="720"/>
          <w:tab w:val="clear" w:pos="1152"/>
        </w:tabs>
        <w:spacing w:line="480" w:lineRule="auto"/>
        <w:rPr>
          <w:rFonts w:ascii="Times New Roman" w:hAnsi="Times New Roman"/>
          <w:szCs w:val="24"/>
        </w:rPr>
      </w:pPr>
      <w:r w:rsidRPr="00175935">
        <w:rPr>
          <w:rFonts w:ascii="Times New Roman" w:hAnsi="Times New Roman"/>
          <w:szCs w:val="24"/>
        </w:rPr>
        <w:tab/>
        <w:t xml:space="preserve">In addition to the creating full-sample analytic weights, we will conduct a nonresponse bias analysis to describe the difference between respondents and nonrespondents and evaluate how well the </w:t>
      </w:r>
      <w:r w:rsidRPr="00175935">
        <w:rPr>
          <w:rFonts w:ascii="Times New Roman" w:hAnsi="Times New Roman"/>
          <w:szCs w:val="24"/>
        </w:rPr>
        <w:t>fully-adjusted</w:t>
      </w:r>
      <w:r w:rsidRPr="00175935">
        <w:rPr>
          <w:rFonts w:ascii="Times New Roman" w:hAnsi="Times New Roman"/>
          <w:szCs w:val="24"/>
        </w:rPr>
        <w:t xml:space="preserve"> analysis weights account for those differences.</w:t>
      </w:r>
    </w:p>
    <w:p w:rsidR="00BA08B8" w:rsidRPr="00175935" w:rsidP="00175935" w14:paraId="2837324F" w14:textId="272036AC">
      <w:pPr>
        <w:spacing w:after="0" w:line="480" w:lineRule="auto"/>
        <w:rPr>
          <w:rFonts w:ascii="Times New Roman" w:hAnsi="Times New Roman" w:cs="Times New Roman"/>
          <w:sz w:val="24"/>
          <w:szCs w:val="24"/>
        </w:rPr>
      </w:pPr>
      <w:r w:rsidRPr="00175935">
        <w:rPr>
          <w:rFonts w:ascii="Times New Roman" w:hAnsi="Times New Roman" w:cs="Times New Roman"/>
          <w:b/>
          <w:sz w:val="24"/>
          <w:szCs w:val="28"/>
        </w:rPr>
        <w:t>Project Time Schedule</w:t>
      </w:r>
      <w:r w:rsidR="00175935">
        <w:rPr>
          <w:rFonts w:ascii="Times New Roman" w:hAnsi="Times New Roman" w:cs="Times New Roman"/>
          <w:b/>
          <w:sz w:val="24"/>
          <w:szCs w:val="28"/>
        </w:rPr>
        <w:t xml:space="preserve">. </w:t>
      </w:r>
      <w:r w:rsidRPr="00175935">
        <w:rPr>
          <w:rFonts w:ascii="Times New Roman" w:hAnsi="Times New Roman" w:cs="Times New Roman"/>
          <w:sz w:val="24"/>
          <w:szCs w:val="24"/>
        </w:rPr>
        <w:t xml:space="preserve">Table </w:t>
      </w:r>
      <w:r w:rsidRPr="00175935" w:rsidR="00A46E69">
        <w:rPr>
          <w:rFonts w:ascii="Times New Roman" w:hAnsi="Times New Roman" w:cs="Times New Roman"/>
          <w:sz w:val="24"/>
          <w:szCs w:val="24"/>
        </w:rPr>
        <w:t>A-</w:t>
      </w:r>
      <w:r w:rsidRPr="00175935" w:rsidR="000159D0">
        <w:rPr>
          <w:rFonts w:ascii="Times New Roman" w:hAnsi="Times New Roman" w:cs="Times New Roman"/>
          <w:sz w:val="24"/>
          <w:szCs w:val="24"/>
        </w:rPr>
        <w:t>16</w:t>
      </w:r>
      <w:r w:rsidRPr="00175935">
        <w:rPr>
          <w:rFonts w:ascii="Times New Roman" w:hAnsi="Times New Roman" w:cs="Times New Roman"/>
          <w:sz w:val="24"/>
          <w:szCs w:val="24"/>
        </w:rPr>
        <w:t xml:space="preserve"> shows the planned schedule for </w:t>
      </w:r>
      <w:r w:rsidR="0044221C">
        <w:rPr>
          <w:rFonts w:ascii="Times New Roman" w:eastAsia="Garamond" w:hAnsi="Times New Roman" w:cs="Times New Roman"/>
          <w:sz w:val="24"/>
          <w:szCs w:val="24"/>
        </w:rPr>
        <w:t>Understanding the Relationship Between Poverty, Well-Being, and Food Security study</w:t>
      </w:r>
      <w:r w:rsidRPr="00175935">
        <w:rPr>
          <w:rFonts w:ascii="Times New Roman" w:hAnsi="Times New Roman" w:cs="Times New Roman"/>
          <w:sz w:val="24"/>
          <w:szCs w:val="24"/>
        </w:rPr>
        <w:t>.</w:t>
      </w:r>
    </w:p>
    <w:p w:rsidR="00BA08B8" w:rsidRPr="00175935" w:rsidP="00BA08B8" w14:paraId="6891B7D8" w14:textId="0DEBD544">
      <w:pPr>
        <w:rPr>
          <w:rFonts w:ascii="Times New Roman" w:hAnsi="Times New Roman" w:cs="Times New Roman"/>
          <w:b/>
          <w:bCs/>
          <w:sz w:val="24"/>
          <w:szCs w:val="24"/>
        </w:rPr>
      </w:pPr>
      <w:r w:rsidRPr="00175935">
        <w:rPr>
          <w:rFonts w:ascii="Times New Roman" w:hAnsi="Times New Roman" w:cs="Times New Roman"/>
          <w:b/>
          <w:bCs/>
          <w:sz w:val="24"/>
          <w:szCs w:val="24"/>
        </w:rPr>
        <w:t xml:space="preserve">Table </w:t>
      </w:r>
      <w:r w:rsidRPr="00175935" w:rsidR="00A46E69">
        <w:rPr>
          <w:rFonts w:ascii="Times New Roman" w:hAnsi="Times New Roman" w:cs="Times New Roman"/>
          <w:b/>
          <w:bCs/>
          <w:sz w:val="24"/>
          <w:szCs w:val="24"/>
        </w:rPr>
        <w:t>A-</w:t>
      </w:r>
      <w:r w:rsidRPr="00175935" w:rsidR="000159D0">
        <w:rPr>
          <w:rFonts w:ascii="Times New Roman" w:hAnsi="Times New Roman" w:cs="Times New Roman"/>
          <w:b/>
          <w:bCs/>
          <w:sz w:val="24"/>
          <w:szCs w:val="24"/>
        </w:rPr>
        <w:t>16</w:t>
      </w:r>
      <w:r w:rsidRPr="00175935">
        <w:rPr>
          <w:rFonts w:ascii="Times New Roman" w:hAnsi="Times New Roman" w:cs="Times New Roman"/>
          <w:b/>
          <w:bCs/>
          <w:sz w:val="24"/>
          <w:szCs w:val="24"/>
        </w:rPr>
        <w:t>. Project Schedule</w:t>
      </w:r>
    </w:p>
    <w:tbl>
      <w:tblPr>
        <w:tblStyle w:val="GridTable4Accent1"/>
        <w:tblW w:w="0" w:type="auto"/>
        <w:tblLook w:val="04A0"/>
      </w:tblPr>
      <w:tblGrid>
        <w:gridCol w:w="3595"/>
        <w:gridCol w:w="5755"/>
      </w:tblGrid>
      <w:tr w14:paraId="747B4269" w14:textId="77777777" w:rsidTr="00AD0E0A">
        <w:tblPrEx>
          <w:tblW w:w="0" w:type="auto"/>
          <w:tblLook w:val="04A0"/>
        </w:tblPrEx>
        <w:tc>
          <w:tcPr>
            <w:tcW w:w="3595" w:type="dxa"/>
          </w:tcPr>
          <w:p w:rsidR="00BA08B8" w:rsidRPr="00175935" w:rsidP="005459BE" w14:paraId="3946CDAF" w14:textId="77777777">
            <w:pPr>
              <w:pStyle w:val="NormalSS"/>
              <w:spacing w:after="120"/>
              <w:ind w:firstLine="0"/>
              <w:rPr>
                <w:rFonts w:ascii="Arial" w:hAnsi="Arial" w:cs="Arial"/>
                <w:sz w:val="20"/>
              </w:rPr>
            </w:pPr>
            <w:r w:rsidRPr="00175935">
              <w:rPr>
                <w:rFonts w:ascii="Arial" w:hAnsi="Arial" w:cs="Arial"/>
                <w:sz w:val="20"/>
              </w:rPr>
              <w:t>Activity</w:t>
            </w:r>
          </w:p>
        </w:tc>
        <w:tc>
          <w:tcPr>
            <w:tcW w:w="5755" w:type="dxa"/>
          </w:tcPr>
          <w:p w:rsidR="00BA08B8" w:rsidRPr="00175935" w:rsidP="005459BE" w14:paraId="6C4D81D9" w14:textId="77777777">
            <w:pPr>
              <w:pStyle w:val="NormalSS"/>
              <w:spacing w:after="120"/>
              <w:ind w:firstLine="0"/>
              <w:rPr>
                <w:rFonts w:ascii="Arial" w:hAnsi="Arial" w:cs="Arial"/>
                <w:sz w:val="20"/>
              </w:rPr>
            </w:pPr>
            <w:r w:rsidRPr="00175935">
              <w:rPr>
                <w:rFonts w:ascii="Arial" w:hAnsi="Arial" w:cs="Arial"/>
                <w:sz w:val="20"/>
              </w:rPr>
              <w:t>Schedule</w:t>
            </w:r>
          </w:p>
        </w:tc>
      </w:tr>
      <w:tr w14:paraId="391541F8" w14:textId="77777777" w:rsidTr="00AD0E0A">
        <w:tblPrEx>
          <w:tblW w:w="0" w:type="auto"/>
          <w:tblLook w:val="04A0"/>
        </w:tblPrEx>
        <w:tc>
          <w:tcPr>
            <w:tcW w:w="3595" w:type="dxa"/>
          </w:tcPr>
          <w:p w:rsidR="00BA08B8" w:rsidRPr="00175935" w:rsidP="005459BE" w14:paraId="37AFBB98" w14:textId="77777777">
            <w:pPr>
              <w:pStyle w:val="NormalSS"/>
              <w:spacing w:after="120"/>
              <w:ind w:firstLine="0"/>
              <w:rPr>
                <w:rFonts w:ascii="Arial" w:hAnsi="Arial" w:cs="Arial"/>
                <w:sz w:val="20"/>
              </w:rPr>
            </w:pPr>
            <w:r w:rsidRPr="00175935">
              <w:rPr>
                <w:rFonts w:ascii="Arial" w:hAnsi="Arial" w:cs="Arial"/>
                <w:sz w:val="20"/>
              </w:rPr>
              <w:t>Conduct pretest</w:t>
            </w:r>
          </w:p>
        </w:tc>
        <w:tc>
          <w:tcPr>
            <w:tcW w:w="5755" w:type="dxa"/>
          </w:tcPr>
          <w:p w:rsidR="00BA08B8" w:rsidRPr="00175935" w:rsidP="005459BE" w14:paraId="6BBC7D06" w14:textId="6423ADDE">
            <w:pPr>
              <w:pStyle w:val="NormalSS"/>
              <w:spacing w:after="120"/>
              <w:ind w:firstLine="0"/>
              <w:rPr>
                <w:rFonts w:ascii="Arial" w:hAnsi="Arial" w:cs="Arial"/>
                <w:sz w:val="20"/>
              </w:rPr>
            </w:pPr>
            <w:r w:rsidRPr="00175935">
              <w:rPr>
                <w:rFonts w:ascii="Arial" w:hAnsi="Arial" w:cs="Arial"/>
                <w:sz w:val="20"/>
              </w:rPr>
              <w:t xml:space="preserve">March </w:t>
            </w:r>
            <w:r w:rsidRPr="00175935" w:rsidR="00C55F9A">
              <w:rPr>
                <w:rFonts w:ascii="Arial" w:hAnsi="Arial" w:cs="Arial"/>
                <w:sz w:val="20"/>
              </w:rPr>
              <w:t>and</w:t>
            </w:r>
            <w:r w:rsidRPr="00175935">
              <w:rPr>
                <w:rFonts w:ascii="Arial" w:hAnsi="Arial" w:cs="Arial"/>
                <w:sz w:val="20"/>
              </w:rPr>
              <w:t xml:space="preserve"> April 2022</w:t>
            </w:r>
          </w:p>
        </w:tc>
      </w:tr>
      <w:tr w14:paraId="5106445E" w14:textId="77777777" w:rsidTr="00AD0E0A">
        <w:tblPrEx>
          <w:tblW w:w="0" w:type="auto"/>
          <w:tblLook w:val="04A0"/>
        </w:tblPrEx>
        <w:tc>
          <w:tcPr>
            <w:tcW w:w="3595" w:type="dxa"/>
          </w:tcPr>
          <w:p w:rsidR="00BA08B8" w:rsidRPr="00175935" w:rsidP="005459BE" w14:paraId="7F90AB6B" w14:textId="77777777">
            <w:pPr>
              <w:pStyle w:val="NormalSS"/>
              <w:spacing w:after="120"/>
              <w:ind w:firstLine="0"/>
              <w:rPr>
                <w:rFonts w:ascii="Arial" w:hAnsi="Arial" w:cs="Arial"/>
                <w:sz w:val="20"/>
              </w:rPr>
            </w:pPr>
            <w:r w:rsidRPr="00175935">
              <w:rPr>
                <w:rFonts w:ascii="Arial" w:hAnsi="Arial" w:cs="Arial"/>
                <w:sz w:val="20"/>
              </w:rPr>
              <w:t>Prepare OMB PRA package</w:t>
            </w:r>
          </w:p>
        </w:tc>
        <w:tc>
          <w:tcPr>
            <w:tcW w:w="5755" w:type="dxa"/>
          </w:tcPr>
          <w:p w:rsidR="00BA08B8" w:rsidRPr="00175935" w:rsidP="005459BE" w14:paraId="6C0D3063" w14:textId="2884D7EA">
            <w:pPr>
              <w:pStyle w:val="NormalSS"/>
              <w:spacing w:after="120"/>
              <w:ind w:firstLine="0"/>
              <w:rPr>
                <w:rFonts w:ascii="Arial" w:hAnsi="Arial" w:cs="Arial"/>
                <w:sz w:val="20"/>
              </w:rPr>
            </w:pPr>
            <w:r w:rsidRPr="00175935">
              <w:rPr>
                <w:rFonts w:ascii="Arial" w:hAnsi="Arial" w:cs="Arial"/>
                <w:sz w:val="20"/>
              </w:rPr>
              <w:t>May 2022 – August 2022</w:t>
            </w:r>
          </w:p>
        </w:tc>
      </w:tr>
      <w:tr w14:paraId="4AAE179D" w14:textId="77777777" w:rsidTr="00AD0E0A">
        <w:tblPrEx>
          <w:tblW w:w="0" w:type="auto"/>
          <w:tblLook w:val="04A0"/>
        </w:tblPrEx>
        <w:tc>
          <w:tcPr>
            <w:tcW w:w="3595" w:type="dxa"/>
          </w:tcPr>
          <w:p w:rsidR="00BA08B8" w:rsidRPr="00175935" w:rsidP="005459BE" w14:paraId="7879B478" w14:textId="77777777">
            <w:pPr>
              <w:pStyle w:val="NormalSS"/>
              <w:spacing w:after="120"/>
              <w:ind w:firstLine="0"/>
              <w:rPr>
                <w:rFonts w:ascii="Arial" w:hAnsi="Arial" w:cs="Arial"/>
                <w:sz w:val="20"/>
              </w:rPr>
            </w:pPr>
            <w:r w:rsidRPr="00175935">
              <w:rPr>
                <w:rFonts w:ascii="Arial" w:hAnsi="Arial" w:cs="Arial"/>
                <w:sz w:val="20"/>
              </w:rPr>
              <w:t>Recruitment and disseminate advance materials</w:t>
            </w:r>
          </w:p>
        </w:tc>
        <w:tc>
          <w:tcPr>
            <w:tcW w:w="5755" w:type="dxa"/>
          </w:tcPr>
          <w:p w:rsidR="00BA08B8" w:rsidRPr="00175935" w:rsidP="005459BE" w14:paraId="700D5621" w14:textId="428A58E2">
            <w:pPr>
              <w:pStyle w:val="NormalSS"/>
              <w:spacing w:after="120"/>
              <w:ind w:firstLine="0"/>
              <w:rPr>
                <w:rFonts w:ascii="Arial" w:hAnsi="Arial" w:cs="Arial"/>
                <w:sz w:val="20"/>
              </w:rPr>
            </w:pPr>
            <w:r w:rsidRPr="00175935">
              <w:rPr>
                <w:rFonts w:ascii="Arial" w:hAnsi="Arial" w:cs="Arial"/>
                <w:sz w:val="20"/>
              </w:rPr>
              <w:t>January 2024 – May 2024</w:t>
            </w:r>
          </w:p>
        </w:tc>
      </w:tr>
      <w:tr w14:paraId="1A1D1BF1" w14:textId="77777777" w:rsidTr="00AD0E0A">
        <w:tblPrEx>
          <w:tblW w:w="0" w:type="auto"/>
          <w:tblLook w:val="04A0"/>
        </w:tblPrEx>
        <w:tc>
          <w:tcPr>
            <w:tcW w:w="3595" w:type="dxa"/>
          </w:tcPr>
          <w:p w:rsidR="00BA08B8" w:rsidRPr="00175935" w:rsidP="005459BE" w14:paraId="13CCC3F8" w14:textId="77777777">
            <w:pPr>
              <w:pStyle w:val="NormalSS"/>
              <w:spacing w:after="120"/>
              <w:ind w:firstLine="0"/>
              <w:rPr>
                <w:rFonts w:ascii="Arial" w:hAnsi="Arial" w:cs="Arial"/>
                <w:sz w:val="20"/>
              </w:rPr>
            </w:pPr>
            <w:r w:rsidRPr="00175935">
              <w:rPr>
                <w:rFonts w:ascii="Arial" w:hAnsi="Arial" w:cs="Arial"/>
                <w:sz w:val="20"/>
              </w:rPr>
              <w:t>Data collection</w:t>
            </w:r>
          </w:p>
        </w:tc>
        <w:tc>
          <w:tcPr>
            <w:tcW w:w="5755" w:type="dxa"/>
          </w:tcPr>
          <w:p w:rsidR="00BA08B8" w:rsidRPr="00175935" w:rsidP="005459BE" w14:paraId="3186C415" w14:textId="3ABDD7DF">
            <w:pPr>
              <w:pStyle w:val="NormalSS"/>
              <w:spacing w:after="120"/>
              <w:ind w:firstLine="0"/>
              <w:rPr>
                <w:rFonts w:ascii="Arial" w:hAnsi="Arial" w:cs="Arial"/>
                <w:sz w:val="20"/>
              </w:rPr>
            </w:pPr>
            <w:r w:rsidRPr="00175935">
              <w:rPr>
                <w:rFonts w:ascii="Arial" w:hAnsi="Arial" w:cs="Arial"/>
                <w:sz w:val="20"/>
              </w:rPr>
              <w:t>2</w:t>
            </w:r>
            <w:r w:rsidRPr="00175935" w:rsidR="00560DBB">
              <w:rPr>
                <w:rFonts w:ascii="Arial" w:hAnsi="Arial" w:cs="Arial"/>
                <w:sz w:val="20"/>
              </w:rPr>
              <w:t xml:space="preserve"> years</w:t>
            </w:r>
            <w:r w:rsidRPr="00175935">
              <w:rPr>
                <w:rFonts w:ascii="Arial" w:hAnsi="Arial" w:cs="Arial"/>
                <w:sz w:val="20"/>
              </w:rPr>
              <w:t xml:space="preserve"> following OMB clearance (6</w:t>
            </w:r>
            <w:r w:rsidRPr="00175935" w:rsidR="00560DBB">
              <w:rPr>
                <w:rFonts w:ascii="Arial" w:hAnsi="Arial" w:cs="Arial"/>
                <w:sz w:val="20"/>
              </w:rPr>
              <w:t>-9</w:t>
            </w:r>
            <w:r w:rsidRPr="00175935">
              <w:rPr>
                <w:rFonts w:ascii="Arial" w:hAnsi="Arial" w:cs="Arial"/>
                <w:sz w:val="20"/>
              </w:rPr>
              <w:t xml:space="preserve"> months) </w:t>
            </w:r>
          </w:p>
        </w:tc>
      </w:tr>
      <w:tr w14:paraId="29429D47" w14:textId="77777777" w:rsidTr="00AD0E0A">
        <w:tblPrEx>
          <w:tblW w:w="0" w:type="auto"/>
          <w:tblLook w:val="04A0"/>
        </w:tblPrEx>
        <w:tc>
          <w:tcPr>
            <w:tcW w:w="3595" w:type="dxa"/>
          </w:tcPr>
          <w:p w:rsidR="00BA08B8" w:rsidRPr="00175935" w:rsidP="005459BE" w14:paraId="69C5BCDF" w14:textId="77777777">
            <w:pPr>
              <w:pStyle w:val="NormalSS"/>
              <w:spacing w:after="120"/>
              <w:ind w:firstLine="0"/>
              <w:rPr>
                <w:rFonts w:ascii="Arial" w:hAnsi="Arial" w:cs="Arial"/>
                <w:sz w:val="20"/>
              </w:rPr>
            </w:pPr>
            <w:r w:rsidRPr="00175935">
              <w:rPr>
                <w:rFonts w:ascii="Arial" w:hAnsi="Arial" w:cs="Arial"/>
                <w:sz w:val="20"/>
              </w:rPr>
              <w:t>Analysis</w:t>
            </w:r>
          </w:p>
        </w:tc>
        <w:tc>
          <w:tcPr>
            <w:tcW w:w="5755" w:type="dxa"/>
          </w:tcPr>
          <w:p w:rsidR="00BA08B8" w:rsidRPr="00175935" w:rsidP="005459BE" w14:paraId="61EBAC6C" w14:textId="77777777">
            <w:pPr>
              <w:pStyle w:val="NormalSS"/>
              <w:spacing w:after="120"/>
              <w:ind w:firstLine="0"/>
              <w:rPr>
                <w:rFonts w:ascii="Arial" w:hAnsi="Arial" w:cs="Arial"/>
                <w:sz w:val="20"/>
              </w:rPr>
            </w:pPr>
            <w:r w:rsidRPr="00175935">
              <w:rPr>
                <w:rFonts w:ascii="Arial" w:hAnsi="Arial" w:cs="Arial"/>
                <w:sz w:val="20"/>
              </w:rPr>
              <w:t>2 weeks after close of data collection (4 months)</w:t>
            </w:r>
          </w:p>
        </w:tc>
      </w:tr>
      <w:tr w14:paraId="5862DE77" w14:textId="77777777" w:rsidTr="00AD0E0A">
        <w:tblPrEx>
          <w:tblW w:w="0" w:type="auto"/>
          <w:tblLook w:val="04A0"/>
        </w:tblPrEx>
        <w:tc>
          <w:tcPr>
            <w:tcW w:w="3595" w:type="dxa"/>
          </w:tcPr>
          <w:p w:rsidR="00BA08B8" w:rsidRPr="00175935" w:rsidP="005459BE" w14:paraId="7B9871CC" w14:textId="77777777">
            <w:pPr>
              <w:pStyle w:val="NormalSS"/>
              <w:spacing w:after="120"/>
              <w:ind w:firstLine="0"/>
              <w:rPr>
                <w:rFonts w:ascii="Arial" w:hAnsi="Arial" w:cs="Arial"/>
                <w:sz w:val="20"/>
              </w:rPr>
            </w:pPr>
            <w:r w:rsidRPr="00175935">
              <w:rPr>
                <w:rFonts w:ascii="Arial" w:hAnsi="Arial" w:cs="Arial"/>
                <w:sz w:val="20"/>
              </w:rPr>
              <w:t>Reporting</w:t>
            </w:r>
          </w:p>
        </w:tc>
        <w:tc>
          <w:tcPr>
            <w:tcW w:w="5755" w:type="dxa"/>
          </w:tcPr>
          <w:p w:rsidR="00BA08B8" w:rsidRPr="00175935" w:rsidP="005459BE" w14:paraId="2252AA7A" w14:textId="05ECF758">
            <w:pPr>
              <w:pStyle w:val="NormalSS"/>
              <w:spacing w:after="120"/>
              <w:ind w:firstLine="0"/>
              <w:rPr>
                <w:rFonts w:ascii="Arial" w:hAnsi="Arial" w:cs="Arial"/>
                <w:sz w:val="20"/>
              </w:rPr>
            </w:pPr>
            <w:r w:rsidRPr="00175935">
              <w:rPr>
                <w:rFonts w:ascii="Arial" w:hAnsi="Arial" w:cs="Arial"/>
                <w:sz w:val="20"/>
              </w:rPr>
              <w:t>Summer 2026</w:t>
            </w:r>
          </w:p>
        </w:tc>
      </w:tr>
      <w:tr w14:paraId="517EE8FD" w14:textId="77777777" w:rsidTr="00AD0E0A">
        <w:tblPrEx>
          <w:tblW w:w="0" w:type="auto"/>
          <w:tblLook w:val="04A0"/>
        </w:tblPrEx>
        <w:tc>
          <w:tcPr>
            <w:tcW w:w="3595" w:type="dxa"/>
          </w:tcPr>
          <w:p w:rsidR="00BA08B8" w:rsidRPr="00175935" w:rsidP="005459BE" w14:paraId="63FD5465" w14:textId="77777777">
            <w:pPr>
              <w:pStyle w:val="NormalSS"/>
              <w:spacing w:after="120"/>
              <w:ind w:firstLine="0"/>
              <w:rPr>
                <w:rFonts w:ascii="Arial" w:hAnsi="Arial" w:cs="Arial"/>
                <w:sz w:val="20"/>
              </w:rPr>
            </w:pPr>
            <w:r w:rsidRPr="00175935">
              <w:rPr>
                <w:rFonts w:ascii="Arial" w:hAnsi="Arial" w:cs="Arial"/>
                <w:sz w:val="20"/>
              </w:rPr>
              <w:t>Data files and documentation</w:t>
            </w:r>
          </w:p>
        </w:tc>
        <w:tc>
          <w:tcPr>
            <w:tcW w:w="5755" w:type="dxa"/>
          </w:tcPr>
          <w:p w:rsidR="00BA08B8" w:rsidRPr="00175935" w:rsidP="005459BE" w14:paraId="089B8661" w14:textId="3A02C664">
            <w:pPr>
              <w:pStyle w:val="NormalSS"/>
              <w:spacing w:after="120"/>
              <w:ind w:firstLine="0"/>
              <w:rPr>
                <w:rFonts w:ascii="Arial" w:hAnsi="Arial" w:cs="Arial"/>
                <w:sz w:val="20"/>
              </w:rPr>
            </w:pPr>
            <w:r w:rsidRPr="00175935">
              <w:rPr>
                <w:rFonts w:ascii="Arial" w:hAnsi="Arial" w:cs="Arial"/>
                <w:sz w:val="20"/>
              </w:rPr>
              <w:t>Summer 2026</w:t>
            </w:r>
          </w:p>
        </w:tc>
      </w:tr>
    </w:tbl>
    <w:p w:rsidR="00245B11" w:rsidRPr="00175935" w:rsidP="00B2348F" w14:paraId="632BE673" w14:textId="48C08938">
      <w:pPr>
        <w:pStyle w:val="Heading1"/>
        <w:rPr>
          <w:rFonts w:ascii="Times New Roman" w:hAnsi="Times New Roman" w:cs="Times New Roman"/>
          <w:b/>
          <w:bCs/>
          <w:color w:val="auto"/>
          <w:sz w:val="24"/>
          <w:szCs w:val="24"/>
        </w:rPr>
      </w:pPr>
      <w:bookmarkStart w:id="73" w:name="_Toc108450140"/>
      <w:r w:rsidRPr="00175935">
        <w:rPr>
          <w:rFonts w:ascii="Times New Roman" w:hAnsi="Times New Roman" w:cs="Times New Roman"/>
          <w:b/>
          <w:bCs/>
          <w:color w:val="auto"/>
          <w:sz w:val="24"/>
          <w:szCs w:val="24"/>
        </w:rPr>
        <w:t xml:space="preserve">A.17 </w:t>
      </w:r>
      <w:r w:rsidRPr="00175935" w:rsidR="004412B4">
        <w:rPr>
          <w:rFonts w:ascii="Times New Roman" w:hAnsi="Times New Roman" w:cs="Times New Roman"/>
          <w:b/>
          <w:bCs/>
          <w:color w:val="auto"/>
          <w:sz w:val="24"/>
          <w:szCs w:val="24"/>
        </w:rPr>
        <w:tab/>
      </w:r>
      <w:r w:rsidRPr="00175935">
        <w:rPr>
          <w:rFonts w:ascii="Times New Roman" w:hAnsi="Times New Roman" w:cs="Times New Roman"/>
          <w:b/>
          <w:bCs/>
          <w:color w:val="auto"/>
          <w:sz w:val="24"/>
          <w:szCs w:val="24"/>
        </w:rPr>
        <w:t>Reason(s) Display of OMB Expiration Date is Inappropriate</w:t>
      </w:r>
      <w:bookmarkEnd w:id="73"/>
    </w:p>
    <w:p w:rsidR="00EC0116" w:rsidRPr="00175935" w:rsidP="00175935" w14:paraId="7907F491" w14:textId="6DDF3649">
      <w:pPr>
        <w:pStyle w:val="L1-FlLSp12"/>
        <w:rPr>
          <w:rFonts w:ascii="Times New Roman" w:hAnsi="Times New Roman"/>
          <w:b/>
        </w:rPr>
      </w:pPr>
      <w:r w:rsidRPr="00175935">
        <w:rPr>
          <w:rFonts w:ascii="Times New Roman" w:hAnsi="Times New Roman"/>
          <w:b/>
        </w:rPr>
        <w:t>If seeking approval to not display the expiration date for OMB approval of the information collection, explain the reasons that display would be inappropriate.</w:t>
      </w:r>
    </w:p>
    <w:p w:rsidR="00EC0116" w:rsidRPr="00175935" w:rsidP="005459BE" w14:paraId="416A3767" w14:textId="75202959">
      <w:pPr>
        <w:spacing w:before="240" w:after="120" w:line="480" w:lineRule="auto"/>
        <w:ind w:firstLine="720"/>
        <w:rPr>
          <w:rFonts w:ascii="Times New Roman" w:hAnsi="Times New Roman" w:cs="Times New Roman"/>
        </w:rPr>
      </w:pPr>
      <w:r w:rsidRPr="00175935">
        <w:rPr>
          <w:rFonts w:ascii="Times New Roman" w:hAnsi="Times New Roman" w:cs="Times New Roman"/>
          <w:sz w:val="24"/>
          <w:szCs w:val="24"/>
        </w:rPr>
        <w:t>All data collection instruments will display the OMB approval number and expiration date.</w:t>
      </w:r>
    </w:p>
    <w:p w:rsidR="0006636D" w:rsidRPr="00175935" w:rsidP="005459BE" w14:paraId="31E2656C" w14:textId="77777777">
      <w:pPr>
        <w:pStyle w:val="Heading1"/>
        <w:spacing w:before="120"/>
        <w:rPr>
          <w:rFonts w:ascii="Times New Roman" w:hAnsi="Times New Roman" w:cs="Times New Roman"/>
          <w:b/>
          <w:bCs/>
          <w:color w:val="auto"/>
          <w:sz w:val="24"/>
          <w:szCs w:val="24"/>
        </w:rPr>
      </w:pPr>
      <w:bookmarkStart w:id="74" w:name="_Toc108450141"/>
      <w:r w:rsidRPr="00175935">
        <w:rPr>
          <w:rFonts w:ascii="Times New Roman" w:hAnsi="Times New Roman" w:cs="Times New Roman"/>
          <w:b/>
          <w:bCs/>
          <w:color w:val="auto"/>
          <w:sz w:val="24"/>
          <w:szCs w:val="24"/>
        </w:rPr>
        <w:t>A.18 Exceptions to the Certification for Paperwork Reduction Act Submissions</w:t>
      </w:r>
      <w:bookmarkEnd w:id="74"/>
    </w:p>
    <w:p w:rsidR="00997A5F" w:rsidRPr="00403519" w:rsidP="00403519" w14:paraId="19CBABD9" w14:textId="5559A8D7">
      <w:pPr>
        <w:pStyle w:val="L1-FlLSp12"/>
        <w:rPr>
          <w:rFonts w:ascii="Times New Roman" w:hAnsi="Times New Roman"/>
          <w:b/>
        </w:rPr>
      </w:pPr>
      <w:r w:rsidRPr="00403519">
        <w:rPr>
          <w:rFonts w:ascii="Times New Roman" w:hAnsi="Times New Roman"/>
          <w:b/>
        </w:rPr>
        <w:t>Purpose and Use of the Information</w:t>
      </w:r>
    </w:p>
    <w:p w:rsidR="00984457" w:rsidRPr="00175935" w:rsidP="00175935" w14:paraId="751411B7" w14:textId="47026ED3">
      <w:pPr>
        <w:pStyle w:val="L1-FlLSp12"/>
        <w:rPr>
          <w:rFonts w:ascii="Times New Roman" w:hAnsi="Times New Roman"/>
          <w:b/>
        </w:rPr>
      </w:pPr>
      <w:r w:rsidRPr="00175935">
        <w:rPr>
          <w:rFonts w:ascii="Times New Roman" w:hAnsi="Times New Roman"/>
          <w:b/>
        </w:rPr>
        <w:t>Explain each exception to the certification statement identified in Item 19 “Certification for Paperwork Reduction Act.”</w:t>
      </w:r>
    </w:p>
    <w:p w:rsidR="00BA08B8" w:rsidRPr="00175935" w:rsidP="003B113D" w14:paraId="28A246B3" w14:textId="3EE85FF2">
      <w:pPr>
        <w:spacing w:before="160" w:line="480" w:lineRule="auto"/>
        <w:ind w:firstLine="720"/>
        <w:rPr>
          <w:rFonts w:ascii="Times New Roman" w:hAnsi="Times New Roman" w:cs="Times New Roman"/>
          <w:sz w:val="24"/>
          <w:szCs w:val="24"/>
        </w:rPr>
      </w:pPr>
      <w:r w:rsidRPr="00175935">
        <w:rPr>
          <w:rFonts w:ascii="Times New Roman" w:hAnsi="Times New Roman" w:cs="Times New Roman"/>
          <w:sz w:val="24"/>
          <w:szCs w:val="24"/>
        </w:rPr>
        <w:t xml:space="preserve">The agency </w:t>
      </w:r>
      <w:r w:rsidRPr="00175935">
        <w:rPr>
          <w:rFonts w:ascii="Times New Roman" w:hAnsi="Times New Roman" w:cs="Times New Roman"/>
          <w:sz w:val="24"/>
          <w:szCs w:val="24"/>
        </w:rPr>
        <w:t>is able to</w:t>
      </w:r>
      <w:r w:rsidRPr="00175935">
        <w:rPr>
          <w:rFonts w:ascii="Times New Roman" w:hAnsi="Times New Roman" w:cs="Times New Roman"/>
          <w:sz w:val="24"/>
          <w:szCs w:val="24"/>
        </w:rPr>
        <w:t xml:space="preserve"> certify compliance with all provisions under Item 19 of OMB Form 83-I.</w:t>
      </w:r>
    </w:p>
    <w:sectPr w:rsidSect="00950B4B">
      <w:footerReference w:type="first" r:id="rId10"/>
      <w:pgSz w:w="12240" w:h="15840"/>
      <w:pgMar w:top="1080" w:right="1440" w:bottom="135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altName w:val="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6CCB" w:rsidRPr="00096CCB" w14:paraId="2E0FED05" w14:textId="6426D15C">
    <w:pPr>
      <w:pStyle w:val="Footer"/>
      <w:jc w:val="center"/>
      <w:rPr>
        <w:rFonts w:ascii="Times New Roman" w:hAnsi="Times New Roman" w:cs="Times New Roman"/>
      </w:rPr>
    </w:pPr>
    <w:r w:rsidRPr="00D6364A">
      <w:rPr>
        <w:rFonts w:ascii="Times New Roman" w:hAnsi="Times New Roman" w:cs="Times New Roman"/>
      </w:rPr>
      <w:fldChar w:fldCharType="begin"/>
    </w:r>
    <w:r w:rsidRPr="00D6364A">
      <w:rPr>
        <w:rFonts w:ascii="Times New Roman" w:hAnsi="Times New Roman" w:cs="Times New Roman"/>
      </w:rPr>
      <w:instrText xml:space="preserve"> PAGE   \* MERGEFORMAT </w:instrText>
    </w:r>
    <w:r w:rsidRPr="00D6364A">
      <w:rPr>
        <w:rFonts w:ascii="Times New Roman" w:hAnsi="Times New Roman" w:cs="Times New Roman"/>
      </w:rPr>
      <w:fldChar w:fldCharType="separate"/>
    </w:r>
    <w:r w:rsidRPr="00D6364A">
      <w:rPr>
        <w:rFonts w:ascii="Times New Roman" w:hAnsi="Times New Roman" w:cs="Times New Roman"/>
        <w:noProof/>
      </w:rPr>
      <w:t>1</w:t>
    </w:r>
    <w:r w:rsidRPr="00D6364A">
      <w:rPr>
        <w:rFonts w:ascii="Times New Roman" w:hAnsi="Times New Roman" w:cs="Times New Roman"/>
        <w:noProof/>
      </w:rPr>
      <w:fldChar w:fldCharType="end"/>
    </w:r>
  </w:p>
  <w:p w:rsidR="00F649ED" w14:paraId="11EEF317" w14:textId="785A2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3ED1" w:rsidP="00D6364A" w14:paraId="58A31307" w14:textId="7620A62F">
    <w:pPr>
      <w:pStyle w:val="Footer"/>
      <w:jc w:val="center"/>
    </w:pPr>
    <w:r>
      <w:fldChar w:fldCharType="begin"/>
    </w:r>
    <w:r>
      <w:instrText xml:space="preserve"> PAGE   \* MERGEFORMAT </w:instrText>
    </w:r>
    <w:r>
      <w:fldChar w:fldCharType="separate"/>
    </w:r>
    <w:r>
      <w:rPr>
        <w:noProof/>
      </w:rPr>
      <w:t>1</w:t>
    </w:r>
    <w:r>
      <w:rPr>
        <w:noProof/>
      </w:rPr>
      <w:fldChar w:fldCharType="end"/>
    </w:r>
  </w:p>
  <w:p w:rsidR="000B705E" w14:paraId="00A1A59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942DF" w:rsidP="00F649ED" w14:paraId="382CBA4C" w14:textId="77777777">
      <w:pPr>
        <w:spacing w:after="0" w:line="240" w:lineRule="auto"/>
      </w:pPr>
      <w:r>
        <w:separator/>
      </w:r>
    </w:p>
  </w:footnote>
  <w:footnote w:type="continuationSeparator" w:id="1">
    <w:p w:rsidR="005942DF" w:rsidP="00F649ED" w14:paraId="71730B92" w14:textId="77777777">
      <w:pPr>
        <w:spacing w:after="0" w:line="240" w:lineRule="auto"/>
      </w:pPr>
      <w:r>
        <w:continuationSeparator/>
      </w:r>
    </w:p>
  </w:footnote>
  <w:footnote w:type="continuationNotice" w:id="2">
    <w:p w:rsidR="005942DF" w14:paraId="0658596B" w14:textId="77777777">
      <w:pPr>
        <w:spacing w:after="0" w:line="240" w:lineRule="auto"/>
      </w:pPr>
    </w:p>
  </w:footnote>
  <w:footnote w:id="3">
    <w:p w:rsidR="00FF553C" w:rsidRPr="00175935" w:rsidP="00175935" w14:paraId="0B60BD5A" w14:textId="03C0A4E0">
      <w:pPr>
        <w:pStyle w:val="FootnoteText"/>
        <w:contextualSpacing/>
        <w:rPr>
          <w:rFonts w:ascii="Times New Roman" w:hAnsi="Times New Roman" w:cs="Times New Roman"/>
          <w:sz w:val="18"/>
          <w:szCs w:val="18"/>
        </w:rPr>
      </w:pPr>
      <w:r w:rsidRPr="00175935">
        <w:rPr>
          <w:rStyle w:val="FootnoteReference"/>
          <w:rFonts w:ascii="Times New Roman" w:hAnsi="Times New Roman" w:cs="Times New Roman"/>
          <w:sz w:val="18"/>
          <w:szCs w:val="18"/>
        </w:rPr>
        <w:footnoteRef/>
      </w:r>
      <w:r w:rsidRPr="00175935">
        <w:rPr>
          <w:rFonts w:ascii="Times New Roman" w:hAnsi="Times New Roman" w:cs="Times New Roman"/>
          <w:sz w:val="18"/>
          <w:szCs w:val="18"/>
        </w:rPr>
        <w:t xml:space="preserve"> Mabli J, Ohls J, Dragoset L, Castner L, Santos B. Measuring the effect of Supplemental Nutrition Assistance Program (SNAP) participation on food security. Mathematica Policy Research; 2013.</w:t>
      </w:r>
    </w:p>
  </w:footnote>
  <w:footnote w:id="4">
    <w:p w:rsidR="00FF553C" w:rsidRPr="00175935" w:rsidP="00175935" w14:paraId="03499F59" w14:textId="67A95E86">
      <w:pPr>
        <w:pStyle w:val="FootnoteText"/>
        <w:contextualSpacing/>
        <w:rPr>
          <w:rFonts w:ascii="Times New Roman" w:hAnsi="Times New Roman" w:cs="Times New Roman"/>
          <w:sz w:val="18"/>
          <w:szCs w:val="18"/>
        </w:rPr>
      </w:pPr>
      <w:r w:rsidRPr="00175935">
        <w:rPr>
          <w:rStyle w:val="FootnoteReference"/>
          <w:rFonts w:ascii="Times New Roman" w:hAnsi="Times New Roman" w:cs="Times New Roman"/>
          <w:sz w:val="18"/>
          <w:szCs w:val="18"/>
        </w:rPr>
        <w:footnoteRef/>
      </w:r>
      <w:r w:rsidRPr="00175935">
        <w:rPr>
          <w:rFonts w:ascii="Times New Roman" w:hAnsi="Times New Roman" w:cs="Times New Roman"/>
          <w:sz w:val="18"/>
          <w:szCs w:val="18"/>
        </w:rPr>
        <w:t xml:space="preserve"> Kreider B, Pepper JV, Gundersen C, Jolliffe D. Identifying the effects of SNAP (food stamps) on child health outcomes when participation is endogenous and misreported. Journal of the American Statistical Association. 2012;107(499):958–75.</w:t>
      </w:r>
    </w:p>
  </w:footnote>
  <w:footnote w:id="5">
    <w:p w:rsidR="00FF553C" w:rsidRPr="00175935" w:rsidP="00175935" w14:paraId="03735285" w14:textId="111BB799">
      <w:pPr>
        <w:pStyle w:val="Bibliography"/>
        <w:spacing w:after="0" w:line="240" w:lineRule="auto"/>
        <w:contextualSpacing/>
        <w:rPr>
          <w:rFonts w:ascii="Times New Roman" w:hAnsi="Times New Roman" w:cs="Times New Roman"/>
          <w:sz w:val="18"/>
          <w:szCs w:val="18"/>
        </w:rPr>
      </w:pPr>
      <w:r w:rsidRPr="00175935">
        <w:rPr>
          <w:rStyle w:val="FootnoteReference"/>
          <w:rFonts w:ascii="Times New Roman" w:hAnsi="Times New Roman" w:cs="Times New Roman"/>
          <w:sz w:val="18"/>
          <w:szCs w:val="18"/>
        </w:rPr>
        <w:footnoteRef/>
      </w:r>
      <w:r w:rsidRPr="00175935">
        <w:rPr>
          <w:rFonts w:ascii="Times New Roman" w:hAnsi="Times New Roman" w:cs="Times New Roman"/>
          <w:sz w:val="18"/>
          <w:szCs w:val="18"/>
        </w:rPr>
        <w:t xml:space="preserve"> Mykerezi E, Mills B. The impact of food stamp program participation on household food insecurity. American Journal of Agricultural Economics. 2010;92(5):1379–91. </w:t>
      </w:r>
    </w:p>
  </w:footnote>
  <w:footnote w:id="6">
    <w:p w:rsidR="00FF553C" w:rsidRPr="00175935" w:rsidP="00175935" w14:paraId="3389A6A8" w14:textId="6F5F10AB">
      <w:pPr>
        <w:pStyle w:val="Bibliography"/>
        <w:spacing w:after="0" w:line="240" w:lineRule="auto"/>
        <w:contextualSpacing/>
        <w:rPr>
          <w:rFonts w:ascii="Times New Roman" w:hAnsi="Times New Roman" w:cs="Times New Roman"/>
          <w:sz w:val="18"/>
          <w:szCs w:val="18"/>
        </w:rPr>
      </w:pPr>
      <w:r w:rsidRPr="00175935">
        <w:rPr>
          <w:rStyle w:val="FootnoteReference"/>
          <w:rFonts w:ascii="Times New Roman" w:hAnsi="Times New Roman" w:cs="Times New Roman"/>
          <w:sz w:val="18"/>
          <w:szCs w:val="18"/>
        </w:rPr>
        <w:footnoteRef/>
      </w:r>
      <w:r w:rsidRPr="00175935">
        <w:rPr>
          <w:rFonts w:ascii="Times New Roman" w:hAnsi="Times New Roman" w:cs="Times New Roman"/>
          <w:sz w:val="18"/>
          <w:szCs w:val="18"/>
        </w:rPr>
        <w:t xml:space="preserve"> Gundersen C, Kreider B, Pepper JV. Partial identification methods for evaluating food assistance programs: a case study of the causal impact of SNAP on food insecurity. American Journal of Agricultural Economics. 2017;99(4):875–93. </w:t>
      </w:r>
    </w:p>
  </w:footnote>
  <w:footnote w:id="7">
    <w:p w:rsidR="00FF553C" w:rsidRPr="00175935" w:rsidP="00175935" w14:paraId="252B604D" w14:textId="40E2623C">
      <w:pPr>
        <w:pStyle w:val="FootnoteText"/>
        <w:contextualSpacing/>
        <w:rPr>
          <w:rFonts w:ascii="Times New Roman" w:hAnsi="Times New Roman" w:cs="Times New Roman"/>
        </w:rPr>
      </w:pPr>
      <w:r w:rsidRPr="00175935">
        <w:rPr>
          <w:rStyle w:val="FootnoteReference"/>
          <w:rFonts w:ascii="Times New Roman" w:hAnsi="Times New Roman" w:cs="Times New Roman"/>
          <w:sz w:val="18"/>
          <w:szCs w:val="18"/>
        </w:rPr>
        <w:footnoteRef/>
      </w:r>
      <w:r w:rsidRPr="00175935">
        <w:rPr>
          <w:rFonts w:ascii="Times New Roman" w:hAnsi="Times New Roman" w:cs="Times New Roman"/>
          <w:sz w:val="18"/>
          <w:szCs w:val="18"/>
        </w:rPr>
        <w:t xml:space="preserve"> </w:t>
      </w:r>
      <w:r w:rsidRPr="00175935" w:rsidR="00BC4A9A">
        <w:rPr>
          <w:rFonts w:ascii="Times New Roman" w:hAnsi="Times New Roman" w:cs="Times New Roman"/>
          <w:sz w:val="18"/>
          <w:szCs w:val="18"/>
        </w:rPr>
        <w:t>Nord M, Golla AM. Does SNAP decrease food insecurity? Untangling the self-selection effect. Washington, DC: U.S. Department of Agriculture, Economic Research Service; 2009. Report No.: Research Report no. 85.</w:t>
      </w:r>
    </w:p>
  </w:footnote>
  <w:footnote w:id="8">
    <w:p w:rsidR="00BC4A9A" w:rsidRPr="00175935" w:rsidP="00175935" w14:paraId="3DEB7BEF" w14:textId="0DFE4A88">
      <w:pPr>
        <w:pStyle w:val="FootnoteText"/>
        <w:contextualSpacing/>
        <w:rPr>
          <w:rFonts w:ascii="Times New Roman" w:hAnsi="Times New Roman" w:cs="Times New Roman"/>
          <w:sz w:val="18"/>
          <w:szCs w:val="18"/>
        </w:rPr>
      </w:pPr>
      <w:r w:rsidRPr="00175935">
        <w:rPr>
          <w:rStyle w:val="FootnoteReference"/>
          <w:rFonts w:ascii="Times New Roman" w:hAnsi="Times New Roman" w:cs="Times New Roman"/>
          <w:sz w:val="18"/>
          <w:szCs w:val="18"/>
        </w:rPr>
        <w:footnoteRef/>
      </w:r>
      <w:r w:rsidRPr="00175935">
        <w:rPr>
          <w:rFonts w:ascii="Times New Roman" w:hAnsi="Times New Roman" w:cs="Times New Roman"/>
          <w:sz w:val="18"/>
          <w:szCs w:val="18"/>
        </w:rPr>
        <w:t xml:space="preserve"> Mabli J, Worthington J. Supplemental Nutrition Assistance Program participation and child food security. Pediatrics. 2014;133(4):610–9.</w:t>
      </w:r>
    </w:p>
  </w:footnote>
  <w:footnote w:id="9">
    <w:p w:rsidR="00BC4A9A" w:rsidRPr="00175935" w:rsidP="00175935" w14:paraId="4F01E770" w14:textId="58BB6341">
      <w:pPr>
        <w:pStyle w:val="FootnoteText"/>
        <w:contextualSpacing/>
        <w:rPr>
          <w:rFonts w:ascii="Times New Roman" w:hAnsi="Times New Roman" w:cs="Times New Roman"/>
          <w:sz w:val="18"/>
          <w:szCs w:val="18"/>
        </w:rPr>
      </w:pPr>
      <w:r w:rsidRPr="00175935">
        <w:rPr>
          <w:rStyle w:val="FootnoteReference"/>
          <w:rFonts w:ascii="Times New Roman" w:hAnsi="Times New Roman" w:cs="Times New Roman"/>
          <w:sz w:val="18"/>
          <w:szCs w:val="18"/>
        </w:rPr>
        <w:footnoteRef/>
      </w:r>
      <w:r w:rsidRPr="00175935">
        <w:rPr>
          <w:rFonts w:ascii="Times New Roman" w:hAnsi="Times New Roman" w:cs="Times New Roman"/>
          <w:sz w:val="18"/>
          <w:szCs w:val="18"/>
        </w:rPr>
        <w:t xml:space="preserve"> Nord M, Prell M. Food security improved following the 2009 ARRA increase in SNAP benefits. Washington, DC: U.S. Department of Agriculture, Economic Research Service; 2011. Report No.: Economic Research Report no 116.</w:t>
      </w:r>
    </w:p>
  </w:footnote>
  <w:footnote w:id="10">
    <w:p w:rsidR="00BC4A9A" w:rsidRPr="00175935" w:rsidP="00175935" w14:paraId="3D1FCF59" w14:textId="1ABC46E5">
      <w:pPr>
        <w:pStyle w:val="FootnoteText"/>
        <w:contextualSpacing/>
        <w:rPr>
          <w:rFonts w:ascii="Times New Roman" w:hAnsi="Times New Roman" w:cs="Times New Roman"/>
        </w:rPr>
      </w:pPr>
      <w:r w:rsidRPr="00175935">
        <w:rPr>
          <w:rStyle w:val="FootnoteReference"/>
          <w:rFonts w:ascii="Times New Roman" w:hAnsi="Times New Roman" w:cs="Times New Roman"/>
          <w:sz w:val="18"/>
          <w:szCs w:val="18"/>
        </w:rPr>
        <w:footnoteRef/>
      </w:r>
      <w:r w:rsidRPr="00175935">
        <w:rPr>
          <w:rFonts w:ascii="Times New Roman" w:hAnsi="Times New Roman" w:cs="Times New Roman"/>
          <w:sz w:val="18"/>
          <w:szCs w:val="18"/>
        </w:rPr>
        <w:t xml:space="preserve"> Gleason P, Kleinman R, Chojnacki G, Forrestal S, Redel N, Wakar B, et al. Evaluation of Demonstration Projects to End Childhood Hunger (EDECH): The Nevada Healthy, Hunger Free Kids Project. Washington, DC: Mathematica Policy Research; 2018 Nov.</w:t>
      </w:r>
    </w:p>
  </w:footnote>
  <w:footnote w:id="11">
    <w:p w:rsidR="00BC4A9A" w:rsidRPr="00175935" w:rsidP="00175935" w14:paraId="0287753F" w14:textId="0CC98237">
      <w:pPr>
        <w:pStyle w:val="FootnoteText"/>
        <w:contextualSpacing/>
        <w:rPr>
          <w:rFonts w:ascii="Times New Roman" w:hAnsi="Times New Roman" w:cs="Times New Roman"/>
          <w:sz w:val="18"/>
          <w:szCs w:val="18"/>
        </w:rPr>
      </w:pPr>
      <w:r w:rsidRPr="00175935">
        <w:rPr>
          <w:rStyle w:val="FootnoteReference"/>
          <w:rFonts w:ascii="Times New Roman" w:hAnsi="Times New Roman" w:cs="Times New Roman"/>
          <w:sz w:val="18"/>
          <w:szCs w:val="18"/>
        </w:rPr>
        <w:footnoteRef/>
      </w:r>
      <w:r w:rsidRPr="00175935">
        <w:rPr>
          <w:rFonts w:ascii="Times New Roman" w:hAnsi="Times New Roman" w:cs="Times New Roman"/>
          <w:sz w:val="18"/>
          <w:szCs w:val="18"/>
        </w:rPr>
        <w:t xml:space="preserve"> Schmidt L, Shore-Sheppard L, Watson T. The effect of safety-net programs on food insecurity. Journal of Human Resources. 2016;51(3):589–614.</w:t>
      </w:r>
    </w:p>
  </w:footnote>
  <w:footnote w:id="12">
    <w:p w:rsidR="00BC4A9A" w:rsidRPr="00175935" w:rsidP="00175935" w14:paraId="50CE3BE2" w14:textId="7FD82E69">
      <w:pPr>
        <w:pStyle w:val="Bibliography"/>
        <w:spacing w:after="0" w:line="240" w:lineRule="auto"/>
        <w:contextualSpacing/>
        <w:rPr>
          <w:rFonts w:ascii="Times New Roman" w:hAnsi="Times New Roman" w:cs="Times New Roman"/>
          <w:sz w:val="18"/>
          <w:szCs w:val="18"/>
        </w:rPr>
      </w:pPr>
      <w:r w:rsidRPr="00175935">
        <w:rPr>
          <w:rStyle w:val="FootnoteReference"/>
          <w:rFonts w:ascii="Times New Roman" w:hAnsi="Times New Roman" w:cs="Times New Roman"/>
          <w:sz w:val="18"/>
          <w:szCs w:val="18"/>
        </w:rPr>
        <w:footnoteRef/>
      </w:r>
      <w:r w:rsidRPr="00175935">
        <w:rPr>
          <w:rFonts w:ascii="Times New Roman" w:hAnsi="Times New Roman" w:cs="Times New Roman"/>
          <w:sz w:val="18"/>
          <w:szCs w:val="18"/>
        </w:rPr>
        <w:t xml:space="preserve"> Moffitt RA. Economics of Means-Tested Transfer Programs in the United States, Volume I. Vol. 1. University of Chicago Press; 2016. </w:t>
      </w:r>
    </w:p>
  </w:footnote>
  <w:footnote w:id="13">
    <w:p w:rsidR="00AE4871" w:rsidRPr="00175935" w:rsidP="00175935" w14:paraId="01698A84" w14:textId="4DF410DD">
      <w:pPr>
        <w:pStyle w:val="Bibliography"/>
        <w:spacing w:after="0" w:line="240" w:lineRule="auto"/>
        <w:contextualSpacing/>
        <w:rPr>
          <w:rFonts w:ascii="Times New Roman" w:hAnsi="Times New Roman" w:cs="Times New Roman"/>
          <w:sz w:val="18"/>
          <w:szCs w:val="18"/>
        </w:rPr>
      </w:pPr>
      <w:r w:rsidRPr="00175935">
        <w:rPr>
          <w:rStyle w:val="FootnoteReference"/>
          <w:rFonts w:ascii="Times New Roman" w:hAnsi="Times New Roman" w:cs="Times New Roman"/>
          <w:sz w:val="18"/>
          <w:szCs w:val="18"/>
        </w:rPr>
        <w:footnoteRef/>
      </w:r>
      <w:r w:rsidRPr="00175935">
        <w:rPr>
          <w:rFonts w:ascii="Times New Roman" w:hAnsi="Times New Roman" w:cs="Times New Roman"/>
          <w:sz w:val="18"/>
          <w:szCs w:val="18"/>
        </w:rPr>
        <w:t xml:space="preserve"> Mabli J, Cohen R, Potter F, Zhao Z. Hunger in America 2010. National Report Prepared for Feeding America Final Report Princeton, NJ: Mathematica Policy Research. 2010; </w:t>
      </w:r>
    </w:p>
  </w:footnote>
  <w:footnote w:id="14">
    <w:p w:rsidR="00AE4871" w:rsidRPr="00175935" w:rsidP="00175935" w14:paraId="2ACCFFE7" w14:textId="75D95861">
      <w:pPr>
        <w:pStyle w:val="FootnoteText"/>
        <w:contextualSpacing/>
        <w:rPr>
          <w:rFonts w:ascii="Times New Roman" w:hAnsi="Times New Roman" w:cs="Times New Roman"/>
          <w:sz w:val="18"/>
          <w:szCs w:val="18"/>
        </w:rPr>
      </w:pPr>
      <w:r w:rsidRPr="00175935">
        <w:rPr>
          <w:rStyle w:val="FootnoteReference"/>
          <w:rFonts w:ascii="Times New Roman" w:hAnsi="Times New Roman" w:cs="Times New Roman"/>
          <w:sz w:val="18"/>
          <w:szCs w:val="18"/>
        </w:rPr>
        <w:footnoteRef/>
      </w:r>
      <w:r w:rsidRPr="00175935">
        <w:rPr>
          <w:rFonts w:ascii="Times New Roman" w:hAnsi="Times New Roman" w:cs="Times New Roman"/>
          <w:sz w:val="18"/>
          <w:szCs w:val="18"/>
        </w:rPr>
        <w:t xml:space="preserve"> Martin KS, Rogers BL, Cook JT, Joseph HM. Social capital is associated with decreased risk of hunger. Social science &amp; medicine. 2004;58(12):2645–54.</w:t>
      </w:r>
    </w:p>
  </w:footnote>
  <w:footnote w:id="15">
    <w:p w:rsidR="00AE4871" w:rsidRPr="00175935" w:rsidP="00175935" w14:paraId="2836289F" w14:textId="4384A021">
      <w:pPr>
        <w:pStyle w:val="Bibliography"/>
        <w:spacing w:after="0" w:line="240" w:lineRule="auto"/>
        <w:contextualSpacing/>
        <w:rPr>
          <w:rFonts w:ascii="Times New Roman" w:hAnsi="Times New Roman" w:cs="Times New Roman"/>
          <w:sz w:val="18"/>
          <w:szCs w:val="18"/>
        </w:rPr>
      </w:pPr>
      <w:r w:rsidRPr="00175935">
        <w:rPr>
          <w:rStyle w:val="FootnoteReference"/>
          <w:rFonts w:ascii="Times New Roman" w:hAnsi="Times New Roman" w:cs="Times New Roman"/>
          <w:sz w:val="18"/>
          <w:szCs w:val="18"/>
        </w:rPr>
        <w:footnoteRef/>
      </w:r>
      <w:r w:rsidRPr="00175935">
        <w:rPr>
          <w:rFonts w:ascii="Times New Roman" w:hAnsi="Times New Roman" w:cs="Times New Roman"/>
          <w:sz w:val="18"/>
          <w:szCs w:val="18"/>
        </w:rPr>
        <w:t xml:space="preserve"> Edin K, Boyd M, Mabli J, Ohls J, Worthington J, Greene S, et al. SNAP food security in-depth interview study. Mathematica Policy Research; 2013. </w:t>
      </w:r>
    </w:p>
  </w:footnote>
  <w:footnote w:id="16">
    <w:p w:rsidR="0010706C" w:rsidRPr="00175935" w:rsidP="00175935" w14:paraId="1E57CADB" w14:textId="72FBF719">
      <w:pPr>
        <w:pStyle w:val="Bibliography"/>
        <w:spacing w:after="0" w:line="240" w:lineRule="auto"/>
        <w:contextualSpacing/>
        <w:rPr>
          <w:rFonts w:ascii="Times New Roman" w:hAnsi="Times New Roman" w:cs="Times New Roman"/>
          <w:sz w:val="18"/>
          <w:szCs w:val="18"/>
        </w:rPr>
      </w:pPr>
      <w:r w:rsidRPr="00175935">
        <w:rPr>
          <w:rStyle w:val="FootnoteReference"/>
          <w:rFonts w:ascii="Times New Roman" w:hAnsi="Times New Roman" w:cs="Times New Roman"/>
          <w:sz w:val="18"/>
          <w:szCs w:val="18"/>
        </w:rPr>
        <w:footnoteRef/>
      </w:r>
      <w:r w:rsidRPr="00175935">
        <w:rPr>
          <w:rFonts w:ascii="Times New Roman" w:hAnsi="Times New Roman" w:cs="Times New Roman"/>
          <w:sz w:val="18"/>
          <w:szCs w:val="18"/>
        </w:rPr>
        <w:t xml:space="preserve"> Edin K, Boyd M, Mabli J, Ohls J, Worthington J, Greene S, et al. SNAP food security in-depth interview study. Mathematica Policy Research; 2013. </w:t>
      </w:r>
    </w:p>
  </w:footnote>
  <w:footnote w:id="17">
    <w:p w:rsidR="0010706C" w:rsidRPr="00175935" w:rsidP="00175935" w14:paraId="303332E9" w14:textId="5C57183A">
      <w:pPr>
        <w:pStyle w:val="FootnoteText"/>
        <w:contextualSpacing/>
        <w:rPr>
          <w:rFonts w:ascii="Times New Roman" w:hAnsi="Times New Roman" w:cs="Times New Roman"/>
          <w:sz w:val="18"/>
          <w:szCs w:val="18"/>
        </w:rPr>
      </w:pPr>
      <w:r w:rsidRPr="00175935">
        <w:rPr>
          <w:rStyle w:val="FootnoteReference"/>
          <w:rFonts w:ascii="Times New Roman" w:hAnsi="Times New Roman" w:cs="Times New Roman"/>
          <w:sz w:val="18"/>
          <w:szCs w:val="18"/>
        </w:rPr>
        <w:footnoteRef/>
      </w:r>
      <w:r w:rsidRPr="00175935">
        <w:rPr>
          <w:rFonts w:ascii="Times New Roman" w:hAnsi="Times New Roman" w:cs="Times New Roman"/>
          <w:sz w:val="18"/>
          <w:szCs w:val="18"/>
        </w:rPr>
        <w:t xml:space="preserve"> Black DA, Kolesnikova N, Taylor LJ. Local labor markets and the evolution of inequality. Annu Rev Econ. 2014;6(1):605–28.</w:t>
      </w:r>
    </w:p>
  </w:footnote>
  <w:footnote w:id="18">
    <w:p w:rsidR="0010706C" w:rsidRPr="00175935" w:rsidP="00175935" w14:paraId="702A486F" w14:textId="0E4FDAA6">
      <w:pPr>
        <w:pStyle w:val="Bibliography"/>
        <w:spacing w:after="0" w:line="240" w:lineRule="auto"/>
        <w:contextualSpacing/>
        <w:rPr>
          <w:rFonts w:ascii="Times New Roman" w:hAnsi="Times New Roman" w:cs="Times New Roman"/>
        </w:rPr>
      </w:pPr>
      <w:r w:rsidRPr="00175935">
        <w:rPr>
          <w:rStyle w:val="FootnoteReference"/>
          <w:rFonts w:ascii="Times New Roman" w:hAnsi="Times New Roman" w:cs="Times New Roman"/>
          <w:sz w:val="18"/>
          <w:szCs w:val="18"/>
        </w:rPr>
        <w:footnoteRef/>
      </w:r>
      <w:r w:rsidRPr="00175935">
        <w:rPr>
          <w:rFonts w:ascii="Times New Roman" w:hAnsi="Times New Roman" w:cs="Times New Roman"/>
          <w:sz w:val="18"/>
          <w:szCs w:val="18"/>
        </w:rPr>
        <w:t xml:space="preserve"> Crandall MS, Weber BA. Local social and economic conditions, spatial concentrations of poverty, and poverty dynamics. American Journal of Agricultural Economics. 2004;86(5):1276–81. </w:t>
      </w:r>
    </w:p>
  </w:footnote>
  <w:footnote w:id="19">
    <w:p w:rsidR="0010706C" w:rsidRPr="00175935" w:rsidP="00175935" w14:paraId="5865F843" w14:textId="16745624">
      <w:pPr>
        <w:pStyle w:val="FootnoteText"/>
        <w:contextualSpacing/>
        <w:rPr>
          <w:rFonts w:ascii="Times New Roman" w:hAnsi="Times New Roman" w:cs="Times New Roman"/>
        </w:rPr>
      </w:pPr>
      <w:r w:rsidRPr="00175935">
        <w:rPr>
          <w:rStyle w:val="FootnoteReference"/>
          <w:rFonts w:ascii="Times New Roman" w:hAnsi="Times New Roman" w:cs="Times New Roman"/>
          <w:sz w:val="18"/>
          <w:szCs w:val="18"/>
        </w:rPr>
        <w:footnoteRef/>
      </w:r>
      <w:r w:rsidRPr="00175935">
        <w:rPr>
          <w:rFonts w:ascii="Times New Roman" w:hAnsi="Times New Roman" w:cs="Times New Roman"/>
          <w:sz w:val="18"/>
          <w:szCs w:val="18"/>
        </w:rPr>
        <w:t xml:space="preserve"> Fletcher CN, Garasky SB, Jensen HH, Nielsen RB. Transportation access: A key employment barrier for rural low-income families. Journal of Poverty. 2010;14(2):123–44.</w:t>
      </w:r>
    </w:p>
  </w:footnote>
  <w:footnote w:id="20">
    <w:p w:rsidR="0010706C" w:rsidRPr="00175935" w:rsidP="00175935" w14:paraId="73EAC44D" w14:textId="2883CCC0">
      <w:pPr>
        <w:pStyle w:val="Bibliography"/>
        <w:spacing w:after="0" w:line="240" w:lineRule="auto"/>
        <w:contextualSpacing/>
        <w:rPr>
          <w:rFonts w:ascii="Times New Roman" w:hAnsi="Times New Roman" w:cs="Times New Roman"/>
        </w:rPr>
      </w:pPr>
      <w:r w:rsidRPr="00175935">
        <w:rPr>
          <w:rStyle w:val="FootnoteReference"/>
          <w:rFonts w:ascii="Times New Roman" w:hAnsi="Times New Roman" w:cs="Times New Roman"/>
        </w:rPr>
        <w:footnoteRef/>
      </w:r>
      <w:r w:rsidRPr="00175935">
        <w:rPr>
          <w:rFonts w:ascii="Times New Roman" w:hAnsi="Times New Roman" w:cs="Times New Roman"/>
        </w:rPr>
        <w:t xml:space="preserve"> </w:t>
      </w:r>
      <w:r w:rsidRPr="00175935">
        <w:rPr>
          <w:rFonts w:ascii="Times New Roman" w:hAnsi="Times New Roman" w:cs="Times New Roman"/>
          <w:sz w:val="18"/>
          <w:szCs w:val="18"/>
        </w:rPr>
        <w:t xml:space="preserve">Cummings JR, Allen L, Clennon J, Ji X, Druss BG. Geographic access to specialty mental health care across high-and low-income US communities. JAMA psychiatry. 2017;74(5):476–84. </w:t>
      </w:r>
    </w:p>
  </w:footnote>
  <w:footnote w:id="21">
    <w:p w:rsidR="0010706C" w:rsidRPr="00175935" w:rsidP="00175935" w14:paraId="6E8E8B3D" w14:textId="605316E1">
      <w:pPr>
        <w:pStyle w:val="FootnoteText"/>
        <w:contextualSpacing/>
        <w:rPr>
          <w:rFonts w:ascii="Times New Roman" w:hAnsi="Times New Roman" w:cs="Times New Roman"/>
        </w:rPr>
      </w:pPr>
      <w:r w:rsidRPr="00175935">
        <w:rPr>
          <w:rStyle w:val="FootnoteReference"/>
          <w:rFonts w:ascii="Times New Roman" w:hAnsi="Times New Roman" w:cs="Times New Roman"/>
          <w:sz w:val="18"/>
          <w:szCs w:val="18"/>
        </w:rPr>
        <w:footnoteRef/>
      </w:r>
      <w:r w:rsidRPr="00175935">
        <w:rPr>
          <w:rFonts w:ascii="Times New Roman" w:hAnsi="Times New Roman" w:cs="Times New Roman"/>
          <w:sz w:val="18"/>
          <w:szCs w:val="18"/>
        </w:rPr>
        <w:t xml:space="preserve"> Mabli J. SNAP participation, food security, and geographic access to food. Mathematica Policy Research; 2014.</w:t>
      </w:r>
    </w:p>
  </w:footnote>
  <w:footnote w:id="22">
    <w:p w:rsidR="0010706C" w:rsidRPr="00175935" w:rsidP="00175935" w14:paraId="761BF6BC" w14:textId="2A3696D2">
      <w:pPr>
        <w:pStyle w:val="FootnoteText"/>
        <w:contextualSpacing/>
        <w:rPr>
          <w:rFonts w:ascii="Times New Roman" w:hAnsi="Times New Roman" w:cs="Times New Roman"/>
        </w:rPr>
      </w:pPr>
      <w:r w:rsidRPr="00175935">
        <w:rPr>
          <w:rStyle w:val="FootnoteReference"/>
          <w:rFonts w:ascii="Times New Roman" w:hAnsi="Times New Roman" w:cs="Times New Roman"/>
        </w:rPr>
        <w:footnoteRef/>
      </w:r>
      <w:r w:rsidRPr="00175935">
        <w:rPr>
          <w:rFonts w:ascii="Times New Roman" w:hAnsi="Times New Roman" w:cs="Times New Roman"/>
        </w:rPr>
        <w:t xml:space="preserve"> </w:t>
      </w:r>
      <w:r w:rsidRPr="00175935">
        <w:rPr>
          <w:rFonts w:ascii="Times New Roman" w:hAnsi="Times New Roman" w:cs="Times New Roman"/>
          <w:sz w:val="18"/>
          <w:szCs w:val="18"/>
        </w:rPr>
        <w:t>Erickson D, Reid C, Nelson L, O’Shaughnessy A, Berube A. The enduring challenge of concentrated poverty in America: case studies from communities across the US. Federal Reserve System. 2008</w:t>
      </w:r>
      <w:r w:rsidRPr="00175935" w:rsidR="006C403F">
        <w:rPr>
          <w:rFonts w:ascii="Times New Roman" w:hAnsi="Times New Roman" w:cs="Times New Roman"/>
          <w:sz w:val="18"/>
          <w:szCs w:val="18"/>
        </w:rPr>
        <w:t>.</w:t>
      </w:r>
    </w:p>
  </w:footnote>
  <w:footnote w:id="23">
    <w:p w:rsidR="002A3C2E" w14:paraId="0B23563C" w14:textId="250DEB6B">
      <w:pPr>
        <w:pStyle w:val="FootnoteText"/>
      </w:pPr>
      <w:r>
        <w:rPr>
          <w:rStyle w:val="FootnoteReference"/>
        </w:rPr>
        <w:footnoteRef/>
      </w:r>
      <w:r>
        <w:t xml:space="preserve"> </w:t>
      </w:r>
      <w:r w:rsidRPr="00E65E35" w:rsidR="00E65E35">
        <w:t>https://www.ers.usda.gov/data-products/poverty-area-measures/poverty-area-measures/</w:t>
      </w:r>
    </w:p>
  </w:footnote>
  <w:footnote w:id="24">
    <w:p w:rsidR="00A33E16" w:rsidRPr="005459BE" w14:paraId="487CF311" w14:textId="19883C0E">
      <w:pPr>
        <w:pStyle w:val="FootnoteText"/>
        <w:rPr>
          <w:rFonts w:ascii="Times New Roman" w:hAnsi="Times New Roman" w:cs="Times New Roman"/>
        </w:rPr>
      </w:pPr>
      <w:r w:rsidRPr="005459BE">
        <w:rPr>
          <w:rStyle w:val="FootnoteReference"/>
          <w:rFonts w:ascii="Times New Roman" w:hAnsi="Times New Roman" w:cs="Times New Roman"/>
        </w:rPr>
        <w:footnoteRef/>
      </w:r>
      <w:r w:rsidRPr="005459BE">
        <w:rPr>
          <w:rFonts w:ascii="Times New Roman" w:hAnsi="Times New Roman" w:cs="Times New Roman"/>
        </w:rPr>
        <w:t xml:space="preserve"> The study team plans to conduct IDIs in person but will be prepared to conduct this activity remotely if needed because of the COVID-19 pandemic. </w:t>
      </w:r>
    </w:p>
  </w:footnote>
  <w:footnote w:id="25">
    <w:p w:rsidR="00AD0644" w:rsidRPr="008B7FE4" w14:paraId="021477C9" w14:textId="03FFBE2B">
      <w:pPr>
        <w:pStyle w:val="FootnoteText"/>
        <w:rPr>
          <w:rFonts w:ascii="Times New Roman" w:hAnsi="Times New Roman" w:cs="Times New Roman"/>
        </w:rPr>
      </w:pPr>
      <w:r w:rsidRPr="008B7FE4">
        <w:rPr>
          <w:rStyle w:val="FootnoteReference"/>
          <w:rFonts w:ascii="Times New Roman" w:hAnsi="Times New Roman" w:cs="Times New Roman"/>
        </w:rPr>
        <w:footnoteRef/>
      </w:r>
      <w:r w:rsidRPr="008B7FE4">
        <w:rPr>
          <w:rFonts w:ascii="Times New Roman" w:hAnsi="Times New Roman" w:cs="Times New Roman"/>
        </w:rPr>
        <w:t xml:space="preserve">   The website does not yet exist.</w:t>
      </w:r>
    </w:p>
  </w:footnote>
  <w:footnote w:id="26">
    <w:p w:rsidR="00CC1AB2" w:rsidP="00CC1AB2" w14:paraId="7B7960BD" w14:textId="743B8A80">
      <w:pPr>
        <w:pStyle w:val="FootnoteText"/>
      </w:pPr>
      <w:r>
        <w:rPr>
          <w:rStyle w:val="FootnoteReference"/>
        </w:rPr>
        <w:footnoteRef/>
      </w:r>
      <w:r>
        <w:t xml:space="preserve"> </w:t>
      </w:r>
      <w:r w:rsidRPr="00CC1AB2">
        <w:rPr>
          <w:rFonts w:ascii="Times New Roman" w:hAnsi="Times New Roman" w:cs="Times New Roman"/>
          <w:sz w:val="18"/>
          <w:szCs w:val="18"/>
        </w:rPr>
        <w:t>Singer, Eleanor, et al. "The effect of incentives on response rates in interviewer-mediated surveys." Journal of official statistics 15.2 (1999): 217.</w:t>
      </w:r>
    </w:p>
  </w:footnote>
  <w:footnote w:id="27">
    <w:p w:rsidR="00CC1AB2" w14:paraId="2AA84123" w14:textId="31775648">
      <w:pPr>
        <w:pStyle w:val="FootnoteText"/>
      </w:pPr>
      <w:r>
        <w:rPr>
          <w:rStyle w:val="FootnoteReference"/>
        </w:rPr>
        <w:footnoteRef/>
      </w:r>
      <w:r>
        <w:t xml:space="preserve"> </w:t>
      </w:r>
      <w:r w:rsidRPr="00CC1AB2">
        <w:rPr>
          <w:rFonts w:ascii="Times New Roman" w:hAnsi="Times New Roman" w:cs="Times New Roman"/>
          <w:sz w:val="18"/>
          <w:szCs w:val="18"/>
        </w:rPr>
        <w:t>Bonevski, Billie, et al. "Reaching the hard-to-reach: a systematic review of strategies for improving health and medical research with socially disadvantaged groups." BMC medical research methodology 14.1 (2014): 1-29.</w:t>
      </w:r>
    </w:p>
  </w:footnote>
  <w:footnote w:id="28">
    <w:p w:rsidR="00FC3E03" w14:paraId="38986B48" w14:textId="5DD3F145">
      <w:pPr>
        <w:pStyle w:val="FootnoteText"/>
      </w:pPr>
      <w:r>
        <w:rPr>
          <w:rStyle w:val="FootnoteReference"/>
        </w:rPr>
        <w:footnoteRef/>
      </w:r>
      <w:r>
        <w:t xml:space="preserve"> </w:t>
      </w:r>
      <w:r w:rsidRPr="003659C5">
        <w:rPr>
          <w:rFonts w:ascii="Times New Roman" w:hAnsi="Times New Roman" w:cs="Times New Roman"/>
          <w:sz w:val="18"/>
          <w:szCs w:val="18"/>
        </w:rPr>
        <w:t>Debell M, Maisel N, Edwards B, Amsbary M, Meldener V. Improving Survey Response Rates with Visible Money. Journal of Survey Statistics and Methodology. 2020;8(5):821–31.</w:t>
      </w:r>
    </w:p>
  </w:footnote>
  <w:footnote w:id="29">
    <w:p w:rsidR="00177628" w:rsidRPr="00175935" w:rsidP="00175935" w14:paraId="4EB08721" w14:textId="6B8A50D7">
      <w:pPr>
        <w:pStyle w:val="FootnoteText"/>
        <w:contextualSpacing/>
        <w:rPr>
          <w:rFonts w:ascii="Times New Roman" w:hAnsi="Times New Roman" w:cs="Times New Roman"/>
        </w:rPr>
      </w:pPr>
      <w:r w:rsidRPr="00175935">
        <w:rPr>
          <w:rStyle w:val="FootnoteReference"/>
          <w:rFonts w:ascii="Times New Roman" w:hAnsi="Times New Roman" w:cs="Times New Roman"/>
        </w:rPr>
        <w:footnoteRef/>
      </w:r>
      <w:r w:rsidRPr="00175935">
        <w:rPr>
          <w:rFonts w:ascii="Times New Roman" w:hAnsi="Times New Roman" w:cs="Times New Roman"/>
        </w:rPr>
        <w:t xml:space="preserve"> </w:t>
      </w:r>
      <w:r w:rsidRPr="00175935">
        <w:rPr>
          <w:rFonts w:ascii="Times New Roman" w:hAnsi="Times New Roman" w:cs="Times New Roman"/>
          <w:sz w:val="18"/>
          <w:szCs w:val="18"/>
        </w:rPr>
        <w:t>Mercer A, Caporaso A, Cantor D, Townsend R. How much gets you how much? Monetary incentives and response rates in household surveys. Public Opinion Quarterly. 2015;79(1):105–29.</w:t>
      </w:r>
    </w:p>
  </w:footnote>
  <w:footnote w:id="30">
    <w:p w:rsidR="00177628" w:rsidRPr="00175935" w:rsidP="00175935" w14:paraId="058781B0" w14:textId="77777777">
      <w:pPr>
        <w:pStyle w:val="Bibliography"/>
        <w:spacing w:after="0" w:line="240" w:lineRule="auto"/>
        <w:contextualSpacing/>
        <w:rPr>
          <w:rFonts w:ascii="Times New Roman" w:hAnsi="Times New Roman" w:cs="Times New Roman"/>
        </w:rPr>
      </w:pPr>
      <w:r w:rsidRPr="00175935">
        <w:rPr>
          <w:rStyle w:val="FootnoteReference"/>
          <w:rFonts w:ascii="Times New Roman" w:hAnsi="Times New Roman" w:cs="Times New Roman"/>
        </w:rPr>
        <w:footnoteRef/>
      </w:r>
      <w:r w:rsidRPr="00175935">
        <w:rPr>
          <w:rFonts w:ascii="Times New Roman" w:hAnsi="Times New Roman" w:cs="Times New Roman"/>
        </w:rPr>
        <w:t xml:space="preserve"> </w:t>
      </w:r>
      <w:r w:rsidRPr="00175935">
        <w:rPr>
          <w:rFonts w:ascii="Times New Roman" w:hAnsi="Times New Roman" w:cs="Times New Roman"/>
          <w:sz w:val="18"/>
          <w:szCs w:val="18"/>
        </w:rPr>
        <w:t xml:space="preserve">Singer E, Ye C. The use and effects of incentives in surveys. The ANNALS of the American Academy of Political and Social Science. 2013;645(1):112–41. </w:t>
      </w:r>
    </w:p>
    <w:p w:rsidR="00177628" w:rsidRPr="00175935" w:rsidP="00175935" w14:paraId="3E213F0C" w14:textId="3A86DF8E">
      <w:pPr>
        <w:pStyle w:val="FootnoteText"/>
        <w:contextualSpacing/>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11A3E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7F65CD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15E158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8CE4DB0"/>
    <w:lvl w:ilvl="0">
      <w:start w:val="1"/>
      <w:numFmt w:val="decimal"/>
      <w:pStyle w:val="ListNumber2"/>
      <w:lvlText w:val="%1."/>
      <w:lvlJc w:val="left"/>
      <w:pPr>
        <w:tabs>
          <w:tab w:val="num" w:pos="720"/>
        </w:tabs>
        <w:ind w:left="720" w:hanging="360"/>
      </w:pPr>
    </w:lvl>
  </w:abstractNum>
  <w:abstractNum w:abstractNumId="4">
    <w:nsid w:val="FFFFFF80"/>
    <w:multiLevelType w:val="singleLevel"/>
    <w:tmpl w:val="1BD653F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724615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01246B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EB4760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B38C788"/>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8698DE0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CF7FDB"/>
    <w:multiLevelType w:val="hybridMultilevel"/>
    <w:tmpl w:val="2E6E9A3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0F4F009A"/>
    <w:multiLevelType w:val="hybridMultilevel"/>
    <w:tmpl w:val="B60C605E"/>
    <w:lvl w:ilvl="0">
      <w:start w:val="13"/>
      <w:numFmt w:val="upperLetter"/>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3">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18015C8"/>
    <w:multiLevelType w:val="multilevel"/>
    <w:tmpl w:val="AF2A4FF2"/>
    <w:lvl w:ilvl="0">
      <w:start w:val="1"/>
      <w:numFmt w:val="upperRoman"/>
      <w:pStyle w:val="Outline"/>
      <w:lvlText w:val="%1."/>
      <w:lvlJc w:val="left"/>
      <w:pPr>
        <w:tabs>
          <w:tab w:val="num" w:pos="576"/>
        </w:tabs>
        <w:ind w:left="432" w:hanging="432"/>
      </w:pPr>
      <w:rPr>
        <w:rFonts w:hint="default"/>
        <w:color w:val="44546A" w:themeColor="text2"/>
      </w:rPr>
    </w:lvl>
    <w:lvl w:ilvl="1">
      <w:start w:val="1"/>
      <w:numFmt w:val="upperLetter"/>
      <w:pStyle w:val="Outline2"/>
      <w:lvlText w:val="%2."/>
      <w:lvlJc w:val="left"/>
      <w:pPr>
        <w:tabs>
          <w:tab w:val="num" w:pos="576"/>
        </w:tabs>
        <w:ind w:left="432" w:hanging="432"/>
      </w:pPr>
      <w:rPr>
        <w:rFonts w:hint="default"/>
        <w:color w:val="44546A"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44546A"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44546A"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365AD"/>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19B43E63"/>
    <w:multiLevelType w:val="hybridMultilevel"/>
    <w:tmpl w:val="60180F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1EC77B0B"/>
    <w:multiLevelType w:val="hybridMultilevel"/>
    <w:tmpl w:val="53926C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F471232"/>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D08536C"/>
    <w:multiLevelType w:val="hybridMultilevel"/>
    <w:tmpl w:val="4F2494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1C17C4E"/>
    <w:multiLevelType w:val="hybridMultilevel"/>
    <w:tmpl w:val="1F72CE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B251C26"/>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D754310"/>
    <w:multiLevelType w:val="hybridMultilevel"/>
    <w:tmpl w:val="25DCAACA"/>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57F2140"/>
    <w:multiLevelType w:val="hybridMultilevel"/>
    <w:tmpl w:val="9348A2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9F01643"/>
    <w:multiLevelType w:val="hybridMultilevel"/>
    <w:tmpl w:val="74160C30"/>
    <w:lvl w:ilvl="0">
      <w:start w:val="20"/>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D3506D4"/>
    <w:multiLevelType w:val="hybridMultilevel"/>
    <w:tmpl w:val="086C695C"/>
    <w:lvl w:ilvl="0">
      <w:start w:val="1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21C6F9F"/>
    <w:multiLevelType w:val="hybridMultilevel"/>
    <w:tmpl w:val="E546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29F14E5"/>
    <w:multiLevelType w:val="hybridMultilevel"/>
    <w:tmpl w:val="41E2C4F4"/>
    <w:lvl w:ilvl="0">
      <w:start w:val="1"/>
      <w:numFmt w:val="upperLetter"/>
      <w:lvlText w:val="%1."/>
      <w:lvlJc w:val="left"/>
      <w:pPr>
        <w:ind w:left="1800" w:hanging="14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7637191"/>
    <w:multiLevelType w:val="hybridMultilevel"/>
    <w:tmpl w:val="66462A16"/>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53919403">
    <w:abstractNumId w:val="10"/>
  </w:num>
  <w:num w:numId="2" w16cid:durableId="1349989922">
    <w:abstractNumId w:val="11"/>
  </w:num>
  <w:num w:numId="3" w16cid:durableId="734623273">
    <w:abstractNumId w:val="18"/>
  </w:num>
  <w:num w:numId="4" w16cid:durableId="1017269012">
    <w:abstractNumId w:val="24"/>
  </w:num>
  <w:num w:numId="5" w16cid:durableId="1914120217">
    <w:abstractNumId w:val="20"/>
  </w:num>
  <w:num w:numId="6" w16cid:durableId="515272251">
    <w:abstractNumId w:val="15"/>
  </w:num>
  <w:num w:numId="7" w16cid:durableId="792478581">
    <w:abstractNumId w:val="21"/>
  </w:num>
  <w:num w:numId="8" w16cid:durableId="17396177">
    <w:abstractNumId w:val="27"/>
  </w:num>
  <w:num w:numId="9" w16cid:durableId="1467771700">
    <w:abstractNumId w:val="8"/>
  </w:num>
  <w:num w:numId="10" w16cid:durableId="586235357">
    <w:abstractNumId w:val="8"/>
    <w:lvlOverride w:ilvl="0">
      <w:startOverride w:val="1"/>
    </w:lvlOverride>
  </w:num>
  <w:num w:numId="11" w16cid:durableId="1691299580">
    <w:abstractNumId w:val="9"/>
  </w:num>
  <w:num w:numId="12" w16cid:durableId="722604108">
    <w:abstractNumId w:val="13"/>
  </w:num>
  <w:num w:numId="13" w16cid:durableId="902447495">
    <w:abstractNumId w:val="19"/>
  </w:num>
  <w:num w:numId="14" w16cid:durableId="1695036046">
    <w:abstractNumId w:val="22"/>
  </w:num>
  <w:num w:numId="15" w16cid:durableId="1643073246">
    <w:abstractNumId w:val="16"/>
  </w:num>
  <w:num w:numId="16" w16cid:durableId="757599810">
    <w:abstractNumId w:val="7"/>
  </w:num>
  <w:num w:numId="17" w16cid:durableId="1953390976">
    <w:abstractNumId w:val="6"/>
  </w:num>
  <w:num w:numId="18" w16cid:durableId="1116096330">
    <w:abstractNumId w:val="5"/>
  </w:num>
  <w:num w:numId="19" w16cid:durableId="279725929">
    <w:abstractNumId w:val="4"/>
  </w:num>
  <w:num w:numId="20" w16cid:durableId="1403214132">
    <w:abstractNumId w:val="3"/>
  </w:num>
  <w:num w:numId="21" w16cid:durableId="1583493399">
    <w:abstractNumId w:val="2"/>
  </w:num>
  <w:num w:numId="22" w16cid:durableId="1653026214">
    <w:abstractNumId w:val="1"/>
  </w:num>
  <w:num w:numId="23" w16cid:durableId="1916816496">
    <w:abstractNumId w:val="0"/>
  </w:num>
  <w:num w:numId="24" w16cid:durableId="1825274069">
    <w:abstractNumId w:val="28"/>
  </w:num>
  <w:num w:numId="25" w16cid:durableId="287780093">
    <w:abstractNumId w:val="17"/>
  </w:num>
  <w:num w:numId="26" w16cid:durableId="1986280649">
    <w:abstractNumId w:val="29"/>
  </w:num>
  <w:num w:numId="27" w16cid:durableId="1457680619">
    <w:abstractNumId w:val="26"/>
  </w:num>
  <w:num w:numId="28" w16cid:durableId="1987590010">
    <w:abstractNumId w:val="25"/>
  </w:num>
  <w:num w:numId="29" w16cid:durableId="1121529728">
    <w:abstractNumId w:val="14"/>
  </w:num>
  <w:num w:numId="30" w16cid:durableId="1217618900">
    <w:abstractNumId w:val="12"/>
  </w:num>
  <w:num w:numId="31" w16cid:durableId="78665641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85"/>
    <w:rsid w:val="00003ED1"/>
    <w:rsid w:val="000073E8"/>
    <w:rsid w:val="00013F97"/>
    <w:rsid w:val="000159D0"/>
    <w:rsid w:val="0001728C"/>
    <w:rsid w:val="000270E7"/>
    <w:rsid w:val="00030C1A"/>
    <w:rsid w:val="0003119D"/>
    <w:rsid w:val="0004113D"/>
    <w:rsid w:val="00050803"/>
    <w:rsid w:val="000531FA"/>
    <w:rsid w:val="000625BC"/>
    <w:rsid w:val="00063B1C"/>
    <w:rsid w:val="0006636D"/>
    <w:rsid w:val="00075099"/>
    <w:rsid w:val="000853A4"/>
    <w:rsid w:val="00086B3B"/>
    <w:rsid w:val="00087319"/>
    <w:rsid w:val="000904DB"/>
    <w:rsid w:val="0009102B"/>
    <w:rsid w:val="00091F32"/>
    <w:rsid w:val="000930E0"/>
    <w:rsid w:val="00096CCB"/>
    <w:rsid w:val="000A1C2D"/>
    <w:rsid w:val="000A2192"/>
    <w:rsid w:val="000B50C6"/>
    <w:rsid w:val="000B705E"/>
    <w:rsid w:val="000D1433"/>
    <w:rsid w:val="000E2C4E"/>
    <w:rsid w:val="000E7022"/>
    <w:rsid w:val="000F2441"/>
    <w:rsid w:val="000F29AE"/>
    <w:rsid w:val="000F5E0C"/>
    <w:rsid w:val="000F759B"/>
    <w:rsid w:val="0010706C"/>
    <w:rsid w:val="00114421"/>
    <w:rsid w:val="00115ECF"/>
    <w:rsid w:val="00121DCE"/>
    <w:rsid w:val="00124C08"/>
    <w:rsid w:val="0012745C"/>
    <w:rsid w:val="00167DF0"/>
    <w:rsid w:val="001705C6"/>
    <w:rsid w:val="00175935"/>
    <w:rsid w:val="00177628"/>
    <w:rsid w:val="00181A06"/>
    <w:rsid w:val="001822D1"/>
    <w:rsid w:val="00186CC2"/>
    <w:rsid w:val="001A7BFC"/>
    <w:rsid w:val="001C0599"/>
    <w:rsid w:val="001C4126"/>
    <w:rsid w:val="001D783B"/>
    <w:rsid w:val="001E4FFE"/>
    <w:rsid w:val="001F45A3"/>
    <w:rsid w:val="001F4EBB"/>
    <w:rsid w:val="001F546B"/>
    <w:rsid w:val="001F7C84"/>
    <w:rsid w:val="00204C4C"/>
    <w:rsid w:val="00204EAE"/>
    <w:rsid w:val="0021737E"/>
    <w:rsid w:val="00224099"/>
    <w:rsid w:val="00224F06"/>
    <w:rsid w:val="00227A40"/>
    <w:rsid w:val="00231B04"/>
    <w:rsid w:val="002330D4"/>
    <w:rsid w:val="00233E44"/>
    <w:rsid w:val="0024313D"/>
    <w:rsid w:val="002447B1"/>
    <w:rsid w:val="00245B11"/>
    <w:rsid w:val="00247B94"/>
    <w:rsid w:val="00251D27"/>
    <w:rsid w:val="002526B1"/>
    <w:rsid w:val="00254FAB"/>
    <w:rsid w:val="00257D97"/>
    <w:rsid w:val="00263710"/>
    <w:rsid w:val="00271211"/>
    <w:rsid w:val="00275EED"/>
    <w:rsid w:val="00290087"/>
    <w:rsid w:val="002A02F7"/>
    <w:rsid w:val="002A0BAE"/>
    <w:rsid w:val="002A17AE"/>
    <w:rsid w:val="002A2026"/>
    <w:rsid w:val="002A3C2E"/>
    <w:rsid w:val="002A5E83"/>
    <w:rsid w:val="002A7FEE"/>
    <w:rsid w:val="002B0E02"/>
    <w:rsid w:val="002B3BA9"/>
    <w:rsid w:val="002B4548"/>
    <w:rsid w:val="002B4654"/>
    <w:rsid w:val="002B4B42"/>
    <w:rsid w:val="002C0976"/>
    <w:rsid w:val="002C2705"/>
    <w:rsid w:val="002C49F1"/>
    <w:rsid w:val="002C530F"/>
    <w:rsid w:val="002D4BD2"/>
    <w:rsid w:val="002E2D22"/>
    <w:rsid w:val="002F0CC6"/>
    <w:rsid w:val="002F234F"/>
    <w:rsid w:val="003001AE"/>
    <w:rsid w:val="0030099F"/>
    <w:rsid w:val="00304BB9"/>
    <w:rsid w:val="00304E14"/>
    <w:rsid w:val="00312547"/>
    <w:rsid w:val="00313BEB"/>
    <w:rsid w:val="0031432A"/>
    <w:rsid w:val="003207E3"/>
    <w:rsid w:val="00322998"/>
    <w:rsid w:val="00323D29"/>
    <w:rsid w:val="003244FD"/>
    <w:rsid w:val="003264C6"/>
    <w:rsid w:val="00341110"/>
    <w:rsid w:val="00347C67"/>
    <w:rsid w:val="00355CE2"/>
    <w:rsid w:val="00362A60"/>
    <w:rsid w:val="003659C5"/>
    <w:rsid w:val="003714BA"/>
    <w:rsid w:val="0037567F"/>
    <w:rsid w:val="00380828"/>
    <w:rsid w:val="00391EBB"/>
    <w:rsid w:val="003A0324"/>
    <w:rsid w:val="003A1D92"/>
    <w:rsid w:val="003A29E5"/>
    <w:rsid w:val="003B113D"/>
    <w:rsid w:val="003B5840"/>
    <w:rsid w:val="003C17CD"/>
    <w:rsid w:val="003C2EB7"/>
    <w:rsid w:val="003C54E7"/>
    <w:rsid w:val="003C7959"/>
    <w:rsid w:val="003D0682"/>
    <w:rsid w:val="003D1040"/>
    <w:rsid w:val="003D1C08"/>
    <w:rsid w:val="003D612F"/>
    <w:rsid w:val="003D6AEE"/>
    <w:rsid w:val="003E5A51"/>
    <w:rsid w:val="003F1848"/>
    <w:rsid w:val="003F3BA0"/>
    <w:rsid w:val="003F4ADD"/>
    <w:rsid w:val="00400DEF"/>
    <w:rsid w:val="00400F48"/>
    <w:rsid w:val="00401668"/>
    <w:rsid w:val="004016B4"/>
    <w:rsid w:val="00403519"/>
    <w:rsid w:val="00403DA1"/>
    <w:rsid w:val="00404658"/>
    <w:rsid w:val="00406620"/>
    <w:rsid w:val="00407D9C"/>
    <w:rsid w:val="00412DD0"/>
    <w:rsid w:val="00417690"/>
    <w:rsid w:val="004247AB"/>
    <w:rsid w:val="004320E3"/>
    <w:rsid w:val="00433A53"/>
    <w:rsid w:val="004364B8"/>
    <w:rsid w:val="004412B4"/>
    <w:rsid w:val="0044221C"/>
    <w:rsid w:val="004423EE"/>
    <w:rsid w:val="004449D3"/>
    <w:rsid w:val="00445789"/>
    <w:rsid w:val="00452ACC"/>
    <w:rsid w:val="00471050"/>
    <w:rsid w:val="00471344"/>
    <w:rsid w:val="00472DD6"/>
    <w:rsid w:val="00474650"/>
    <w:rsid w:val="00475249"/>
    <w:rsid w:val="00480CBB"/>
    <w:rsid w:val="004820AA"/>
    <w:rsid w:val="0048258C"/>
    <w:rsid w:val="0048391D"/>
    <w:rsid w:val="0048621B"/>
    <w:rsid w:val="00487D5F"/>
    <w:rsid w:val="004917B9"/>
    <w:rsid w:val="0049568F"/>
    <w:rsid w:val="004A6933"/>
    <w:rsid w:val="004A729E"/>
    <w:rsid w:val="004A7519"/>
    <w:rsid w:val="004B0F62"/>
    <w:rsid w:val="004B29ED"/>
    <w:rsid w:val="004B307C"/>
    <w:rsid w:val="004B5AA5"/>
    <w:rsid w:val="004C3F0B"/>
    <w:rsid w:val="004C615C"/>
    <w:rsid w:val="004C7DDF"/>
    <w:rsid w:val="004D2247"/>
    <w:rsid w:val="004E06C3"/>
    <w:rsid w:val="004E0DBF"/>
    <w:rsid w:val="004E14C2"/>
    <w:rsid w:val="004F23BA"/>
    <w:rsid w:val="004F3707"/>
    <w:rsid w:val="004F41E6"/>
    <w:rsid w:val="00512877"/>
    <w:rsid w:val="00513BA8"/>
    <w:rsid w:val="005266CF"/>
    <w:rsid w:val="005337FD"/>
    <w:rsid w:val="005339F2"/>
    <w:rsid w:val="00533F47"/>
    <w:rsid w:val="005352EB"/>
    <w:rsid w:val="0053536E"/>
    <w:rsid w:val="00535EC9"/>
    <w:rsid w:val="00536A9D"/>
    <w:rsid w:val="005410A5"/>
    <w:rsid w:val="005452E5"/>
    <w:rsid w:val="005459BE"/>
    <w:rsid w:val="00546095"/>
    <w:rsid w:val="00556930"/>
    <w:rsid w:val="00556E1D"/>
    <w:rsid w:val="00560DBB"/>
    <w:rsid w:val="005642FB"/>
    <w:rsid w:val="00564D97"/>
    <w:rsid w:val="00566087"/>
    <w:rsid w:val="005665CA"/>
    <w:rsid w:val="00570CAA"/>
    <w:rsid w:val="00572AD6"/>
    <w:rsid w:val="0058451B"/>
    <w:rsid w:val="005851BC"/>
    <w:rsid w:val="005942DF"/>
    <w:rsid w:val="005950D8"/>
    <w:rsid w:val="005A15A6"/>
    <w:rsid w:val="005A6E05"/>
    <w:rsid w:val="005B37A7"/>
    <w:rsid w:val="005D12EE"/>
    <w:rsid w:val="005D7D80"/>
    <w:rsid w:val="005D7E4F"/>
    <w:rsid w:val="005E2D7B"/>
    <w:rsid w:val="005E42ED"/>
    <w:rsid w:val="005F1453"/>
    <w:rsid w:val="005F28C9"/>
    <w:rsid w:val="005F49CC"/>
    <w:rsid w:val="005F5202"/>
    <w:rsid w:val="006000A2"/>
    <w:rsid w:val="0060189C"/>
    <w:rsid w:val="00611B67"/>
    <w:rsid w:val="00612922"/>
    <w:rsid w:val="0061777A"/>
    <w:rsid w:val="00622C67"/>
    <w:rsid w:val="00632077"/>
    <w:rsid w:val="00633488"/>
    <w:rsid w:val="0063429D"/>
    <w:rsid w:val="0063690E"/>
    <w:rsid w:val="006434A8"/>
    <w:rsid w:val="00643B5E"/>
    <w:rsid w:val="006448AA"/>
    <w:rsid w:val="00644A9F"/>
    <w:rsid w:val="0064523E"/>
    <w:rsid w:val="0065060E"/>
    <w:rsid w:val="006540BA"/>
    <w:rsid w:val="006559C4"/>
    <w:rsid w:val="006572D5"/>
    <w:rsid w:val="00671A9C"/>
    <w:rsid w:val="006757F6"/>
    <w:rsid w:val="00681295"/>
    <w:rsid w:val="0068293F"/>
    <w:rsid w:val="00683A20"/>
    <w:rsid w:val="00690986"/>
    <w:rsid w:val="006913C5"/>
    <w:rsid w:val="0069364E"/>
    <w:rsid w:val="00695E3E"/>
    <w:rsid w:val="00696E00"/>
    <w:rsid w:val="006A061C"/>
    <w:rsid w:val="006B1AA7"/>
    <w:rsid w:val="006B4B68"/>
    <w:rsid w:val="006B764D"/>
    <w:rsid w:val="006C403F"/>
    <w:rsid w:val="006C6491"/>
    <w:rsid w:val="006C7D0D"/>
    <w:rsid w:val="006D1C72"/>
    <w:rsid w:val="006D4791"/>
    <w:rsid w:val="006D4B0B"/>
    <w:rsid w:val="006D649A"/>
    <w:rsid w:val="006D6F7F"/>
    <w:rsid w:val="006E1961"/>
    <w:rsid w:val="006F0334"/>
    <w:rsid w:val="006F06A5"/>
    <w:rsid w:val="006F29F5"/>
    <w:rsid w:val="006F6045"/>
    <w:rsid w:val="00700D70"/>
    <w:rsid w:val="007034D9"/>
    <w:rsid w:val="00710923"/>
    <w:rsid w:val="00712024"/>
    <w:rsid w:val="00715FA5"/>
    <w:rsid w:val="007178E0"/>
    <w:rsid w:val="007208A1"/>
    <w:rsid w:val="007229C7"/>
    <w:rsid w:val="00725AF5"/>
    <w:rsid w:val="00726776"/>
    <w:rsid w:val="00735509"/>
    <w:rsid w:val="00735870"/>
    <w:rsid w:val="00737748"/>
    <w:rsid w:val="007508A2"/>
    <w:rsid w:val="00751B83"/>
    <w:rsid w:val="0075283E"/>
    <w:rsid w:val="00756318"/>
    <w:rsid w:val="0076382C"/>
    <w:rsid w:val="007725F5"/>
    <w:rsid w:val="00775A59"/>
    <w:rsid w:val="00777310"/>
    <w:rsid w:val="00777E80"/>
    <w:rsid w:val="007803CC"/>
    <w:rsid w:val="0078350B"/>
    <w:rsid w:val="00792A16"/>
    <w:rsid w:val="00797641"/>
    <w:rsid w:val="007A276B"/>
    <w:rsid w:val="007A3EBC"/>
    <w:rsid w:val="007B28F3"/>
    <w:rsid w:val="007C26AB"/>
    <w:rsid w:val="007C3B5E"/>
    <w:rsid w:val="007D0507"/>
    <w:rsid w:val="007D1FB9"/>
    <w:rsid w:val="007D7CBF"/>
    <w:rsid w:val="007E2BA3"/>
    <w:rsid w:val="007E4241"/>
    <w:rsid w:val="007F5053"/>
    <w:rsid w:val="007F6A65"/>
    <w:rsid w:val="0080233F"/>
    <w:rsid w:val="00803EAE"/>
    <w:rsid w:val="00804227"/>
    <w:rsid w:val="00805619"/>
    <w:rsid w:val="00811955"/>
    <w:rsid w:val="008134FD"/>
    <w:rsid w:val="00813DAF"/>
    <w:rsid w:val="00817066"/>
    <w:rsid w:val="00820E51"/>
    <w:rsid w:val="00831D05"/>
    <w:rsid w:val="00832419"/>
    <w:rsid w:val="00846667"/>
    <w:rsid w:val="00846FC2"/>
    <w:rsid w:val="008472FC"/>
    <w:rsid w:val="008511FA"/>
    <w:rsid w:val="008577B2"/>
    <w:rsid w:val="00861EE0"/>
    <w:rsid w:val="00862118"/>
    <w:rsid w:val="008626EE"/>
    <w:rsid w:val="00872C41"/>
    <w:rsid w:val="008736C5"/>
    <w:rsid w:val="00876B20"/>
    <w:rsid w:val="008770F8"/>
    <w:rsid w:val="00881B2D"/>
    <w:rsid w:val="0088332A"/>
    <w:rsid w:val="00884263"/>
    <w:rsid w:val="008853F8"/>
    <w:rsid w:val="00885641"/>
    <w:rsid w:val="00886902"/>
    <w:rsid w:val="00894047"/>
    <w:rsid w:val="00897F53"/>
    <w:rsid w:val="008A23C5"/>
    <w:rsid w:val="008A327F"/>
    <w:rsid w:val="008A7DC4"/>
    <w:rsid w:val="008B0366"/>
    <w:rsid w:val="008B4413"/>
    <w:rsid w:val="008B7FE4"/>
    <w:rsid w:val="008C1896"/>
    <w:rsid w:val="008C5C22"/>
    <w:rsid w:val="008C5F58"/>
    <w:rsid w:val="008D2284"/>
    <w:rsid w:val="008D41DD"/>
    <w:rsid w:val="008E071B"/>
    <w:rsid w:val="008E18B6"/>
    <w:rsid w:val="008E41F7"/>
    <w:rsid w:val="008E427A"/>
    <w:rsid w:val="008E46FF"/>
    <w:rsid w:val="008E4AF0"/>
    <w:rsid w:val="008E5A4E"/>
    <w:rsid w:val="008E6EFA"/>
    <w:rsid w:val="008E714D"/>
    <w:rsid w:val="008F5027"/>
    <w:rsid w:val="009015AE"/>
    <w:rsid w:val="00901652"/>
    <w:rsid w:val="00904C4C"/>
    <w:rsid w:val="00906CB5"/>
    <w:rsid w:val="0093478B"/>
    <w:rsid w:val="00945FF7"/>
    <w:rsid w:val="00950869"/>
    <w:rsid w:val="00950B4B"/>
    <w:rsid w:val="00952682"/>
    <w:rsid w:val="009617D0"/>
    <w:rsid w:val="0096180B"/>
    <w:rsid w:val="00965641"/>
    <w:rsid w:val="00977D2F"/>
    <w:rsid w:val="00982D1F"/>
    <w:rsid w:val="00983747"/>
    <w:rsid w:val="00983E87"/>
    <w:rsid w:val="00984457"/>
    <w:rsid w:val="00985D4A"/>
    <w:rsid w:val="00990254"/>
    <w:rsid w:val="00995438"/>
    <w:rsid w:val="00997A5F"/>
    <w:rsid w:val="009A2046"/>
    <w:rsid w:val="009C2595"/>
    <w:rsid w:val="009C3BDE"/>
    <w:rsid w:val="009D20EA"/>
    <w:rsid w:val="009D2240"/>
    <w:rsid w:val="009D2330"/>
    <w:rsid w:val="009D78DE"/>
    <w:rsid w:val="009D7B86"/>
    <w:rsid w:val="009E0EF2"/>
    <w:rsid w:val="009E0F60"/>
    <w:rsid w:val="009E116B"/>
    <w:rsid w:val="009E2ECB"/>
    <w:rsid w:val="009E627A"/>
    <w:rsid w:val="009E7170"/>
    <w:rsid w:val="009E7195"/>
    <w:rsid w:val="009F7197"/>
    <w:rsid w:val="009F7FFB"/>
    <w:rsid w:val="00A12468"/>
    <w:rsid w:val="00A126E3"/>
    <w:rsid w:val="00A15D79"/>
    <w:rsid w:val="00A23B89"/>
    <w:rsid w:val="00A2439F"/>
    <w:rsid w:val="00A252AB"/>
    <w:rsid w:val="00A27BCD"/>
    <w:rsid w:val="00A33E16"/>
    <w:rsid w:val="00A3773A"/>
    <w:rsid w:val="00A37B40"/>
    <w:rsid w:val="00A40DB5"/>
    <w:rsid w:val="00A40E7D"/>
    <w:rsid w:val="00A44684"/>
    <w:rsid w:val="00A46E69"/>
    <w:rsid w:val="00A53B52"/>
    <w:rsid w:val="00A53F40"/>
    <w:rsid w:val="00A54270"/>
    <w:rsid w:val="00A66F82"/>
    <w:rsid w:val="00A70C71"/>
    <w:rsid w:val="00A70DEF"/>
    <w:rsid w:val="00A73BA1"/>
    <w:rsid w:val="00A748BB"/>
    <w:rsid w:val="00A751F4"/>
    <w:rsid w:val="00A81DFF"/>
    <w:rsid w:val="00A867BD"/>
    <w:rsid w:val="00A86F2D"/>
    <w:rsid w:val="00A91743"/>
    <w:rsid w:val="00A928B5"/>
    <w:rsid w:val="00A92E4A"/>
    <w:rsid w:val="00A93F87"/>
    <w:rsid w:val="00A94AE4"/>
    <w:rsid w:val="00AA0A6A"/>
    <w:rsid w:val="00AA53C1"/>
    <w:rsid w:val="00AA7CBF"/>
    <w:rsid w:val="00AA7ED8"/>
    <w:rsid w:val="00AB0D2E"/>
    <w:rsid w:val="00AB43F5"/>
    <w:rsid w:val="00AC6273"/>
    <w:rsid w:val="00AD0644"/>
    <w:rsid w:val="00AD0E0A"/>
    <w:rsid w:val="00AD199C"/>
    <w:rsid w:val="00AE35F0"/>
    <w:rsid w:val="00AE4650"/>
    <w:rsid w:val="00AE4871"/>
    <w:rsid w:val="00AE54F0"/>
    <w:rsid w:val="00AF4AEC"/>
    <w:rsid w:val="00AF5244"/>
    <w:rsid w:val="00AF6C0D"/>
    <w:rsid w:val="00AF6DE0"/>
    <w:rsid w:val="00B0250A"/>
    <w:rsid w:val="00B04D71"/>
    <w:rsid w:val="00B054EC"/>
    <w:rsid w:val="00B06930"/>
    <w:rsid w:val="00B154E0"/>
    <w:rsid w:val="00B156F2"/>
    <w:rsid w:val="00B20F8C"/>
    <w:rsid w:val="00B216D0"/>
    <w:rsid w:val="00B22951"/>
    <w:rsid w:val="00B23308"/>
    <w:rsid w:val="00B2348F"/>
    <w:rsid w:val="00B23520"/>
    <w:rsid w:val="00B26E33"/>
    <w:rsid w:val="00B30243"/>
    <w:rsid w:val="00B325DD"/>
    <w:rsid w:val="00B36396"/>
    <w:rsid w:val="00B41D51"/>
    <w:rsid w:val="00B4201C"/>
    <w:rsid w:val="00B46975"/>
    <w:rsid w:val="00B47086"/>
    <w:rsid w:val="00B47B6C"/>
    <w:rsid w:val="00B53AA4"/>
    <w:rsid w:val="00B541A6"/>
    <w:rsid w:val="00B576E2"/>
    <w:rsid w:val="00B66299"/>
    <w:rsid w:val="00B86054"/>
    <w:rsid w:val="00B904F8"/>
    <w:rsid w:val="00B91A59"/>
    <w:rsid w:val="00B93DDF"/>
    <w:rsid w:val="00BA03A0"/>
    <w:rsid w:val="00BA08B8"/>
    <w:rsid w:val="00BA154B"/>
    <w:rsid w:val="00BA2429"/>
    <w:rsid w:val="00BB5764"/>
    <w:rsid w:val="00BB6C5B"/>
    <w:rsid w:val="00BC016C"/>
    <w:rsid w:val="00BC4A9A"/>
    <w:rsid w:val="00BC4CC0"/>
    <w:rsid w:val="00BC6913"/>
    <w:rsid w:val="00BD0295"/>
    <w:rsid w:val="00BD052E"/>
    <w:rsid w:val="00BD1B94"/>
    <w:rsid w:val="00BD462E"/>
    <w:rsid w:val="00BD5663"/>
    <w:rsid w:val="00BD677D"/>
    <w:rsid w:val="00BD686C"/>
    <w:rsid w:val="00BD7197"/>
    <w:rsid w:val="00BE26D1"/>
    <w:rsid w:val="00BE2D27"/>
    <w:rsid w:val="00BF140A"/>
    <w:rsid w:val="00BF1AA7"/>
    <w:rsid w:val="00BF230A"/>
    <w:rsid w:val="00BF2BF8"/>
    <w:rsid w:val="00BF300D"/>
    <w:rsid w:val="00BF4B7F"/>
    <w:rsid w:val="00BF5F48"/>
    <w:rsid w:val="00BF62C6"/>
    <w:rsid w:val="00BF62DE"/>
    <w:rsid w:val="00BF787A"/>
    <w:rsid w:val="00BF7E30"/>
    <w:rsid w:val="00C00979"/>
    <w:rsid w:val="00C00DF7"/>
    <w:rsid w:val="00C018C4"/>
    <w:rsid w:val="00C03F66"/>
    <w:rsid w:val="00C04B94"/>
    <w:rsid w:val="00C125D9"/>
    <w:rsid w:val="00C12C08"/>
    <w:rsid w:val="00C204A2"/>
    <w:rsid w:val="00C245C7"/>
    <w:rsid w:val="00C252B4"/>
    <w:rsid w:val="00C31FF3"/>
    <w:rsid w:val="00C32A71"/>
    <w:rsid w:val="00C32CF8"/>
    <w:rsid w:val="00C37F7F"/>
    <w:rsid w:val="00C427ED"/>
    <w:rsid w:val="00C4333E"/>
    <w:rsid w:val="00C43F5F"/>
    <w:rsid w:val="00C44455"/>
    <w:rsid w:val="00C45B20"/>
    <w:rsid w:val="00C46647"/>
    <w:rsid w:val="00C5436C"/>
    <w:rsid w:val="00C55F9A"/>
    <w:rsid w:val="00C60FC3"/>
    <w:rsid w:val="00C62619"/>
    <w:rsid w:val="00C649FA"/>
    <w:rsid w:val="00C64AB7"/>
    <w:rsid w:val="00C73034"/>
    <w:rsid w:val="00C736E5"/>
    <w:rsid w:val="00C73740"/>
    <w:rsid w:val="00C7485B"/>
    <w:rsid w:val="00C75917"/>
    <w:rsid w:val="00C75C41"/>
    <w:rsid w:val="00C80BD6"/>
    <w:rsid w:val="00C81125"/>
    <w:rsid w:val="00C869B9"/>
    <w:rsid w:val="00C94259"/>
    <w:rsid w:val="00C950C3"/>
    <w:rsid w:val="00C966BB"/>
    <w:rsid w:val="00CA5969"/>
    <w:rsid w:val="00CA7092"/>
    <w:rsid w:val="00CA7337"/>
    <w:rsid w:val="00CB13DA"/>
    <w:rsid w:val="00CB4E28"/>
    <w:rsid w:val="00CB63EC"/>
    <w:rsid w:val="00CB64F3"/>
    <w:rsid w:val="00CC1AB2"/>
    <w:rsid w:val="00CC374C"/>
    <w:rsid w:val="00CC64B5"/>
    <w:rsid w:val="00CD195C"/>
    <w:rsid w:val="00CD3C04"/>
    <w:rsid w:val="00CD72E8"/>
    <w:rsid w:val="00CE0524"/>
    <w:rsid w:val="00CE1A4E"/>
    <w:rsid w:val="00CE2092"/>
    <w:rsid w:val="00CF65E5"/>
    <w:rsid w:val="00D01670"/>
    <w:rsid w:val="00D018C0"/>
    <w:rsid w:val="00D01980"/>
    <w:rsid w:val="00D1129D"/>
    <w:rsid w:val="00D12E80"/>
    <w:rsid w:val="00D164EF"/>
    <w:rsid w:val="00D1766A"/>
    <w:rsid w:val="00D214C5"/>
    <w:rsid w:val="00D25064"/>
    <w:rsid w:val="00D257E6"/>
    <w:rsid w:val="00D306B7"/>
    <w:rsid w:val="00D30852"/>
    <w:rsid w:val="00D34C0F"/>
    <w:rsid w:val="00D41D56"/>
    <w:rsid w:val="00D45318"/>
    <w:rsid w:val="00D4754C"/>
    <w:rsid w:val="00D52822"/>
    <w:rsid w:val="00D55446"/>
    <w:rsid w:val="00D563FC"/>
    <w:rsid w:val="00D61F05"/>
    <w:rsid w:val="00D62222"/>
    <w:rsid w:val="00D6364A"/>
    <w:rsid w:val="00D808FD"/>
    <w:rsid w:val="00D81169"/>
    <w:rsid w:val="00D86F16"/>
    <w:rsid w:val="00D92CDF"/>
    <w:rsid w:val="00D940CF"/>
    <w:rsid w:val="00D96950"/>
    <w:rsid w:val="00DA10A8"/>
    <w:rsid w:val="00DB4708"/>
    <w:rsid w:val="00DB704D"/>
    <w:rsid w:val="00DC558F"/>
    <w:rsid w:val="00DC6EE0"/>
    <w:rsid w:val="00DD1DC2"/>
    <w:rsid w:val="00DD3043"/>
    <w:rsid w:val="00DD455C"/>
    <w:rsid w:val="00DD50E5"/>
    <w:rsid w:val="00DE23BF"/>
    <w:rsid w:val="00DE7093"/>
    <w:rsid w:val="00DF0EC0"/>
    <w:rsid w:val="00DF145F"/>
    <w:rsid w:val="00DF5ACC"/>
    <w:rsid w:val="00DF6923"/>
    <w:rsid w:val="00DF7178"/>
    <w:rsid w:val="00E01524"/>
    <w:rsid w:val="00E10EB3"/>
    <w:rsid w:val="00E11BFB"/>
    <w:rsid w:val="00E14107"/>
    <w:rsid w:val="00E174E6"/>
    <w:rsid w:val="00E20A7A"/>
    <w:rsid w:val="00E21632"/>
    <w:rsid w:val="00E23B55"/>
    <w:rsid w:val="00E2508F"/>
    <w:rsid w:val="00E254DD"/>
    <w:rsid w:val="00E300C0"/>
    <w:rsid w:val="00E40603"/>
    <w:rsid w:val="00E43B6D"/>
    <w:rsid w:val="00E44D12"/>
    <w:rsid w:val="00E53F2F"/>
    <w:rsid w:val="00E57F5F"/>
    <w:rsid w:val="00E6077C"/>
    <w:rsid w:val="00E65874"/>
    <w:rsid w:val="00E65E35"/>
    <w:rsid w:val="00E75D40"/>
    <w:rsid w:val="00E83853"/>
    <w:rsid w:val="00E854FE"/>
    <w:rsid w:val="00E937DD"/>
    <w:rsid w:val="00E9738E"/>
    <w:rsid w:val="00EA0D6D"/>
    <w:rsid w:val="00EA192A"/>
    <w:rsid w:val="00EA52C9"/>
    <w:rsid w:val="00EA75A5"/>
    <w:rsid w:val="00EA77D7"/>
    <w:rsid w:val="00EB1271"/>
    <w:rsid w:val="00EC0116"/>
    <w:rsid w:val="00EC1E2D"/>
    <w:rsid w:val="00EC4C03"/>
    <w:rsid w:val="00EC4E29"/>
    <w:rsid w:val="00EC5294"/>
    <w:rsid w:val="00ED26A8"/>
    <w:rsid w:val="00ED42EF"/>
    <w:rsid w:val="00ED6262"/>
    <w:rsid w:val="00ED7B20"/>
    <w:rsid w:val="00EE1E4B"/>
    <w:rsid w:val="00EE2F05"/>
    <w:rsid w:val="00EE3EB5"/>
    <w:rsid w:val="00EE4802"/>
    <w:rsid w:val="00EF1A7D"/>
    <w:rsid w:val="00EF3567"/>
    <w:rsid w:val="00EF37E3"/>
    <w:rsid w:val="00EF52CA"/>
    <w:rsid w:val="00EF5798"/>
    <w:rsid w:val="00EF699F"/>
    <w:rsid w:val="00F00ABE"/>
    <w:rsid w:val="00F00E1A"/>
    <w:rsid w:val="00F01F96"/>
    <w:rsid w:val="00F02057"/>
    <w:rsid w:val="00F02AC7"/>
    <w:rsid w:val="00F02E32"/>
    <w:rsid w:val="00F06ADB"/>
    <w:rsid w:val="00F07E4C"/>
    <w:rsid w:val="00F10A5A"/>
    <w:rsid w:val="00F134E2"/>
    <w:rsid w:val="00F13D28"/>
    <w:rsid w:val="00F2544D"/>
    <w:rsid w:val="00F37A5E"/>
    <w:rsid w:val="00F40238"/>
    <w:rsid w:val="00F42585"/>
    <w:rsid w:val="00F4521F"/>
    <w:rsid w:val="00F478F3"/>
    <w:rsid w:val="00F5737D"/>
    <w:rsid w:val="00F60791"/>
    <w:rsid w:val="00F649ED"/>
    <w:rsid w:val="00F653FD"/>
    <w:rsid w:val="00F727C7"/>
    <w:rsid w:val="00F76E82"/>
    <w:rsid w:val="00F848C4"/>
    <w:rsid w:val="00F860F3"/>
    <w:rsid w:val="00F878B0"/>
    <w:rsid w:val="00F90079"/>
    <w:rsid w:val="00F910B7"/>
    <w:rsid w:val="00F953AF"/>
    <w:rsid w:val="00FA185C"/>
    <w:rsid w:val="00FA33E6"/>
    <w:rsid w:val="00FA7659"/>
    <w:rsid w:val="00FB0566"/>
    <w:rsid w:val="00FB39BC"/>
    <w:rsid w:val="00FB517B"/>
    <w:rsid w:val="00FB57BF"/>
    <w:rsid w:val="00FB743E"/>
    <w:rsid w:val="00FB7F35"/>
    <w:rsid w:val="00FB7FAE"/>
    <w:rsid w:val="00FC3E03"/>
    <w:rsid w:val="00FC59A4"/>
    <w:rsid w:val="00FC5AD2"/>
    <w:rsid w:val="00FD16E9"/>
    <w:rsid w:val="00FE04A5"/>
    <w:rsid w:val="00FE1BE6"/>
    <w:rsid w:val="00FE42AF"/>
    <w:rsid w:val="00FE491A"/>
    <w:rsid w:val="00FE7AD3"/>
    <w:rsid w:val="00FF100F"/>
    <w:rsid w:val="00FF22ED"/>
    <w:rsid w:val="00FF553C"/>
    <w:rsid w:val="00FF6803"/>
    <w:rsid w:val="00FF79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90EF58"/>
  <w15:chartTrackingRefBased/>
  <w15:docId w15:val="{38525B6C-9126-4393-AA82-FAF795CC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style>
  <w:style w:type="paragraph" w:styleId="Heading1">
    <w:name w:val="heading 1"/>
    <w:basedOn w:val="Normal"/>
    <w:next w:val="Normal"/>
    <w:link w:val="Heading1Char"/>
    <w:semiHidden/>
    <w:rsid w:val="00997A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rsid w:val="00D61F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rsid w:val="00D61F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rsid w:val="00D61F0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rsid w:val="00D61F0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rsid w:val="00D61F05"/>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rsid w:val="00D61F0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rsid w:val="00D61F0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D61F0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semiHidden/>
    <w:rsid w:val="00F42585"/>
    <w:pPr>
      <w:ind w:left="720"/>
      <w:contextualSpacing/>
    </w:pPr>
  </w:style>
  <w:style w:type="character" w:customStyle="1" w:styleId="Heading1Char">
    <w:name w:val="Heading 1 Char"/>
    <w:basedOn w:val="DefaultParagraphFont"/>
    <w:link w:val="Heading1"/>
    <w:uiPriority w:val="9"/>
    <w:rsid w:val="00997A5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semiHidden/>
    <w:unhideWhenUsed/>
    <w:rsid w:val="00997A5F"/>
    <w:pPr>
      <w:outlineLvl w:val="9"/>
    </w:pPr>
  </w:style>
  <w:style w:type="paragraph" w:styleId="TOC1">
    <w:name w:val="toc 1"/>
    <w:basedOn w:val="Normal"/>
    <w:next w:val="Normal"/>
    <w:autoRedefine/>
    <w:uiPriority w:val="39"/>
    <w:unhideWhenUsed/>
    <w:rsid w:val="00AE35F0"/>
    <w:pPr>
      <w:tabs>
        <w:tab w:val="right" w:leader="dot" w:pos="9350"/>
      </w:tabs>
      <w:spacing w:after="100"/>
      <w:ind w:left="1440" w:hanging="1350"/>
    </w:pPr>
  </w:style>
  <w:style w:type="character" w:styleId="Hyperlink">
    <w:name w:val="Hyperlink"/>
    <w:basedOn w:val="DefaultParagraphFont"/>
    <w:uiPriority w:val="99"/>
    <w:unhideWhenUsed/>
    <w:rsid w:val="00997A5F"/>
    <w:rPr>
      <w:color w:val="0563C1" w:themeColor="hyperlink"/>
      <w:u w:val="single"/>
    </w:rPr>
  </w:style>
  <w:style w:type="paragraph" w:customStyle="1" w:styleId="NormalSS">
    <w:name w:val="NormalSS"/>
    <w:basedOn w:val="Normal"/>
    <w:link w:val="NormalSSChar"/>
    <w:semiHidden/>
    <w:rsid w:val="00BA08B8"/>
    <w:pPr>
      <w:tabs>
        <w:tab w:val="left" w:pos="432"/>
      </w:tabs>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locked/>
    <w:rsid w:val="00BA08B8"/>
    <w:rPr>
      <w:rFonts w:ascii="Times New Roman" w:eastAsia="Times New Roman" w:hAnsi="Times New Roman" w:cs="Times New Roman"/>
      <w:sz w:val="24"/>
      <w:szCs w:val="20"/>
    </w:rPr>
  </w:style>
  <w:style w:type="table" w:styleId="GridTable4Accent1">
    <w:name w:val="Grid Table 4 Accent 1"/>
    <w:basedOn w:val="TableNormal"/>
    <w:rsid w:val="00BA08B8"/>
    <w:pPr>
      <w:spacing w:after="0" w:line="240" w:lineRule="auto"/>
    </w:pPr>
    <w:rPr>
      <w:rFonts w:ascii="Calibri" w:eastAsia="Calibri" w:hAnsi="Calibri" w:cs="Times New Roma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semiHidden/>
    <w:unhideWhenUsed/>
    <w:rsid w:val="00BA08B8"/>
    <w:rPr>
      <w:sz w:val="16"/>
      <w:szCs w:val="16"/>
    </w:rPr>
  </w:style>
  <w:style w:type="paragraph" w:styleId="CommentText">
    <w:name w:val="annotation text"/>
    <w:basedOn w:val="Normal"/>
    <w:link w:val="CommentTextChar"/>
    <w:unhideWhenUsed/>
    <w:rsid w:val="00BA08B8"/>
    <w:pPr>
      <w:spacing w:line="240" w:lineRule="auto"/>
    </w:pPr>
    <w:rPr>
      <w:sz w:val="20"/>
      <w:szCs w:val="20"/>
    </w:rPr>
  </w:style>
  <w:style w:type="character" w:customStyle="1" w:styleId="CommentTextChar">
    <w:name w:val="Comment Text Char"/>
    <w:basedOn w:val="DefaultParagraphFont"/>
    <w:link w:val="CommentText"/>
    <w:uiPriority w:val="99"/>
    <w:rsid w:val="00BA08B8"/>
    <w:rPr>
      <w:sz w:val="20"/>
      <w:szCs w:val="20"/>
    </w:rPr>
  </w:style>
  <w:style w:type="paragraph" w:styleId="CommentSubject">
    <w:name w:val="annotation subject"/>
    <w:basedOn w:val="CommentText"/>
    <w:next w:val="CommentText"/>
    <w:link w:val="CommentSubjectChar"/>
    <w:semiHidden/>
    <w:unhideWhenUsed/>
    <w:rsid w:val="00BA08B8"/>
    <w:rPr>
      <w:b/>
      <w:bCs/>
    </w:rPr>
  </w:style>
  <w:style w:type="character" w:customStyle="1" w:styleId="CommentSubjectChar">
    <w:name w:val="Comment Subject Char"/>
    <w:basedOn w:val="CommentTextChar"/>
    <w:link w:val="CommentSubject"/>
    <w:uiPriority w:val="99"/>
    <w:semiHidden/>
    <w:rsid w:val="00BA08B8"/>
    <w:rPr>
      <w:b/>
      <w:bCs/>
      <w:sz w:val="20"/>
      <w:szCs w:val="20"/>
    </w:rPr>
  </w:style>
  <w:style w:type="paragraph" w:customStyle="1" w:styleId="L1-FlLSp12">
    <w:name w:val="L1-FlL Sp&amp;1/2"/>
    <w:basedOn w:val="Normal"/>
    <w:link w:val="L1-FlLSp12Char"/>
    <w:semiHidden/>
    <w:rsid w:val="00AE35F0"/>
    <w:pPr>
      <w:tabs>
        <w:tab w:val="left" w:pos="1152"/>
      </w:tabs>
      <w:spacing w:after="0" w:line="360" w:lineRule="atLeast"/>
    </w:pPr>
    <w:rPr>
      <w:rFonts w:ascii="Courier" w:eastAsia="Calibri" w:hAnsi="Courier" w:cs="Times New Roman"/>
      <w:sz w:val="24"/>
      <w:szCs w:val="20"/>
    </w:rPr>
  </w:style>
  <w:style w:type="character" w:customStyle="1" w:styleId="L1-FlLSp12Char">
    <w:name w:val="L1-FlL Sp&amp;1/2 Char"/>
    <w:basedOn w:val="DefaultParagraphFont"/>
    <w:link w:val="L1-FlLSp12"/>
    <w:locked/>
    <w:rsid w:val="00AE35F0"/>
    <w:rPr>
      <w:rFonts w:ascii="Courier" w:eastAsia="Calibri" w:hAnsi="Courier" w:cs="Times New Roman"/>
      <w:sz w:val="24"/>
      <w:szCs w:val="20"/>
    </w:rPr>
  </w:style>
  <w:style w:type="paragraph" w:customStyle="1" w:styleId="N1-1stBullet">
    <w:name w:val="N1-1st Bullet"/>
    <w:basedOn w:val="Normal"/>
    <w:link w:val="N1-1stBulletChar"/>
    <w:semiHidden/>
    <w:rsid w:val="00EC1E2D"/>
    <w:pPr>
      <w:numPr>
        <w:numId w:val="2"/>
      </w:numPr>
      <w:spacing w:after="240" w:line="240" w:lineRule="auto"/>
    </w:pPr>
    <w:rPr>
      <w:rFonts w:ascii="Courier" w:eastAsia="Calibri" w:hAnsi="Courier" w:cs="Times New Roman"/>
      <w:sz w:val="24"/>
      <w:szCs w:val="20"/>
    </w:rPr>
  </w:style>
  <w:style w:type="character" w:customStyle="1" w:styleId="N1-1stBulletChar">
    <w:name w:val="N1-1st Bullet Char"/>
    <w:basedOn w:val="DefaultParagraphFont"/>
    <w:link w:val="N1-1stBullet"/>
    <w:locked/>
    <w:rsid w:val="00EC1E2D"/>
    <w:rPr>
      <w:rFonts w:ascii="Courier" w:eastAsia="Calibri" w:hAnsi="Courier" w:cs="Times New Roman"/>
      <w:sz w:val="24"/>
      <w:szCs w:val="20"/>
    </w:rPr>
  </w:style>
  <w:style w:type="paragraph" w:styleId="Caption">
    <w:name w:val="caption"/>
    <w:basedOn w:val="Normal"/>
    <w:next w:val="Normal"/>
    <w:semiHidden/>
    <w:rsid w:val="00EC1E2D"/>
    <w:pPr>
      <w:spacing w:after="0" w:line="240" w:lineRule="atLeast"/>
    </w:pPr>
    <w:rPr>
      <w:rFonts w:ascii="Garamond" w:eastAsia="Times New Roman" w:hAnsi="Garamond" w:cs="Times New Roman"/>
      <w:b/>
      <w:bCs/>
      <w:sz w:val="20"/>
      <w:szCs w:val="20"/>
    </w:rPr>
  </w:style>
  <w:style w:type="paragraph" w:customStyle="1" w:styleId="TableRowHead">
    <w:name w:val="Table Row Head"/>
    <w:basedOn w:val="Normal"/>
    <w:qFormat/>
    <w:rsid w:val="005D7D80"/>
    <w:pPr>
      <w:spacing w:before="40" w:after="20" w:line="264" w:lineRule="auto"/>
    </w:pPr>
    <w:rPr>
      <w:rFonts w:asciiTheme="majorHAnsi" w:hAnsiTheme="majorHAnsi"/>
      <w:b/>
      <w:sz w:val="18"/>
    </w:rPr>
  </w:style>
  <w:style w:type="table" w:customStyle="1" w:styleId="MathUBaseTable">
    <w:name w:val="MathU Base Table"/>
    <w:basedOn w:val="TableNormal"/>
    <w:rsid w:val="005D7D80"/>
    <w:pPr>
      <w:spacing w:before="40" w:after="20" w:line="240" w:lineRule="auto"/>
    </w:pPr>
    <w:rPr>
      <w:rFonts w:asciiTheme="majorHAnsi" w:hAnsiTheme="majorHAnsi"/>
      <w:sz w:val="18"/>
    </w:rPr>
    <w:tblPr>
      <w:tblBorders>
        <w:bottom w:val="single" w:sz="4" w:space="0" w:color="44546A" w:themeColor="text2"/>
        <w:insideH w:val="single" w:sz="4" w:space="0" w:color="A5A5A5"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tcPr>
    </w:tblStylePr>
    <w:tblStylePr w:type="lastRow">
      <w:rPr>
        <w:color w:val="000000" w:themeColor="text1"/>
      </w:rPr>
      <w:tblPr/>
      <w:tcPr>
        <w:tcBorders>
          <w:bottom w:val="single" w:sz="4" w:space="0" w:color="44546A" w:themeColor="text2"/>
        </w:tcBorders>
        <w:shd w:val="clear" w:color="auto" w:fill="FFFFFF" w:themeFill="background1"/>
      </w:tcPr>
    </w:tblStylePr>
    <w:tblStylePr w:type="firstCol">
      <w:tblPr/>
      <w:tcPr>
        <w:tcBorders>
          <w:right w:val="single" w:sz="4" w:space="0" w:color="A5A5A5" w:themeColor="accent3"/>
        </w:tcBorders>
        <w:shd w:val="clear" w:color="auto" w:fill="FFFFFF" w:themeFill="background1"/>
      </w:tcPr>
    </w:tblStylePr>
    <w:tblStylePr w:type="lastCol">
      <w:tblPr/>
      <w:tcPr>
        <w:tcBorders>
          <w:top w:val="nil"/>
          <w:left w:val="nil"/>
          <w:bottom w:val="single" w:sz="4" w:space="0" w:color="A5A5A5"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44546A" w:themeFill="text2"/>
      </w:tcPr>
    </w:tblStylePr>
  </w:style>
  <w:style w:type="paragraph" w:customStyle="1" w:styleId="Paragraph">
    <w:name w:val="Paragraph"/>
    <w:basedOn w:val="Normal"/>
    <w:qFormat/>
    <w:rsid w:val="00355CE2"/>
    <w:pPr>
      <w:spacing w:line="264" w:lineRule="auto"/>
    </w:pPr>
  </w:style>
  <w:style w:type="paragraph" w:customStyle="1" w:styleId="TableListBullet">
    <w:name w:val="Table List Bullet"/>
    <w:basedOn w:val="Normal"/>
    <w:qFormat/>
    <w:rsid w:val="00355CE2"/>
    <w:pPr>
      <w:numPr>
        <w:numId w:val="6"/>
      </w:numPr>
      <w:spacing w:before="40" w:after="20" w:line="264" w:lineRule="auto"/>
    </w:pPr>
    <w:rPr>
      <w:rFonts w:asciiTheme="majorHAnsi" w:hAnsiTheme="majorHAnsi"/>
      <w:color w:val="000000" w:themeColor="text1"/>
      <w:sz w:val="18"/>
    </w:rPr>
  </w:style>
  <w:style w:type="paragraph" w:customStyle="1" w:styleId="ParagraphContinued">
    <w:name w:val="Paragraph Continued"/>
    <w:basedOn w:val="Paragraph"/>
    <w:next w:val="Paragraph"/>
    <w:qFormat/>
    <w:rsid w:val="001705C6"/>
    <w:pPr>
      <w:spacing w:before="160"/>
    </w:pPr>
  </w:style>
  <w:style w:type="paragraph" w:styleId="Header">
    <w:name w:val="header"/>
    <w:basedOn w:val="Normal"/>
    <w:link w:val="HeaderChar"/>
    <w:unhideWhenUsed/>
    <w:rsid w:val="00F64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9ED"/>
  </w:style>
  <w:style w:type="paragraph" w:styleId="Footer">
    <w:name w:val="footer"/>
    <w:basedOn w:val="Normal"/>
    <w:link w:val="FooterChar"/>
    <w:unhideWhenUsed/>
    <w:rsid w:val="00F64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9ED"/>
  </w:style>
  <w:style w:type="paragraph" w:styleId="FootnoteText">
    <w:name w:val="footnote text"/>
    <w:aliases w:val="*Footnote Text,F,F1,Footnote Text Char Char,Footnote Text ERA,Footnote Text ERA1,Footnote Text ERA11,Footnote Text ERA111,Footnote Text ERA12,Footnote Text ERA2,Footnote Text ERA21,Footnote Text ERA3,Footnote Text ERA4,Footnote Text2"/>
    <w:basedOn w:val="Normal"/>
    <w:link w:val="FootnoteTextChar"/>
    <w:uiPriority w:val="99"/>
    <w:unhideWhenUsed/>
    <w:qFormat/>
    <w:rsid w:val="00003ED1"/>
    <w:pPr>
      <w:spacing w:after="0" w:line="240" w:lineRule="auto"/>
    </w:pPr>
    <w:rPr>
      <w:sz w:val="20"/>
      <w:szCs w:val="20"/>
    </w:rPr>
  </w:style>
  <w:style w:type="character" w:customStyle="1" w:styleId="FootnoteTextChar">
    <w:name w:val="Footnote Text Char"/>
    <w:aliases w:val="*Footnote Text Char,F Char,F1 Char,Footnote Text Char Char Char,Footnote Text ERA Char,Footnote Text ERA1 Char,Footnote Text ERA11 Char,Footnote Text ERA111 Char,Footnote Text ERA12 Char,Footnote Text ERA2 Char,Footnote Text ERA3 Char"/>
    <w:basedOn w:val="DefaultParagraphFont"/>
    <w:link w:val="FootnoteText"/>
    <w:uiPriority w:val="99"/>
    <w:rsid w:val="00003ED1"/>
    <w:rPr>
      <w:sz w:val="20"/>
      <w:szCs w:val="20"/>
    </w:rPr>
  </w:style>
  <w:style w:type="character" w:styleId="FootnoteReference">
    <w:name w:val="footnote reference"/>
    <w:basedOn w:val="DefaultParagraphFont"/>
    <w:semiHidden/>
    <w:unhideWhenUsed/>
    <w:rsid w:val="00003ED1"/>
    <w:rPr>
      <w:vertAlign w:val="superscript"/>
    </w:rPr>
  </w:style>
  <w:style w:type="paragraph" w:styleId="Bibliography">
    <w:name w:val="Bibliography"/>
    <w:basedOn w:val="Normal"/>
    <w:next w:val="Normal"/>
    <w:unhideWhenUsed/>
    <w:qFormat/>
    <w:rsid w:val="00FF553C"/>
  </w:style>
  <w:style w:type="paragraph" w:styleId="NormalWeb">
    <w:name w:val="Normal (Web)"/>
    <w:basedOn w:val="Normal"/>
    <w:semiHidden/>
    <w:unhideWhenUsed/>
    <w:rsid w:val="00644A9F"/>
    <w:pPr>
      <w:spacing w:before="100" w:beforeAutospacing="1" w:after="100" w:afterAutospacing="1" w:line="240" w:lineRule="auto"/>
    </w:pPr>
    <w:rPr>
      <w:rFonts w:ascii="Times New Roman" w:eastAsia="Times New Roman" w:hAnsi="Times New Roman" w:cs="Times New Roman"/>
      <w:sz w:val="24"/>
      <w:szCs w:val="24"/>
    </w:rPr>
  </w:style>
  <w:style w:type="paragraph" w:styleId="ListNumber">
    <w:name w:val="List Number"/>
    <w:basedOn w:val="Normal"/>
    <w:qFormat/>
    <w:rsid w:val="006572D5"/>
    <w:pPr>
      <w:numPr>
        <w:numId w:val="9"/>
      </w:numPr>
      <w:adjustRightInd w:val="0"/>
      <w:spacing w:after="80" w:line="264" w:lineRule="auto"/>
    </w:pPr>
  </w:style>
  <w:style w:type="paragraph" w:styleId="ListBullet">
    <w:name w:val="List Bullet"/>
    <w:basedOn w:val="Normal"/>
    <w:qFormat/>
    <w:rsid w:val="004B29ED"/>
    <w:pPr>
      <w:numPr>
        <w:numId w:val="11"/>
      </w:numPr>
      <w:spacing w:after="80" w:line="264" w:lineRule="auto"/>
    </w:pPr>
  </w:style>
  <w:style w:type="paragraph" w:customStyle="1" w:styleId="TableListNumber2">
    <w:name w:val="Table List Number 2"/>
    <w:basedOn w:val="Normal"/>
    <w:qFormat/>
    <w:rsid w:val="00756318"/>
    <w:pPr>
      <w:numPr>
        <w:numId w:val="12"/>
      </w:numPr>
      <w:spacing w:before="40" w:after="20" w:line="264" w:lineRule="auto"/>
    </w:pPr>
    <w:rPr>
      <w:rFonts w:asciiTheme="majorHAnsi" w:hAnsiTheme="majorHAnsi"/>
      <w:color w:val="000000" w:themeColor="text1"/>
      <w:sz w:val="18"/>
    </w:rPr>
  </w:style>
  <w:style w:type="paragraph" w:customStyle="1" w:styleId="H3">
    <w:name w:val="H3"/>
    <w:basedOn w:val="Normal"/>
    <w:next w:val="ParagraphContinued"/>
    <w:qFormat/>
    <w:rsid w:val="00B36396"/>
    <w:pPr>
      <w:keepNext/>
      <w:keepLines/>
      <w:spacing w:before="240" w:after="0" w:line="264" w:lineRule="auto"/>
      <w:ind w:left="432" w:hanging="432"/>
      <w:outlineLvl w:val="3"/>
    </w:pPr>
    <w:rPr>
      <w:rFonts w:eastAsiaTheme="majorEastAsia" w:cstheme="majorBidi"/>
      <w:b/>
      <w:color w:val="000000" w:themeColor="text1"/>
      <w:szCs w:val="32"/>
    </w:rPr>
  </w:style>
  <w:style w:type="numbering" w:styleId="111111">
    <w:name w:val="Outline List 2"/>
    <w:basedOn w:val="NoList"/>
    <w:semiHidden/>
    <w:unhideWhenUsed/>
    <w:rsid w:val="00D61F05"/>
    <w:pPr>
      <w:numPr>
        <w:numId w:val="13"/>
      </w:numPr>
    </w:pPr>
  </w:style>
  <w:style w:type="numbering" w:styleId="1ai">
    <w:name w:val="Outline List 1"/>
    <w:basedOn w:val="NoList"/>
    <w:semiHidden/>
    <w:unhideWhenUsed/>
    <w:rsid w:val="00D61F05"/>
    <w:pPr>
      <w:numPr>
        <w:numId w:val="14"/>
      </w:numPr>
    </w:pPr>
  </w:style>
  <w:style w:type="character" w:customStyle="1" w:styleId="Heading2Char">
    <w:name w:val="Heading 2 Char"/>
    <w:basedOn w:val="DefaultParagraphFont"/>
    <w:link w:val="Heading2"/>
    <w:uiPriority w:val="9"/>
    <w:semiHidden/>
    <w:rsid w:val="00D61F0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61F0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61F0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61F0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61F0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61F0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61F0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61F05"/>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semiHidden/>
    <w:unhideWhenUsed/>
    <w:rsid w:val="00D61F05"/>
    <w:pPr>
      <w:numPr>
        <w:numId w:val="15"/>
      </w:numPr>
    </w:pPr>
  </w:style>
  <w:style w:type="paragraph" w:styleId="BalloonText">
    <w:name w:val="Balloon Text"/>
    <w:basedOn w:val="Normal"/>
    <w:link w:val="BalloonTextChar"/>
    <w:semiHidden/>
    <w:unhideWhenUsed/>
    <w:rsid w:val="00D61F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F05"/>
    <w:rPr>
      <w:rFonts w:ascii="Segoe UI" w:hAnsi="Segoe UI" w:cs="Segoe UI"/>
      <w:sz w:val="18"/>
      <w:szCs w:val="18"/>
    </w:rPr>
  </w:style>
  <w:style w:type="paragraph" w:styleId="BlockText">
    <w:name w:val="Block Text"/>
    <w:basedOn w:val="Normal"/>
    <w:semiHidden/>
    <w:unhideWhenUsed/>
    <w:rsid w:val="00D61F0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semiHidden/>
    <w:unhideWhenUsed/>
    <w:rsid w:val="00D61F05"/>
    <w:pPr>
      <w:spacing w:after="120"/>
    </w:pPr>
  </w:style>
  <w:style w:type="character" w:customStyle="1" w:styleId="BodyTextChar">
    <w:name w:val="Body Text Char"/>
    <w:basedOn w:val="DefaultParagraphFont"/>
    <w:link w:val="BodyText"/>
    <w:uiPriority w:val="99"/>
    <w:semiHidden/>
    <w:rsid w:val="00D61F05"/>
  </w:style>
  <w:style w:type="paragraph" w:styleId="BodyText2">
    <w:name w:val="Body Text 2"/>
    <w:basedOn w:val="Normal"/>
    <w:link w:val="BodyText2Char"/>
    <w:semiHidden/>
    <w:unhideWhenUsed/>
    <w:rsid w:val="00D61F05"/>
    <w:pPr>
      <w:spacing w:after="120" w:line="480" w:lineRule="auto"/>
    </w:pPr>
  </w:style>
  <w:style w:type="character" w:customStyle="1" w:styleId="BodyText2Char">
    <w:name w:val="Body Text 2 Char"/>
    <w:basedOn w:val="DefaultParagraphFont"/>
    <w:link w:val="BodyText2"/>
    <w:uiPriority w:val="99"/>
    <w:semiHidden/>
    <w:rsid w:val="00D61F05"/>
  </w:style>
  <w:style w:type="paragraph" w:styleId="BodyText3">
    <w:name w:val="Body Text 3"/>
    <w:basedOn w:val="Normal"/>
    <w:link w:val="BodyText3Char"/>
    <w:semiHidden/>
    <w:unhideWhenUsed/>
    <w:rsid w:val="00D61F05"/>
    <w:pPr>
      <w:spacing w:after="120"/>
    </w:pPr>
    <w:rPr>
      <w:sz w:val="16"/>
      <w:szCs w:val="16"/>
    </w:rPr>
  </w:style>
  <w:style w:type="character" w:customStyle="1" w:styleId="BodyText3Char">
    <w:name w:val="Body Text 3 Char"/>
    <w:basedOn w:val="DefaultParagraphFont"/>
    <w:link w:val="BodyText3"/>
    <w:uiPriority w:val="99"/>
    <w:semiHidden/>
    <w:rsid w:val="00D61F05"/>
    <w:rPr>
      <w:sz w:val="16"/>
      <w:szCs w:val="16"/>
    </w:rPr>
  </w:style>
  <w:style w:type="paragraph" w:styleId="BodyTextFirstIndent">
    <w:name w:val="Body Text First Indent"/>
    <w:basedOn w:val="BodyText"/>
    <w:link w:val="BodyTextFirstIndentChar"/>
    <w:semiHidden/>
    <w:unhideWhenUsed/>
    <w:rsid w:val="00D61F05"/>
    <w:pPr>
      <w:spacing w:after="160"/>
      <w:ind w:firstLine="360"/>
    </w:pPr>
  </w:style>
  <w:style w:type="character" w:customStyle="1" w:styleId="BodyTextFirstIndentChar">
    <w:name w:val="Body Text First Indent Char"/>
    <w:basedOn w:val="BodyTextChar"/>
    <w:link w:val="BodyTextFirstIndent"/>
    <w:uiPriority w:val="99"/>
    <w:semiHidden/>
    <w:rsid w:val="00D61F05"/>
  </w:style>
  <w:style w:type="paragraph" w:styleId="BodyTextIndent">
    <w:name w:val="Body Text Indent"/>
    <w:basedOn w:val="Normal"/>
    <w:link w:val="BodyTextIndentChar"/>
    <w:semiHidden/>
    <w:unhideWhenUsed/>
    <w:rsid w:val="00D61F05"/>
    <w:pPr>
      <w:spacing w:after="120"/>
      <w:ind w:left="360"/>
    </w:pPr>
  </w:style>
  <w:style w:type="character" w:customStyle="1" w:styleId="BodyTextIndentChar">
    <w:name w:val="Body Text Indent Char"/>
    <w:basedOn w:val="DefaultParagraphFont"/>
    <w:link w:val="BodyTextIndent"/>
    <w:uiPriority w:val="99"/>
    <w:semiHidden/>
    <w:rsid w:val="00D61F05"/>
  </w:style>
  <w:style w:type="paragraph" w:styleId="BodyTextFirstIndent2">
    <w:name w:val="Body Text First Indent 2"/>
    <w:basedOn w:val="BodyTextIndent"/>
    <w:link w:val="BodyTextFirstIndent2Char"/>
    <w:semiHidden/>
    <w:unhideWhenUsed/>
    <w:rsid w:val="00D61F05"/>
    <w:pPr>
      <w:spacing w:after="160"/>
      <w:ind w:firstLine="360"/>
    </w:pPr>
  </w:style>
  <w:style w:type="character" w:customStyle="1" w:styleId="BodyTextFirstIndent2Char">
    <w:name w:val="Body Text First Indent 2 Char"/>
    <w:basedOn w:val="BodyTextIndentChar"/>
    <w:link w:val="BodyTextFirstIndent2"/>
    <w:uiPriority w:val="99"/>
    <w:semiHidden/>
    <w:rsid w:val="00D61F05"/>
  </w:style>
  <w:style w:type="paragraph" w:styleId="BodyTextIndent2">
    <w:name w:val="Body Text Indent 2"/>
    <w:basedOn w:val="Normal"/>
    <w:link w:val="BodyTextIndent2Char"/>
    <w:semiHidden/>
    <w:unhideWhenUsed/>
    <w:rsid w:val="00D61F05"/>
    <w:pPr>
      <w:spacing w:after="120" w:line="480" w:lineRule="auto"/>
      <w:ind w:left="360"/>
    </w:pPr>
  </w:style>
  <w:style w:type="character" w:customStyle="1" w:styleId="BodyTextIndent2Char">
    <w:name w:val="Body Text Indent 2 Char"/>
    <w:basedOn w:val="DefaultParagraphFont"/>
    <w:link w:val="BodyTextIndent2"/>
    <w:uiPriority w:val="99"/>
    <w:semiHidden/>
    <w:rsid w:val="00D61F05"/>
  </w:style>
  <w:style w:type="paragraph" w:styleId="BodyTextIndent3">
    <w:name w:val="Body Text Indent 3"/>
    <w:basedOn w:val="Normal"/>
    <w:link w:val="BodyTextIndent3Char"/>
    <w:semiHidden/>
    <w:unhideWhenUsed/>
    <w:rsid w:val="00D61F0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61F05"/>
    <w:rPr>
      <w:sz w:val="16"/>
      <w:szCs w:val="16"/>
    </w:rPr>
  </w:style>
  <w:style w:type="character" w:styleId="BookTitle">
    <w:name w:val="Book Title"/>
    <w:basedOn w:val="DefaultParagraphFont"/>
    <w:semiHidden/>
    <w:rsid w:val="00D61F05"/>
    <w:rPr>
      <w:b/>
      <w:bCs/>
      <w:i/>
      <w:iCs/>
      <w:spacing w:val="5"/>
    </w:rPr>
  </w:style>
  <w:style w:type="paragraph" w:styleId="Closing">
    <w:name w:val="Closing"/>
    <w:basedOn w:val="Normal"/>
    <w:link w:val="ClosingChar"/>
    <w:semiHidden/>
    <w:unhideWhenUsed/>
    <w:rsid w:val="00D61F05"/>
    <w:pPr>
      <w:spacing w:after="0" w:line="240" w:lineRule="auto"/>
      <w:ind w:left="4320"/>
    </w:pPr>
  </w:style>
  <w:style w:type="character" w:customStyle="1" w:styleId="ClosingChar">
    <w:name w:val="Closing Char"/>
    <w:basedOn w:val="DefaultParagraphFont"/>
    <w:link w:val="Closing"/>
    <w:uiPriority w:val="99"/>
    <w:semiHidden/>
    <w:rsid w:val="00D61F05"/>
  </w:style>
  <w:style w:type="table" w:styleId="ColorfulGrid">
    <w:name w:val="Colorful Grid"/>
    <w:basedOn w:val="TableNormal"/>
    <w:semiHidden/>
    <w:unhideWhenUsed/>
    <w:rsid w:val="00D61F0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D61F0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semiHidden/>
    <w:unhideWhenUsed/>
    <w:rsid w:val="00D61F0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semiHidden/>
    <w:unhideWhenUsed/>
    <w:rsid w:val="00D61F0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semiHidden/>
    <w:unhideWhenUsed/>
    <w:rsid w:val="00D61F0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semiHidden/>
    <w:unhideWhenUsed/>
    <w:rsid w:val="00D61F0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semiHidden/>
    <w:unhideWhenUsed/>
    <w:rsid w:val="00D61F0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semiHidden/>
    <w:unhideWhenUsed/>
    <w:rsid w:val="00D61F0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D61F05"/>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semiHidden/>
    <w:unhideWhenUsed/>
    <w:rsid w:val="00D61F05"/>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semiHidden/>
    <w:unhideWhenUsed/>
    <w:rsid w:val="00D61F05"/>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semiHidden/>
    <w:unhideWhenUsed/>
    <w:rsid w:val="00D61F05"/>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semiHidden/>
    <w:unhideWhenUsed/>
    <w:rsid w:val="00D61F05"/>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semiHidden/>
    <w:unhideWhenUsed/>
    <w:rsid w:val="00D61F05"/>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semiHidden/>
    <w:unhideWhenUsed/>
    <w:rsid w:val="00D61F05"/>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D61F05"/>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D61F05"/>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D61F05"/>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semiHidden/>
    <w:unhideWhenUsed/>
    <w:rsid w:val="00D61F05"/>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D61F05"/>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D61F05"/>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D61F0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D61F05"/>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semiHidden/>
    <w:unhideWhenUsed/>
    <w:rsid w:val="00D61F05"/>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semiHidden/>
    <w:unhideWhenUsed/>
    <w:rsid w:val="00D61F05"/>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semiHidden/>
    <w:unhideWhenUsed/>
    <w:rsid w:val="00D61F05"/>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semiHidden/>
    <w:unhideWhenUsed/>
    <w:rsid w:val="00D61F05"/>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semiHidden/>
    <w:unhideWhenUsed/>
    <w:rsid w:val="00D61F05"/>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semiHidden/>
    <w:unhideWhenUsed/>
    <w:rsid w:val="00D61F05"/>
  </w:style>
  <w:style w:type="character" w:customStyle="1" w:styleId="DateChar">
    <w:name w:val="Date Char"/>
    <w:basedOn w:val="DefaultParagraphFont"/>
    <w:link w:val="Date"/>
    <w:uiPriority w:val="99"/>
    <w:semiHidden/>
    <w:rsid w:val="00D61F05"/>
  </w:style>
  <w:style w:type="paragraph" w:styleId="DocumentMap">
    <w:name w:val="Document Map"/>
    <w:basedOn w:val="Normal"/>
    <w:link w:val="DocumentMapChar"/>
    <w:semiHidden/>
    <w:unhideWhenUsed/>
    <w:rsid w:val="00D61F0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61F05"/>
    <w:rPr>
      <w:rFonts w:ascii="Segoe UI" w:hAnsi="Segoe UI" w:cs="Segoe UI"/>
      <w:sz w:val="16"/>
      <w:szCs w:val="16"/>
    </w:rPr>
  </w:style>
  <w:style w:type="paragraph" w:styleId="E-mailSignature">
    <w:name w:val="E-mail Signature"/>
    <w:basedOn w:val="Normal"/>
    <w:link w:val="E-mailSignatureChar"/>
    <w:semiHidden/>
    <w:unhideWhenUsed/>
    <w:rsid w:val="00D61F05"/>
    <w:pPr>
      <w:spacing w:after="0" w:line="240" w:lineRule="auto"/>
    </w:pPr>
  </w:style>
  <w:style w:type="character" w:customStyle="1" w:styleId="E-mailSignatureChar">
    <w:name w:val="E-mail Signature Char"/>
    <w:basedOn w:val="DefaultParagraphFont"/>
    <w:link w:val="E-mailSignature"/>
    <w:uiPriority w:val="99"/>
    <w:semiHidden/>
    <w:rsid w:val="00D61F05"/>
  </w:style>
  <w:style w:type="character" w:styleId="Emphasis">
    <w:name w:val="Emphasis"/>
    <w:basedOn w:val="DefaultParagraphFont"/>
    <w:semiHidden/>
    <w:rsid w:val="00D61F05"/>
    <w:rPr>
      <w:i/>
      <w:iCs/>
    </w:rPr>
  </w:style>
  <w:style w:type="character" w:styleId="EndnoteReference">
    <w:name w:val="endnote reference"/>
    <w:basedOn w:val="DefaultParagraphFont"/>
    <w:semiHidden/>
    <w:unhideWhenUsed/>
    <w:rsid w:val="00D61F05"/>
    <w:rPr>
      <w:vertAlign w:val="superscript"/>
    </w:rPr>
  </w:style>
  <w:style w:type="paragraph" w:styleId="EndnoteText">
    <w:name w:val="endnote text"/>
    <w:basedOn w:val="Normal"/>
    <w:link w:val="EndnoteTextChar"/>
    <w:semiHidden/>
    <w:unhideWhenUsed/>
    <w:rsid w:val="00D61F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1F05"/>
    <w:rPr>
      <w:sz w:val="20"/>
      <w:szCs w:val="20"/>
    </w:rPr>
  </w:style>
  <w:style w:type="paragraph" w:styleId="EnvelopeAddress">
    <w:name w:val="envelope address"/>
    <w:basedOn w:val="Normal"/>
    <w:semiHidden/>
    <w:unhideWhenUsed/>
    <w:rsid w:val="00D61F0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D61F0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D61F05"/>
    <w:rPr>
      <w:color w:val="954F72" w:themeColor="followedHyperlink"/>
      <w:u w:val="single"/>
    </w:rPr>
  </w:style>
  <w:style w:type="table" w:styleId="GridTable1Light">
    <w:name w:val="Grid Table 1 Light"/>
    <w:basedOn w:val="TableNormal"/>
    <w:rsid w:val="00D61F0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D61F0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D61F0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D61F0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D61F05"/>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D61F0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D61F0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rsid w:val="00D61F0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D61F0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rsid w:val="00D61F0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rsid w:val="00D61F0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rsid w:val="00D61F0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rsid w:val="00D61F0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rsid w:val="00D61F0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rsid w:val="00D61F0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D61F0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rsid w:val="00D61F0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rsid w:val="00D61F0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rsid w:val="00D61F0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rsid w:val="00D61F0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rsid w:val="00D61F0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rsid w:val="00D61F0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D61F0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rsid w:val="00D61F0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rsid w:val="00D61F0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rsid w:val="00D61F0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rsid w:val="00D61F0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rsid w:val="00D61F0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D61F0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rsid w:val="00D61F0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rsid w:val="00D61F0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rsid w:val="00D61F0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rsid w:val="00D61F0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rsid w:val="00D61F0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rsid w:val="00D61F0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D61F05"/>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rsid w:val="00D61F0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rsid w:val="00D61F0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rsid w:val="00D61F0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rsid w:val="00D61F0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rsid w:val="00D61F0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rsid w:val="00D61F0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D61F05"/>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rsid w:val="00D61F0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rsid w:val="00D61F0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rsid w:val="00D61F0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rsid w:val="00D61F0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rsid w:val="00D61F0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semiHidden/>
    <w:unhideWhenUsed/>
    <w:rsid w:val="00D61F05"/>
    <w:rPr>
      <w:color w:val="2B579A"/>
      <w:shd w:val="clear" w:color="auto" w:fill="E1DFDD"/>
    </w:rPr>
  </w:style>
  <w:style w:type="character" w:styleId="HTMLAcronym">
    <w:name w:val="HTML Acronym"/>
    <w:basedOn w:val="DefaultParagraphFont"/>
    <w:semiHidden/>
    <w:unhideWhenUsed/>
    <w:rsid w:val="00D61F05"/>
  </w:style>
  <w:style w:type="paragraph" w:styleId="HTMLAddress">
    <w:name w:val="HTML Address"/>
    <w:basedOn w:val="Normal"/>
    <w:link w:val="HTMLAddressChar"/>
    <w:semiHidden/>
    <w:unhideWhenUsed/>
    <w:rsid w:val="00D61F05"/>
    <w:pPr>
      <w:spacing w:after="0" w:line="240" w:lineRule="auto"/>
    </w:pPr>
    <w:rPr>
      <w:i/>
      <w:iCs/>
    </w:rPr>
  </w:style>
  <w:style w:type="character" w:customStyle="1" w:styleId="HTMLAddressChar">
    <w:name w:val="HTML Address Char"/>
    <w:basedOn w:val="DefaultParagraphFont"/>
    <w:link w:val="HTMLAddress"/>
    <w:uiPriority w:val="99"/>
    <w:semiHidden/>
    <w:rsid w:val="00D61F05"/>
    <w:rPr>
      <w:i/>
      <w:iCs/>
    </w:rPr>
  </w:style>
  <w:style w:type="character" w:styleId="HTMLCite">
    <w:name w:val="HTML Cite"/>
    <w:basedOn w:val="DefaultParagraphFont"/>
    <w:semiHidden/>
    <w:unhideWhenUsed/>
    <w:rsid w:val="00D61F05"/>
    <w:rPr>
      <w:i/>
      <w:iCs/>
    </w:rPr>
  </w:style>
  <w:style w:type="character" w:styleId="HTMLCode">
    <w:name w:val="HTML Code"/>
    <w:basedOn w:val="DefaultParagraphFont"/>
    <w:semiHidden/>
    <w:unhideWhenUsed/>
    <w:rsid w:val="00D61F05"/>
    <w:rPr>
      <w:rFonts w:ascii="Consolas" w:hAnsi="Consolas"/>
      <w:sz w:val="20"/>
      <w:szCs w:val="20"/>
    </w:rPr>
  </w:style>
  <w:style w:type="character" w:styleId="HTMLDefinition">
    <w:name w:val="HTML Definition"/>
    <w:basedOn w:val="DefaultParagraphFont"/>
    <w:semiHidden/>
    <w:unhideWhenUsed/>
    <w:rsid w:val="00D61F05"/>
    <w:rPr>
      <w:i/>
      <w:iCs/>
    </w:rPr>
  </w:style>
  <w:style w:type="character" w:styleId="HTMLKeyboard">
    <w:name w:val="HTML Keyboard"/>
    <w:basedOn w:val="DefaultParagraphFont"/>
    <w:semiHidden/>
    <w:unhideWhenUsed/>
    <w:rsid w:val="00D61F05"/>
    <w:rPr>
      <w:rFonts w:ascii="Consolas" w:hAnsi="Consolas"/>
      <w:sz w:val="20"/>
      <w:szCs w:val="20"/>
    </w:rPr>
  </w:style>
  <w:style w:type="paragraph" w:styleId="HTMLPreformatted">
    <w:name w:val="HTML Preformatted"/>
    <w:basedOn w:val="Normal"/>
    <w:link w:val="HTMLPreformattedChar"/>
    <w:semiHidden/>
    <w:unhideWhenUsed/>
    <w:rsid w:val="00D61F0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61F05"/>
    <w:rPr>
      <w:rFonts w:ascii="Consolas" w:hAnsi="Consolas"/>
      <w:sz w:val="20"/>
      <w:szCs w:val="20"/>
    </w:rPr>
  </w:style>
  <w:style w:type="character" w:styleId="HTMLSample">
    <w:name w:val="HTML Sample"/>
    <w:basedOn w:val="DefaultParagraphFont"/>
    <w:semiHidden/>
    <w:unhideWhenUsed/>
    <w:rsid w:val="00D61F05"/>
    <w:rPr>
      <w:rFonts w:ascii="Consolas" w:hAnsi="Consolas"/>
      <w:sz w:val="24"/>
      <w:szCs w:val="24"/>
    </w:rPr>
  </w:style>
  <w:style w:type="character" w:styleId="HTMLTypewriter">
    <w:name w:val="HTML Typewriter"/>
    <w:basedOn w:val="DefaultParagraphFont"/>
    <w:semiHidden/>
    <w:unhideWhenUsed/>
    <w:rsid w:val="00D61F05"/>
    <w:rPr>
      <w:rFonts w:ascii="Consolas" w:hAnsi="Consolas"/>
      <w:sz w:val="20"/>
      <w:szCs w:val="20"/>
    </w:rPr>
  </w:style>
  <w:style w:type="character" w:styleId="HTMLVariable">
    <w:name w:val="HTML Variable"/>
    <w:basedOn w:val="DefaultParagraphFont"/>
    <w:semiHidden/>
    <w:unhideWhenUsed/>
    <w:rsid w:val="00D61F05"/>
    <w:rPr>
      <w:i/>
      <w:iCs/>
    </w:rPr>
  </w:style>
  <w:style w:type="paragraph" w:styleId="Index1">
    <w:name w:val="index 1"/>
    <w:basedOn w:val="Normal"/>
    <w:next w:val="Normal"/>
    <w:autoRedefine/>
    <w:semiHidden/>
    <w:unhideWhenUsed/>
    <w:rsid w:val="00D61F05"/>
    <w:pPr>
      <w:spacing w:after="0" w:line="240" w:lineRule="auto"/>
      <w:ind w:left="220" w:hanging="220"/>
    </w:pPr>
  </w:style>
  <w:style w:type="paragraph" w:styleId="Index2">
    <w:name w:val="index 2"/>
    <w:basedOn w:val="Normal"/>
    <w:next w:val="Normal"/>
    <w:autoRedefine/>
    <w:semiHidden/>
    <w:unhideWhenUsed/>
    <w:rsid w:val="00D61F05"/>
    <w:pPr>
      <w:spacing w:after="0" w:line="240" w:lineRule="auto"/>
      <w:ind w:left="440" w:hanging="220"/>
    </w:pPr>
  </w:style>
  <w:style w:type="paragraph" w:styleId="Index3">
    <w:name w:val="index 3"/>
    <w:basedOn w:val="Normal"/>
    <w:next w:val="Normal"/>
    <w:autoRedefine/>
    <w:semiHidden/>
    <w:unhideWhenUsed/>
    <w:rsid w:val="00D61F05"/>
    <w:pPr>
      <w:spacing w:after="0" w:line="240" w:lineRule="auto"/>
      <w:ind w:left="660" w:hanging="220"/>
    </w:pPr>
  </w:style>
  <w:style w:type="paragraph" w:styleId="Index4">
    <w:name w:val="index 4"/>
    <w:basedOn w:val="Normal"/>
    <w:next w:val="Normal"/>
    <w:autoRedefine/>
    <w:semiHidden/>
    <w:unhideWhenUsed/>
    <w:rsid w:val="00D61F05"/>
    <w:pPr>
      <w:spacing w:after="0" w:line="240" w:lineRule="auto"/>
      <w:ind w:left="880" w:hanging="220"/>
    </w:pPr>
  </w:style>
  <w:style w:type="paragraph" w:styleId="Index5">
    <w:name w:val="index 5"/>
    <w:basedOn w:val="Normal"/>
    <w:next w:val="Normal"/>
    <w:autoRedefine/>
    <w:semiHidden/>
    <w:unhideWhenUsed/>
    <w:rsid w:val="00D61F05"/>
    <w:pPr>
      <w:spacing w:after="0" w:line="240" w:lineRule="auto"/>
      <w:ind w:left="1100" w:hanging="220"/>
    </w:pPr>
  </w:style>
  <w:style w:type="paragraph" w:styleId="Index6">
    <w:name w:val="index 6"/>
    <w:basedOn w:val="Normal"/>
    <w:next w:val="Normal"/>
    <w:autoRedefine/>
    <w:semiHidden/>
    <w:unhideWhenUsed/>
    <w:rsid w:val="00D61F05"/>
    <w:pPr>
      <w:spacing w:after="0" w:line="240" w:lineRule="auto"/>
      <w:ind w:left="1320" w:hanging="220"/>
    </w:pPr>
  </w:style>
  <w:style w:type="paragraph" w:styleId="Index7">
    <w:name w:val="index 7"/>
    <w:basedOn w:val="Normal"/>
    <w:next w:val="Normal"/>
    <w:autoRedefine/>
    <w:semiHidden/>
    <w:unhideWhenUsed/>
    <w:rsid w:val="00D61F05"/>
    <w:pPr>
      <w:spacing w:after="0" w:line="240" w:lineRule="auto"/>
      <w:ind w:left="1540" w:hanging="220"/>
    </w:pPr>
  </w:style>
  <w:style w:type="paragraph" w:styleId="Index8">
    <w:name w:val="index 8"/>
    <w:basedOn w:val="Normal"/>
    <w:next w:val="Normal"/>
    <w:autoRedefine/>
    <w:semiHidden/>
    <w:unhideWhenUsed/>
    <w:rsid w:val="00D61F05"/>
    <w:pPr>
      <w:spacing w:after="0" w:line="240" w:lineRule="auto"/>
      <w:ind w:left="1760" w:hanging="220"/>
    </w:pPr>
  </w:style>
  <w:style w:type="paragraph" w:styleId="Index9">
    <w:name w:val="index 9"/>
    <w:basedOn w:val="Normal"/>
    <w:next w:val="Normal"/>
    <w:autoRedefine/>
    <w:semiHidden/>
    <w:unhideWhenUsed/>
    <w:rsid w:val="00D61F05"/>
    <w:pPr>
      <w:spacing w:after="0" w:line="240" w:lineRule="auto"/>
      <w:ind w:left="1980" w:hanging="220"/>
    </w:pPr>
  </w:style>
  <w:style w:type="paragraph" w:styleId="IndexHeading">
    <w:name w:val="index heading"/>
    <w:basedOn w:val="Normal"/>
    <w:next w:val="Index1"/>
    <w:semiHidden/>
    <w:unhideWhenUsed/>
    <w:rsid w:val="00D61F05"/>
    <w:rPr>
      <w:rFonts w:asciiTheme="majorHAnsi" w:eastAsiaTheme="majorEastAsia" w:hAnsiTheme="majorHAnsi" w:cstheme="majorBidi"/>
      <w:b/>
      <w:bCs/>
    </w:rPr>
  </w:style>
  <w:style w:type="character" w:styleId="IntenseEmphasis">
    <w:name w:val="Intense Emphasis"/>
    <w:basedOn w:val="DefaultParagraphFont"/>
    <w:semiHidden/>
    <w:rsid w:val="00D61F05"/>
    <w:rPr>
      <w:i/>
      <w:iCs/>
      <w:color w:val="4472C4" w:themeColor="accent1"/>
    </w:rPr>
  </w:style>
  <w:style w:type="paragraph" w:styleId="IntenseQuote">
    <w:name w:val="Intense Quote"/>
    <w:basedOn w:val="Normal"/>
    <w:next w:val="Normal"/>
    <w:link w:val="IntenseQuoteChar"/>
    <w:semiHidden/>
    <w:rsid w:val="00D61F0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61F05"/>
    <w:rPr>
      <w:i/>
      <w:iCs/>
      <w:color w:val="4472C4" w:themeColor="accent1"/>
    </w:rPr>
  </w:style>
  <w:style w:type="character" w:styleId="IntenseReference">
    <w:name w:val="Intense Reference"/>
    <w:basedOn w:val="DefaultParagraphFont"/>
    <w:semiHidden/>
    <w:rsid w:val="00D61F05"/>
    <w:rPr>
      <w:b/>
      <w:bCs/>
      <w:smallCaps/>
      <w:color w:val="4472C4" w:themeColor="accent1"/>
      <w:spacing w:val="5"/>
    </w:rPr>
  </w:style>
  <w:style w:type="table" w:styleId="LightGrid">
    <w:name w:val="Light Grid"/>
    <w:basedOn w:val="TableNormal"/>
    <w:semiHidden/>
    <w:unhideWhenUsed/>
    <w:rsid w:val="00D61F0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D61F05"/>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semiHidden/>
    <w:unhideWhenUsed/>
    <w:rsid w:val="00D61F0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semiHidden/>
    <w:unhideWhenUsed/>
    <w:rsid w:val="00D61F0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semiHidden/>
    <w:unhideWhenUsed/>
    <w:rsid w:val="00D61F0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semiHidden/>
    <w:unhideWhenUsed/>
    <w:rsid w:val="00D61F05"/>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semiHidden/>
    <w:unhideWhenUsed/>
    <w:rsid w:val="00D61F0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semiHidden/>
    <w:unhideWhenUsed/>
    <w:rsid w:val="00D61F0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semiHidden/>
    <w:unhideWhenUsed/>
    <w:rsid w:val="00D61F05"/>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semiHidden/>
    <w:unhideWhenUsed/>
    <w:rsid w:val="00D61F0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semiHidden/>
    <w:unhideWhenUsed/>
    <w:rsid w:val="00D61F0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semiHidden/>
    <w:unhideWhenUsed/>
    <w:rsid w:val="00D61F0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semiHidden/>
    <w:unhideWhenUsed/>
    <w:rsid w:val="00D61F05"/>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semiHidden/>
    <w:unhideWhenUsed/>
    <w:rsid w:val="00D61F0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semiHidden/>
    <w:unhideWhenUsed/>
    <w:rsid w:val="00D61F0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D61F05"/>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semiHidden/>
    <w:unhideWhenUsed/>
    <w:rsid w:val="00D61F05"/>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semiHidden/>
    <w:unhideWhenUsed/>
    <w:rsid w:val="00D61F05"/>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semiHidden/>
    <w:unhideWhenUsed/>
    <w:rsid w:val="00D61F05"/>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semiHidden/>
    <w:unhideWhenUsed/>
    <w:rsid w:val="00D61F05"/>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semiHidden/>
    <w:unhideWhenUsed/>
    <w:rsid w:val="00D61F05"/>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semiHidden/>
    <w:unhideWhenUsed/>
    <w:rsid w:val="00D61F05"/>
  </w:style>
  <w:style w:type="paragraph" w:styleId="List">
    <w:name w:val="List"/>
    <w:basedOn w:val="Normal"/>
    <w:unhideWhenUsed/>
    <w:qFormat/>
    <w:rsid w:val="00D61F05"/>
    <w:pPr>
      <w:ind w:left="360" w:hanging="360"/>
      <w:contextualSpacing/>
    </w:pPr>
  </w:style>
  <w:style w:type="paragraph" w:styleId="List2">
    <w:name w:val="List 2"/>
    <w:basedOn w:val="Normal"/>
    <w:unhideWhenUsed/>
    <w:qFormat/>
    <w:rsid w:val="00D61F05"/>
    <w:pPr>
      <w:ind w:left="720" w:hanging="360"/>
      <w:contextualSpacing/>
    </w:pPr>
  </w:style>
  <w:style w:type="paragraph" w:styleId="List3">
    <w:name w:val="List 3"/>
    <w:basedOn w:val="Normal"/>
    <w:unhideWhenUsed/>
    <w:qFormat/>
    <w:rsid w:val="00D61F05"/>
    <w:pPr>
      <w:ind w:left="1080" w:hanging="360"/>
      <w:contextualSpacing/>
    </w:pPr>
  </w:style>
  <w:style w:type="paragraph" w:styleId="List4">
    <w:name w:val="List 4"/>
    <w:basedOn w:val="Normal"/>
    <w:unhideWhenUsed/>
    <w:qFormat/>
    <w:rsid w:val="00D61F05"/>
    <w:pPr>
      <w:ind w:left="1440" w:hanging="360"/>
      <w:contextualSpacing/>
    </w:pPr>
  </w:style>
  <w:style w:type="paragraph" w:styleId="List5">
    <w:name w:val="List 5"/>
    <w:basedOn w:val="Normal"/>
    <w:unhideWhenUsed/>
    <w:qFormat/>
    <w:rsid w:val="00D61F05"/>
    <w:pPr>
      <w:ind w:left="1800" w:hanging="360"/>
      <w:contextualSpacing/>
    </w:pPr>
  </w:style>
  <w:style w:type="paragraph" w:styleId="ListBullet2">
    <w:name w:val="List Bullet 2"/>
    <w:basedOn w:val="Normal"/>
    <w:unhideWhenUsed/>
    <w:qFormat/>
    <w:rsid w:val="00D61F05"/>
    <w:pPr>
      <w:numPr>
        <w:numId w:val="16"/>
      </w:numPr>
      <w:contextualSpacing/>
    </w:pPr>
  </w:style>
  <w:style w:type="paragraph" w:styleId="ListBullet3">
    <w:name w:val="List Bullet 3"/>
    <w:basedOn w:val="Normal"/>
    <w:unhideWhenUsed/>
    <w:qFormat/>
    <w:rsid w:val="00D61F05"/>
    <w:pPr>
      <w:numPr>
        <w:numId w:val="17"/>
      </w:numPr>
      <w:contextualSpacing/>
    </w:pPr>
  </w:style>
  <w:style w:type="paragraph" w:styleId="ListBullet4">
    <w:name w:val="List Bullet 4"/>
    <w:basedOn w:val="Normal"/>
    <w:semiHidden/>
    <w:unhideWhenUsed/>
    <w:rsid w:val="00D61F05"/>
    <w:pPr>
      <w:numPr>
        <w:numId w:val="18"/>
      </w:numPr>
      <w:contextualSpacing/>
    </w:pPr>
  </w:style>
  <w:style w:type="paragraph" w:styleId="ListBullet5">
    <w:name w:val="List Bullet 5"/>
    <w:basedOn w:val="Normal"/>
    <w:semiHidden/>
    <w:unhideWhenUsed/>
    <w:rsid w:val="00D61F05"/>
    <w:pPr>
      <w:numPr>
        <w:numId w:val="19"/>
      </w:numPr>
      <w:contextualSpacing/>
    </w:pPr>
  </w:style>
  <w:style w:type="paragraph" w:styleId="ListContinue">
    <w:name w:val="List Continue"/>
    <w:basedOn w:val="Normal"/>
    <w:unhideWhenUsed/>
    <w:qFormat/>
    <w:rsid w:val="00D61F05"/>
    <w:pPr>
      <w:spacing w:after="120"/>
      <w:ind w:left="360"/>
      <w:contextualSpacing/>
    </w:pPr>
  </w:style>
  <w:style w:type="paragraph" w:styleId="ListContinue2">
    <w:name w:val="List Continue 2"/>
    <w:basedOn w:val="Normal"/>
    <w:unhideWhenUsed/>
    <w:qFormat/>
    <w:rsid w:val="00D61F05"/>
    <w:pPr>
      <w:spacing w:after="120"/>
      <w:ind w:left="720"/>
      <w:contextualSpacing/>
    </w:pPr>
  </w:style>
  <w:style w:type="paragraph" w:styleId="ListContinue3">
    <w:name w:val="List Continue 3"/>
    <w:basedOn w:val="Normal"/>
    <w:unhideWhenUsed/>
    <w:qFormat/>
    <w:rsid w:val="00D61F05"/>
    <w:pPr>
      <w:spacing w:after="120"/>
      <w:ind w:left="1080"/>
      <w:contextualSpacing/>
    </w:pPr>
  </w:style>
  <w:style w:type="paragraph" w:styleId="ListContinue4">
    <w:name w:val="List Continue 4"/>
    <w:basedOn w:val="Normal"/>
    <w:semiHidden/>
    <w:unhideWhenUsed/>
    <w:rsid w:val="00D61F05"/>
    <w:pPr>
      <w:spacing w:after="120"/>
      <w:ind w:left="1440"/>
      <w:contextualSpacing/>
    </w:pPr>
  </w:style>
  <w:style w:type="paragraph" w:styleId="ListContinue5">
    <w:name w:val="List Continue 5"/>
    <w:basedOn w:val="Normal"/>
    <w:semiHidden/>
    <w:unhideWhenUsed/>
    <w:rsid w:val="00D61F05"/>
    <w:pPr>
      <w:spacing w:after="120"/>
      <w:ind w:left="1800"/>
      <w:contextualSpacing/>
    </w:pPr>
  </w:style>
  <w:style w:type="paragraph" w:styleId="ListNumber2">
    <w:name w:val="List Number 2"/>
    <w:basedOn w:val="Normal"/>
    <w:unhideWhenUsed/>
    <w:qFormat/>
    <w:rsid w:val="00D61F05"/>
    <w:pPr>
      <w:numPr>
        <w:numId w:val="20"/>
      </w:numPr>
      <w:contextualSpacing/>
    </w:pPr>
  </w:style>
  <w:style w:type="paragraph" w:styleId="ListNumber3">
    <w:name w:val="List Number 3"/>
    <w:basedOn w:val="Normal"/>
    <w:unhideWhenUsed/>
    <w:qFormat/>
    <w:rsid w:val="00D61F05"/>
    <w:pPr>
      <w:numPr>
        <w:numId w:val="21"/>
      </w:numPr>
      <w:contextualSpacing/>
    </w:pPr>
  </w:style>
  <w:style w:type="paragraph" w:styleId="ListNumber4">
    <w:name w:val="List Number 4"/>
    <w:basedOn w:val="Normal"/>
    <w:semiHidden/>
    <w:unhideWhenUsed/>
    <w:rsid w:val="00D61F05"/>
    <w:pPr>
      <w:numPr>
        <w:numId w:val="22"/>
      </w:numPr>
      <w:contextualSpacing/>
    </w:pPr>
  </w:style>
  <w:style w:type="paragraph" w:styleId="ListNumber5">
    <w:name w:val="List Number 5"/>
    <w:basedOn w:val="Normal"/>
    <w:semiHidden/>
    <w:unhideWhenUsed/>
    <w:rsid w:val="00D61F05"/>
    <w:pPr>
      <w:numPr>
        <w:numId w:val="23"/>
      </w:numPr>
      <w:contextualSpacing/>
    </w:pPr>
  </w:style>
  <w:style w:type="table" w:styleId="ListTable1Light">
    <w:name w:val="List Table 1 Light"/>
    <w:basedOn w:val="TableNormal"/>
    <w:rsid w:val="00D61F0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D61F05"/>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rsid w:val="00D61F05"/>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rsid w:val="00D61F0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rsid w:val="00D61F05"/>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rsid w:val="00D61F05"/>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rsid w:val="00D61F05"/>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D61F0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D61F0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rsid w:val="00D61F05"/>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D61F0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D61F05"/>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D61F0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rsid w:val="00D61F05"/>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D61F0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D61F05"/>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rsid w:val="00D61F0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D61F05"/>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D61F05"/>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D61F05"/>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rsid w:val="00D61F05"/>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D61F0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D61F0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rsid w:val="00D61F0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D61F0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D61F0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D61F0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rsid w:val="00D61F0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rsid w:val="00D61F0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D61F05"/>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D61F05"/>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D61F05"/>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D61F05"/>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D61F05"/>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D61F05"/>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D61F0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D61F05"/>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rsid w:val="00D61F05"/>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D61F05"/>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D61F05"/>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D61F05"/>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rsid w:val="00D61F05"/>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D61F0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D61F0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D61F05"/>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D61F05"/>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D61F05"/>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D61F05"/>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D61F05"/>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
    <w:name w:val="macro"/>
    <w:link w:val="MacroTextChar"/>
    <w:semiHidden/>
    <w:unhideWhenUsed/>
    <w:rsid w:val="00D61F0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
    <w:uiPriority w:val="99"/>
    <w:semiHidden/>
    <w:rsid w:val="00D61F05"/>
    <w:rPr>
      <w:rFonts w:ascii="Consolas" w:hAnsi="Consolas"/>
      <w:sz w:val="20"/>
      <w:szCs w:val="20"/>
    </w:rPr>
  </w:style>
  <w:style w:type="table" w:styleId="MediumGrid1">
    <w:name w:val="Medium Grid 1"/>
    <w:basedOn w:val="TableNormal"/>
    <w:semiHidden/>
    <w:unhideWhenUsed/>
    <w:rsid w:val="00D61F0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D61F05"/>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semiHidden/>
    <w:unhideWhenUsed/>
    <w:rsid w:val="00D61F0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semiHidden/>
    <w:unhideWhenUsed/>
    <w:rsid w:val="00D61F0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semiHidden/>
    <w:unhideWhenUsed/>
    <w:rsid w:val="00D61F0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semiHidden/>
    <w:unhideWhenUsed/>
    <w:rsid w:val="00D61F05"/>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semiHidden/>
    <w:unhideWhenUsed/>
    <w:rsid w:val="00D61F0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semiHidden/>
    <w:unhideWhenUsed/>
    <w:rsid w:val="00D61F0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D61F0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D61F0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D61F0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D61F0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D61F0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D61F0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D61F0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D61F0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semiHidden/>
    <w:unhideWhenUsed/>
    <w:rsid w:val="00D61F0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semiHidden/>
    <w:unhideWhenUsed/>
    <w:rsid w:val="00D61F0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semiHidden/>
    <w:unhideWhenUsed/>
    <w:rsid w:val="00D61F0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semiHidden/>
    <w:unhideWhenUsed/>
    <w:rsid w:val="00D61F0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semiHidden/>
    <w:unhideWhenUsed/>
    <w:rsid w:val="00D61F0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semiHidden/>
    <w:unhideWhenUsed/>
    <w:rsid w:val="00D61F0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D61F05"/>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semiHidden/>
    <w:unhideWhenUsed/>
    <w:rsid w:val="00D61F05"/>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semiHidden/>
    <w:unhideWhenUsed/>
    <w:rsid w:val="00D61F05"/>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semiHidden/>
    <w:unhideWhenUsed/>
    <w:rsid w:val="00D61F05"/>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semiHidden/>
    <w:unhideWhenUsed/>
    <w:rsid w:val="00D61F05"/>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semiHidden/>
    <w:unhideWhenUsed/>
    <w:rsid w:val="00D61F05"/>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semiHidden/>
    <w:unhideWhenUsed/>
    <w:rsid w:val="00D61F0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D61F0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D61F0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D61F0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D61F0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D61F0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D61F0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D61F0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D61F05"/>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D61F0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D61F0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D61F0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D61F05"/>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D61F0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D61F0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D61F0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D61F0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D61F0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D61F0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D61F0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D61F0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semiHidden/>
    <w:unhideWhenUsed/>
    <w:rsid w:val="00D61F05"/>
    <w:rPr>
      <w:color w:val="2B579A"/>
      <w:shd w:val="clear" w:color="auto" w:fill="E1DFDD"/>
    </w:rPr>
  </w:style>
  <w:style w:type="paragraph" w:styleId="MessageHeader">
    <w:name w:val="Message Header"/>
    <w:basedOn w:val="Normal"/>
    <w:link w:val="MessageHeaderChar"/>
    <w:semiHidden/>
    <w:unhideWhenUsed/>
    <w:rsid w:val="00D61F0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61F05"/>
    <w:rPr>
      <w:rFonts w:asciiTheme="majorHAnsi" w:eastAsiaTheme="majorEastAsia" w:hAnsiTheme="majorHAnsi" w:cstheme="majorBidi"/>
      <w:sz w:val="24"/>
      <w:szCs w:val="24"/>
      <w:shd w:val="pct20" w:color="auto" w:fill="auto"/>
    </w:rPr>
  </w:style>
  <w:style w:type="paragraph" w:styleId="NoSpacing">
    <w:name w:val="No Spacing"/>
    <w:semiHidden/>
    <w:rsid w:val="00D61F05"/>
    <w:pPr>
      <w:spacing w:after="0" w:line="240" w:lineRule="auto"/>
    </w:pPr>
  </w:style>
  <w:style w:type="paragraph" w:styleId="NormalIndent">
    <w:name w:val="Normal Indent"/>
    <w:basedOn w:val="Normal"/>
    <w:semiHidden/>
    <w:unhideWhenUsed/>
    <w:rsid w:val="00D61F05"/>
    <w:pPr>
      <w:ind w:left="720"/>
    </w:pPr>
  </w:style>
  <w:style w:type="paragraph" w:styleId="NoteHeading">
    <w:name w:val="Note Heading"/>
    <w:basedOn w:val="Normal"/>
    <w:next w:val="Normal"/>
    <w:link w:val="NoteHeadingChar"/>
    <w:semiHidden/>
    <w:unhideWhenUsed/>
    <w:rsid w:val="00D61F05"/>
    <w:pPr>
      <w:spacing w:after="0" w:line="240" w:lineRule="auto"/>
    </w:pPr>
  </w:style>
  <w:style w:type="character" w:customStyle="1" w:styleId="NoteHeadingChar">
    <w:name w:val="Note Heading Char"/>
    <w:basedOn w:val="DefaultParagraphFont"/>
    <w:link w:val="NoteHeading"/>
    <w:uiPriority w:val="99"/>
    <w:semiHidden/>
    <w:rsid w:val="00D61F05"/>
  </w:style>
  <w:style w:type="character" w:styleId="PageNumber">
    <w:name w:val="page number"/>
    <w:basedOn w:val="DefaultParagraphFont"/>
    <w:semiHidden/>
    <w:unhideWhenUsed/>
    <w:rsid w:val="00D61F05"/>
  </w:style>
  <w:style w:type="character" w:styleId="PlaceholderText">
    <w:name w:val="Placeholder Text"/>
    <w:basedOn w:val="DefaultParagraphFont"/>
    <w:semiHidden/>
    <w:rsid w:val="00D61F05"/>
    <w:rPr>
      <w:color w:val="808080"/>
    </w:rPr>
  </w:style>
  <w:style w:type="table" w:styleId="PlainTable1">
    <w:name w:val="Plain Table 1"/>
    <w:basedOn w:val="TableNormal"/>
    <w:rsid w:val="00D61F0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D61F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D61F0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D61F0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D61F0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D61F0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61F05"/>
    <w:rPr>
      <w:rFonts w:ascii="Consolas" w:hAnsi="Consolas"/>
      <w:sz w:val="21"/>
      <w:szCs w:val="21"/>
    </w:rPr>
  </w:style>
  <w:style w:type="paragraph" w:styleId="Quote">
    <w:name w:val="Quote"/>
    <w:basedOn w:val="Normal"/>
    <w:next w:val="Normal"/>
    <w:link w:val="QuoteChar"/>
    <w:semiHidden/>
    <w:rsid w:val="00D61F0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61F05"/>
    <w:rPr>
      <w:i/>
      <w:iCs/>
      <w:color w:val="404040" w:themeColor="text1" w:themeTint="BF"/>
    </w:rPr>
  </w:style>
  <w:style w:type="paragraph" w:styleId="Salutation">
    <w:name w:val="Salutation"/>
    <w:basedOn w:val="Normal"/>
    <w:next w:val="Normal"/>
    <w:link w:val="SalutationChar"/>
    <w:semiHidden/>
    <w:unhideWhenUsed/>
    <w:rsid w:val="00D61F05"/>
  </w:style>
  <w:style w:type="character" w:customStyle="1" w:styleId="SalutationChar">
    <w:name w:val="Salutation Char"/>
    <w:basedOn w:val="DefaultParagraphFont"/>
    <w:link w:val="Salutation"/>
    <w:uiPriority w:val="99"/>
    <w:semiHidden/>
    <w:rsid w:val="00D61F05"/>
  </w:style>
  <w:style w:type="paragraph" w:styleId="Signature">
    <w:name w:val="Signature"/>
    <w:basedOn w:val="Normal"/>
    <w:link w:val="SignatureChar"/>
    <w:semiHidden/>
    <w:unhideWhenUsed/>
    <w:rsid w:val="00D61F05"/>
    <w:pPr>
      <w:spacing w:after="0" w:line="240" w:lineRule="auto"/>
      <w:ind w:left="4320"/>
    </w:pPr>
  </w:style>
  <w:style w:type="character" w:customStyle="1" w:styleId="SignatureChar">
    <w:name w:val="Signature Char"/>
    <w:basedOn w:val="DefaultParagraphFont"/>
    <w:link w:val="Signature"/>
    <w:uiPriority w:val="99"/>
    <w:semiHidden/>
    <w:rsid w:val="00D61F05"/>
  </w:style>
  <w:style w:type="character" w:styleId="SmartHyperlink">
    <w:name w:val="Smart Hyperlink"/>
    <w:basedOn w:val="DefaultParagraphFont"/>
    <w:semiHidden/>
    <w:unhideWhenUsed/>
    <w:rsid w:val="00D61F05"/>
    <w:rPr>
      <w:u w:val="dotted"/>
    </w:rPr>
  </w:style>
  <w:style w:type="character" w:styleId="SmartLink">
    <w:name w:val="Smart Link"/>
    <w:basedOn w:val="DefaultParagraphFont"/>
    <w:semiHidden/>
    <w:unhideWhenUsed/>
    <w:rsid w:val="00D61F05"/>
    <w:rPr>
      <w:color w:val="0000FF"/>
      <w:u w:val="single"/>
      <w:shd w:val="clear" w:color="auto" w:fill="F3F2F1"/>
    </w:rPr>
  </w:style>
  <w:style w:type="character" w:styleId="Strong">
    <w:name w:val="Strong"/>
    <w:basedOn w:val="DefaultParagraphFont"/>
    <w:semiHidden/>
    <w:rsid w:val="00D61F05"/>
    <w:rPr>
      <w:b/>
      <w:bCs/>
    </w:rPr>
  </w:style>
  <w:style w:type="paragraph" w:styleId="Subtitle">
    <w:name w:val="Subtitle"/>
    <w:basedOn w:val="Normal"/>
    <w:next w:val="Normal"/>
    <w:link w:val="SubtitleChar"/>
    <w:semiHidden/>
    <w:rsid w:val="00D61F0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61F05"/>
    <w:rPr>
      <w:rFonts w:eastAsiaTheme="minorEastAsia"/>
      <w:color w:val="5A5A5A" w:themeColor="text1" w:themeTint="A5"/>
      <w:spacing w:val="15"/>
    </w:rPr>
  </w:style>
  <w:style w:type="character" w:styleId="SubtleEmphasis">
    <w:name w:val="Subtle Emphasis"/>
    <w:basedOn w:val="DefaultParagraphFont"/>
    <w:semiHidden/>
    <w:rsid w:val="00D61F05"/>
    <w:rPr>
      <w:i/>
      <w:iCs/>
      <w:color w:val="404040" w:themeColor="text1" w:themeTint="BF"/>
    </w:rPr>
  </w:style>
  <w:style w:type="character" w:styleId="SubtleReference">
    <w:name w:val="Subtle Reference"/>
    <w:basedOn w:val="DefaultParagraphFont"/>
    <w:semiHidden/>
    <w:rsid w:val="00D61F05"/>
    <w:rPr>
      <w:smallCaps/>
      <w:color w:val="5A5A5A" w:themeColor="text1" w:themeTint="A5"/>
    </w:rPr>
  </w:style>
  <w:style w:type="table" w:styleId="Table3Deffects1">
    <w:name w:val="Table 3D effects 1"/>
    <w:basedOn w:val="TableNormal"/>
    <w:semiHidden/>
    <w:unhideWhenUsed/>
    <w:rsid w:val="00D61F0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D61F0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D61F0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D61F0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D61F0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D61F0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D61F0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D61F0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D61F0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D61F0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D61F0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D61F0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D61F0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D61F0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D61F0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D61F0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D61F0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D61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D61F0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D61F0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D61F0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D61F0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D61F0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D61F0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D61F0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D61F0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D61F0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D61F0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D61F0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D61F0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D61F0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D61F0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D61F0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D61F0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D61F0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D61F05"/>
    <w:pPr>
      <w:spacing w:after="0"/>
      <w:ind w:left="220" w:hanging="220"/>
    </w:pPr>
  </w:style>
  <w:style w:type="paragraph" w:styleId="TableofFigures">
    <w:name w:val="table of figures"/>
    <w:basedOn w:val="Normal"/>
    <w:next w:val="Normal"/>
    <w:semiHidden/>
    <w:unhideWhenUsed/>
    <w:rsid w:val="00D61F05"/>
    <w:pPr>
      <w:spacing w:after="0"/>
    </w:pPr>
  </w:style>
  <w:style w:type="table" w:styleId="TableProfessional">
    <w:name w:val="Table Professional"/>
    <w:basedOn w:val="TableNormal"/>
    <w:semiHidden/>
    <w:unhideWhenUsed/>
    <w:rsid w:val="00D61F0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D61F0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D61F0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D61F0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D61F0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D61F0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D61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D61F0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D61F0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D61F0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rsid w:val="00D61F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F05"/>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D61F05"/>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semiHidden/>
    <w:unhideWhenUsed/>
    <w:rsid w:val="00D61F05"/>
    <w:pPr>
      <w:spacing w:after="100"/>
      <w:ind w:left="220"/>
    </w:pPr>
  </w:style>
  <w:style w:type="paragraph" w:styleId="TOC3">
    <w:name w:val="toc 3"/>
    <w:basedOn w:val="Normal"/>
    <w:next w:val="Normal"/>
    <w:autoRedefine/>
    <w:semiHidden/>
    <w:unhideWhenUsed/>
    <w:rsid w:val="00D61F05"/>
    <w:pPr>
      <w:spacing w:after="100"/>
      <w:ind w:left="440"/>
    </w:pPr>
  </w:style>
  <w:style w:type="paragraph" w:styleId="TOC4">
    <w:name w:val="toc 4"/>
    <w:basedOn w:val="Normal"/>
    <w:next w:val="Normal"/>
    <w:autoRedefine/>
    <w:semiHidden/>
    <w:unhideWhenUsed/>
    <w:rsid w:val="00D61F05"/>
    <w:pPr>
      <w:spacing w:after="100"/>
      <w:ind w:left="660"/>
    </w:pPr>
  </w:style>
  <w:style w:type="paragraph" w:styleId="TOC5">
    <w:name w:val="toc 5"/>
    <w:basedOn w:val="Normal"/>
    <w:next w:val="Normal"/>
    <w:autoRedefine/>
    <w:semiHidden/>
    <w:unhideWhenUsed/>
    <w:rsid w:val="00D61F05"/>
    <w:pPr>
      <w:spacing w:after="100"/>
      <w:ind w:left="880"/>
    </w:pPr>
  </w:style>
  <w:style w:type="paragraph" w:styleId="TOC6">
    <w:name w:val="toc 6"/>
    <w:basedOn w:val="Normal"/>
    <w:next w:val="Normal"/>
    <w:autoRedefine/>
    <w:semiHidden/>
    <w:unhideWhenUsed/>
    <w:rsid w:val="00D61F05"/>
    <w:pPr>
      <w:spacing w:after="100"/>
      <w:ind w:left="1100"/>
    </w:pPr>
  </w:style>
  <w:style w:type="paragraph" w:styleId="TOC7">
    <w:name w:val="toc 7"/>
    <w:basedOn w:val="Normal"/>
    <w:next w:val="Normal"/>
    <w:autoRedefine/>
    <w:semiHidden/>
    <w:unhideWhenUsed/>
    <w:rsid w:val="00D61F05"/>
    <w:pPr>
      <w:spacing w:after="100"/>
      <w:ind w:left="1320"/>
    </w:pPr>
  </w:style>
  <w:style w:type="paragraph" w:styleId="TOC8">
    <w:name w:val="toc 8"/>
    <w:basedOn w:val="Normal"/>
    <w:next w:val="Normal"/>
    <w:autoRedefine/>
    <w:semiHidden/>
    <w:unhideWhenUsed/>
    <w:rsid w:val="00D61F05"/>
    <w:pPr>
      <w:spacing w:after="100"/>
      <w:ind w:left="1540"/>
    </w:pPr>
  </w:style>
  <w:style w:type="paragraph" w:styleId="TOC9">
    <w:name w:val="toc 9"/>
    <w:basedOn w:val="Normal"/>
    <w:next w:val="Normal"/>
    <w:autoRedefine/>
    <w:semiHidden/>
    <w:unhideWhenUsed/>
    <w:rsid w:val="00D61F05"/>
    <w:pPr>
      <w:spacing w:after="100"/>
      <w:ind w:left="1760"/>
    </w:pPr>
  </w:style>
  <w:style w:type="character" w:styleId="UnresolvedMention">
    <w:name w:val="Unresolved Mention"/>
    <w:basedOn w:val="DefaultParagraphFont"/>
    <w:semiHidden/>
    <w:unhideWhenUsed/>
    <w:rsid w:val="00D61F05"/>
    <w:rPr>
      <w:color w:val="605E5C"/>
      <w:shd w:val="clear" w:color="auto" w:fill="E1DFDD"/>
    </w:rPr>
  </w:style>
  <w:style w:type="paragraph" w:customStyle="1" w:styleId="Default">
    <w:name w:val="Default"/>
    <w:semiHidden/>
    <w:rsid w:val="005F49CC"/>
    <w:pPr>
      <w:autoSpaceDE w:val="0"/>
      <w:autoSpaceDN w:val="0"/>
      <w:adjustRightInd w:val="0"/>
      <w:spacing w:after="0" w:line="240" w:lineRule="auto"/>
    </w:pPr>
    <w:rPr>
      <w:rFonts w:ascii="Calibri" w:hAnsi="Calibri" w:cs="Calibri"/>
      <w:color w:val="000000"/>
      <w:sz w:val="24"/>
      <w:szCs w:val="24"/>
    </w:rPr>
  </w:style>
  <w:style w:type="paragraph" w:customStyle="1" w:styleId="P1-StandPara">
    <w:name w:val="P1-Stand Para"/>
    <w:basedOn w:val="Normal"/>
    <w:link w:val="P1-StandParaChar"/>
    <w:semiHidden/>
    <w:rsid w:val="007A3EBC"/>
    <w:pPr>
      <w:spacing w:after="0" w:line="360" w:lineRule="atLeast"/>
      <w:ind w:firstLine="1152"/>
    </w:pPr>
    <w:rPr>
      <w:rFonts w:ascii="Courier" w:eastAsia="Calibri" w:hAnsi="Courier" w:cs="Times New Roman"/>
      <w:sz w:val="24"/>
      <w:szCs w:val="20"/>
    </w:rPr>
  </w:style>
  <w:style w:type="character" w:customStyle="1" w:styleId="P1-StandParaChar">
    <w:name w:val="P1-Stand Para Char"/>
    <w:link w:val="P1-StandPara"/>
    <w:locked/>
    <w:rsid w:val="007A3EBC"/>
    <w:rPr>
      <w:rFonts w:ascii="Courier" w:eastAsia="Calibri" w:hAnsi="Courier" w:cs="Times New Roman"/>
      <w:sz w:val="24"/>
      <w:szCs w:val="20"/>
    </w:rPr>
  </w:style>
  <w:style w:type="paragraph" w:customStyle="1" w:styleId="Outline">
    <w:name w:val="Outline"/>
    <w:basedOn w:val="Normal"/>
    <w:next w:val="Paragraph"/>
    <w:semiHidden/>
    <w:unhideWhenUsed/>
    <w:rsid w:val="00710923"/>
    <w:pPr>
      <w:keepNext/>
      <w:pageBreakBefore/>
      <w:numPr>
        <w:numId w:val="29"/>
      </w:numPr>
      <w:tabs>
        <w:tab w:val="left" w:pos="432"/>
      </w:tabs>
      <w:spacing w:before="240" w:after="240" w:line="400" w:lineRule="exact"/>
      <w:outlineLvl w:val="1"/>
    </w:pPr>
    <w:rPr>
      <w:rFonts w:eastAsia="Times New Roman" w:asciiTheme="majorHAnsi" w:hAnsiTheme="majorHAnsi" w:cs="Times New Roman"/>
      <w:b/>
      <w:caps/>
      <w:color w:val="44546A" w:themeColor="text2"/>
      <w:sz w:val="32"/>
      <w:szCs w:val="20"/>
    </w:rPr>
  </w:style>
  <w:style w:type="paragraph" w:customStyle="1" w:styleId="TableHeaderCenter">
    <w:name w:val="Table Header Center"/>
    <w:basedOn w:val="Normal"/>
    <w:qFormat/>
    <w:rsid w:val="00710923"/>
    <w:pPr>
      <w:textboxTightWrap w:val="allLines"/>
      <w:spacing w:before="120" w:after="60" w:line="240" w:lineRule="auto"/>
      <w:jc w:val="center"/>
    </w:pPr>
    <w:rPr>
      <w:rFonts w:eastAsia="Times New Roman" w:asciiTheme="majorHAnsi" w:hAnsiTheme="majorHAnsi" w:cs="Times New Roman"/>
      <w:b/>
      <w:color w:val="FFFFFF" w:themeColor="background1"/>
      <w:sz w:val="20"/>
      <w:szCs w:val="20"/>
    </w:rPr>
  </w:style>
  <w:style w:type="paragraph" w:customStyle="1" w:styleId="TableTextLeft">
    <w:name w:val="Table Text Left"/>
    <w:basedOn w:val="Normal"/>
    <w:qFormat/>
    <w:rsid w:val="00710923"/>
    <w:pPr>
      <w:spacing w:after="60" w:line="240" w:lineRule="auto"/>
    </w:pPr>
    <w:rPr>
      <w:rFonts w:eastAsia="Times New Roman" w:asciiTheme="majorHAnsi" w:hAnsiTheme="majorHAnsi" w:cs="Times New Roman"/>
      <w:sz w:val="20"/>
      <w:szCs w:val="20"/>
    </w:rPr>
  </w:style>
  <w:style w:type="character" w:customStyle="1" w:styleId="TableTextTight">
    <w:name w:val="Table Text Tight"/>
    <w:qFormat/>
    <w:rsid w:val="00710923"/>
    <w:rPr>
      <w:sz w:val="16"/>
    </w:rPr>
  </w:style>
  <w:style w:type="paragraph" w:customStyle="1" w:styleId="Outline2">
    <w:name w:val="Outline 2"/>
    <w:basedOn w:val="Normal"/>
    <w:next w:val="Paragraph"/>
    <w:semiHidden/>
    <w:unhideWhenUsed/>
    <w:rsid w:val="00710923"/>
    <w:pPr>
      <w:keepNext/>
      <w:keepLines/>
      <w:numPr>
        <w:ilvl w:val="1"/>
        <w:numId w:val="29"/>
      </w:numPr>
      <w:tabs>
        <w:tab w:val="left" w:pos="432"/>
      </w:tabs>
      <w:spacing w:before="240" w:after="120" w:line="360" w:lineRule="exact"/>
      <w:outlineLvl w:val="2"/>
    </w:pPr>
    <w:rPr>
      <w:rFonts w:eastAsia="Times New Roman" w:asciiTheme="majorHAnsi" w:hAnsiTheme="majorHAnsi" w:cs="Times New Roman"/>
      <w:color w:val="44546A" w:themeColor="text2"/>
      <w:sz w:val="28"/>
      <w:szCs w:val="20"/>
    </w:rPr>
  </w:style>
  <w:style w:type="paragraph" w:customStyle="1" w:styleId="Outline3">
    <w:name w:val="Outline 3"/>
    <w:basedOn w:val="Normal"/>
    <w:semiHidden/>
    <w:unhideWhenUsed/>
    <w:rsid w:val="00710923"/>
    <w:pPr>
      <w:keepNext/>
      <w:keepLines/>
      <w:numPr>
        <w:ilvl w:val="2"/>
        <w:numId w:val="29"/>
      </w:numPr>
      <w:tabs>
        <w:tab w:val="left" w:pos="432"/>
      </w:tabs>
      <w:spacing w:before="80" w:line="264" w:lineRule="auto"/>
      <w:outlineLvl w:val="3"/>
    </w:pPr>
    <w:rPr>
      <w:rFonts w:eastAsia="Times New Roman" w:cs="Times New Roman"/>
      <w:b/>
      <w:i/>
      <w:sz w:val="24"/>
      <w:szCs w:val="20"/>
    </w:rPr>
  </w:style>
  <w:style w:type="paragraph" w:customStyle="1" w:styleId="Outline4">
    <w:name w:val="Outline 4"/>
    <w:basedOn w:val="Normal"/>
    <w:next w:val="Paragraph"/>
    <w:semiHidden/>
    <w:unhideWhenUsed/>
    <w:rsid w:val="00710923"/>
    <w:pPr>
      <w:keepNext/>
      <w:keepLines/>
      <w:numPr>
        <w:ilvl w:val="3"/>
        <w:numId w:val="29"/>
      </w:numPr>
      <w:tabs>
        <w:tab w:val="left" w:pos="432"/>
      </w:tabs>
      <w:spacing w:before="80" w:line="264" w:lineRule="auto"/>
      <w:outlineLvl w:val="4"/>
    </w:pPr>
    <w:rPr>
      <w:rFonts w:eastAsia="Times New Roman" w:cs="Times New Roman"/>
      <w:color w:val="44546A" w:themeColor="text2"/>
      <w:sz w:val="24"/>
      <w:szCs w:val="20"/>
    </w:rPr>
  </w:style>
  <w:style w:type="paragraph" w:customStyle="1" w:styleId="H1">
    <w:name w:val="H1"/>
    <w:basedOn w:val="Heading1"/>
    <w:link w:val="H1Char"/>
    <w:qFormat/>
    <w:rsid w:val="00710923"/>
    <w:pPr>
      <w:keepLines w:val="0"/>
      <w:tabs>
        <w:tab w:val="left" w:pos="540"/>
      </w:tabs>
      <w:spacing w:before="120" w:after="120" w:line="400" w:lineRule="exact"/>
      <w:ind w:left="540" w:hanging="540"/>
      <w:outlineLvl w:val="1"/>
    </w:pPr>
    <w:rPr>
      <w:rFonts w:eastAsia="Times New Roman" w:cs="Times New Roman"/>
      <w:b/>
      <w:color w:val="auto"/>
      <w:sz w:val="28"/>
      <w:szCs w:val="28"/>
    </w:rPr>
  </w:style>
  <w:style w:type="character" w:customStyle="1" w:styleId="H1Char">
    <w:name w:val="H1 Char"/>
    <w:basedOn w:val="DefaultParagraphFont"/>
    <w:link w:val="H1"/>
    <w:rsid w:val="00710923"/>
    <w:rPr>
      <w:rFonts w:eastAsia="Times New Roman" w:asciiTheme="majorHAnsi" w:hAnsiTheme="majorHAnsi" w:cs="Times New Roman"/>
      <w:b/>
      <w:sz w:val="28"/>
      <w:szCs w:val="28"/>
    </w:rPr>
  </w:style>
  <w:style w:type="paragraph" w:customStyle="1" w:styleId="QUESTIONTEXT">
    <w:name w:val="!QUESTION TEXT"/>
    <w:basedOn w:val="Normal"/>
    <w:link w:val="QUESTIONTEXTChar"/>
    <w:semiHidden/>
    <w:rsid w:val="00E44D12"/>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semiHidden/>
    <w:rsid w:val="00E44D12"/>
    <w:rPr>
      <w:rFonts w:ascii="Arial" w:eastAsia="Times New Roman" w:hAnsi="Arial" w:cs="Arial"/>
      <w:b/>
      <w:sz w:val="20"/>
      <w:szCs w:val="20"/>
    </w:rPr>
  </w:style>
  <w:style w:type="paragraph" w:styleId="Revision">
    <w:name w:val="Revision"/>
    <w:hidden/>
    <w:uiPriority w:val="99"/>
    <w:semiHidden/>
    <w:rsid w:val="00CB4E28"/>
    <w:pPr>
      <w:spacing w:after="0" w:line="240" w:lineRule="auto"/>
    </w:pPr>
  </w:style>
  <w:style w:type="paragraph" w:customStyle="1" w:styleId="BulletLastSS">
    <w:name w:val="Bullet (Last SS)"/>
    <w:basedOn w:val="Normal"/>
    <w:next w:val="NormalSS"/>
    <w:qFormat/>
    <w:rsid w:val="00D34C0F"/>
    <w:pPr>
      <w:numPr>
        <w:numId w:val="31"/>
      </w:numPr>
      <w:spacing w:after="240" w:line="240" w:lineRule="auto"/>
      <w:ind w:left="450" w:hanging="45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michael.burke@usda.gov" TargetMode="External" /><Relationship Id="rId7" Type="http://schemas.openxmlformats.org/officeDocument/2006/relationships/footer" Target="footer1.xml" /><Relationship Id="rId8" Type="http://schemas.openxmlformats.org/officeDocument/2006/relationships/hyperlink" Target="https://www.regulations.gov" TargetMode="External" /><Relationship Id="rId9" Type="http://schemas.openxmlformats.org/officeDocument/2006/relationships/hyperlink" Target="https://www.opm.gov/policy-data-oversight/pay-leave/salaries-wages/salary-tables/pdf/2022/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56314-6ADA-43F3-B470-40C114A2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6933</Words>
  <Characters>39522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McDonald</dc:creator>
  <cp:lastModifiedBy>Franklin, Jamia - FNS</cp:lastModifiedBy>
  <cp:revision>6</cp:revision>
  <dcterms:created xsi:type="dcterms:W3CDTF">2024-03-20T17:41:00Z</dcterms:created>
  <dcterms:modified xsi:type="dcterms:W3CDTF">2024-03-28T15:36:00Z</dcterms:modified>
</cp:coreProperties>
</file>