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F00" w:rsidRPr="00452351" w:rsidP="008106F3" w14:paraId="20E2F203" w14:textId="746A3250">
      <w:pPr>
        <w:tabs>
          <w:tab w:val="right" w:pos="9360"/>
        </w:tabs>
        <w:rPr>
          <w:rFonts w:ascii="Arial" w:hAnsi="Arial" w:cs="Arial"/>
          <w:b/>
          <w:bCs/>
          <w:sz w:val="28"/>
          <w:szCs w:val="28"/>
        </w:rPr>
      </w:pPr>
      <w:r w:rsidRPr="00452351">
        <w:rPr>
          <w:rFonts w:ascii="Arial" w:hAnsi="Arial" w:cs="Arial"/>
          <w:b/>
          <w:bCs/>
          <w:sz w:val="28"/>
          <w:szCs w:val="28"/>
        </w:rPr>
        <w:t>L</w:t>
      </w:r>
      <w:r w:rsidRPr="00452351">
        <w:rPr>
          <w:rFonts w:ascii="Arial" w:hAnsi="Arial" w:cs="Arial"/>
          <w:b/>
          <w:bCs/>
          <w:sz w:val="28"/>
          <w:szCs w:val="28"/>
        </w:rPr>
        <w:t xml:space="preserve">icense Application </w:t>
      </w:r>
      <w:r w:rsidRPr="00452351">
        <w:rPr>
          <w:rFonts w:ascii="Arial" w:hAnsi="Arial" w:cs="Arial"/>
          <w:b/>
          <w:bCs/>
          <w:sz w:val="28"/>
          <w:szCs w:val="28"/>
        </w:rPr>
        <w:t xml:space="preserve">Instructions </w:t>
      </w:r>
      <w:r w:rsidRPr="00452351" w:rsidR="005B2DFA">
        <w:rPr>
          <w:rFonts w:ascii="Arial" w:hAnsi="Arial" w:cs="Arial"/>
          <w:b/>
          <w:bCs/>
          <w:sz w:val="28"/>
          <w:szCs w:val="28"/>
        </w:rPr>
        <w:t>for Patents or Pending Patents</w:t>
      </w:r>
      <w:r w:rsidR="008106F3">
        <w:rPr>
          <w:rFonts w:ascii="Arial" w:hAnsi="Arial" w:cs="Arial"/>
          <w:b/>
          <w:bCs/>
          <w:sz w:val="28"/>
          <w:szCs w:val="28"/>
        </w:rPr>
        <w:tab/>
      </w:r>
    </w:p>
    <w:p w:rsidR="00B0659F" w14:paraId="3D6B10A4" w14:textId="77777777">
      <w:pPr>
        <w:rPr>
          <w:rFonts w:ascii="Arial" w:hAnsi="Arial" w:cs="Arial"/>
        </w:rPr>
      </w:pPr>
    </w:p>
    <w:p w:rsidR="00AF0C3C" w14:paraId="4F6A3C38" w14:textId="77777777">
      <w:pPr>
        <w:rPr>
          <w:rFonts w:ascii="Arial" w:hAnsi="Arial" w:cs="Arial"/>
        </w:rPr>
      </w:pPr>
      <w:r>
        <w:rPr>
          <w:rFonts w:ascii="Arial" w:hAnsi="Arial" w:cs="Arial"/>
        </w:rPr>
        <w:t>R</w:t>
      </w:r>
      <w:r w:rsidR="00B0659F">
        <w:rPr>
          <w:rFonts w:ascii="Arial" w:hAnsi="Arial" w:cs="Arial"/>
        </w:rPr>
        <w:t xml:space="preserve">esponses </w:t>
      </w:r>
      <w:r>
        <w:rPr>
          <w:rFonts w:ascii="Arial" w:hAnsi="Arial" w:cs="Arial"/>
        </w:rPr>
        <w:t>may be submitted o</w:t>
      </w:r>
      <w:r w:rsidR="00B0659F">
        <w:rPr>
          <w:rFonts w:ascii="Arial" w:hAnsi="Arial" w:cs="Arial"/>
        </w:rPr>
        <w:t xml:space="preserve">n Form AD-761 or </w:t>
      </w:r>
      <w:r w:rsidR="0025716A">
        <w:rPr>
          <w:rFonts w:ascii="Arial" w:hAnsi="Arial" w:cs="Arial"/>
        </w:rPr>
        <w:t xml:space="preserve">on </w:t>
      </w:r>
      <w:r w:rsidR="00B0659F">
        <w:rPr>
          <w:rFonts w:ascii="Arial" w:hAnsi="Arial" w:cs="Arial"/>
        </w:rPr>
        <w:t>letter size plain paper attached to Form AD-761</w:t>
      </w:r>
      <w:r>
        <w:rPr>
          <w:rFonts w:ascii="Arial" w:hAnsi="Arial" w:cs="Arial"/>
        </w:rPr>
        <w:t xml:space="preserve">.  </w:t>
      </w:r>
      <w:r w:rsidR="00981F00">
        <w:rPr>
          <w:rFonts w:ascii="Arial" w:hAnsi="Arial" w:cs="Arial"/>
        </w:rPr>
        <w:t>Please be sure to identify your responses by item number.  Whether you use the form or separate sheets for your responses, the license application must be signed and dated by an authorized company representative.</w:t>
      </w:r>
      <w:r w:rsidR="00811C78">
        <w:rPr>
          <w:rFonts w:ascii="Arial" w:hAnsi="Arial" w:cs="Arial"/>
        </w:rPr>
        <w:t xml:space="preserve">  </w:t>
      </w:r>
      <w:r w:rsidR="00981F00">
        <w:rPr>
          <w:rFonts w:ascii="Arial" w:hAnsi="Arial" w:cs="Arial"/>
        </w:rPr>
        <w:t xml:space="preserve">Responses should be concise and </w:t>
      </w:r>
      <w:r w:rsidR="0025716A">
        <w:rPr>
          <w:rFonts w:ascii="Arial" w:hAnsi="Arial" w:cs="Arial"/>
        </w:rPr>
        <w:t xml:space="preserve">should </w:t>
      </w:r>
      <w:r w:rsidR="00811C78">
        <w:rPr>
          <w:rFonts w:ascii="Arial" w:hAnsi="Arial" w:cs="Arial"/>
        </w:rPr>
        <w:t>include</w:t>
      </w:r>
      <w:r w:rsidR="00981F00">
        <w:rPr>
          <w:rFonts w:ascii="Arial" w:hAnsi="Arial" w:cs="Arial"/>
        </w:rPr>
        <w:t xml:space="preserve"> </w:t>
      </w:r>
      <w:r>
        <w:rPr>
          <w:rFonts w:ascii="Arial" w:hAnsi="Arial" w:cs="Arial"/>
        </w:rPr>
        <w:t xml:space="preserve">the applicant’s </w:t>
      </w:r>
      <w:r w:rsidR="00811C78">
        <w:rPr>
          <w:rFonts w:ascii="Arial" w:hAnsi="Arial" w:cs="Arial"/>
        </w:rPr>
        <w:t>business analysis used</w:t>
      </w:r>
      <w:r>
        <w:rPr>
          <w:rFonts w:ascii="Arial" w:hAnsi="Arial" w:cs="Arial"/>
        </w:rPr>
        <w:t xml:space="preserve"> </w:t>
      </w:r>
      <w:r w:rsidR="00811C78">
        <w:rPr>
          <w:rFonts w:ascii="Arial" w:hAnsi="Arial" w:cs="Arial"/>
        </w:rPr>
        <w:t>to make</w:t>
      </w:r>
      <w:r>
        <w:rPr>
          <w:rFonts w:ascii="Arial" w:hAnsi="Arial" w:cs="Arial"/>
        </w:rPr>
        <w:t xml:space="preserve"> the decision to invest in </w:t>
      </w:r>
      <w:r w:rsidR="00811C78">
        <w:rPr>
          <w:rFonts w:ascii="Arial" w:hAnsi="Arial" w:cs="Arial"/>
        </w:rPr>
        <w:t xml:space="preserve">the </w:t>
      </w:r>
      <w:r>
        <w:rPr>
          <w:rFonts w:ascii="Arial" w:hAnsi="Arial" w:cs="Arial"/>
        </w:rPr>
        <w:t>develop</w:t>
      </w:r>
      <w:r w:rsidR="00811C78">
        <w:rPr>
          <w:rFonts w:ascii="Arial" w:hAnsi="Arial" w:cs="Arial"/>
        </w:rPr>
        <w:t>ment</w:t>
      </w:r>
      <w:r>
        <w:rPr>
          <w:rFonts w:ascii="Arial" w:hAnsi="Arial" w:cs="Arial"/>
        </w:rPr>
        <w:t xml:space="preserve"> and marketing </w:t>
      </w:r>
      <w:r w:rsidR="00811C78">
        <w:rPr>
          <w:rFonts w:ascii="Arial" w:hAnsi="Arial" w:cs="Arial"/>
        </w:rPr>
        <w:t xml:space="preserve">of this </w:t>
      </w:r>
      <w:r>
        <w:rPr>
          <w:rFonts w:ascii="Arial" w:hAnsi="Arial" w:cs="Arial"/>
        </w:rPr>
        <w:t>invention.</w:t>
      </w:r>
    </w:p>
    <w:p w:rsidR="00AF0C3C" w14:paraId="3995059D" w14:textId="77777777">
      <w:pPr>
        <w:rPr>
          <w:rFonts w:ascii="Arial" w:hAnsi="Arial" w:cs="Arial"/>
        </w:rPr>
      </w:pPr>
    </w:p>
    <w:p w:rsidR="00811C78" w:rsidP="00811C78" w14:paraId="250526A3" w14:textId="77777777">
      <w:pPr>
        <w:rPr>
          <w:rFonts w:ascii="Arial" w:hAnsi="Arial" w:cs="Arial"/>
        </w:rPr>
      </w:pPr>
      <w:r>
        <w:rPr>
          <w:rFonts w:ascii="Arial" w:hAnsi="Arial" w:cs="Arial"/>
        </w:rPr>
        <w:t xml:space="preserve">Applying for a license from USDA is not a bidding process.  Instead, USDA seeks commercial partners with the facilities, personnel and expertise to develop and market USDA inventions.  License applicants must demonstrate a willingness to expend reasonable efforts and resources to commercialize the inventions to be licensed.  The first license application received for a particular USDA invention </w:t>
      </w:r>
      <w:r w:rsidR="00922E72">
        <w:rPr>
          <w:rFonts w:ascii="Arial" w:hAnsi="Arial" w:cs="Arial"/>
        </w:rPr>
        <w:t>is evaluated on its own merits</w:t>
      </w:r>
      <w:r>
        <w:rPr>
          <w:rFonts w:ascii="Arial" w:hAnsi="Arial" w:cs="Arial"/>
        </w:rPr>
        <w:t>.  License fees and royalties are negotiated on a case by case basis and depend upon several factors, including the scope of the rights granted, the size of the potential market, and the time and financial investments required by the licensee to bring a product or service to market.</w:t>
      </w:r>
      <w:r w:rsidR="00E96C1F">
        <w:rPr>
          <w:rFonts w:ascii="Arial" w:hAnsi="Arial" w:cs="Arial"/>
        </w:rPr>
        <w:t xml:space="preserve"> </w:t>
      </w:r>
      <w:r>
        <w:rPr>
          <w:rFonts w:ascii="Arial" w:hAnsi="Arial" w:cs="Arial"/>
        </w:rPr>
        <w:t xml:space="preserve"> Licenses may be exclusive, nonexclusive, or partially exclusive, and </w:t>
      </w:r>
      <w:r w:rsidR="00720FC6">
        <w:rPr>
          <w:rFonts w:ascii="Arial" w:hAnsi="Arial" w:cs="Arial"/>
        </w:rPr>
        <w:t>international</w:t>
      </w:r>
      <w:r>
        <w:rPr>
          <w:rFonts w:ascii="Arial" w:hAnsi="Arial" w:cs="Arial"/>
        </w:rPr>
        <w:t xml:space="preserve"> patent rights are available for licensing in some cases.</w:t>
      </w:r>
    </w:p>
    <w:p w:rsidR="00811C78" w:rsidP="00811C78" w14:paraId="51A80372" w14:textId="77777777">
      <w:pPr>
        <w:rPr>
          <w:rFonts w:ascii="Arial" w:hAnsi="Arial" w:cs="Arial"/>
        </w:rPr>
      </w:pPr>
    </w:p>
    <w:p w:rsidR="008F06F8" w:rsidP="00811C78" w14:paraId="35990A26" w14:textId="77777777">
      <w:pPr>
        <w:rPr>
          <w:rFonts w:ascii="Arial" w:hAnsi="Arial" w:cs="Arial"/>
        </w:rPr>
      </w:pPr>
      <w:r>
        <w:rPr>
          <w:rFonts w:ascii="Arial" w:hAnsi="Arial" w:cs="Arial"/>
        </w:rPr>
        <w:t xml:space="preserve">Licenses are negotiated pursuant to the policy and objectives set forth in </w:t>
      </w:r>
      <w:r w:rsidRPr="006F0821">
        <w:rPr>
          <w:rFonts w:ascii="Arial" w:hAnsi="Arial" w:cs="Arial"/>
        </w:rPr>
        <w:t>35 U</w:t>
      </w:r>
      <w:r w:rsidR="009815FB">
        <w:rPr>
          <w:rFonts w:ascii="Arial" w:hAnsi="Arial" w:cs="Arial"/>
        </w:rPr>
        <w:t>.</w:t>
      </w:r>
      <w:r w:rsidRPr="006F0821">
        <w:rPr>
          <w:rFonts w:ascii="Arial" w:hAnsi="Arial" w:cs="Arial"/>
        </w:rPr>
        <w:t>S</w:t>
      </w:r>
      <w:r w:rsidR="009815FB">
        <w:rPr>
          <w:rFonts w:ascii="Arial" w:hAnsi="Arial" w:cs="Arial"/>
        </w:rPr>
        <w:t>.</w:t>
      </w:r>
      <w:r w:rsidRPr="006F0821">
        <w:rPr>
          <w:rFonts w:ascii="Arial" w:hAnsi="Arial" w:cs="Arial"/>
        </w:rPr>
        <w:t>C</w:t>
      </w:r>
      <w:r w:rsidR="009815FB">
        <w:rPr>
          <w:rFonts w:ascii="Arial" w:hAnsi="Arial" w:cs="Arial"/>
        </w:rPr>
        <w:t>.</w:t>
      </w:r>
      <w:r w:rsidRPr="006F0821">
        <w:rPr>
          <w:rFonts w:ascii="Arial" w:hAnsi="Arial" w:cs="Arial"/>
        </w:rPr>
        <w:t xml:space="preserve"> 207-209 and 37 CFR 404</w:t>
      </w:r>
      <w:r>
        <w:rPr>
          <w:rFonts w:ascii="Arial" w:hAnsi="Arial" w:cs="Arial"/>
        </w:rPr>
        <w:t>.  Pursuant to 35 U</w:t>
      </w:r>
      <w:r w:rsidR="009815FB">
        <w:rPr>
          <w:rFonts w:ascii="Arial" w:hAnsi="Arial" w:cs="Arial"/>
        </w:rPr>
        <w:t>.</w:t>
      </w:r>
      <w:r>
        <w:rPr>
          <w:rFonts w:ascii="Arial" w:hAnsi="Arial" w:cs="Arial"/>
        </w:rPr>
        <w:t>S</w:t>
      </w:r>
      <w:r w:rsidR="009815FB">
        <w:rPr>
          <w:rFonts w:ascii="Arial" w:hAnsi="Arial" w:cs="Arial"/>
        </w:rPr>
        <w:t>.</w:t>
      </w:r>
      <w:r>
        <w:rPr>
          <w:rFonts w:ascii="Arial" w:hAnsi="Arial" w:cs="Arial"/>
        </w:rPr>
        <w:t>C</w:t>
      </w:r>
      <w:r w:rsidR="009815FB">
        <w:rPr>
          <w:rFonts w:ascii="Arial" w:hAnsi="Arial" w:cs="Arial"/>
        </w:rPr>
        <w:t>.</w:t>
      </w:r>
      <w:r>
        <w:rPr>
          <w:rFonts w:ascii="Arial" w:hAnsi="Arial" w:cs="Arial"/>
        </w:rPr>
        <w:t xml:space="preserve"> 209, information submitted by a license applicant shall be treated as privileged and confidential and is not subject to disclosure under 5 U.S.C. 552 (Freedom of Information Act).</w:t>
      </w:r>
    </w:p>
    <w:p w:rsidR="008F06F8" w:rsidP="00811C78" w14:paraId="4B27368F" w14:textId="77777777">
      <w:pPr>
        <w:rPr>
          <w:rFonts w:ascii="Arial" w:hAnsi="Arial" w:cs="Arial"/>
        </w:rPr>
      </w:pPr>
    </w:p>
    <w:p w:rsidR="008F06F8" w:rsidRPr="008F06F8" w:rsidP="008F06F8" w14:paraId="3A64F539" w14:textId="77777777">
      <w:pPr>
        <w:rPr>
          <w:rFonts w:ascii="Arial" w:hAnsi="Arial" w:cs="Arial"/>
          <w:b/>
          <w:bCs/>
        </w:rPr>
      </w:pPr>
      <w:r w:rsidRPr="008F06F8">
        <w:rPr>
          <w:rFonts w:ascii="Arial" w:hAnsi="Arial" w:cs="Arial"/>
          <w:b/>
          <w:bCs/>
        </w:rPr>
        <w:t>PLEASE READ THESE INSTRUCTIONS BEFORE COMPLETING THE LICENSE APPLICATION FORM.  SUBMISSION OF AN INCOMPLETE APPLICATION MAY RESULT IN A DELAY IN THE LICENSE APPLICATION PROCESS.</w:t>
      </w:r>
      <w:r>
        <w:rPr>
          <w:rFonts w:ascii="Arial" w:hAnsi="Arial" w:cs="Arial"/>
        </w:rPr>
        <w:t xml:space="preserve">  </w:t>
      </w:r>
      <w:r>
        <w:rPr>
          <w:rFonts w:ascii="Arial" w:hAnsi="Arial" w:cs="Arial"/>
          <w:b/>
          <w:bCs/>
          <w:caps/>
        </w:rPr>
        <w:t>Please be aware that USDA cannot assure the confidentiality of information submitted electronically</w:t>
      </w:r>
      <w:r>
        <w:rPr>
          <w:rFonts w:ascii="Arial" w:hAnsi="Arial" w:cs="Arial"/>
          <w:b/>
          <w:bCs/>
        </w:rPr>
        <w:t>.</w:t>
      </w:r>
    </w:p>
    <w:p w:rsidR="008F06F8" w14:paraId="4E206D6A" w14:textId="77777777">
      <w:pPr>
        <w:rPr>
          <w:rFonts w:ascii="Arial" w:hAnsi="Arial" w:cs="Arial"/>
        </w:rPr>
      </w:pPr>
    </w:p>
    <w:p w:rsidR="00981F00" w14:paraId="4D124FF4" w14:textId="77777777">
      <w:pPr>
        <w:rPr>
          <w:rFonts w:ascii="Arial" w:hAnsi="Arial" w:cs="Arial"/>
        </w:rPr>
      </w:pPr>
      <w:r>
        <w:rPr>
          <w:rFonts w:ascii="Arial" w:hAnsi="Arial" w:cs="Arial"/>
        </w:rPr>
        <w:t>Items 1, 2, 3 and 4 - These items are for the purpose of identifying the federally</w:t>
      </w:r>
      <w:r w:rsidR="00720FC6">
        <w:rPr>
          <w:rFonts w:ascii="Arial" w:hAnsi="Arial" w:cs="Arial"/>
        </w:rPr>
        <w:t xml:space="preserve"> </w:t>
      </w:r>
      <w:r>
        <w:rPr>
          <w:rFonts w:ascii="Arial" w:hAnsi="Arial" w:cs="Arial"/>
        </w:rPr>
        <w:t>owned invention that is the subject of the license application.  Please complete EITHER item 1, item 2</w:t>
      </w:r>
      <w:r w:rsidR="000C3298">
        <w:rPr>
          <w:rFonts w:ascii="Arial" w:hAnsi="Arial" w:cs="Arial"/>
        </w:rPr>
        <w:t>,</w:t>
      </w:r>
      <w:r>
        <w:rPr>
          <w:rFonts w:ascii="Arial" w:hAnsi="Arial" w:cs="Arial"/>
        </w:rPr>
        <w:t xml:space="preserve"> OR item 4, as appropriate.  If complet</w:t>
      </w:r>
      <w:r w:rsidR="00720FC6">
        <w:rPr>
          <w:rFonts w:ascii="Arial" w:hAnsi="Arial" w:cs="Arial"/>
        </w:rPr>
        <w:t>ing</w:t>
      </w:r>
      <w:r>
        <w:rPr>
          <w:rFonts w:ascii="Arial" w:hAnsi="Arial" w:cs="Arial"/>
        </w:rPr>
        <w:t xml:space="preserve"> item 2, please include the issue date of the patent under item 3.</w:t>
      </w:r>
    </w:p>
    <w:p w:rsidR="00981F00" w14:paraId="52921251" w14:textId="77777777">
      <w:pPr>
        <w:rPr>
          <w:rFonts w:ascii="Arial" w:hAnsi="Arial" w:cs="Arial"/>
        </w:rPr>
      </w:pPr>
    </w:p>
    <w:p w:rsidR="00981F00" w14:paraId="48D57CA0" w14:textId="77777777">
      <w:pPr>
        <w:rPr>
          <w:rFonts w:ascii="Arial" w:hAnsi="Arial" w:cs="Arial"/>
        </w:rPr>
      </w:pPr>
      <w:r>
        <w:rPr>
          <w:rFonts w:ascii="Arial" w:hAnsi="Arial" w:cs="Arial"/>
        </w:rPr>
        <w:t>Item 5 - Indicate whether applicant is applying for an exclusive or nonexclusive licen</w:t>
      </w:r>
      <w:r w:rsidR="0025716A">
        <w:rPr>
          <w:rFonts w:ascii="Arial" w:hAnsi="Arial" w:cs="Arial"/>
        </w:rPr>
        <w:t>se.</w:t>
      </w:r>
    </w:p>
    <w:p w:rsidR="00981F00" w14:paraId="411ADFBD" w14:textId="77777777">
      <w:pPr>
        <w:rPr>
          <w:rFonts w:ascii="Arial" w:hAnsi="Arial" w:cs="Arial"/>
        </w:rPr>
      </w:pPr>
    </w:p>
    <w:p w:rsidR="00981F00" w14:paraId="3F0638CA" w14:textId="77777777">
      <w:pPr>
        <w:rPr>
          <w:rFonts w:ascii="Arial" w:hAnsi="Arial" w:cs="Arial"/>
        </w:rPr>
      </w:pPr>
      <w:r>
        <w:rPr>
          <w:rFonts w:ascii="Arial" w:hAnsi="Arial" w:cs="Arial"/>
        </w:rPr>
        <w:t>Item 6 - Provide the title of the patent or patent application to be licensed.</w:t>
      </w:r>
    </w:p>
    <w:p w:rsidR="00981F00" w14:paraId="6CBD8322" w14:textId="77777777">
      <w:pPr>
        <w:rPr>
          <w:rFonts w:ascii="Arial" w:hAnsi="Arial" w:cs="Arial"/>
        </w:rPr>
      </w:pPr>
    </w:p>
    <w:p w:rsidR="00981F00" w14:paraId="3D5CA2D1" w14:textId="77777777">
      <w:pPr>
        <w:rPr>
          <w:rFonts w:ascii="Arial" w:hAnsi="Arial" w:cs="Arial"/>
        </w:rPr>
      </w:pPr>
      <w:r>
        <w:rPr>
          <w:rFonts w:ascii="Arial" w:hAnsi="Arial" w:cs="Arial"/>
        </w:rPr>
        <w:t>Item 7 - Identify the individual, publication or other source of information concerning the availability for licensing of the identified invention.  In many cases, the appropriate response will be “ARS, Office of Technology Transfer.”</w:t>
      </w:r>
    </w:p>
    <w:p w:rsidR="00981F00" w14:paraId="25DF0252" w14:textId="77777777">
      <w:pPr>
        <w:rPr>
          <w:rFonts w:ascii="Arial" w:hAnsi="Arial" w:cs="Arial"/>
        </w:rPr>
      </w:pPr>
    </w:p>
    <w:p w:rsidR="00981F00" w14:paraId="7768C7D2" w14:textId="77777777">
      <w:pPr>
        <w:rPr>
          <w:rFonts w:ascii="Arial" w:hAnsi="Arial" w:cs="Arial"/>
        </w:rPr>
      </w:pPr>
      <w:r>
        <w:rPr>
          <w:rFonts w:ascii="Arial" w:hAnsi="Arial" w:cs="Arial"/>
        </w:rPr>
        <w:t>Item 8 - Provide the complete name and address of the business or individual applying for a license.</w:t>
      </w:r>
    </w:p>
    <w:p w:rsidR="00981F00" w14:paraId="09C6C0CC" w14:textId="77777777">
      <w:pPr>
        <w:rPr>
          <w:rFonts w:ascii="Arial" w:hAnsi="Arial" w:cs="Arial"/>
        </w:rPr>
      </w:pPr>
      <w:r>
        <w:rPr>
          <w:rFonts w:ascii="Arial" w:hAnsi="Arial" w:cs="Arial"/>
        </w:rPr>
        <w:t>Item 9 - If different from the response to Item 8, provide the complete name and address of the appropriate contact person for all license discussions.</w:t>
      </w:r>
    </w:p>
    <w:p w:rsidR="00981F00" w14:paraId="28DF0F2D" w14:textId="77777777">
      <w:pPr>
        <w:rPr>
          <w:rFonts w:ascii="Arial" w:hAnsi="Arial" w:cs="Arial"/>
        </w:rPr>
      </w:pPr>
    </w:p>
    <w:p w:rsidR="00981F00" w14:paraId="10560C9D" w14:textId="77777777">
      <w:pPr>
        <w:rPr>
          <w:rFonts w:ascii="Arial" w:hAnsi="Arial" w:cs="Arial"/>
        </w:rPr>
      </w:pPr>
      <w:r>
        <w:rPr>
          <w:rFonts w:ascii="Arial" w:hAnsi="Arial" w:cs="Arial"/>
        </w:rPr>
        <w:t>Item 10 - Provide the state of incorporation for a business applicant or the state of citizenship for an individual applicant.</w:t>
      </w:r>
    </w:p>
    <w:p w:rsidR="00981F00" w14:paraId="502E9FA7" w14:textId="77777777">
      <w:pPr>
        <w:rPr>
          <w:rFonts w:ascii="Arial" w:hAnsi="Arial" w:cs="Arial"/>
        </w:rPr>
      </w:pPr>
    </w:p>
    <w:p w:rsidR="00981F00" w14:paraId="27AFA17C" w14:textId="77777777">
      <w:pPr>
        <w:rPr>
          <w:rFonts w:ascii="Arial" w:hAnsi="Arial" w:cs="Arial"/>
        </w:rPr>
      </w:pPr>
      <w:r>
        <w:rPr>
          <w:rFonts w:ascii="Arial" w:hAnsi="Arial" w:cs="Arial"/>
        </w:rPr>
        <w:t>Item 11 - Provide a telephone number, a fax number, and an email address for the contact person identified under item 9.</w:t>
      </w:r>
    </w:p>
    <w:p w:rsidR="00981F00" w14:paraId="17D2E765" w14:textId="77777777">
      <w:pPr>
        <w:rPr>
          <w:rFonts w:ascii="Arial" w:hAnsi="Arial" w:cs="Arial"/>
        </w:rPr>
      </w:pPr>
    </w:p>
    <w:p w:rsidR="00981F00" w14:paraId="1103BCE6" w14:textId="77777777">
      <w:pPr>
        <w:rPr>
          <w:rFonts w:ascii="Arial" w:hAnsi="Arial" w:cs="Arial"/>
        </w:rPr>
      </w:pPr>
      <w:r>
        <w:rPr>
          <w:rFonts w:ascii="Arial" w:hAnsi="Arial" w:cs="Arial"/>
        </w:rPr>
        <w:t>Item 12 - Provide a brief description of the applicant’s current business, including the types of products manufactured and sold and the geographic area of product distribution. The description should also include basic business information concerning the applicant; e.g. the length of time the applicant has been in business, the size and location of business operations, etc.  IN ALL CASES, please submit supporting documentation with your application; e.g., annual report, product catalogs, price lists, advertisements, etc.  If such documents are available online, you may provide appropriate web sites or Internet addresses instead of paper documents.</w:t>
      </w:r>
    </w:p>
    <w:p w:rsidR="00981F00" w14:paraId="577287AA" w14:textId="77777777">
      <w:pPr>
        <w:rPr>
          <w:rFonts w:ascii="Arial" w:hAnsi="Arial" w:cs="Arial"/>
        </w:rPr>
      </w:pPr>
    </w:p>
    <w:p w:rsidR="00981F00" w14:paraId="5FCB62DE" w14:textId="77777777">
      <w:pPr>
        <w:rPr>
          <w:rFonts w:ascii="Arial" w:hAnsi="Arial" w:cs="Arial"/>
        </w:rPr>
      </w:pPr>
      <w:r>
        <w:rPr>
          <w:rFonts w:ascii="Arial" w:hAnsi="Arial" w:cs="Arial"/>
        </w:rPr>
        <w:t>Item 13 - Provide the number of employees employed by the applicant.</w:t>
      </w:r>
    </w:p>
    <w:p w:rsidR="00981F00" w14:paraId="189CBDE3" w14:textId="77777777">
      <w:pPr>
        <w:rPr>
          <w:rFonts w:ascii="Arial" w:hAnsi="Arial" w:cs="Arial"/>
        </w:rPr>
      </w:pPr>
    </w:p>
    <w:p w:rsidR="00981F00" w14:paraId="502D5BC5" w14:textId="77777777">
      <w:pPr>
        <w:rPr>
          <w:rFonts w:ascii="Arial" w:hAnsi="Arial" w:cs="Arial"/>
        </w:rPr>
      </w:pPr>
      <w:r>
        <w:rPr>
          <w:rFonts w:ascii="Arial" w:hAnsi="Arial" w:cs="Arial"/>
        </w:rPr>
        <w:t>Item 14 - Indicate whether the applicant is a small business.</w:t>
      </w:r>
    </w:p>
    <w:p w:rsidR="00981F00" w14:paraId="77267825" w14:textId="77777777">
      <w:pPr>
        <w:rPr>
          <w:rFonts w:ascii="Arial" w:hAnsi="Arial" w:cs="Arial"/>
        </w:rPr>
      </w:pPr>
    </w:p>
    <w:p w:rsidR="00981F00" w14:paraId="19DC0CA5" w14:textId="77777777">
      <w:pPr>
        <w:rPr>
          <w:rFonts w:ascii="Arial" w:hAnsi="Arial" w:cs="Arial"/>
        </w:rPr>
      </w:pPr>
      <w:r>
        <w:rPr>
          <w:rFonts w:ascii="Arial" w:hAnsi="Arial" w:cs="Arial"/>
        </w:rPr>
        <w:t>Item 15 - List fields of use in which applicant intends to practice the invention.</w:t>
      </w:r>
    </w:p>
    <w:p w:rsidR="00981F00" w14:paraId="29DDCA51" w14:textId="77777777">
      <w:pPr>
        <w:rPr>
          <w:rFonts w:ascii="Arial" w:hAnsi="Arial" w:cs="Arial"/>
        </w:rPr>
      </w:pPr>
    </w:p>
    <w:p w:rsidR="00981F00" w14:paraId="3CA75DFE" w14:textId="77777777">
      <w:pPr>
        <w:rPr>
          <w:rFonts w:ascii="Arial" w:hAnsi="Arial" w:cs="Arial"/>
        </w:rPr>
      </w:pPr>
      <w:r>
        <w:rPr>
          <w:rFonts w:ascii="Arial" w:hAnsi="Arial" w:cs="Arial"/>
        </w:rPr>
        <w:t>Item 16 - Indicate whether applicant is willing to accept a license for less than all fields of use indicated in Item 15.</w:t>
      </w:r>
    </w:p>
    <w:p w:rsidR="00981F00" w14:paraId="7BCDA792" w14:textId="77777777">
      <w:pPr>
        <w:jc w:val="center"/>
        <w:rPr>
          <w:rFonts w:ascii="Arial" w:hAnsi="Arial" w:cs="Arial"/>
        </w:rPr>
      </w:pPr>
    </w:p>
    <w:p w:rsidR="00981F00" w14:paraId="1BA28520" w14:textId="77777777">
      <w:pPr>
        <w:rPr>
          <w:rFonts w:ascii="Arial" w:hAnsi="Arial" w:cs="Arial"/>
        </w:rPr>
      </w:pPr>
      <w:r>
        <w:rPr>
          <w:rFonts w:ascii="Arial" w:hAnsi="Arial" w:cs="Arial"/>
        </w:rPr>
        <w:t>Item 17 - Indicate any special license terms or conditions desired by applicant.  It is not necessary to respond to this item if it is not applicable.</w:t>
      </w:r>
    </w:p>
    <w:p w:rsidR="00981F00" w14:paraId="44D9E47B" w14:textId="77777777">
      <w:pPr>
        <w:rPr>
          <w:rFonts w:ascii="Arial" w:hAnsi="Arial" w:cs="Arial"/>
        </w:rPr>
      </w:pPr>
    </w:p>
    <w:p w:rsidR="00981F00" w14:paraId="761F23F0" w14:textId="77777777">
      <w:pPr>
        <w:rPr>
          <w:rFonts w:ascii="Arial" w:hAnsi="Arial" w:cs="Arial"/>
        </w:rPr>
      </w:pPr>
      <w:r>
        <w:rPr>
          <w:rFonts w:ascii="Arial" w:hAnsi="Arial" w:cs="Arial"/>
        </w:rPr>
        <w:t>Item 18 - Indicate applicant’s best knowledge of any current use of the invention by industry or government for research or commercial purposes.</w:t>
      </w:r>
    </w:p>
    <w:p w:rsidR="00981F00" w14:paraId="23B2A58D" w14:textId="77777777">
      <w:pPr>
        <w:rPr>
          <w:rFonts w:ascii="Arial" w:hAnsi="Arial" w:cs="Arial"/>
        </w:rPr>
      </w:pPr>
    </w:p>
    <w:p w:rsidR="00981F00" w14:paraId="1785D357" w14:textId="77777777">
      <w:pPr>
        <w:rPr>
          <w:rFonts w:ascii="Arial" w:hAnsi="Arial" w:cs="Arial"/>
        </w:rPr>
      </w:pPr>
      <w:r>
        <w:rPr>
          <w:rFonts w:ascii="Arial" w:hAnsi="Arial" w:cs="Arial"/>
        </w:rPr>
        <w:t>Item 19 - List the countries where applicant intends to practice the invention.  International patent rights may be available for some inventions.</w:t>
      </w:r>
    </w:p>
    <w:p w:rsidR="00981F00" w14:paraId="04095E2A" w14:textId="77777777">
      <w:pPr>
        <w:rPr>
          <w:rFonts w:ascii="Arial" w:hAnsi="Arial" w:cs="Arial"/>
        </w:rPr>
      </w:pPr>
    </w:p>
    <w:p w:rsidR="00981F00" w14:paraId="766E3584" w14:textId="77777777">
      <w:pPr>
        <w:rPr>
          <w:rFonts w:ascii="Arial" w:hAnsi="Arial" w:cs="Arial"/>
        </w:rPr>
      </w:pPr>
      <w:r>
        <w:rPr>
          <w:rFonts w:ascii="Arial" w:hAnsi="Arial" w:cs="Arial"/>
        </w:rPr>
        <w:t>Item 20 - THIS IS THE MOST CRITICAL ITEM ON THE APPLICATION FORM.  Provide the applicant’s plan for commercializing the invention.  The submitted plan should include:</w:t>
      </w:r>
    </w:p>
    <w:p w:rsidR="00981F00" w:rsidP="005B2DFA" w14:paraId="7D07F4FF" w14:textId="77777777">
      <w:pPr>
        <w:rPr>
          <w:rFonts w:ascii="Arial" w:hAnsi="Arial" w:cs="Arial"/>
        </w:rPr>
      </w:pPr>
    </w:p>
    <w:p w:rsidR="00981F00" w:rsidP="005B2DFA" w14:paraId="354ED825" w14:textId="77777777">
      <w:pPr>
        <w:rPr>
          <w:rFonts w:ascii="Arial" w:hAnsi="Arial" w:cs="Arial"/>
        </w:rPr>
      </w:pPr>
      <w:r>
        <w:rPr>
          <w:rFonts w:ascii="Arial" w:hAnsi="Arial" w:cs="Arial"/>
        </w:rPr>
        <w:tab/>
        <w:t>a.</w:t>
      </w:r>
      <w:r>
        <w:rPr>
          <w:rFonts w:ascii="Arial" w:hAnsi="Arial" w:cs="Arial"/>
        </w:rPr>
        <w:tab/>
        <w:t>A brief description of all commercial products expected to result from the patent license and how these products fit into applicant’s current product line.  You may also include any anticipated competitive advantages of these products and any possible product line extensions.</w:t>
      </w:r>
    </w:p>
    <w:p w:rsidR="00981F00" w:rsidP="005B2DFA" w14:paraId="2CC6C082" w14:textId="77777777">
      <w:pPr>
        <w:rPr>
          <w:rFonts w:ascii="Arial" w:hAnsi="Arial" w:cs="Arial"/>
        </w:rPr>
      </w:pPr>
    </w:p>
    <w:p w:rsidR="00981F00" w:rsidP="005B2DFA" w14:paraId="5FD4167D" w14:textId="77777777">
      <w:pPr>
        <w:rPr>
          <w:rFonts w:ascii="Arial" w:hAnsi="Arial" w:cs="Arial"/>
        </w:rPr>
      </w:pPr>
      <w:r>
        <w:rPr>
          <w:rFonts w:ascii="Arial" w:hAnsi="Arial" w:cs="Arial"/>
        </w:rPr>
        <w:tab/>
        <w:t>b.</w:t>
      </w:r>
      <w:r>
        <w:rPr>
          <w:rFonts w:ascii="Arial" w:hAnsi="Arial" w:cs="Arial"/>
        </w:rPr>
        <w:tab/>
        <w:t>An approximate timeline, with relevant milestones, from the date the license agreement is signed until products are offered for sale. Itemize any factors that may arise during product development and scale-up that may affect the ultimate decision to offer products for sale.</w:t>
      </w:r>
    </w:p>
    <w:p w:rsidR="00981F00" w:rsidP="005B2DFA" w14:paraId="666F9C63" w14:textId="77777777">
      <w:pPr>
        <w:rPr>
          <w:rFonts w:ascii="Arial" w:hAnsi="Arial" w:cs="Arial"/>
        </w:rPr>
      </w:pPr>
    </w:p>
    <w:p w:rsidR="00981F00" w:rsidP="005B2DFA" w14:paraId="62CF8024" w14:textId="77777777">
      <w:pPr>
        <w:rPr>
          <w:rFonts w:ascii="Arial" w:hAnsi="Arial" w:cs="Arial"/>
        </w:rPr>
      </w:pPr>
      <w:r>
        <w:rPr>
          <w:rFonts w:ascii="Arial" w:hAnsi="Arial" w:cs="Arial"/>
        </w:rPr>
        <w:tab/>
        <w:t>c.</w:t>
      </w:r>
      <w:r>
        <w:rPr>
          <w:rFonts w:ascii="Arial" w:hAnsi="Arial" w:cs="Arial"/>
        </w:rPr>
        <w:tab/>
        <w:t>Applicant’s best current estimates of potential market size, market growth potential and any other market information available to applicant.  A profitability analysis and any other financial projections available to applicant should also be included.   These data will be used to help determine fair and reasonable license fees and royalties.</w:t>
      </w:r>
    </w:p>
    <w:p w:rsidR="00981F00" w:rsidP="005B2DFA" w14:paraId="4D73E0C9" w14:textId="77777777">
      <w:pPr>
        <w:rPr>
          <w:rFonts w:ascii="Arial" w:hAnsi="Arial" w:cs="Arial"/>
        </w:rPr>
      </w:pPr>
    </w:p>
    <w:p w:rsidR="00981F00" w:rsidP="005B2DFA" w14:paraId="71835496" w14:textId="77777777">
      <w:pPr>
        <w:rPr>
          <w:rFonts w:ascii="Arial" w:hAnsi="Arial" w:cs="Arial"/>
        </w:rPr>
      </w:pPr>
      <w:r>
        <w:rPr>
          <w:rFonts w:ascii="Arial" w:hAnsi="Arial" w:cs="Arial"/>
        </w:rPr>
        <w:tab/>
        <w:t>d.</w:t>
      </w:r>
      <w:r>
        <w:rPr>
          <w:rFonts w:ascii="Arial" w:hAnsi="Arial" w:cs="Arial"/>
        </w:rPr>
        <w:tab/>
        <w:t>A concise description of the manufacturing, marketing, financial and technical resources needed to carry out applicant’s commercialization plan, and how these resources will be provided and/or obtained by the applicant (e.g., applicant’s existing facilities, in-house technical expertise, contract manufacturing, partnering with other entities, marketing through distributors, source(s) of financing, etc.).</w:t>
      </w:r>
    </w:p>
    <w:p w:rsidR="00981F00" w:rsidP="005B2DFA" w14:paraId="5650E8F7" w14:textId="77777777">
      <w:pPr>
        <w:rPr>
          <w:rFonts w:ascii="Arial" w:hAnsi="Arial" w:cs="Arial"/>
        </w:rPr>
      </w:pPr>
    </w:p>
    <w:p w:rsidR="00981F00" w:rsidP="005B2DFA" w14:paraId="790629EA" w14:textId="77777777">
      <w:pPr>
        <w:rPr>
          <w:rFonts w:ascii="Arial" w:hAnsi="Arial" w:cs="Arial"/>
        </w:rPr>
      </w:pPr>
      <w:r>
        <w:rPr>
          <w:rFonts w:ascii="Arial" w:hAnsi="Arial" w:cs="Arial"/>
        </w:rPr>
        <w:tab/>
        <w:t>e.</w:t>
      </w:r>
      <w:r>
        <w:rPr>
          <w:rFonts w:ascii="Arial" w:hAnsi="Arial" w:cs="Arial"/>
        </w:rPr>
        <w:tab/>
        <w:t>Documentation of applicant’s capability to provide and/or obtain the financial resources necessary to carry out the submitted plan.  Such documentation might include the most recent annual report, the most recent SEC submission, accounting statements, bank statements, written commitments from third party investors, or any other documented source of financing sufficient to cover the anticipated financial investment required to carry out the submitted plan.</w:t>
      </w:r>
    </w:p>
    <w:p w:rsidR="00981F00" w14:paraId="7C82DC35" w14:textId="77777777">
      <w:pPr>
        <w:rPr>
          <w:rFonts w:ascii="Arial" w:hAnsi="Arial" w:cs="Arial"/>
        </w:rPr>
      </w:pPr>
    </w:p>
    <w:p w:rsidR="00981F00" w14:paraId="4346D42A" w14:textId="77777777">
      <w:pPr>
        <w:rPr>
          <w:rFonts w:ascii="Arial" w:hAnsi="Arial" w:cs="Arial"/>
        </w:rPr>
      </w:pPr>
      <w:r>
        <w:rPr>
          <w:rFonts w:ascii="Arial" w:hAnsi="Arial" w:cs="Arial"/>
        </w:rPr>
        <w:t>Item 21 - Provide any additional information that applicant would like to submit in support of the license application. It is not necessary to respond to this item if it is not applicable.</w:t>
      </w:r>
    </w:p>
    <w:p w:rsidR="00981F00" w14:paraId="0F46334A" w14:textId="77777777">
      <w:pPr>
        <w:rPr>
          <w:rFonts w:ascii="Arial" w:hAnsi="Arial" w:cs="Arial"/>
        </w:rPr>
      </w:pPr>
    </w:p>
    <w:p w:rsidR="00981F00" w14:paraId="132A642B" w14:textId="77777777">
      <w:pPr>
        <w:rPr>
          <w:rFonts w:ascii="Arial" w:hAnsi="Arial" w:cs="Arial"/>
        </w:rPr>
      </w:pPr>
      <w:r>
        <w:rPr>
          <w:rFonts w:ascii="Arial" w:hAnsi="Arial" w:cs="Arial"/>
        </w:rPr>
        <w:t>Item 22 - The patent license application must be signed and dated by an authorized company representative.</w:t>
      </w:r>
      <w:r w:rsidR="007D2460">
        <w:rPr>
          <w:rFonts w:ascii="Arial" w:hAnsi="Arial" w:cs="Arial"/>
        </w:rPr>
        <w:t xml:space="preserve">  The patent license application may be submitted via facsimile, e-mail, courier, and U.S. mail.</w:t>
      </w:r>
    </w:p>
    <w:p w:rsidR="00981F00" w14:paraId="5C5187A2" w14:textId="77777777">
      <w:pPr>
        <w:rPr>
          <w:rFonts w:ascii="Arial" w:hAnsi="Arial" w:cs="Arial"/>
        </w:rPr>
      </w:pPr>
    </w:p>
    <w:p w:rsidR="007D2460" w:rsidP="007D2460" w14:paraId="3ECD2CAA" w14:textId="77777777">
      <w:pPr>
        <w:rPr>
          <w:rFonts w:ascii="Arial" w:hAnsi="Arial" w:cs="Arial"/>
        </w:rPr>
      </w:pPr>
      <w:r>
        <w:rPr>
          <w:rFonts w:ascii="Arial" w:hAnsi="Arial" w:cs="Arial"/>
        </w:rPr>
        <w:tab/>
        <w:t>a.</w:t>
      </w:r>
      <w:r>
        <w:rPr>
          <w:rFonts w:ascii="Arial" w:hAnsi="Arial" w:cs="Arial"/>
        </w:rPr>
        <w:tab/>
        <w:t xml:space="preserve">For e-mail, please convert the signed and dated original license application to a Portable Document Format (PDF) and send the PDF to </w:t>
      </w:r>
      <w:hyperlink r:id="rId4" w:history="1">
        <w:r w:rsidRPr="00E43537" w:rsidR="00FC6469">
          <w:rPr>
            <w:rStyle w:val="Hyperlink"/>
            <w:rFonts w:ascii="Arial" w:hAnsi="Arial" w:cs="Arial"/>
          </w:rPr>
          <w:t>license@usda.gov</w:t>
        </w:r>
      </w:hyperlink>
      <w:r>
        <w:rPr>
          <w:rFonts w:ascii="Arial" w:hAnsi="Arial" w:cs="Arial"/>
        </w:rPr>
        <w:t>.  Please address the e-mail to the attention of Business Licensing Officer.</w:t>
      </w:r>
    </w:p>
    <w:p w:rsidR="007D2460" w:rsidP="007D2460" w14:paraId="6037554A" w14:textId="77777777">
      <w:pPr>
        <w:rPr>
          <w:rFonts w:ascii="Arial" w:hAnsi="Arial" w:cs="Arial"/>
        </w:rPr>
      </w:pPr>
    </w:p>
    <w:p w:rsidR="007D2460" w:rsidP="007D2460" w14:paraId="45CFE86D" w14:textId="77777777">
      <w:pPr>
        <w:rPr>
          <w:rFonts w:ascii="Arial" w:hAnsi="Arial" w:cs="Arial"/>
        </w:rPr>
      </w:pPr>
      <w:r>
        <w:rPr>
          <w:rFonts w:ascii="Arial" w:hAnsi="Arial" w:cs="Arial"/>
        </w:rPr>
        <w:tab/>
      </w:r>
      <w:r w:rsidR="00C671EC">
        <w:rPr>
          <w:rFonts w:ascii="Arial" w:hAnsi="Arial" w:cs="Arial"/>
        </w:rPr>
        <w:t>b</w:t>
      </w:r>
      <w:r>
        <w:rPr>
          <w:rFonts w:ascii="Arial" w:hAnsi="Arial" w:cs="Arial"/>
        </w:rPr>
        <w:t>.</w:t>
      </w:r>
      <w:r>
        <w:rPr>
          <w:rFonts w:ascii="Arial" w:hAnsi="Arial" w:cs="Arial"/>
        </w:rPr>
        <w:tab/>
        <w:t>For courier and U.S. mail, please submit the signed and dated original license application to:</w:t>
      </w:r>
    </w:p>
    <w:p w:rsidR="00FA5FC3" w14:paraId="541470B1" w14:textId="77777777">
      <w:pPr>
        <w:rPr>
          <w:rFonts w:ascii="Arial" w:hAnsi="Arial" w:cs="Arial"/>
        </w:rPr>
      </w:pPr>
    </w:p>
    <w:p w:rsidR="00FA5FC3" w:rsidP="00FA5FC3" w14:paraId="2F342100" w14:textId="77777777">
      <w:pPr>
        <w:ind w:left="720"/>
        <w:rPr>
          <w:rFonts w:ascii="Arial" w:hAnsi="Arial" w:cs="Arial"/>
        </w:rPr>
      </w:pPr>
      <w:r>
        <w:rPr>
          <w:rFonts w:ascii="Arial" w:hAnsi="Arial" w:cs="Arial"/>
        </w:rPr>
        <w:t>Business Licensing Officer</w:t>
      </w:r>
    </w:p>
    <w:p w:rsidR="00FA5FC3" w:rsidP="00FA5FC3" w14:paraId="7DE2C9A6" w14:textId="77777777">
      <w:pPr>
        <w:ind w:left="720"/>
        <w:rPr>
          <w:rFonts w:ascii="Arial" w:hAnsi="Arial" w:cs="Arial"/>
        </w:rPr>
      </w:pPr>
      <w:smartTag w:uri="urn:schemas-microsoft-com:office:smarttags" w:element="place">
        <w:smartTag w:uri="urn:schemas-microsoft-com:office:smarttags" w:element="country-region">
          <w:r>
            <w:rPr>
              <w:rFonts w:ascii="Arial" w:hAnsi="Arial" w:cs="Arial"/>
            </w:rPr>
            <w:t>U.S.</w:t>
          </w:r>
        </w:smartTag>
      </w:smartTag>
      <w:r>
        <w:rPr>
          <w:rFonts w:ascii="Arial" w:hAnsi="Arial" w:cs="Arial"/>
        </w:rPr>
        <w:t xml:space="preserve"> Department of Agriculture</w:t>
      </w:r>
    </w:p>
    <w:p w:rsidR="00FA5FC3" w:rsidP="00FA5FC3" w14:paraId="005EDE8B" w14:textId="77777777">
      <w:pPr>
        <w:ind w:left="720"/>
        <w:rPr>
          <w:rFonts w:ascii="Arial" w:hAnsi="Arial" w:cs="Arial"/>
        </w:rPr>
      </w:pPr>
      <w:r>
        <w:rPr>
          <w:rFonts w:ascii="Arial" w:hAnsi="Arial" w:cs="Arial"/>
        </w:rPr>
        <w:t>Agricultural Research Service</w:t>
      </w:r>
    </w:p>
    <w:p w:rsidR="00FA5FC3" w:rsidP="00FA5FC3" w14:paraId="528C2A13" w14:textId="64E57121">
      <w:pPr>
        <w:ind w:left="720"/>
        <w:rPr>
          <w:rFonts w:ascii="Arial" w:hAnsi="Arial" w:cs="Arial"/>
        </w:rPr>
      </w:pPr>
      <w:r>
        <w:rPr>
          <w:rFonts w:ascii="Arial" w:hAnsi="Arial" w:cs="Arial"/>
        </w:rPr>
        <w:t xml:space="preserve">5601 Sunnyside Avenue, Rm </w:t>
      </w:r>
      <w:r w:rsidR="00403986">
        <w:rPr>
          <w:rFonts w:ascii="Arial" w:hAnsi="Arial" w:cs="Arial"/>
        </w:rPr>
        <w:t>2-2110</w:t>
      </w:r>
    </w:p>
    <w:p w:rsidR="00B3262C" w:rsidP="00403986" w14:paraId="5DB74616" w14:textId="56D76723">
      <w:pPr>
        <w:ind w:left="720"/>
        <w:rPr>
          <w:rFonts w:ascii="Arial" w:hAnsi="Arial" w:cs="Arial"/>
        </w:rPr>
      </w:pPr>
      <w:smartTag w:uri="urn:schemas-microsoft-com:office:smarttags" w:element="place">
        <w:r>
          <w:rPr>
            <w:rFonts w:ascii="Arial" w:hAnsi="Arial" w:cs="Arial"/>
          </w:rPr>
          <w:t>Beltsville</w:t>
        </w:r>
      </w:smartTag>
      <w:r>
        <w:rPr>
          <w:rFonts w:ascii="Arial" w:hAnsi="Arial" w:cs="Arial"/>
        </w:rPr>
        <w:t xml:space="preserve">, </w:t>
      </w:r>
      <w:smartTag w:uri="urn:schemas-microsoft-com:office:smarttags" w:element="State">
        <w:r>
          <w:rPr>
            <w:rFonts w:ascii="Arial" w:hAnsi="Arial" w:cs="Arial"/>
          </w:rPr>
          <w:t>Maryland</w:t>
        </w:r>
      </w:smartTag>
      <w:r>
        <w:rPr>
          <w:rFonts w:ascii="Arial" w:hAnsi="Arial" w:cs="Arial"/>
        </w:rPr>
        <w:t xml:space="preserve"> 20705-5131</w:t>
      </w:r>
    </w:p>
    <w:p w:rsidR="00981F00" w14:paraId="5B08B1CD" w14:textId="77777777">
      <w:pPr>
        <w:pStyle w:val="Heading3"/>
      </w:pPr>
      <w:r>
        <w:t>Special Considerations for Exclusive and Partially Exclusive Licenses</w:t>
      </w:r>
    </w:p>
    <w:p w:rsidR="00981F00" w14:paraId="7799F051" w14:textId="77777777">
      <w:pPr>
        <w:rPr>
          <w:rFonts w:ascii="Arial" w:hAnsi="Arial" w:cs="Arial"/>
        </w:rPr>
      </w:pPr>
    </w:p>
    <w:p w:rsidR="00981F00" w:rsidP="005B2DFA" w14:paraId="67A55460" w14:textId="77777777">
      <w:pPr>
        <w:rPr>
          <w:rFonts w:ascii="Arial" w:hAnsi="Arial" w:cs="Arial"/>
        </w:rPr>
      </w:pPr>
      <w:r>
        <w:rPr>
          <w:rFonts w:ascii="Arial" w:hAnsi="Arial" w:cs="Arial"/>
        </w:rPr>
        <w:t>Exclusive or partially exclusive patent licenses, including co</w:t>
      </w:r>
      <w:r w:rsidR="00B31BDE">
        <w:rPr>
          <w:rFonts w:ascii="Arial" w:hAnsi="Arial" w:cs="Arial"/>
        </w:rPr>
        <w:t>-</w:t>
      </w:r>
      <w:r>
        <w:rPr>
          <w:rFonts w:ascii="Arial" w:hAnsi="Arial" w:cs="Arial"/>
        </w:rPr>
        <w:t>exclusive, exclusive territory and exclusive field of use licenses</w:t>
      </w:r>
      <w:r w:rsidR="00B31BDE">
        <w:rPr>
          <w:rFonts w:ascii="Arial" w:hAnsi="Arial" w:cs="Arial"/>
        </w:rPr>
        <w:t>, may be granted on a federally</w:t>
      </w:r>
      <w:r w:rsidR="00FC6469">
        <w:rPr>
          <w:rFonts w:ascii="Arial" w:hAnsi="Arial" w:cs="Arial"/>
        </w:rPr>
        <w:t xml:space="preserve"> </w:t>
      </w:r>
      <w:r>
        <w:rPr>
          <w:rFonts w:ascii="Arial" w:hAnsi="Arial" w:cs="Arial"/>
        </w:rPr>
        <w:t xml:space="preserve">owned invention only after certain requirements for public notification have been fulfilled.  A notice of intent to grant an exclusive license or partially exclusive license must be published in the </w:t>
      </w:r>
      <w:r w:rsidRPr="00720FC6">
        <w:rPr>
          <w:rFonts w:ascii="Arial" w:hAnsi="Arial" w:cs="Arial"/>
          <w:i/>
          <w:iCs/>
        </w:rPr>
        <w:t>Federal Register</w:t>
      </w:r>
      <w:r w:rsidR="00720FC6">
        <w:rPr>
          <w:rFonts w:ascii="Arial" w:hAnsi="Arial" w:cs="Arial"/>
        </w:rPr>
        <w:t xml:space="preserve"> or a comparable format</w:t>
      </w:r>
      <w:r>
        <w:rPr>
          <w:rFonts w:ascii="Arial" w:hAnsi="Arial" w:cs="Arial"/>
        </w:rPr>
        <w:t xml:space="preserve">, providing the opportunity for filing written objections within a 30-day period.  In addition to the public notification requirement, the agency granting an exclusive or partially exclusive license must </w:t>
      </w:r>
      <w:r w:rsidR="00B31BDE">
        <w:rPr>
          <w:rFonts w:ascii="Arial" w:hAnsi="Arial" w:cs="Arial"/>
        </w:rPr>
        <w:t xml:space="preserve">determine </w:t>
      </w:r>
      <w:r>
        <w:rPr>
          <w:rFonts w:ascii="Arial" w:hAnsi="Arial" w:cs="Arial"/>
        </w:rPr>
        <w:t>that such a license will best serve the interests of the Federal government and the public.  For further information, please refer to 37 CFR 404.7.</w:t>
      </w:r>
    </w:p>
    <w:p w:rsidR="00B3262C" w:rsidP="005B2DFA" w14:paraId="4CA2D7F1" w14:textId="77777777">
      <w:pPr>
        <w:rPr>
          <w:rFonts w:ascii="Arial" w:hAnsi="Arial" w:cs="Arial"/>
        </w:rPr>
      </w:pPr>
    </w:p>
    <w:p w:rsidR="00FA5FC3" w:rsidP="005B2DFA" w14:paraId="1E431610" w14:textId="77777777">
      <w:pPr>
        <w:rPr>
          <w:rFonts w:ascii="Arial" w:hAnsi="Arial" w:cs="Arial"/>
        </w:rPr>
      </w:pPr>
    </w:p>
    <w:p w:rsidR="00981F00" w:rsidP="005B2DFA" w14:paraId="0EB231AB" w14:textId="77777777">
      <w:pPr>
        <w:pStyle w:val="Heading3"/>
      </w:pPr>
      <w:r>
        <w:t>Terms of License Agreements Granted by USDA</w:t>
      </w:r>
    </w:p>
    <w:p w:rsidR="00981F00" w:rsidP="005B2DFA" w14:paraId="65281608" w14:textId="77777777">
      <w:pPr>
        <w:rPr>
          <w:rFonts w:ascii="Arial" w:hAnsi="Arial" w:cs="Arial"/>
        </w:rPr>
      </w:pPr>
    </w:p>
    <w:p w:rsidR="00981F00" w:rsidP="005B2DFA" w14:paraId="4DE2117D" w14:textId="77777777">
      <w:pPr>
        <w:rPr>
          <w:rFonts w:ascii="Arial" w:hAnsi="Arial" w:cs="Arial"/>
        </w:rPr>
      </w:pPr>
      <w:r>
        <w:rPr>
          <w:rFonts w:ascii="Arial" w:hAnsi="Arial" w:cs="Arial"/>
        </w:rPr>
        <w:t xml:space="preserve">Licenses granted by USDA are </w:t>
      </w:r>
      <w:r w:rsidR="00B31BDE">
        <w:rPr>
          <w:rFonts w:ascii="Arial" w:hAnsi="Arial" w:cs="Arial"/>
        </w:rPr>
        <w:t xml:space="preserve">generally </w:t>
      </w:r>
      <w:r>
        <w:rPr>
          <w:rFonts w:ascii="Arial" w:hAnsi="Arial" w:cs="Arial"/>
        </w:rPr>
        <w:t xml:space="preserve">royalty bearing and </w:t>
      </w:r>
      <w:r w:rsidR="00B31BDE">
        <w:rPr>
          <w:rFonts w:ascii="Arial" w:hAnsi="Arial" w:cs="Arial"/>
        </w:rPr>
        <w:t xml:space="preserve">may also </w:t>
      </w:r>
      <w:r>
        <w:rPr>
          <w:rFonts w:ascii="Arial" w:hAnsi="Arial" w:cs="Arial"/>
        </w:rPr>
        <w:t xml:space="preserve">include provisions for a license execution fee, </w:t>
      </w:r>
      <w:r w:rsidR="00720FC6">
        <w:rPr>
          <w:rFonts w:ascii="Arial" w:hAnsi="Arial" w:cs="Arial"/>
        </w:rPr>
        <w:t>minimum annual royalty</w:t>
      </w:r>
      <w:r>
        <w:rPr>
          <w:rFonts w:ascii="Arial" w:hAnsi="Arial" w:cs="Arial"/>
        </w:rPr>
        <w:t xml:space="preserve"> fees</w:t>
      </w:r>
      <w:r w:rsidR="00B31BDE">
        <w:rPr>
          <w:rFonts w:ascii="Arial" w:hAnsi="Arial" w:cs="Arial"/>
        </w:rPr>
        <w:t>, milestone payments</w:t>
      </w:r>
      <w:r>
        <w:rPr>
          <w:rFonts w:ascii="Arial" w:hAnsi="Arial" w:cs="Arial"/>
        </w:rPr>
        <w:t xml:space="preserve"> and patent cost reimbursement</w:t>
      </w:r>
      <w:r w:rsidR="00B31BDE">
        <w:rPr>
          <w:rFonts w:ascii="Arial" w:hAnsi="Arial" w:cs="Arial"/>
        </w:rPr>
        <w:t>s</w:t>
      </w:r>
      <w:r>
        <w:rPr>
          <w:rFonts w:ascii="Arial" w:hAnsi="Arial" w:cs="Arial"/>
        </w:rPr>
        <w:t xml:space="preserve">.  </w:t>
      </w:r>
      <w:r>
        <w:rPr>
          <w:rFonts w:ascii="Arial" w:hAnsi="Arial" w:cs="Arial"/>
          <w:b/>
          <w:bCs/>
        </w:rPr>
        <w:t>License fees and royalty rates are negotiable.</w:t>
      </w:r>
      <w:r>
        <w:rPr>
          <w:rFonts w:ascii="Arial" w:hAnsi="Arial" w:cs="Arial"/>
        </w:rPr>
        <w:t xml:space="preserve">  Information submitted by the applicant, including estimates of potential market size, market share and profitability, is used to help determine fair and reasonable terms.  Other factors, such as the scope of the licensed patent, the scope of rights granted and the financial and resource investments required for commercialization, are also considered.</w:t>
      </w:r>
    </w:p>
    <w:p w:rsidR="00981F00" w:rsidP="005B2DFA" w14:paraId="74C5C76B" w14:textId="77777777">
      <w:pPr>
        <w:rPr>
          <w:rFonts w:ascii="Arial" w:hAnsi="Arial" w:cs="Arial"/>
        </w:rPr>
      </w:pPr>
    </w:p>
    <w:p w:rsidR="00981F00" w:rsidP="005B2DFA" w14:paraId="628039FF" w14:textId="77777777">
      <w:pPr>
        <w:rPr>
          <w:rFonts w:ascii="Arial" w:hAnsi="Arial" w:cs="Arial"/>
        </w:rPr>
      </w:pPr>
      <w:r>
        <w:rPr>
          <w:rFonts w:ascii="Arial" w:hAnsi="Arial" w:cs="Arial"/>
        </w:rPr>
        <w:t>USDA license agreements include other terms required by law and regulation. (Please refer to 37 CFR 404.5).  Licensees are granted the right to enforce licensed patents.  Licensees are required to submit periodic progress reports detailing the progress being made to commercialize the licensed patents.  After the first sale of royalty bearing products or services, licensees are required to submit royalty reports, setting forth the amount of products made, used and sold and the amount of royalties due to USDA.  Pursuant to 35 U</w:t>
      </w:r>
      <w:r w:rsidR="00595148">
        <w:rPr>
          <w:rFonts w:ascii="Arial" w:hAnsi="Arial" w:cs="Arial"/>
        </w:rPr>
        <w:t>.</w:t>
      </w:r>
      <w:r>
        <w:rPr>
          <w:rFonts w:ascii="Arial" w:hAnsi="Arial" w:cs="Arial"/>
        </w:rPr>
        <w:t>S</w:t>
      </w:r>
      <w:r w:rsidR="00595148">
        <w:rPr>
          <w:rFonts w:ascii="Arial" w:hAnsi="Arial" w:cs="Arial"/>
        </w:rPr>
        <w:t>.</w:t>
      </w:r>
      <w:r>
        <w:rPr>
          <w:rFonts w:ascii="Arial" w:hAnsi="Arial" w:cs="Arial"/>
        </w:rPr>
        <w:t>C 209, all such reports are treated as privileged and confidential and are not subject to disclosure under 5 U.S.C. 552 (Freedom of Information Act).</w:t>
      </w:r>
    </w:p>
    <w:p w:rsidR="00981F00" w:rsidP="005B2DFA" w14:paraId="6C3DDBA7" w14:textId="77777777">
      <w:pPr>
        <w:rPr>
          <w:rFonts w:ascii="Arial" w:hAnsi="Arial" w:cs="Arial"/>
        </w:rPr>
      </w:pPr>
    </w:p>
    <w:p w:rsidR="00981F00" w:rsidP="005B2DFA" w14:paraId="1C2084B7" w14:textId="77777777">
      <w:pPr>
        <w:rPr>
          <w:rFonts w:ascii="Arial" w:hAnsi="Arial" w:cs="Arial"/>
        </w:rPr>
      </w:pPr>
    </w:p>
    <w:p w:rsidR="00981F00" w:rsidP="005B2DFA" w14:paraId="26901B73" w14:textId="6264FAE8">
      <w:pPr>
        <w:rPr>
          <w:rFonts w:ascii="Arial" w:hAnsi="Arial" w:cs="Arial"/>
          <w:b/>
          <w:bCs/>
        </w:rPr>
      </w:pPr>
      <w:r>
        <w:rPr>
          <w:rFonts w:ascii="Arial" w:hAnsi="Arial" w:cs="Arial"/>
          <w:b/>
          <w:bCs/>
        </w:rPr>
        <w:t>Agency Disclosure</w:t>
      </w:r>
      <w:r w:rsidR="0025716A">
        <w:rPr>
          <w:rFonts w:ascii="Arial" w:hAnsi="Arial" w:cs="Arial"/>
          <w:b/>
          <w:bCs/>
        </w:rPr>
        <w:t xml:space="preserve"> of Estimated Burden (Rev. </w:t>
      </w:r>
      <w:r w:rsidR="00403986">
        <w:rPr>
          <w:rFonts w:ascii="Arial" w:hAnsi="Arial" w:cs="Arial"/>
          <w:b/>
          <w:bCs/>
        </w:rPr>
        <w:t>11</w:t>
      </w:r>
      <w:r w:rsidR="0025716A">
        <w:rPr>
          <w:rFonts w:ascii="Arial" w:hAnsi="Arial" w:cs="Arial"/>
          <w:b/>
          <w:bCs/>
        </w:rPr>
        <w:t>/</w:t>
      </w:r>
      <w:r w:rsidR="00403986">
        <w:rPr>
          <w:rFonts w:ascii="Arial" w:hAnsi="Arial" w:cs="Arial"/>
          <w:b/>
          <w:bCs/>
        </w:rPr>
        <w:t>2</w:t>
      </w:r>
      <w:r w:rsidR="0025716A">
        <w:rPr>
          <w:rFonts w:ascii="Arial" w:hAnsi="Arial" w:cs="Arial"/>
          <w:b/>
          <w:bCs/>
        </w:rPr>
        <w:t>4</w:t>
      </w:r>
      <w:r>
        <w:rPr>
          <w:rFonts w:ascii="Arial" w:hAnsi="Arial" w:cs="Arial"/>
          <w:b/>
          <w:bCs/>
        </w:rPr>
        <w:t>)</w:t>
      </w:r>
    </w:p>
    <w:p w:rsidR="00981F00" w:rsidP="005B2DFA" w14:paraId="0179E2BF" w14:textId="77777777">
      <w:pPr>
        <w:rPr>
          <w:rFonts w:ascii="Arial" w:hAnsi="Arial" w:cs="Arial"/>
        </w:rPr>
      </w:pPr>
    </w:p>
    <w:p w:rsidR="00981F00" w:rsidP="005B2DFA" w14:paraId="3BFC764E" w14:textId="56FA76DD">
      <w:pPr>
        <w:rPr>
          <w:rFonts w:ascii="Arial" w:hAnsi="Arial" w:cs="Arial"/>
        </w:rPr>
      </w:pPr>
      <w:r>
        <w:rPr>
          <w:rFonts w:ascii="Arial" w:hAnsi="Arial" w:cs="Arial"/>
        </w:rPr>
        <w:t xml:space="preserve">According to the Paperwork Reduction Act of 1995, no persons are required to respond to a collection of information unless it displays a valid OMB control number.  The valid OMB control number for this information collection is 0518-0003.  The time required to complete this information collection is estimated to average 3 hours per response, including the time for reviewing instructions, searching existing data sources, gathering and maintaining the data needed, and completing and reviewing the collection of information.  Applicants with suggestions for reducing this burden may contact:  </w:t>
      </w:r>
    </w:p>
    <w:p w:rsidR="00ED056E" w:rsidP="00ED056E" w14:paraId="6683250D" w14:textId="63080F96">
      <w:pPr>
        <w:rPr>
          <w:rFonts w:ascii="Arial" w:hAnsi="Arial" w:cs="Arial"/>
        </w:rPr>
      </w:pPr>
      <w:r>
        <w:rPr>
          <w:rFonts w:ascii="Arial" w:hAnsi="Arial" w:cs="Arial"/>
        </w:rPr>
        <w:t>U.S. Department of Agriculture, Agricultural Research Service, Research, Education, Economics, Administrative Financial Management, Information Technology Services Division, 5601 Sunnyside Ave</w:t>
      </w:r>
      <w:r w:rsidR="00BE0ADD">
        <w:rPr>
          <w:rFonts w:ascii="Arial" w:hAnsi="Arial" w:cs="Arial"/>
        </w:rPr>
        <w:t>., Beltsville, MD 20705.</w:t>
      </w:r>
    </w:p>
    <w:sectPr w:rsidSect="008106F3">
      <w:footerReference w:type="default" r:id="rId5"/>
      <w:headerReference w:type="first" r:id="rId6"/>
      <w:type w:val="continuous"/>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1998" w:rsidRPr="00AB2E68" w:rsidP="00AB2E68" w14:paraId="76F446E2" w14:textId="77777777">
    <w:pPr>
      <w:pStyle w:val="Footer"/>
      <w:jc w:val="center"/>
      <w:rPr>
        <w:rFonts w:ascii="Arial" w:hAnsi="Arial" w:cs="Arial"/>
        <w:sz w:val="20"/>
        <w:szCs w:val="20"/>
      </w:rPr>
    </w:pPr>
    <w:r w:rsidRPr="00AB2E68">
      <w:rPr>
        <w:rStyle w:val="PageNumber"/>
        <w:rFonts w:ascii="Arial" w:hAnsi="Arial" w:cs="Arial"/>
        <w:sz w:val="20"/>
        <w:szCs w:val="20"/>
      </w:rPr>
      <w:fldChar w:fldCharType="begin"/>
    </w:r>
    <w:r w:rsidRPr="00AB2E68">
      <w:rPr>
        <w:rStyle w:val="PageNumber"/>
        <w:rFonts w:ascii="Arial" w:hAnsi="Arial" w:cs="Arial"/>
        <w:sz w:val="20"/>
        <w:szCs w:val="20"/>
      </w:rPr>
      <w:instrText xml:space="preserve"> PAGE </w:instrText>
    </w:r>
    <w:r w:rsidRPr="00AB2E68">
      <w:rPr>
        <w:rStyle w:val="PageNumber"/>
        <w:rFonts w:ascii="Arial" w:hAnsi="Arial" w:cs="Arial"/>
        <w:sz w:val="20"/>
        <w:szCs w:val="20"/>
      </w:rPr>
      <w:fldChar w:fldCharType="separate"/>
    </w:r>
    <w:r w:rsidR="007D2460">
      <w:rPr>
        <w:rStyle w:val="PageNumber"/>
        <w:rFonts w:ascii="Arial" w:hAnsi="Arial" w:cs="Arial"/>
        <w:noProof/>
        <w:sz w:val="20"/>
        <w:szCs w:val="20"/>
      </w:rPr>
      <w:t>4</w:t>
    </w:r>
    <w:r w:rsidRPr="00AB2E68">
      <w:rPr>
        <w:rStyle w:val="PageNumbe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6F3" w:rsidRPr="008106F3" w:rsidP="008106F3" w14:paraId="15409BAD" w14:textId="77777777">
    <w:pPr>
      <w:tabs>
        <w:tab w:val="center" w:pos="4320"/>
        <w:tab w:val="right" w:pos="8640"/>
      </w:tabs>
      <w:jc w:val="right"/>
      <w:rPr>
        <w:rFonts w:ascii="Times New Roman" w:hAnsi="Times New Roman" w:cs="Times New Roman"/>
        <w:sz w:val="16"/>
      </w:rPr>
    </w:pPr>
    <w:r w:rsidRPr="008106F3">
      <w:rPr>
        <w:rFonts w:ascii="Times New Roman" w:hAnsi="Times New Roman" w:cs="Times New Roman"/>
        <w:sz w:val="16"/>
      </w:rPr>
      <w:t>OMB NO. 0518-0003</w:t>
    </w:r>
  </w:p>
  <w:p w:rsidR="008106F3" w:rsidRPr="008106F3" w:rsidP="008106F3" w14:paraId="6AA0F192" w14:textId="66AF7914">
    <w:pPr>
      <w:tabs>
        <w:tab w:val="center" w:pos="4320"/>
        <w:tab w:val="right" w:pos="8640"/>
      </w:tabs>
      <w:jc w:val="right"/>
      <w:rPr>
        <w:rFonts w:ascii="Times New Roman" w:hAnsi="Times New Roman" w:cs="Times New Roman"/>
        <w:sz w:val="16"/>
      </w:rPr>
    </w:pPr>
    <w:r w:rsidRPr="008106F3">
      <w:rPr>
        <w:rFonts w:ascii="Times New Roman" w:hAnsi="Times New Roman" w:cs="Times New Roman"/>
        <w:sz w:val="16"/>
      </w:rPr>
      <w:t xml:space="preserve">Expiration Date </w:t>
    </w:r>
    <w:r w:rsidR="00640843">
      <w:rPr>
        <w:rFonts w:ascii="Times New Roman" w:hAnsi="Times New Roman" w:cs="Times New Roman"/>
        <w:sz w:val="16"/>
      </w:rPr>
      <w:t>XX/XX/XXXX</w:t>
    </w:r>
  </w:p>
  <w:p w:rsidR="008106F3" w:rsidP="008106F3" w14:paraId="1257C40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914197"/>
    <w:multiLevelType w:val="hybridMultilevel"/>
    <w:tmpl w:val="5F048BD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47F24469"/>
    <w:multiLevelType w:val="hybridMultilevel"/>
    <w:tmpl w:val="E6165D60"/>
    <w:lvl w:ilvl="0">
      <w:start w:val="2"/>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num w:numId="1" w16cid:durableId="741373414">
    <w:abstractNumId w:val="1"/>
  </w:num>
  <w:num w:numId="2" w16cid:durableId="119361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readOnly" w:enforcement="1" w:cryptProviderType="rsaAES" w:cryptAlgorithmClass="hash" w:cryptAlgorithmType="typeAny" w:cryptAlgorithmSid="14" w:cryptSpinCount="100000" w:hash="4QRTXwqF8/fO/ZsZFL/f2NHYRfaH/XmlyOEGzWNOihVLy8dJdmPXq/bL1JMN8KvT/wO7iEucFB57&#10;PkTjxFSHwQ==&#10;" w:salt="pUkkvu6vkxLV2h01t6bTmA==&#10;"/>
  <w:defaultTabStop w:val="720"/>
  <w:doNotHyphenateCaps/>
  <w:displayHorizontalDrawingGridEvery w:val="0"/>
  <w:displayVerticalDrawingGridEvery w:val="0"/>
  <w:doNotUseMarginsForDrawingGridOrigin/>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4A"/>
    <w:rsid w:val="000C3298"/>
    <w:rsid w:val="000E037C"/>
    <w:rsid w:val="001139EF"/>
    <w:rsid w:val="00125844"/>
    <w:rsid w:val="001E3D3E"/>
    <w:rsid w:val="001F2F4A"/>
    <w:rsid w:val="0025716A"/>
    <w:rsid w:val="0031205B"/>
    <w:rsid w:val="00333751"/>
    <w:rsid w:val="00403986"/>
    <w:rsid w:val="00452351"/>
    <w:rsid w:val="0045264A"/>
    <w:rsid w:val="004D187A"/>
    <w:rsid w:val="0058478F"/>
    <w:rsid w:val="00595148"/>
    <w:rsid w:val="005A0643"/>
    <w:rsid w:val="005B2DFA"/>
    <w:rsid w:val="00602659"/>
    <w:rsid w:val="00640843"/>
    <w:rsid w:val="006451A1"/>
    <w:rsid w:val="006B7672"/>
    <w:rsid w:val="006F0821"/>
    <w:rsid w:val="00711106"/>
    <w:rsid w:val="00716902"/>
    <w:rsid w:val="00720FC6"/>
    <w:rsid w:val="007C28E8"/>
    <w:rsid w:val="007D2460"/>
    <w:rsid w:val="008106F3"/>
    <w:rsid w:val="00811C78"/>
    <w:rsid w:val="00874C17"/>
    <w:rsid w:val="008D1998"/>
    <w:rsid w:val="008F06F8"/>
    <w:rsid w:val="00922E72"/>
    <w:rsid w:val="00945DFD"/>
    <w:rsid w:val="00973E07"/>
    <w:rsid w:val="009815FB"/>
    <w:rsid w:val="00981F00"/>
    <w:rsid w:val="009918D1"/>
    <w:rsid w:val="009B7A5F"/>
    <w:rsid w:val="009F5324"/>
    <w:rsid w:val="00A20137"/>
    <w:rsid w:val="00AB2E68"/>
    <w:rsid w:val="00AF0C3C"/>
    <w:rsid w:val="00B0659F"/>
    <w:rsid w:val="00B31BDE"/>
    <w:rsid w:val="00B3262C"/>
    <w:rsid w:val="00B479AE"/>
    <w:rsid w:val="00B81713"/>
    <w:rsid w:val="00B91752"/>
    <w:rsid w:val="00BA220D"/>
    <w:rsid w:val="00BE0ADD"/>
    <w:rsid w:val="00C5081E"/>
    <w:rsid w:val="00C62C8A"/>
    <w:rsid w:val="00C671EC"/>
    <w:rsid w:val="00C751BE"/>
    <w:rsid w:val="00CE473C"/>
    <w:rsid w:val="00CF0025"/>
    <w:rsid w:val="00D44EA7"/>
    <w:rsid w:val="00DB291B"/>
    <w:rsid w:val="00E43537"/>
    <w:rsid w:val="00E96ACA"/>
    <w:rsid w:val="00E96C1F"/>
    <w:rsid w:val="00ED056E"/>
    <w:rsid w:val="00F173D7"/>
    <w:rsid w:val="00F44990"/>
    <w:rsid w:val="00FA5FC3"/>
    <w:rsid w:val="00FC64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09016FF"/>
  <w15:docId w15:val="{68131F07-1A11-4996-B817-B3FAAB10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CG Times" w:hAnsi="CG Times" w:cs="CG Times"/>
      <w:sz w:val="24"/>
      <w:szCs w:val="24"/>
    </w:rPr>
  </w:style>
  <w:style w:type="paragraph" w:styleId="Heading1">
    <w:name w:val="heading 1"/>
    <w:basedOn w:val="Normal"/>
    <w:next w:val="Normal"/>
    <w:link w:val="Heading1Char"/>
    <w:uiPriority w:val="99"/>
    <w:qFormat/>
    <w:pPr>
      <w:keepNext/>
      <w:outlineLvl w:val="0"/>
    </w:pPr>
    <w:rPr>
      <w:rFonts w:ascii="Arial" w:hAnsi="Arial" w:cs="Arial"/>
      <w:sz w:val="28"/>
      <w:szCs w:val="28"/>
    </w:rPr>
  </w:style>
  <w:style w:type="paragraph" w:styleId="Heading2">
    <w:name w:val="heading 2"/>
    <w:basedOn w:val="Normal"/>
    <w:next w:val="Normal"/>
    <w:link w:val="Heading2Char"/>
    <w:uiPriority w:val="99"/>
    <w:qFormat/>
    <w:pPr>
      <w:keepNext/>
      <w:outlineLvl w:val="1"/>
    </w:pPr>
    <w:rPr>
      <w:rFonts w:ascii="Arial" w:hAnsi="Arial" w:cs="Arial"/>
      <w:b/>
      <w:bCs/>
      <w:sz w:val="28"/>
      <w:szCs w:val="28"/>
    </w:rPr>
  </w:style>
  <w:style w:type="paragraph" w:styleId="Heading3">
    <w:name w:val="heading 3"/>
    <w:basedOn w:val="Normal"/>
    <w:next w:val="Normal"/>
    <w:link w:val="Heading3Char"/>
    <w:uiPriority w:val="99"/>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tabs>
        <w:tab w:val="center" w:pos="4320"/>
        <w:tab w:val="right" w:pos="8640"/>
      </w:tabs>
      <w:autoSpaceDE w:val="0"/>
      <w:autoSpaceDN w:val="0"/>
      <w:adjustRightInd w:val="0"/>
    </w:pPr>
    <w:rPr>
      <w:sz w:val="20"/>
      <w:szCs w:val="20"/>
    </w:rPr>
  </w:style>
  <w:style w:type="character" w:customStyle="1" w:styleId="HeaderChar">
    <w:name w:val="Header Char"/>
    <w:basedOn w:val="DefaultParagraphFont"/>
    <w:link w:val="Header"/>
    <w:uiPriority w:val="99"/>
    <w:semiHidden/>
    <w:locked/>
    <w:rPr>
      <w:rFonts w:ascii="CG Times" w:hAnsi="CG Times" w:cs="CG Times"/>
      <w:sz w:val="24"/>
      <w:szCs w:val="24"/>
      <w:lang w:val="x-none" w:eastAsia="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874C1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Footer">
    <w:name w:val="footer"/>
    <w:basedOn w:val="Normal"/>
    <w:link w:val="FooterChar"/>
    <w:uiPriority w:val="99"/>
    <w:rsid w:val="00874C17"/>
    <w:pPr>
      <w:tabs>
        <w:tab w:val="center" w:pos="4320"/>
        <w:tab w:val="right" w:pos="8640"/>
      </w:tabs>
    </w:pPr>
  </w:style>
  <w:style w:type="character" w:customStyle="1" w:styleId="FooterChar">
    <w:name w:val="Footer Char"/>
    <w:basedOn w:val="DefaultParagraphFont"/>
    <w:link w:val="Footer"/>
    <w:uiPriority w:val="99"/>
    <w:semiHidden/>
    <w:locked/>
    <w:rPr>
      <w:rFonts w:ascii="CG Times" w:hAnsi="CG Times" w:cs="CG Times"/>
      <w:sz w:val="24"/>
      <w:szCs w:val="24"/>
      <w:lang w:val="x-none" w:eastAsia="en-US"/>
    </w:rPr>
  </w:style>
  <w:style w:type="character" w:styleId="UnresolvedMention">
    <w:name w:val="Unresolved Mention"/>
    <w:basedOn w:val="DefaultParagraphFont"/>
    <w:uiPriority w:val="99"/>
    <w:semiHidden/>
    <w:unhideWhenUsed/>
    <w:rsid w:val="00C67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license@usda.gov"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1582</Words>
  <Characters>8968</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HOW TO APPLY FOR A PATENT LICENSE</vt:lpstr>
    </vt:vector>
  </TitlesOfParts>
  <Company>usda-ars</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APPLY FOR A PATENT LICENSE</dc:title>
  <dc:creator>nps</dc:creator>
  <cp:lastModifiedBy>Anderson, Yvette - REE-ARS</cp:lastModifiedBy>
  <cp:revision>2</cp:revision>
  <cp:lastPrinted>2006-06-14T15:35:00Z</cp:lastPrinted>
  <dcterms:created xsi:type="dcterms:W3CDTF">2025-01-14T11:45:00Z</dcterms:created>
  <dcterms:modified xsi:type="dcterms:W3CDTF">2025-01-14T11:45:00Z</dcterms:modified>
</cp:coreProperties>
</file>