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7C4" w:rsidRPr="009D37C4" w:rsidP="009D37C4" w14:paraId="33B08CCB" w14:textId="5DE15CFF">
      <w:pPr>
        <w:spacing w:after="0" w:line="240" w:lineRule="auto"/>
        <w:rPr>
          <w:b/>
          <w:bCs/>
        </w:rPr>
      </w:pPr>
      <w:r w:rsidRPr="009D37C4">
        <w:rPr>
          <w:b/>
          <w:bCs/>
        </w:rPr>
        <w:t xml:space="preserve">SUPPORTING STATEMENT FOR PAPERWORK REDUCTION ACT SUBMISSIONS </w:t>
      </w:r>
    </w:p>
    <w:p w:rsidR="009D37C4" w:rsidRPr="009D37C4" w:rsidP="009D37C4" w14:paraId="17162988" w14:textId="77777777">
      <w:pPr>
        <w:spacing w:after="0" w:line="240" w:lineRule="auto"/>
        <w:rPr>
          <w:b/>
          <w:bCs/>
        </w:rPr>
      </w:pPr>
    </w:p>
    <w:p w:rsidR="009D37C4" w:rsidRPr="009D37C4" w:rsidP="009D37C4" w14:paraId="4843FB75" w14:textId="37463890">
      <w:pPr>
        <w:spacing w:after="0" w:line="240" w:lineRule="auto"/>
        <w:rPr>
          <w:b/>
          <w:bCs/>
        </w:rPr>
      </w:pPr>
      <w:r w:rsidRPr="009D37C4">
        <w:rPr>
          <w:b/>
          <w:bCs/>
        </w:rPr>
        <w:t xml:space="preserve">U.S. DEPARTMENT OF </w:t>
      </w:r>
      <w:r>
        <w:rPr>
          <w:b/>
          <w:bCs/>
        </w:rPr>
        <w:t>HOUSING AND URBAN DEVELOPMENT</w:t>
      </w:r>
    </w:p>
    <w:p w:rsidR="009D37C4" w:rsidP="009D37C4" w14:paraId="7312820E" w14:textId="089F88E2">
      <w:pPr>
        <w:spacing w:after="0" w:line="240" w:lineRule="auto"/>
        <w:rPr>
          <w:b/>
          <w:bCs/>
        </w:rPr>
      </w:pPr>
      <w:r w:rsidRPr="009D37C4">
        <w:rPr>
          <w:b/>
          <w:bCs/>
        </w:rPr>
        <w:t>GENERIC</w:t>
      </w:r>
      <w:r w:rsidR="00C4446F">
        <w:rPr>
          <w:b/>
          <w:bCs/>
        </w:rPr>
        <w:t xml:space="preserve"> SOLUTION FOR</w:t>
      </w:r>
      <w:r w:rsidRPr="009D37C4">
        <w:rPr>
          <w:b/>
          <w:bCs/>
        </w:rPr>
        <w:t xml:space="preserve"> SOLICITATION FOR</w:t>
      </w:r>
      <w:r w:rsidR="007D0733">
        <w:rPr>
          <w:b/>
          <w:bCs/>
        </w:rPr>
        <w:t xml:space="preserve"> </w:t>
      </w:r>
      <w:r w:rsidR="005F28C5">
        <w:rPr>
          <w:b/>
          <w:bCs/>
        </w:rPr>
        <w:t xml:space="preserve">HUD’S </w:t>
      </w:r>
      <w:r w:rsidR="00626F84">
        <w:rPr>
          <w:b/>
          <w:bCs/>
        </w:rPr>
        <w:t xml:space="preserve">COMPETITIVE </w:t>
      </w:r>
      <w:r>
        <w:rPr>
          <w:b/>
          <w:bCs/>
        </w:rPr>
        <w:t>DISCRETIONARY</w:t>
      </w:r>
      <w:r w:rsidR="00626F84">
        <w:rPr>
          <w:b/>
          <w:bCs/>
        </w:rPr>
        <w:t xml:space="preserve"> </w:t>
      </w:r>
      <w:r w:rsidR="00867BA8">
        <w:rPr>
          <w:b/>
          <w:bCs/>
        </w:rPr>
        <w:t>FUNDING OPPORTUNITY ANNOUNCEMENTS</w:t>
      </w:r>
    </w:p>
    <w:p w:rsidR="009D37C4" w:rsidRPr="009D37C4" w:rsidP="009D37C4" w14:paraId="28144906" w14:textId="77777777">
      <w:pPr>
        <w:spacing w:after="0" w:line="240" w:lineRule="auto"/>
        <w:rPr>
          <w:b/>
          <w:bCs/>
        </w:rPr>
      </w:pPr>
    </w:p>
    <w:p w:rsidR="009D37C4" w:rsidRPr="0006109E" w:rsidP="009D37C4" w14:paraId="2D42416C" w14:textId="51A865C8">
      <w:pPr>
        <w:spacing w:after="0" w:line="240" w:lineRule="auto"/>
        <w:rPr>
          <w:b/>
          <w:bCs/>
          <w:u w:val="single"/>
        </w:rPr>
      </w:pPr>
      <w:r w:rsidRPr="0006109E">
        <w:rPr>
          <w:b/>
          <w:bCs/>
          <w:u w:val="single"/>
        </w:rPr>
        <w:t xml:space="preserve">Part </w:t>
      </w:r>
      <w:r w:rsidRPr="0006109E">
        <w:rPr>
          <w:b/>
          <w:bCs/>
          <w:u w:val="single"/>
        </w:rPr>
        <w:t>A.  Justification</w:t>
      </w:r>
    </w:p>
    <w:p w:rsidR="0006109E" w:rsidP="009D37C4" w14:paraId="2390838C" w14:textId="77777777">
      <w:pPr>
        <w:spacing w:after="0" w:line="240" w:lineRule="auto"/>
        <w:rPr>
          <w:b/>
          <w:bCs/>
        </w:rPr>
      </w:pPr>
    </w:p>
    <w:p w:rsidR="009D37C4" w:rsidRPr="005148CB" w:rsidP="009D37C4" w14:paraId="5F470320" w14:textId="44559DB8">
      <w:pPr>
        <w:spacing w:after="0" w:line="240" w:lineRule="auto"/>
        <w:rPr>
          <w:b/>
          <w:bCs/>
        </w:rPr>
      </w:pPr>
      <w:r w:rsidRPr="005148C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37C4" w:rsidP="009D37C4" w14:paraId="424FC827" w14:textId="77777777">
      <w:pPr>
        <w:spacing w:after="0" w:line="240" w:lineRule="auto"/>
      </w:pPr>
    </w:p>
    <w:p w:rsidR="00E97224" w:rsidP="00E97224" w14:paraId="6A6408A8" w14:textId="22526912">
      <w:pPr>
        <w:spacing w:after="0" w:line="240" w:lineRule="auto"/>
        <w:rPr>
          <w:color w:val="000000"/>
        </w:rPr>
      </w:pPr>
      <w:r>
        <w:rPr>
          <w:color w:val="000000"/>
        </w:rPr>
        <w:t>The United States Department of Housing and Urban Development (HUD) is required by 2 CFR 200.204 to</w:t>
      </w:r>
      <w:r w:rsidR="009161DB">
        <w:rPr>
          <w:color w:val="000000"/>
        </w:rPr>
        <w:t xml:space="preserve"> </w:t>
      </w:r>
      <w:r w:rsidR="00FC7AD8">
        <w:rPr>
          <w:color w:val="000000"/>
        </w:rPr>
        <w:t xml:space="preserve">publicly announce the availability of </w:t>
      </w:r>
      <w:r>
        <w:rPr>
          <w:color w:val="000000"/>
        </w:rPr>
        <w:t>discretionary</w:t>
      </w:r>
      <w:r w:rsidR="009161DB">
        <w:rPr>
          <w:color w:val="000000"/>
        </w:rPr>
        <w:t xml:space="preserve"> </w:t>
      </w:r>
      <w:r w:rsidRPr="390E0CAD" w:rsidR="000B7289">
        <w:rPr>
          <w:color w:val="000000" w:themeColor="text1"/>
        </w:rPr>
        <w:t>awards</w:t>
      </w:r>
      <w:r>
        <w:rPr>
          <w:rStyle w:val="FootnoteReference"/>
          <w:color w:val="000000"/>
        </w:rPr>
        <w:footnoteReference w:id="3"/>
      </w:r>
      <w:r>
        <w:rPr>
          <w:color w:val="000000"/>
        </w:rPr>
        <w:t xml:space="preserve"> that are competed. </w:t>
      </w:r>
      <w:r w:rsidR="00B1523C">
        <w:rPr>
          <w:color w:val="000000"/>
        </w:rPr>
        <w:t xml:space="preserve"> </w:t>
      </w:r>
      <w:r w:rsidR="009161DB">
        <w:rPr>
          <w:color w:val="000000"/>
        </w:rPr>
        <w:t>For the purpose of this supporting statement</w:t>
      </w:r>
      <w:r w:rsidR="00B877CD">
        <w:rPr>
          <w:color w:val="000000"/>
        </w:rPr>
        <w:t xml:space="preserve"> and associated supporting statements</w:t>
      </w:r>
      <w:r w:rsidR="009161DB">
        <w:rPr>
          <w:color w:val="000000"/>
        </w:rPr>
        <w:t xml:space="preserve">, </w:t>
      </w:r>
      <w:r w:rsidR="009161DB">
        <w:t>a</w:t>
      </w:r>
      <w:r w:rsidR="00FC7AD8">
        <w:t xml:space="preserve">n announcement is </w:t>
      </w:r>
      <w:r w:rsidR="009161DB">
        <w:t xml:space="preserve">any paper or electronic issuance that HUD uses to announce a funding opportunity, whether it is called a </w:t>
      </w:r>
      <w:r w:rsidR="007D0932">
        <w:t xml:space="preserve">“notice of funding opportunity,” “funding opportunity announcement,” </w:t>
      </w:r>
      <w:r w:rsidR="009161DB">
        <w:t>“program announcement,” “notice of funding availability,” “broad agency announcement,” “research announcement,” “solicitation,”</w:t>
      </w:r>
      <w:r w:rsidR="007D0932">
        <w:t xml:space="preserve"> “request for applications,”</w:t>
      </w:r>
      <w:r w:rsidR="009161DB">
        <w:t xml:space="preserve"> </w:t>
      </w:r>
      <w:r w:rsidR="00582062">
        <w:t>“</w:t>
      </w:r>
      <w:r w:rsidRPr="00F41467" w:rsidR="007D0932">
        <w:rPr>
          <w:color w:val="000000"/>
        </w:rPr>
        <w:t>Grants.gov announcement,</w:t>
      </w:r>
      <w:r w:rsidR="00582062">
        <w:rPr>
          <w:color w:val="000000"/>
        </w:rPr>
        <w:t>”</w:t>
      </w:r>
      <w:r w:rsidRPr="00F41467" w:rsidR="007D0932">
        <w:rPr>
          <w:color w:val="000000"/>
        </w:rPr>
        <w:t xml:space="preserve"> </w:t>
      </w:r>
      <w:r w:rsidR="00582062">
        <w:rPr>
          <w:color w:val="000000"/>
        </w:rPr>
        <w:t>“</w:t>
      </w:r>
      <w:r w:rsidRPr="00F41467" w:rsidR="007D0932">
        <w:rPr>
          <w:color w:val="000000"/>
        </w:rPr>
        <w:t>Notice</w:t>
      </w:r>
      <w:r w:rsidR="003323AE">
        <w:rPr>
          <w:color w:val="000000"/>
        </w:rPr>
        <w:t>,</w:t>
      </w:r>
      <w:r w:rsidR="00582062">
        <w:rPr>
          <w:color w:val="000000"/>
        </w:rPr>
        <w:t>”</w:t>
      </w:r>
      <w:r w:rsidRPr="00F41467" w:rsidR="007D0932">
        <w:rPr>
          <w:color w:val="000000"/>
        </w:rPr>
        <w:t xml:space="preserve"> or </w:t>
      </w:r>
      <w:r w:rsidR="007D0932">
        <w:t xml:space="preserve">some other </w:t>
      </w:r>
      <w:r w:rsidR="000B07D2">
        <w:t xml:space="preserve">funding announcement type </w:t>
      </w:r>
      <w:r w:rsidR="007D0932">
        <w:t>(</w:t>
      </w:r>
      <w:r w:rsidRPr="00F41467" w:rsidR="007D0932">
        <w:rPr>
          <w:color w:val="000000"/>
        </w:rPr>
        <w:t>hereinafter referred to as “funding announcements”).</w:t>
      </w:r>
      <w:r w:rsidR="009161DB">
        <w:t xml:space="preserve"> </w:t>
      </w:r>
      <w:r w:rsidR="006F4360">
        <w:t xml:space="preserve"> </w:t>
      </w:r>
      <w:r w:rsidRPr="00F41467" w:rsidR="00F41467">
        <w:rPr>
          <w:color w:val="000000"/>
        </w:rPr>
        <w:t xml:space="preserve">The specific statutes for these </w:t>
      </w:r>
      <w:r w:rsidR="003323AE">
        <w:rPr>
          <w:color w:val="000000"/>
        </w:rPr>
        <w:t xml:space="preserve">funding </w:t>
      </w:r>
      <w:r w:rsidR="00223F21">
        <w:rPr>
          <w:color w:val="000000"/>
        </w:rPr>
        <w:t>announcements</w:t>
      </w:r>
      <w:r w:rsidRPr="00F41467" w:rsidR="00F41467">
        <w:rPr>
          <w:color w:val="000000"/>
        </w:rPr>
        <w:t xml:space="preserve"> cannot be identified in advance but will be included as part of each</w:t>
      </w:r>
      <w:r w:rsidR="0022704A">
        <w:rPr>
          <w:color w:val="000000"/>
        </w:rPr>
        <w:t xml:space="preserve"> </w:t>
      </w:r>
      <w:r w:rsidRPr="00F41467" w:rsidR="00F41467">
        <w:rPr>
          <w:color w:val="000000"/>
        </w:rPr>
        <w:t>submission request to OMB.</w:t>
      </w:r>
      <w:r>
        <w:rPr>
          <w:color w:val="000000"/>
        </w:rPr>
        <w:t xml:space="preserve">  </w:t>
      </w:r>
    </w:p>
    <w:p w:rsidR="00E97224" w:rsidP="00E97224" w14:paraId="3CE5D274" w14:textId="77777777">
      <w:pPr>
        <w:spacing w:after="0" w:line="240" w:lineRule="auto"/>
        <w:rPr>
          <w:color w:val="000000"/>
        </w:rPr>
      </w:pPr>
    </w:p>
    <w:p w:rsidR="00C3354C" w:rsidP="00E97224" w14:paraId="0DD2FACB" w14:textId="1EC1A891">
      <w:pPr>
        <w:spacing w:after="0" w:line="240" w:lineRule="auto"/>
      </w:pPr>
      <w:r w:rsidRPr="00F41467">
        <w:rPr>
          <w:color w:val="000000"/>
        </w:rPr>
        <w:t xml:space="preserve">To ensure </w:t>
      </w:r>
      <w:r w:rsidR="006450CC">
        <w:rPr>
          <w:color w:val="000000"/>
        </w:rPr>
        <w:t xml:space="preserve">that </w:t>
      </w:r>
      <w:r w:rsidR="00E82D77">
        <w:rPr>
          <w:color w:val="000000"/>
        </w:rPr>
        <w:t>HUD funds</w:t>
      </w:r>
      <w:r w:rsidRPr="00F41467">
        <w:rPr>
          <w:color w:val="000000"/>
        </w:rPr>
        <w:t xml:space="preserve"> are </w:t>
      </w:r>
      <w:r w:rsidR="00F80295">
        <w:rPr>
          <w:color w:val="000000"/>
        </w:rPr>
        <w:t xml:space="preserve">competitively </w:t>
      </w:r>
      <w:r w:rsidRPr="00F41467">
        <w:rPr>
          <w:color w:val="000000"/>
        </w:rPr>
        <w:t xml:space="preserve">awarded to applicants best suited to perform the functions of the </w:t>
      </w:r>
      <w:r w:rsidR="0011484B">
        <w:rPr>
          <w:color w:val="000000"/>
        </w:rPr>
        <w:t>awards</w:t>
      </w:r>
      <w:r w:rsidRPr="00F41467">
        <w:rPr>
          <w:color w:val="000000"/>
        </w:rPr>
        <w:t xml:space="preserve">, applicants are generally required to </w:t>
      </w:r>
      <w:r w:rsidR="00411CD1">
        <w:rPr>
          <w:color w:val="000000"/>
        </w:rPr>
        <w:t xml:space="preserve">complete </w:t>
      </w:r>
      <w:r w:rsidR="007D0932">
        <w:rPr>
          <w:color w:val="000000"/>
        </w:rPr>
        <w:t xml:space="preserve">a </w:t>
      </w:r>
      <w:r w:rsidRPr="005148CB" w:rsidR="005148CB">
        <w:t xml:space="preserve">two-part </w:t>
      </w:r>
      <w:r w:rsidR="00411CD1">
        <w:t>process</w:t>
      </w:r>
      <w:r w:rsidRPr="005148CB" w:rsidR="005148CB">
        <w:t xml:space="preserve">.  The first part of </w:t>
      </w:r>
      <w:r w:rsidR="007D0932">
        <w:t>HUD’</w:t>
      </w:r>
      <w:r w:rsidRPr="005148CB" w:rsidR="005148CB">
        <w:t xml:space="preserve">s </w:t>
      </w:r>
      <w:r w:rsidR="001503B8">
        <w:t xml:space="preserve">process is submission of the </w:t>
      </w:r>
      <w:r w:rsidR="00317E61">
        <w:t xml:space="preserve">funding </w:t>
      </w:r>
      <w:r w:rsidRPr="005148CB" w:rsidR="005148CB">
        <w:t>application</w:t>
      </w:r>
      <w:r w:rsidR="00317E61">
        <w:t>s</w:t>
      </w:r>
      <w:r w:rsidRPr="005148CB" w:rsidR="005148CB">
        <w:t xml:space="preserve"> </w:t>
      </w:r>
      <w:r w:rsidR="001503B8">
        <w:t xml:space="preserve">which </w:t>
      </w:r>
      <w:r w:rsidRPr="005148CB" w:rsidR="005148CB">
        <w:t>consist</w:t>
      </w:r>
      <w:r w:rsidR="002E6D94">
        <w:t>s</w:t>
      </w:r>
      <w:r w:rsidRPr="005148CB" w:rsidR="005148CB">
        <w:t xml:space="preserve"> of the Standard Form 424 (SF-424), “Application for Federal Assistance”</w:t>
      </w:r>
      <w:r w:rsidR="00570C61">
        <w:t xml:space="preserve"> </w:t>
      </w:r>
      <w:r w:rsidR="005274AB">
        <w:t>a</w:t>
      </w:r>
      <w:r w:rsidR="00C77A2E">
        <w:t xml:space="preserve">long with mandatory and </w:t>
      </w:r>
      <w:r w:rsidR="008D75BB">
        <w:t>optional</w:t>
      </w:r>
      <w:r w:rsidR="007B0016">
        <w:t xml:space="preserve"> </w:t>
      </w:r>
      <w:r w:rsidR="00AE1F2D">
        <w:t>standard</w:t>
      </w:r>
      <w:r w:rsidR="008E1925">
        <w:t xml:space="preserve"> government-wide</w:t>
      </w:r>
      <w:r w:rsidR="00AE1F2D">
        <w:t xml:space="preserve"> and HUD </w:t>
      </w:r>
      <w:r w:rsidR="007B0016">
        <w:t>forms</w:t>
      </w:r>
      <w:r>
        <w:rPr>
          <w:rStyle w:val="FootnoteReference"/>
        </w:rPr>
        <w:footnoteReference w:id="4"/>
      </w:r>
      <w:r w:rsidR="005D6D14">
        <w:t xml:space="preserve"> (as shown in </w:t>
      </w:r>
      <w:r w:rsidRPr="004C3E1F" w:rsidR="005D6D14">
        <w:rPr>
          <w:b/>
          <w:bCs/>
        </w:rPr>
        <w:fldChar w:fldCharType="begin"/>
      </w:r>
      <w:r w:rsidRPr="004C3E1F" w:rsidR="005D6D14">
        <w:rPr>
          <w:b/>
          <w:bCs/>
        </w:rPr>
        <w:instrText xml:space="preserve"> REF _Ref144391101 \h </w:instrText>
      </w:r>
      <w:r w:rsidR="005D6D14">
        <w:rPr>
          <w:b/>
          <w:bCs/>
        </w:rPr>
        <w:instrText xml:space="preserve"> \* MERGEFORMAT </w:instrText>
      </w:r>
      <w:r w:rsidRPr="004C3E1F" w:rsidR="005D6D14">
        <w:rPr>
          <w:b/>
          <w:bCs/>
        </w:rPr>
        <w:fldChar w:fldCharType="separate"/>
      </w:r>
      <w:r w:rsidRPr="005D6D14" w:rsidR="005D6D14">
        <w:rPr>
          <w:b/>
          <w:bCs/>
        </w:rPr>
        <w:t>Table 1</w:t>
      </w:r>
      <w:r w:rsidRPr="004C3E1F" w:rsidR="005D6D14">
        <w:rPr>
          <w:b/>
          <w:bCs/>
        </w:rPr>
        <w:fldChar w:fldCharType="end"/>
      </w:r>
      <w:r w:rsidR="005D6D14">
        <w:t>)</w:t>
      </w:r>
      <w:r w:rsidR="00A01730">
        <w:t xml:space="preserve">, </w:t>
      </w:r>
      <w:r w:rsidR="005274AB">
        <w:rPr>
          <w:color w:val="000000"/>
        </w:rPr>
        <w:t xml:space="preserve">which are </w:t>
      </w:r>
      <w:r w:rsidR="00AE1F2D">
        <w:rPr>
          <w:color w:val="000000"/>
        </w:rPr>
        <w:t>respectively</w:t>
      </w:r>
      <w:r w:rsidR="00A067C9">
        <w:rPr>
          <w:color w:val="000000"/>
        </w:rPr>
        <w:t xml:space="preserve"> </w:t>
      </w:r>
      <w:r w:rsidR="005274AB">
        <w:rPr>
          <w:color w:val="000000"/>
        </w:rPr>
        <w:t xml:space="preserve">available on </w:t>
      </w:r>
      <w:hyperlink r:id="rId10" w:history="1">
        <w:r w:rsidRPr="00AE1F2D" w:rsidR="005274AB">
          <w:rPr>
            <w:rStyle w:val="Hyperlink"/>
          </w:rPr>
          <w:t>Grants.gov</w:t>
        </w:r>
      </w:hyperlink>
      <w:r w:rsidR="00AE1F2D">
        <w:rPr>
          <w:color w:val="000000"/>
        </w:rPr>
        <w:t xml:space="preserve"> and </w:t>
      </w:r>
      <w:hyperlink r:id="rId11" w:history="1">
        <w:r w:rsidRPr="00912DDB" w:rsidR="00AE1F2D">
          <w:rPr>
            <w:rStyle w:val="Hyperlink"/>
          </w:rPr>
          <w:t>hud.gov</w:t>
        </w:r>
      </w:hyperlink>
      <w:r w:rsidR="00AE1F2D">
        <w:rPr>
          <w:color w:val="000000"/>
        </w:rPr>
        <w:t>.</w:t>
      </w:r>
      <w:r w:rsidRPr="001B7A28" w:rsidR="005274AB">
        <w:rPr>
          <w:color w:val="000000"/>
        </w:rPr>
        <w:t xml:space="preserve"> </w:t>
      </w:r>
      <w:r w:rsidRPr="005148CB" w:rsidR="005148CB">
        <w:t xml:space="preserve"> </w:t>
      </w:r>
      <w:r w:rsidR="005466B2">
        <w:t xml:space="preserve">The </w:t>
      </w:r>
      <w:r w:rsidR="00912DDB">
        <w:t xml:space="preserve">application </w:t>
      </w:r>
      <w:r w:rsidR="008E1925">
        <w:t xml:space="preserve">must </w:t>
      </w:r>
      <w:r w:rsidR="005466B2">
        <w:t xml:space="preserve">also </w:t>
      </w:r>
      <w:r w:rsidR="008E1925">
        <w:t xml:space="preserve">include </w:t>
      </w:r>
      <w:r w:rsidR="00805215">
        <w:t xml:space="preserve">a </w:t>
      </w:r>
      <w:r w:rsidR="00B5052A">
        <w:t xml:space="preserve">project narrative </w:t>
      </w:r>
      <w:r w:rsidR="00D263B7">
        <w:t xml:space="preserve">or statement of work </w:t>
      </w:r>
      <w:r w:rsidR="00B5052A">
        <w:t>that</w:t>
      </w:r>
      <w:r w:rsidR="005728F2">
        <w:t>, at a minimum,</w:t>
      </w:r>
      <w:r w:rsidR="00B5052A">
        <w:t xml:space="preserve"> responds </w:t>
      </w:r>
      <w:r>
        <w:t>to five (5) standard award funding factor</w:t>
      </w:r>
      <w:r w:rsidR="00DF39D2">
        <w:t>s</w:t>
      </w:r>
      <w:r>
        <w:rPr>
          <w:rStyle w:val="FootnoteReference"/>
        </w:rPr>
        <w:footnoteReference w:id="5"/>
      </w:r>
      <w:r w:rsidR="008C76C9">
        <w:t xml:space="preserve">, </w:t>
      </w:r>
      <w:r w:rsidR="00C03BA2">
        <w:t xml:space="preserve">as well as </w:t>
      </w:r>
      <w:r w:rsidR="00F01D44">
        <w:t>narrative</w:t>
      </w:r>
      <w:r w:rsidR="0078702D">
        <w:t xml:space="preserve">s, budget </w:t>
      </w:r>
      <w:r w:rsidR="005C4D9B">
        <w:t xml:space="preserve">and indirect cost </w:t>
      </w:r>
      <w:r w:rsidR="001F4F23">
        <w:t>plans</w:t>
      </w:r>
      <w:r w:rsidR="0078702D">
        <w:t>,</w:t>
      </w:r>
      <w:r w:rsidR="000D1F0B">
        <w:t xml:space="preserve"> </w:t>
      </w:r>
      <w:r w:rsidR="00F01D44">
        <w:t>and</w:t>
      </w:r>
      <w:r w:rsidR="0048292E">
        <w:t>/or other document</w:t>
      </w:r>
      <w:r w:rsidR="00825136">
        <w:t>s</w:t>
      </w:r>
      <w:r w:rsidR="00EB2E1E">
        <w:t>:</w:t>
      </w:r>
      <w:r w:rsidR="0048292E">
        <w:t xml:space="preserve"> to support satisfactory </w:t>
      </w:r>
      <w:r w:rsidR="0015078A">
        <w:t>past performance</w:t>
      </w:r>
      <w:r w:rsidR="00EB2E1E">
        <w:t>;</w:t>
      </w:r>
      <w:r w:rsidR="0015078A">
        <w:t xml:space="preserve"> </w:t>
      </w:r>
      <w:r w:rsidR="00EB2E1E">
        <w:t xml:space="preserve">to </w:t>
      </w:r>
      <w:r w:rsidR="0048292E">
        <w:t>compl</w:t>
      </w:r>
      <w:r w:rsidR="00EB2E1E">
        <w:t>y</w:t>
      </w:r>
      <w:r w:rsidR="0048292E">
        <w:t xml:space="preserve"> with </w:t>
      </w:r>
      <w:hyperlink r:id="rId12" w:history="1">
        <w:r w:rsidRPr="00847205" w:rsidR="0015078A">
          <w:rPr>
            <w:rStyle w:val="Hyperlink"/>
          </w:rPr>
          <w:t>fair housing</w:t>
        </w:r>
        <w:r w:rsidRPr="00847205" w:rsidR="006E7CBA">
          <w:rPr>
            <w:rStyle w:val="Hyperlink"/>
          </w:rPr>
          <w:t xml:space="preserve"> and equity</w:t>
        </w:r>
        <w:r w:rsidRPr="00847205" w:rsidR="0015078A">
          <w:rPr>
            <w:rStyle w:val="Hyperlink"/>
          </w:rPr>
          <w:t xml:space="preserve"> requirement</w:t>
        </w:r>
        <w:r w:rsidRPr="00847205" w:rsidR="00DF39D2">
          <w:rPr>
            <w:rStyle w:val="Hyperlink"/>
          </w:rPr>
          <w:t>s</w:t>
        </w:r>
        <w:r w:rsidRPr="00847205" w:rsidR="0015078A">
          <w:rPr>
            <w:rStyle w:val="Hyperlink"/>
          </w:rPr>
          <w:t xml:space="preserve">, </w:t>
        </w:r>
        <w:r w:rsidRPr="00847205" w:rsidR="00825136">
          <w:rPr>
            <w:rStyle w:val="Hyperlink"/>
          </w:rPr>
          <w:t xml:space="preserve">Federal grant requirements, </w:t>
        </w:r>
        <w:r w:rsidRPr="00847205" w:rsidR="0015078A">
          <w:rPr>
            <w:rStyle w:val="Hyperlink"/>
          </w:rPr>
          <w:t xml:space="preserve">and </w:t>
        </w:r>
        <w:r w:rsidRPr="00847205" w:rsidR="000327E3">
          <w:rPr>
            <w:rStyle w:val="Hyperlink"/>
          </w:rPr>
          <w:t xml:space="preserve">HUD administrative </w:t>
        </w:r>
        <w:r w:rsidRPr="00847205" w:rsidR="00C810E0">
          <w:rPr>
            <w:rStyle w:val="Hyperlink"/>
          </w:rPr>
          <w:t xml:space="preserve">policy </w:t>
        </w:r>
        <w:r w:rsidRPr="00847205" w:rsidR="000327E3">
          <w:rPr>
            <w:rStyle w:val="Hyperlink"/>
          </w:rPr>
          <w:t>priorities</w:t>
        </w:r>
      </w:hyperlink>
      <w:r w:rsidR="00847205">
        <w:t>, including requirements to conduct business in accordance with ethical standards</w:t>
      </w:r>
      <w:r w:rsidR="00AE1C20">
        <w:t>;</w:t>
      </w:r>
      <w:r w:rsidR="00D0361F">
        <w:t xml:space="preserve"> </w:t>
      </w:r>
      <w:r w:rsidR="00F90BEC">
        <w:t xml:space="preserve">and </w:t>
      </w:r>
      <w:r w:rsidR="00AE1C20">
        <w:t xml:space="preserve">to </w:t>
      </w:r>
      <w:r w:rsidR="00377511">
        <w:t>support</w:t>
      </w:r>
      <w:r w:rsidR="00885C80">
        <w:t xml:space="preserve"> HUD</w:t>
      </w:r>
      <w:r w:rsidR="0021046D">
        <w:t xml:space="preserve"> </w:t>
      </w:r>
      <w:r w:rsidR="00AE1C20">
        <w:t xml:space="preserve">program-specific </w:t>
      </w:r>
      <w:r w:rsidR="00892155">
        <w:t>goals</w:t>
      </w:r>
      <w:r w:rsidR="006A0E1B">
        <w:t>, Funding Opportunity goals</w:t>
      </w:r>
      <w:r>
        <w:rPr>
          <w:rStyle w:val="FootnoteReference"/>
        </w:rPr>
        <w:footnoteReference w:id="6"/>
      </w:r>
      <w:r w:rsidR="006A0E1B">
        <w:t>,</w:t>
      </w:r>
      <w:r w:rsidR="00892155">
        <w:t xml:space="preserve"> and </w:t>
      </w:r>
      <w:r w:rsidR="0021046D">
        <w:t xml:space="preserve">the goals and focus areas in </w:t>
      </w:r>
      <w:r w:rsidR="00F90BEC">
        <w:t>HUD</w:t>
      </w:r>
      <w:r w:rsidR="00885C80">
        <w:t>’s</w:t>
      </w:r>
      <w:r w:rsidR="00F90BEC">
        <w:t xml:space="preserve"> </w:t>
      </w:r>
      <w:r w:rsidR="0021046D">
        <w:t>S</w:t>
      </w:r>
      <w:r w:rsidR="00F90BEC">
        <w:t xml:space="preserve">trategic </w:t>
      </w:r>
      <w:r w:rsidR="0021046D">
        <w:t>Plan</w:t>
      </w:r>
      <w:r>
        <w:rPr>
          <w:rStyle w:val="FootnoteReference"/>
        </w:rPr>
        <w:footnoteReference w:id="7"/>
      </w:r>
      <w:r>
        <w:t xml:space="preserve">. </w:t>
      </w:r>
      <w:r w:rsidR="00C03BA2">
        <w:t xml:space="preserve"> </w:t>
      </w:r>
      <w:r w:rsidR="00426F20">
        <w:t xml:space="preserve">The standard award funding factors are: a. Capacity of the Applicant and Relevant Organizational Staff; b. Need/Extent of the Problem; c. Soundness of Approach; d. Leveraging Resources; and e. Achieving Results and Program Evaluation.  </w:t>
      </w:r>
      <w:r>
        <w:t xml:space="preserve">HUD may </w:t>
      </w:r>
      <w:r w:rsidR="008373B1">
        <w:t xml:space="preserve">add to or </w:t>
      </w:r>
      <w:r>
        <w:t xml:space="preserve">modify the </w:t>
      </w:r>
      <w:r w:rsidR="00C65B70">
        <w:t xml:space="preserve">funding </w:t>
      </w:r>
      <w:r>
        <w:t xml:space="preserve">factors for a specific funding opportunity to reflect statutory and regulatory limitations or program needs. </w:t>
      </w:r>
      <w:r w:rsidR="00426F20">
        <w:t xml:space="preserve"> </w:t>
      </w:r>
      <w:r w:rsidR="00065BD4">
        <w:t>HUD has administrative priorities to support</w:t>
      </w:r>
      <w:r w:rsidR="005C0C25">
        <w:t>:</w:t>
      </w:r>
      <w:r w:rsidR="00065BD4">
        <w:t xml:space="preserve"> HBCUs and other minority serving institutions</w:t>
      </w:r>
      <w:r w:rsidR="005C0C25">
        <w:t xml:space="preserve">, Promise Zones, </w:t>
      </w:r>
      <w:r w:rsidRPr="004C23F9" w:rsidR="004C23F9">
        <w:t xml:space="preserve">climate resiliency, </w:t>
      </w:r>
      <w:r w:rsidRPr="004C23F9" w:rsidR="004C23F9">
        <w:t>energy efficiency, environmental justice</w:t>
      </w:r>
      <w:r w:rsidR="004C23F9">
        <w:t xml:space="preserve">, </w:t>
      </w:r>
      <w:r w:rsidR="005C0C25">
        <w:t xml:space="preserve">and </w:t>
      </w:r>
      <w:r w:rsidR="004C23F9">
        <w:t>u</w:t>
      </w:r>
      <w:r w:rsidR="005C0C25">
        <w:t xml:space="preserve">nderserved </w:t>
      </w:r>
      <w:r w:rsidR="004C23F9">
        <w:t>r</w:t>
      </w:r>
      <w:r w:rsidR="00DE0FAF">
        <w:t>ural</w:t>
      </w:r>
      <w:r w:rsidR="00BD0696">
        <w:t xml:space="preserve"> and other marginalized c</w:t>
      </w:r>
      <w:r w:rsidR="00DE0FAF">
        <w:t>ommunities</w:t>
      </w:r>
      <w:r w:rsidR="00BD0696">
        <w:t>.</w:t>
      </w:r>
      <w:r w:rsidR="00DE0FAF">
        <w:t xml:space="preserve"> </w:t>
      </w:r>
      <w:r w:rsidR="00BD0696">
        <w:t xml:space="preserve"> </w:t>
      </w:r>
      <w:r w:rsidR="00426F20">
        <w:t xml:space="preserve">Any modifications </w:t>
      </w:r>
      <w:r w:rsidR="00476BDD">
        <w:t xml:space="preserve">or additions </w:t>
      </w:r>
      <w:r w:rsidR="00426F20">
        <w:t>will b</w:t>
      </w:r>
      <w:r w:rsidR="00AF5F62">
        <w:t>e included as part of each submission request to OMB.</w:t>
      </w:r>
      <w:r w:rsidR="00C03BA2">
        <w:t xml:space="preserve"> </w:t>
      </w:r>
    </w:p>
    <w:p w:rsidR="002E2E33" w:rsidP="00E97224" w14:paraId="22CD5C55" w14:textId="77777777">
      <w:pPr>
        <w:spacing w:after="0" w:line="240" w:lineRule="auto"/>
      </w:pPr>
    </w:p>
    <w:p w:rsidR="00EC3BD8" w:rsidP="00EC3BD8" w14:paraId="16601F49" w14:textId="75D3579F">
      <w:pPr>
        <w:spacing w:after="0" w:line="240" w:lineRule="auto"/>
      </w:pPr>
      <w:r>
        <w:t xml:space="preserve">For HUD’s Continuum of Care (CoC) program, the funding application is restricted to </w:t>
      </w:r>
      <w:r w:rsidR="00AF6C9A">
        <w:t>Collaborative Applicants, Unified Funding Agencies, and High Performing Communities that have completed the CoC program Registration process. This</w:t>
      </w:r>
      <w:r>
        <w:t xml:space="preserve"> registration process requires organizations to </w:t>
      </w:r>
      <w:r w:rsidRPr="00B9013D">
        <w:t>inform HUD about</w:t>
      </w:r>
      <w:r>
        <w:t>:</w:t>
      </w:r>
      <w:r w:rsidRPr="00B9013D">
        <w:t xml:space="preserve"> the </w:t>
      </w:r>
      <w:r w:rsidR="00010B3F">
        <w:t xml:space="preserve">local </w:t>
      </w:r>
      <w:r w:rsidRPr="00B9013D">
        <w:t>geographic areas they represent</w:t>
      </w:r>
      <w:r>
        <w:t xml:space="preserve">; how the organization is structured for community planning purposes; and if the organization is high performing. </w:t>
      </w:r>
    </w:p>
    <w:p w:rsidR="00EC3BD8" w:rsidP="00E97224" w14:paraId="4C7FDCBA" w14:textId="77777777">
      <w:pPr>
        <w:spacing w:after="0" w:line="240" w:lineRule="auto"/>
      </w:pPr>
    </w:p>
    <w:p w:rsidR="00E97224" w:rsidRPr="00E97224" w:rsidP="00E97224" w14:paraId="57C78A53" w14:textId="55838FBC">
      <w:pPr>
        <w:spacing w:after="0" w:line="240" w:lineRule="auto"/>
        <w:rPr>
          <w:color w:val="000000"/>
        </w:rPr>
      </w:pPr>
      <w:r>
        <w:t xml:space="preserve">The second part of </w:t>
      </w:r>
      <w:r w:rsidR="00251783">
        <w:t xml:space="preserve">HUD’s </w:t>
      </w:r>
      <w:r w:rsidR="008C0DBB">
        <w:t>pre-award process</w:t>
      </w:r>
      <w:r>
        <w:t xml:space="preserve"> usually requires</w:t>
      </w:r>
      <w:r w:rsidR="006632B0">
        <w:t xml:space="preserve"> negotiation between HUD and the selected applicant. A</w:t>
      </w:r>
      <w:r>
        <w:t xml:space="preserve"> technical proposal </w:t>
      </w:r>
      <w:r w:rsidR="000F242E">
        <w:t xml:space="preserve">(or technical submission) </w:t>
      </w:r>
      <w:r w:rsidR="00E419F3">
        <w:t xml:space="preserve">is required during the negotiation process. </w:t>
      </w:r>
      <w:r w:rsidR="0061699D">
        <w:t xml:space="preserve"> The technical proposal demonstrates</w:t>
      </w:r>
      <w:r>
        <w:t xml:space="preserve"> the applicant’s capabilities in accordance with </w:t>
      </w:r>
      <w:r w:rsidR="00FB5AC3">
        <w:t>the</w:t>
      </w:r>
      <w:r w:rsidR="00240128">
        <w:t xml:space="preserve"> </w:t>
      </w:r>
      <w:r w:rsidR="002E1233">
        <w:t xml:space="preserve">project narrative </w:t>
      </w:r>
      <w:r w:rsidR="00240128">
        <w:t>or</w:t>
      </w:r>
      <w:r>
        <w:t xml:space="preserve"> statement of work </w:t>
      </w:r>
      <w:r w:rsidR="00240128">
        <w:t xml:space="preserve">submitted </w:t>
      </w:r>
      <w:r w:rsidR="00E16218">
        <w:t xml:space="preserve">with part one of the application </w:t>
      </w:r>
      <w:r>
        <w:t>and/or selection criteria</w:t>
      </w:r>
      <w:r w:rsidR="005274AB">
        <w:t xml:space="preserve"> and other related information as specified in the funding announcement.  In some cases, </w:t>
      </w:r>
      <w:r w:rsidR="00B17505">
        <w:t>during the negotiation</w:t>
      </w:r>
      <w:r w:rsidR="00EB04CE">
        <w:t xml:space="preserve"> period, </w:t>
      </w:r>
      <w:r w:rsidR="005274AB">
        <w:t xml:space="preserve">applicants may be asked for additional information as part of the application or </w:t>
      </w:r>
      <w:r w:rsidR="001C1225">
        <w:t xml:space="preserve">offer </w:t>
      </w:r>
      <w:r w:rsidR="00BC2ABB">
        <w:t xml:space="preserve">of </w:t>
      </w:r>
      <w:r w:rsidR="005274AB">
        <w:t xml:space="preserve">award </w:t>
      </w:r>
      <w:r w:rsidR="6E0E1872">
        <w:t>that</w:t>
      </w:r>
      <w:r w:rsidR="005274AB">
        <w:t xml:space="preserve"> is not captured on a preexisting, approved information collection. </w:t>
      </w:r>
      <w:r w:rsidR="0030474F">
        <w:t xml:space="preserve"> </w:t>
      </w:r>
      <w:r w:rsidR="005274AB">
        <w:t xml:space="preserve">This information will only be asked where necessary </w:t>
      </w:r>
      <w:r w:rsidR="0030474F">
        <w:t xml:space="preserve">to evaluate the application, </w:t>
      </w:r>
      <w:r w:rsidR="005274AB">
        <w:t>to clarify information submitted in the application</w:t>
      </w:r>
      <w:r w:rsidR="0030474F">
        <w:t>,</w:t>
      </w:r>
      <w:r w:rsidR="005274AB">
        <w:t xml:space="preserve"> to</w:t>
      </w:r>
      <w:r>
        <w:t xml:space="preserve"> evaluate an applicant’s</w:t>
      </w:r>
      <w:r w:rsidR="005274AB">
        <w:t xml:space="preserve"> </w:t>
      </w:r>
      <w:r>
        <w:t xml:space="preserve">capabilities to </w:t>
      </w:r>
      <w:r w:rsidR="005274AB">
        <w:t>run the program</w:t>
      </w:r>
      <w:r w:rsidR="008D7516">
        <w:t xml:space="preserve">, or </w:t>
      </w:r>
      <w:r w:rsidR="00E430AF">
        <w:t>to determine the appropriate award amount</w:t>
      </w:r>
      <w:r>
        <w:t xml:space="preserve">.  </w:t>
      </w:r>
      <w:r w:rsidRPr="374329E0">
        <w:rPr>
          <w:color w:val="000000" w:themeColor="text1"/>
        </w:rPr>
        <w:t xml:space="preserve">For example: </w:t>
      </w:r>
    </w:p>
    <w:p w:rsidR="00E97224" w:rsidRPr="00E97224" w:rsidP="00E97224" w14:paraId="1D12785B" w14:textId="77777777">
      <w:pPr>
        <w:spacing w:after="0" w:line="240" w:lineRule="auto"/>
        <w:rPr>
          <w:color w:val="000000"/>
        </w:rPr>
      </w:pPr>
    </w:p>
    <w:p w:rsidR="00E97224" w:rsidRPr="00E97224" w:rsidP="00E97224" w14:paraId="68A00B9B" w14:textId="34078F49">
      <w:pPr>
        <w:pStyle w:val="ListParagraph"/>
        <w:numPr>
          <w:ilvl w:val="0"/>
          <w:numId w:val="3"/>
        </w:numPr>
        <w:spacing w:after="0" w:line="240" w:lineRule="auto"/>
        <w:rPr>
          <w:color w:val="000000"/>
        </w:rPr>
      </w:pPr>
      <w:r w:rsidRPr="00E97224">
        <w:rPr>
          <w:color w:val="000000"/>
        </w:rPr>
        <w:t>Applications may be asked to describe the applicant organization, including skills, experience, biographies, history,</w:t>
      </w:r>
      <w:r w:rsidR="00F32D32">
        <w:rPr>
          <w:color w:val="000000"/>
        </w:rPr>
        <w:t xml:space="preserve"> past performance,</w:t>
      </w:r>
      <w:r w:rsidRPr="00E97224">
        <w:rPr>
          <w:color w:val="000000"/>
        </w:rPr>
        <w:t xml:space="preserve"> knowledge, qualifications, capabilities, office locations, and/or organization chart.</w:t>
      </w:r>
    </w:p>
    <w:p w:rsidR="00E97224" w:rsidP="00E97224" w14:paraId="5EEA1D43" w14:textId="77777777">
      <w:pPr>
        <w:pStyle w:val="ListParagraph"/>
        <w:numPr>
          <w:ilvl w:val="0"/>
          <w:numId w:val="3"/>
        </w:numPr>
        <w:spacing w:after="0" w:line="240" w:lineRule="auto"/>
        <w:rPr>
          <w:color w:val="000000"/>
        </w:rPr>
      </w:pPr>
      <w:r w:rsidRPr="00E97224">
        <w:rPr>
          <w:color w:val="000000"/>
        </w:rPr>
        <w:t xml:space="preserve">Applicants may be asked to describe other entities participating or collaborating with the applicant organization that may include businesses, workforce investment boards, Governor’s office, letters of support, copies of agreements, and/or contracts. </w:t>
      </w:r>
    </w:p>
    <w:p w:rsidR="00E97224" w:rsidP="00E97224" w14:paraId="56717904" w14:textId="547FF41E">
      <w:pPr>
        <w:pStyle w:val="ListParagraph"/>
        <w:numPr>
          <w:ilvl w:val="0"/>
          <w:numId w:val="3"/>
        </w:numPr>
        <w:spacing w:after="0" w:line="240" w:lineRule="auto"/>
        <w:rPr>
          <w:color w:val="000000"/>
        </w:rPr>
      </w:pPr>
      <w:r w:rsidRPr="00E97224">
        <w:rPr>
          <w:color w:val="000000"/>
        </w:rPr>
        <w:t>Applicants may be asked to describe a plan for implementing or achieving the program goals</w:t>
      </w:r>
      <w:r w:rsidR="00757A4C">
        <w:rPr>
          <w:color w:val="000000"/>
        </w:rPr>
        <w:t xml:space="preserve"> and meeting the needs of the program beneficiaries</w:t>
      </w:r>
      <w:r w:rsidRPr="00E97224">
        <w:rPr>
          <w:color w:val="000000"/>
        </w:rPr>
        <w:t>. Requested elements may include strategy, process, method, schedule, timeline, innovations, communications, program design, management, focus, and/or statement of work.</w:t>
      </w:r>
    </w:p>
    <w:p w:rsidR="00E97224" w:rsidP="00E97224" w14:paraId="5A3C7AF3" w14:textId="77777777">
      <w:pPr>
        <w:pStyle w:val="ListParagraph"/>
        <w:numPr>
          <w:ilvl w:val="0"/>
          <w:numId w:val="3"/>
        </w:numPr>
        <w:spacing w:after="0" w:line="240" w:lineRule="auto"/>
        <w:rPr>
          <w:color w:val="000000"/>
        </w:rPr>
      </w:pPr>
      <w:r w:rsidRPr="00E97224">
        <w:rPr>
          <w:color w:val="000000"/>
        </w:rPr>
        <w:t>Applicants may be asked to describe the measures of success for the plan and to provide progress reports. Requested elements may include outcomes, goals, number served, number hired, increase in wages, educational degrees, cost effectiveness, results oriented model, feedback mechanism, performance accountability, evaluation and improvement, and/or the proposed system to monitor the implementation of program activities and achievement of stated project objectives.</w:t>
      </w:r>
    </w:p>
    <w:p w:rsidR="00E97224" w:rsidP="00E97224" w14:paraId="51B3CD89" w14:textId="77777777">
      <w:pPr>
        <w:pStyle w:val="ListParagraph"/>
        <w:numPr>
          <w:ilvl w:val="0"/>
          <w:numId w:val="3"/>
        </w:numPr>
        <w:spacing w:after="0" w:line="240" w:lineRule="auto"/>
        <w:rPr>
          <w:color w:val="000000"/>
        </w:rPr>
      </w:pPr>
      <w:r w:rsidRPr="00E97224">
        <w:rPr>
          <w:color w:val="000000"/>
        </w:rPr>
        <w:t>Applicants may be asked to describe the recipients or target audience of the plan. Requested elements may include description and/or demographics of service region, occupations served, diversity, civil</w:t>
      </w:r>
      <w:r>
        <w:rPr>
          <w:color w:val="000000"/>
        </w:rPr>
        <w:t xml:space="preserve"> </w:t>
      </w:r>
      <w:r w:rsidRPr="00E97224">
        <w:rPr>
          <w:color w:val="000000"/>
        </w:rPr>
        <w:t>rights information.</w:t>
      </w:r>
    </w:p>
    <w:p w:rsidR="00E97224" w:rsidP="00E97224" w14:paraId="79E0DF8D" w14:textId="00792342">
      <w:pPr>
        <w:pStyle w:val="ListParagraph"/>
        <w:numPr>
          <w:ilvl w:val="0"/>
          <w:numId w:val="3"/>
        </w:numPr>
        <w:spacing w:after="0" w:line="240" w:lineRule="auto"/>
        <w:rPr>
          <w:color w:val="000000"/>
        </w:rPr>
      </w:pPr>
      <w:r w:rsidRPr="00E97224">
        <w:rPr>
          <w:color w:val="000000"/>
        </w:rPr>
        <w:t xml:space="preserve">Applicants may be asked </w:t>
      </w:r>
      <w:r>
        <w:rPr>
          <w:color w:val="000000"/>
        </w:rPr>
        <w:t xml:space="preserve">to </w:t>
      </w:r>
      <w:r w:rsidRPr="00E97224">
        <w:rPr>
          <w:color w:val="000000"/>
        </w:rPr>
        <w:t xml:space="preserve">include a budget plan and to describe alternative funding sources. This element may </w:t>
      </w:r>
      <w:r w:rsidR="00D13515">
        <w:rPr>
          <w:color w:val="000000"/>
        </w:rPr>
        <w:t>limit budgeting to direct and indirect cost</w:t>
      </w:r>
      <w:r w:rsidR="0003756D">
        <w:rPr>
          <w:color w:val="000000"/>
        </w:rPr>
        <w:t xml:space="preserve"> amount</w:t>
      </w:r>
      <w:r w:rsidR="00D13515">
        <w:rPr>
          <w:color w:val="000000"/>
        </w:rPr>
        <w:t xml:space="preserve">s, </w:t>
      </w:r>
      <w:r w:rsidR="00BE2681">
        <w:rPr>
          <w:color w:val="000000"/>
        </w:rPr>
        <w:t xml:space="preserve">or may </w:t>
      </w:r>
      <w:r w:rsidRPr="00E97224">
        <w:rPr>
          <w:color w:val="000000"/>
        </w:rPr>
        <w:t>include</w:t>
      </w:r>
      <w:r w:rsidR="00286DC6">
        <w:rPr>
          <w:color w:val="000000"/>
        </w:rPr>
        <w:t xml:space="preserve"> amounts and</w:t>
      </w:r>
      <w:r w:rsidRPr="00E97224">
        <w:rPr>
          <w:color w:val="000000"/>
        </w:rPr>
        <w:t xml:space="preserve"> </w:t>
      </w:r>
      <w:r w:rsidR="00BE2681">
        <w:rPr>
          <w:color w:val="000000"/>
        </w:rPr>
        <w:t xml:space="preserve">specific </w:t>
      </w:r>
      <w:r w:rsidRPr="00E97224">
        <w:rPr>
          <w:color w:val="000000"/>
        </w:rPr>
        <w:t>sources, supplemental sources, material support, in kind support, matching funds, and/or other support.</w:t>
      </w:r>
    </w:p>
    <w:p w:rsidR="00775BAF" w:rsidP="00E97224" w14:paraId="25BEF6A9" w14:textId="77777777">
      <w:pPr>
        <w:pStyle w:val="ListParagraph"/>
        <w:numPr>
          <w:ilvl w:val="0"/>
          <w:numId w:val="3"/>
        </w:numPr>
        <w:spacing w:after="0" w:line="240" w:lineRule="auto"/>
        <w:rPr>
          <w:color w:val="000000"/>
        </w:rPr>
      </w:pPr>
      <w:r w:rsidRPr="00E97224">
        <w:rPr>
          <w:color w:val="000000"/>
        </w:rPr>
        <w:t>Applicants may be asked to describe how this program can or will outlast the federal funding</w:t>
      </w:r>
      <w:r>
        <w:rPr>
          <w:color w:val="000000"/>
        </w:rPr>
        <w:t>.</w:t>
      </w:r>
    </w:p>
    <w:p w:rsidR="00E97224" w:rsidRPr="00E97224" w:rsidP="00E97224" w14:paraId="42ED1BCF" w14:textId="332E093F">
      <w:pPr>
        <w:pStyle w:val="ListParagraph"/>
        <w:numPr>
          <w:ilvl w:val="0"/>
          <w:numId w:val="3"/>
        </w:numPr>
        <w:spacing w:after="0" w:line="240" w:lineRule="auto"/>
        <w:rPr>
          <w:color w:val="000000"/>
        </w:rPr>
      </w:pPr>
      <w:r>
        <w:rPr>
          <w:color w:val="000000"/>
        </w:rPr>
        <w:t>Applicants may be asked to submit their most current indirect cost rate</w:t>
      </w:r>
      <w:r w:rsidR="00E168D9">
        <w:rPr>
          <w:color w:val="000000"/>
        </w:rPr>
        <w:t>, including use of the de minim</w:t>
      </w:r>
      <w:r w:rsidR="00116F08">
        <w:rPr>
          <w:color w:val="000000"/>
        </w:rPr>
        <w:t>i</w:t>
      </w:r>
      <w:r w:rsidR="00E168D9">
        <w:rPr>
          <w:color w:val="000000"/>
        </w:rPr>
        <w:t>s rate</w:t>
      </w:r>
      <w:r w:rsidRPr="00E97224">
        <w:rPr>
          <w:color w:val="000000"/>
        </w:rPr>
        <w:t>.</w:t>
      </w:r>
    </w:p>
    <w:p w:rsidR="00E97224" w:rsidP="00E97224" w14:paraId="1D50AA25" w14:textId="77777777">
      <w:pPr>
        <w:spacing w:after="0" w:line="240" w:lineRule="auto"/>
        <w:rPr>
          <w:color w:val="000000"/>
        </w:rPr>
      </w:pPr>
    </w:p>
    <w:p w:rsidR="00576D52" w:rsidP="00F41467" w14:paraId="5FF7671B" w14:textId="0887149F">
      <w:pPr>
        <w:spacing w:after="0" w:line="240" w:lineRule="auto"/>
      </w:pPr>
      <w:r>
        <w:t xml:space="preserve">Applicants are </w:t>
      </w:r>
      <w:r>
        <w:t xml:space="preserve">required to </w:t>
      </w:r>
      <w:r w:rsidR="0069113D">
        <w:t>submit organizational information and</w:t>
      </w:r>
      <w:r w:rsidRPr="00457A7C" w:rsidR="00457A7C">
        <w:t xml:space="preserve"> </w:t>
      </w:r>
      <w:r w:rsidR="0069113D">
        <w:t xml:space="preserve">Federal certification and assurances in the </w:t>
      </w:r>
      <w:r w:rsidRPr="00E81001" w:rsidR="0069113D">
        <w:t>System for Award Management</w:t>
      </w:r>
      <w:r w:rsidR="0069113D">
        <w:t xml:space="preserve"> (SAM), </w:t>
      </w:r>
      <w:r w:rsidR="001A01EB">
        <w:t>and maintain</w:t>
      </w:r>
      <w:r w:rsidR="0069113D">
        <w:t xml:space="preserve"> an active</w:t>
      </w:r>
      <w:r w:rsidR="001A01EB">
        <w:t xml:space="preserve"> </w:t>
      </w:r>
      <w:r w:rsidR="0069113D">
        <w:t xml:space="preserve">registration in SAM </w:t>
      </w:r>
      <w:r w:rsidR="001A01EB">
        <w:t xml:space="preserve">for the life of </w:t>
      </w:r>
      <w:r w:rsidR="0069113D">
        <w:t>any HUD award</w:t>
      </w:r>
      <w:r w:rsidR="00A70C30">
        <w:t xml:space="preserve">. </w:t>
      </w:r>
    </w:p>
    <w:p w:rsidR="00576D52" w:rsidP="00F41467" w14:paraId="4F7180D3" w14:textId="77777777">
      <w:pPr>
        <w:spacing w:after="0" w:line="240" w:lineRule="auto"/>
      </w:pPr>
    </w:p>
    <w:p w:rsidR="005148CB" w:rsidP="00F41467" w14:paraId="18AA0863" w14:textId="231BEED9">
      <w:pPr>
        <w:spacing w:after="0" w:line="240" w:lineRule="auto"/>
      </w:pPr>
      <w:r>
        <w:t>D</w:t>
      </w:r>
      <w:r w:rsidRPr="005274AB" w:rsidR="005274AB">
        <w:t>uplicative information (includ</w:t>
      </w:r>
      <w:r w:rsidR="007163CC">
        <w:t>ing</w:t>
      </w:r>
      <w:r w:rsidRPr="005274AB" w:rsidR="005274AB">
        <w:t xml:space="preserve"> any information provided in </w:t>
      </w:r>
      <w:r w:rsidR="00E23F0E">
        <w:t xml:space="preserve">SAM, and on </w:t>
      </w:r>
      <w:r w:rsidRPr="005274AB" w:rsidR="005274AB">
        <w:t>the SF-424 form</w:t>
      </w:r>
      <w:r w:rsidR="003E190F">
        <w:t xml:space="preserve"> and accompanying mandatory forms</w:t>
      </w:r>
      <w:r w:rsidRPr="005274AB" w:rsidR="005274AB">
        <w:t>) will not be requested on any forms approved under this collection of information, except for the minimal information necessary to allow for identification of separate forms in an application package (i.e., applicant and/or project name).</w:t>
      </w:r>
    </w:p>
    <w:p w:rsidR="000E4DEE" w:rsidP="00F41467" w14:paraId="0311E756" w14:textId="77777777">
      <w:pPr>
        <w:spacing w:after="0" w:line="240" w:lineRule="auto"/>
      </w:pPr>
    </w:p>
    <w:p w:rsidR="000E4DEE" w:rsidP="00F41467" w14:paraId="2B66F4B2" w14:textId="42E4895B">
      <w:pPr>
        <w:spacing w:after="0" w:line="240" w:lineRule="auto"/>
      </w:pPr>
      <w:r>
        <w:t>Awards</w:t>
      </w:r>
      <w:r w:rsidR="00BD2DC9">
        <w:t xml:space="preserve"> made in connection with this supporting statement are subject to the general recordkeeping requirements </w:t>
      </w:r>
      <w:r w:rsidR="00081EBD">
        <w:t>at 2 CFR 200.334</w:t>
      </w:r>
      <w:r w:rsidR="000F1521">
        <w:t xml:space="preserve"> – 200.338</w:t>
      </w:r>
      <w:r w:rsidR="007C1356">
        <w:t>.</w:t>
      </w:r>
      <w:r w:rsidR="00BD2DC9">
        <w:t xml:space="preserve"> </w:t>
      </w:r>
      <w:r w:rsidR="00E44FD9">
        <w:t xml:space="preserve"> </w:t>
      </w:r>
      <w:r w:rsidR="00EB30AA">
        <w:t>This includ</w:t>
      </w:r>
      <w:r w:rsidR="00901C76">
        <w:t>es</w:t>
      </w:r>
      <w:r w:rsidR="00EB30AA">
        <w:t xml:space="preserve"> storing application </w:t>
      </w:r>
      <w:r w:rsidR="00595208">
        <w:t>information and any other document</w:t>
      </w:r>
      <w:r w:rsidR="00A21610">
        <w:t>s</w:t>
      </w:r>
      <w:r w:rsidR="00595208">
        <w:t xml:space="preserve"> necessary to support the application</w:t>
      </w:r>
      <w:r w:rsidR="002E23DA">
        <w:t xml:space="preserve">, </w:t>
      </w:r>
      <w:r w:rsidR="00CD36A8">
        <w:t xml:space="preserve">selection of an application, negotiation, </w:t>
      </w:r>
      <w:r w:rsidR="00595208">
        <w:t xml:space="preserve">and </w:t>
      </w:r>
      <w:r w:rsidR="00A51F12">
        <w:t xml:space="preserve">any allowable </w:t>
      </w:r>
      <w:r w:rsidR="00595208">
        <w:t>pre-award co</w:t>
      </w:r>
      <w:r w:rsidR="009A0A46">
        <w:t xml:space="preserve">sts. </w:t>
      </w:r>
      <w:r w:rsidR="005574C2">
        <w:t xml:space="preserve"> </w:t>
      </w:r>
      <w:r w:rsidR="00DA0A87">
        <w:t xml:space="preserve">To ensure </w:t>
      </w:r>
      <w:r w:rsidR="00C41308">
        <w:t xml:space="preserve">application and award documents are effectively tracked and recorded, </w:t>
      </w:r>
      <w:r w:rsidR="00193135">
        <w:t>HUD must also comply with</w:t>
      </w:r>
      <w:r w:rsidR="006707AF">
        <w:t xml:space="preserve"> its </w:t>
      </w:r>
      <w:r w:rsidRPr="006707AF" w:rsidR="006707AF">
        <w:t>records management policies</w:t>
      </w:r>
      <w:r>
        <w:rPr>
          <w:rStyle w:val="FootnoteReference"/>
        </w:rPr>
        <w:footnoteReference w:id="8"/>
      </w:r>
      <w:r w:rsidR="006707AF">
        <w:t>.</w:t>
      </w:r>
      <w:r w:rsidR="00193135">
        <w:t xml:space="preserve"> </w:t>
      </w:r>
      <w:r w:rsidR="00C41308">
        <w:t xml:space="preserve"> </w:t>
      </w:r>
      <w:r w:rsidR="00BD2DC9">
        <w:t>Any</w:t>
      </w:r>
      <w:r w:rsidR="00C56FA9">
        <w:t xml:space="preserve"> specific or</w:t>
      </w:r>
      <w:r w:rsidR="00BD2DC9">
        <w:t xml:space="preserve"> </w:t>
      </w:r>
      <w:r w:rsidR="00137813">
        <w:t>additional</w:t>
      </w:r>
      <w:r w:rsidR="00BD2DC9">
        <w:t xml:space="preserve"> program-specific </w:t>
      </w:r>
      <w:r w:rsidR="007E361E">
        <w:t xml:space="preserve">recordkeeping requirements </w:t>
      </w:r>
      <w:r w:rsidRPr="00BA70F6" w:rsidR="00BA70F6">
        <w:t xml:space="preserve">will be included as part of each submission request to OMB.  </w:t>
      </w:r>
    </w:p>
    <w:p w:rsidR="00A51F12" w:rsidRPr="005148CB" w:rsidP="00F41467" w14:paraId="09B86C55" w14:textId="77777777">
      <w:pPr>
        <w:spacing w:after="0" w:line="240" w:lineRule="auto"/>
      </w:pPr>
    </w:p>
    <w:p w:rsidR="005148CB" w:rsidP="005148CB" w14:paraId="4D523A0C" w14:textId="73681B07">
      <w:pPr>
        <w:spacing w:after="0" w:line="240" w:lineRule="auto"/>
      </w:pPr>
      <w:r>
        <w:t xml:space="preserve">The provisions of </w:t>
      </w:r>
      <w:r w:rsidR="00E55212">
        <w:t xml:space="preserve">2 CFR </w:t>
      </w:r>
      <w:r w:rsidR="0030474F">
        <w:t>200.207</w:t>
      </w:r>
      <w:r>
        <w:t xml:space="preserve"> instruct Federal agencies to comply with the requirements of 5 CFR Part 1320, “Controlling Paperwork Burdens on the Public,” with regard to all forms </w:t>
      </w:r>
      <w:r w:rsidR="00FA4AEF">
        <w:t xml:space="preserve">or collection of additional information </w:t>
      </w:r>
      <w:r>
        <w:t xml:space="preserve">used by </w:t>
      </w:r>
      <w:r w:rsidR="0030474F">
        <w:t>HUD</w:t>
      </w:r>
      <w:r>
        <w:t xml:space="preserve"> in place of or as a supplement to the SF-424 series.</w:t>
      </w:r>
    </w:p>
    <w:p w:rsidR="00EC4250" w:rsidP="005148CB" w14:paraId="1FA48CF6" w14:textId="77777777">
      <w:pPr>
        <w:spacing w:after="0" w:line="240" w:lineRule="auto"/>
      </w:pPr>
    </w:p>
    <w:p w:rsidR="00EC4250" w:rsidRPr="005148CB" w:rsidP="005148CB" w14:paraId="1F6448E9" w14:textId="249755E2">
      <w:pPr>
        <w:spacing w:after="0" w:line="240" w:lineRule="auto"/>
      </w:pPr>
      <w:r w:rsidRPr="00EC4250">
        <w:t xml:space="preserve">While </w:t>
      </w:r>
      <w:r>
        <w:t xml:space="preserve">HUD has previously sought approval of information collection by </w:t>
      </w:r>
      <w:r w:rsidR="00B6725E">
        <w:t xml:space="preserve">individual </w:t>
      </w:r>
      <w:r>
        <w:t>program</w:t>
      </w:r>
      <w:r w:rsidR="008C5DCE">
        <w:t>s</w:t>
      </w:r>
      <w:r>
        <w:t>, HUD recognized that much of the collection in</w:t>
      </w:r>
      <w:r w:rsidR="0030474F">
        <w:t xml:space="preserve">volve </w:t>
      </w:r>
      <w:r>
        <w:t xml:space="preserve">similar information.  As such, HUD </w:t>
      </w:r>
      <w:r w:rsidRPr="00EC4250">
        <w:t xml:space="preserve">is now seeking approval of a generic application to cover elements like those listed above that may not be captured on an existing, approved </w:t>
      </w:r>
      <w:r w:rsidR="0030474F">
        <w:t>standard forms</w:t>
      </w:r>
      <w:r w:rsidRPr="00EC4250">
        <w:t xml:space="preserve">.  </w:t>
      </w:r>
      <w:r>
        <w:t>HUD</w:t>
      </w:r>
      <w:r w:rsidRPr="00EC4250">
        <w:t xml:space="preserve"> will only use this collection for funding announcements </w:t>
      </w:r>
      <w:r>
        <w:t>that collect the information noted</w:t>
      </w:r>
      <w:r w:rsidR="0030474F">
        <w:t xml:space="preserve"> </w:t>
      </w:r>
      <w:r w:rsidRPr="00EC4250" w:rsidR="0030474F">
        <w:t>above</w:t>
      </w:r>
      <w:r w:rsidRPr="00EC4250">
        <w:t xml:space="preserve">. </w:t>
      </w:r>
      <w:r w:rsidR="0030474F">
        <w:t xml:space="preserve"> </w:t>
      </w:r>
      <w:r w:rsidRPr="00EC4250">
        <w:t xml:space="preserve">If additional </w:t>
      </w:r>
      <w:r>
        <w:t>information is to be collected, HUD</w:t>
      </w:r>
      <w:r w:rsidRPr="00EC4250">
        <w:t xml:space="preserve"> will prepare a distinct collection for the program, with the required 60- and 30-day Federal Register notices.</w:t>
      </w:r>
    </w:p>
    <w:p w:rsidR="005148CB" w:rsidRPr="005148CB" w:rsidP="005148CB" w14:paraId="6689C7EE" w14:textId="77777777">
      <w:pPr>
        <w:spacing w:after="0" w:line="240" w:lineRule="auto"/>
      </w:pPr>
    </w:p>
    <w:p w:rsidR="005C350E" w:rsidP="005148CB" w14:paraId="1602B2FF" w14:textId="44D5C18C">
      <w:pPr>
        <w:spacing w:after="0" w:line="240" w:lineRule="auto"/>
      </w:pPr>
      <w:r w:rsidRPr="005148CB">
        <w:t xml:space="preserve">OMB approval of this generic </w:t>
      </w:r>
      <w:r w:rsidR="005567A7">
        <w:t>application</w:t>
      </w:r>
      <w:r w:rsidRPr="005148CB">
        <w:t xml:space="preserve"> will assist </w:t>
      </w:r>
      <w:r w:rsidR="0030474F">
        <w:t>HUD</w:t>
      </w:r>
      <w:r w:rsidRPr="005148CB">
        <w:t xml:space="preserve"> to carry out its responsibilities under the Paperwork Reduction Act by accurately accounting for the public burden associated with </w:t>
      </w:r>
      <w:r w:rsidR="009C160C">
        <w:t xml:space="preserve">applications for HUD funding that is competitively awarded </w:t>
      </w:r>
      <w:r w:rsidRPr="005148CB">
        <w:t>through promoting a common structure for reporting the information collection requirements contained in</w:t>
      </w:r>
      <w:r w:rsidR="005567A7">
        <w:t xml:space="preserve"> HUD’s funding announcements</w:t>
      </w:r>
      <w:r w:rsidRPr="005148CB">
        <w:t>.</w:t>
      </w:r>
    </w:p>
    <w:p w:rsidR="005C350E" w:rsidP="005148CB" w14:paraId="1F07ABE2" w14:textId="77777777">
      <w:pPr>
        <w:spacing w:after="0" w:line="240" w:lineRule="auto"/>
      </w:pPr>
    </w:p>
    <w:p w:rsidR="005148CB" w:rsidRPr="005148CB" w:rsidP="005148CB" w14:paraId="17B0E0D4" w14:textId="00999577">
      <w:pPr>
        <w:spacing w:after="0" w:line="240" w:lineRule="auto"/>
      </w:pPr>
      <w:r>
        <w:t>HUD</w:t>
      </w:r>
      <w:r w:rsidRPr="005148CB">
        <w:t xml:space="preserve"> recommends </w:t>
      </w:r>
      <w:r>
        <w:t xml:space="preserve">approval of </w:t>
      </w:r>
      <w:r w:rsidRPr="005148CB">
        <w:t xml:space="preserve">the following review procedures for this generic </w:t>
      </w:r>
      <w:r>
        <w:t>collection clearance</w:t>
      </w:r>
      <w:r w:rsidRPr="005148CB">
        <w:t>:</w:t>
      </w:r>
    </w:p>
    <w:p w:rsidR="005148CB" w:rsidRPr="005148CB" w:rsidP="005148CB" w14:paraId="77ADD292" w14:textId="77777777">
      <w:pPr>
        <w:spacing w:after="0" w:line="240" w:lineRule="auto"/>
      </w:pPr>
    </w:p>
    <w:p w:rsidR="005567A7" w14:paraId="37976751" w14:textId="5DAA15F4">
      <w:pPr>
        <w:pStyle w:val="ListParagraph"/>
        <w:numPr>
          <w:ilvl w:val="0"/>
          <w:numId w:val="1"/>
        </w:numPr>
        <w:spacing w:after="0" w:line="240" w:lineRule="auto"/>
      </w:pPr>
      <w:r w:rsidRPr="005148CB">
        <w:t xml:space="preserve">This generic </w:t>
      </w:r>
      <w:r>
        <w:t>collection</w:t>
      </w:r>
      <w:r w:rsidRPr="005148CB">
        <w:t xml:space="preserve"> encompasses a set of broadly defined data elements that are common to </w:t>
      </w:r>
      <w:r>
        <w:t>HUD funding announcements</w:t>
      </w:r>
      <w:r w:rsidRPr="005148CB">
        <w:t xml:space="preserve"> (</w:t>
      </w:r>
      <w:r>
        <w:t xml:space="preserve">see </w:t>
      </w:r>
      <w:r w:rsidR="00EF5455">
        <w:t>Part A.</w:t>
      </w:r>
      <w:r>
        <w:t>1</w:t>
      </w:r>
      <w:r w:rsidR="00EF5455">
        <w:t>.</w:t>
      </w:r>
      <w:r w:rsidR="00391D51">
        <w:t>, above)</w:t>
      </w:r>
      <w:r w:rsidRPr="005148CB">
        <w:t xml:space="preserve">. This does not represent an actual </w:t>
      </w:r>
      <w:r w:rsidR="00EF5455">
        <w:t>funding announcement</w:t>
      </w:r>
      <w:r w:rsidRPr="005148CB">
        <w:t>, and is not intended to be used verbatim.  Rather, the elements in th</w:t>
      </w:r>
      <w:r w:rsidR="00EF5455">
        <w:t xml:space="preserve">is </w:t>
      </w:r>
      <w:r w:rsidRPr="005148CB">
        <w:t xml:space="preserve">form encompass the range of topics that applicants are asked to address in their application.  In composing </w:t>
      </w:r>
      <w:r w:rsidR="00EF5455">
        <w:t xml:space="preserve">funding </w:t>
      </w:r>
      <w:r w:rsidRPr="005148CB">
        <w:t>announcements and detailing the eligibility criteria</w:t>
      </w:r>
      <w:r w:rsidR="00EF5455">
        <w:t xml:space="preserve"> for those announcements</w:t>
      </w:r>
      <w:r w:rsidRPr="005148CB">
        <w:t xml:space="preserve">, </w:t>
      </w:r>
      <w:r w:rsidR="00EF5455">
        <w:t xml:space="preserve">HUD </w:t>
      </w:r>
      <w:r w:rsidRPr="005148CB">
        <w:t>will</w:t>
      </w:r>
      <w:r w:rsidR="00EF5455">
        <w:t xml:space="preserve"> request approval to collect the information </w:t>
      </w:r>
      <w:r w:rsidRPr="005148CB">
        <w:t>listed</w:t>
      </w:r>
      <w:r w:rsidR="00EF5455">
        <w:t xml:space="preserve"> in Part A</w:t>
      </w:r>
      <w:r w:rsidR="0023356D">
        <w:t>.</w:t>
      </w:r>
      <w:r w:rsidR="00EF5455">
        <w:t>1 (a</w:t>
      </w:r>
      <w:r w:rsidR="0023356D">
        <w:t>bove</w:t>
      </w:r>
      <w:r w:rsidR="00EF5455">
        <w:t>)</w:t>
      </w:r>
      <w:r w:rsidRPr="005148CB">
        <w:t xml:space="preserve">, and may reword and combine criteria to best meet the goals of the program.  </w:t>
      </w:r>
      <w:r w:rsidR="00EF5455">
        <w:t xml:space="preserve">HUD </w:t>
      </w:r>
      <w:r>
        <w:t xml:space="preserve">will </w:t>
      </w:r>
      <w:r w:rsidR="00EF5455">
        <w:t>submit t</w:t>
      </w:r>
      <w:r>
        <w:t>he following information for OIRA:</w:t>
      </w:r>
    </w:p>
    <w:p w:rsidR="005567A7" w:rsidP="005567A7" w14:paraId="46635755" w14:textId="77777777">
      <w:pPr>
        <w:pStyle w:val="ListParagraph"/>
        <w:spacing w:after="0" w:line="240" w:lineRule="auto"/>
        <w:ind w:left="1080"/>
      </w:pPr>
    </w:p>
    <w:p w:rsidR="00EF5455" w:rsidP="00EF5455" w14:paraId="1E1EEA29" w14:textId="61192D1F">
      <w:pPr>
        <w:pStyle w:val="ListParagraph"/>
        <w:numPr>
          <w:ilvl w:val="1"/>
          <w:numId w:val="1"/>
        </w:numPr>
        <w:spacing w:after="0" w:line="240" w:lineRule="auto"/>
      </w:pPr>
      <w:r>
        <w:t>Statute underlying the funding</w:t>
      </w:r>
      <w:r>
        <w:t xml:space="preserve"> </w:t>
      </w:r>
      <w:r w:rsidR="001F5289">
        <w:t>opportunity</w:t>
      </w:r>
      <w:r>
        <w:t>;</w:t>
      </w:r>
    </w:p>
    <w:p w:rsidR="00EF5455" w:rsidP="00EF5455" w14:paraId="27F523B7" w14:textId="77777777">
      <w:pPr>
        <w:pStyle w:val="ListParagraph"/>
        <w:numPr>
          <w:ilvl w:val="1"/>
          <w:numId w:val="1"/>
        </w:numPr>
        <w:spacing w:after="0" w:line="240" w:lineRule="auto"/>
      </w:pPr>
      <w:r>
        <w:t xml:space="preserve">Information being collected that is not covered on standard form SF-424; </w:t>
      </w:r>
    </w:p>
    <w:p w:rsidR="00EF5455" w:rsidP="00EF5455" w14:paraId="2CC6F454" w14:textId="77777777">
      <w:pPr>
        <w:pStyle w:val="ListParagraph"/>
        <w:numPr>
          <w:ilvl w:val="1"/>
          <w:numId w:val="1"/>
        </w:numPr>
        <w:spacing w:after="0" w:line="240" w:lineRule="auto"/>
      </w:pPr>
      <w:r>
        <w:t>Estimated burden hours for this information; and</w:t>
      </w:r>
    </w:p>
    <w:p w:rsidR="005567A7" w:rsidP="00EF5455" w14:paraId="0DE54CF4" w14:textId="2CAABAA4">
      <w:pPr>
        <w:pStyle w:val="ListParagraph"/>
        <w:numPr>
          <w:ilvl w:val="1"/>
          <w:numId w:val="1"/>
        </w:numPr>
        <w:spacing w:after="0" w:line="240" w:lineRule="auto"/>
      </w:pPr>
      <w:r>
        <w:t>Any unique start-up or operational and maintenance costs that result from the collection of this information.</w:t>
      </w:r>
    </w:p>
    <w:p w:rsidR="005567A7" w:rsidRPr="005148CB" w:rsidP="005567A7" w14:paraId="068E242F" w14:textId="77777777">
      <w:pPr>
        <w:pStyle w:val="ListParagraph"/>
        <w:spacing w:after="0" w:line="240" w:lineRule="auto"/>
        <w:ind w:left="1080"/>
      </w:pPr>
    </w:p>
    <w:p w:rsidR="00583E54" w:rsidP="005148CB" w14:paraId="7A142F64" w14:textId="576F0268">
      <w:pPr>
        <w:numPr>
          <w:ilvl w:val="0"/>
          <w:numId w:val="1"/>
        </w:numPr>
        <w:spacing w:after="0" w:line="240" w:lineRule="auto"/>
      </w:pPr>
      <w:r>
        <w:t xml:space="preserve">HUD </w:t>
      </w:r>
      <w:r w:rsidRPr="00EF5455" w:rsidR="00EF5455">
        <w:t>will disclose the paperwork requirements, associated burden, and OMB number in all funding announcements and associated forms. Specifically, all funding announcements and associated forms will include the following PRA burden statement, with the highlighted text to be updated as appropriate</w:t>
      </w:r>
      <w:r w:rsidR="00D24FB1">
        <w:t>. This statement assumes the collection does not meet the threshold for a Privacy Act statement.</w:t>
      </w:r>
    </w:p>
    <w:p w:rsidR="00453E03" w:rsidP="00453E03" w14:paraId="40C4D323" w14:textId="77777777">
      <w:pPr>
        <w:spacing w:after="0" w:line="240" w:lineRule="auto"/>
        <w:ind w:left="1080"/>
      </w:pPr>
    </w:p>
    <w:p w:rsidR="00583E54" w:rsidRPr="00583E54" w:rsidP="00583E54" w14:paraId="207B6A74" w14:textId="6FC69491">
      <w:pPr>
        <w:spacing w:after="0" w:line="240" w:lineRule="auto"/>
        <w:ind w:left="1080"/>
        <w:rPr>
          <w:i/>
          <w:iCs/>
        </w:rPr>
      </w:pPr>
      <w:r w:rsidRPr="00583E54">
        <w:rPr>
          <w:i/>
          <w:iCs/>
        </w:rPr>
        <w:t xml:space="preserve">This collection of information is estimated to average </w:t>
      </w:r>
      <w:r>
        <w:rPr>
          <w:i/>
          <w:iCs/>
        </w:rPr>
        <w:t>##</w:t>
      </w:r>
      <w:r w:rsidRPr="00583E54">
        <w:rPr>
          <w:i/>
          <w:iCs/>
        </w:rPr>
        <w:t xml:space="preserve">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of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583E54" w:rsidP="00583E54" w14:paraId="5D980657" w14:textId="77777777">
      <w:pPr>
        <w:spacing w:after="0" w:line="240" w:lineRule="auto"/>
        <w:ind w:left="1080"/>
      </w:pPr>
    </w:p>
    <w:p w:rsidR="005567A7" w:rsidP="005567A7" w14:paraId="47E6025C" w14:textId="799DE6A3">
      <w:pPr>
        <w:numPr>
          <w:ilvl w:val="0"/>
          <w:numId w:val="1"/>
        </w:numPr>
        <w:spacing w:after="0" w:line="240" w:lineRule="auto"/>
      </w:pPr>
      <w:r w:rsidRPr="005148CB">
        <w:t xml:space="preserve">The Department will disclose the paperwork requirements, associated burden, and OMB number in all </w:t>
      </w:r>
      <w:r w:rsidR="00583E54">
        <w:t>funding opportunities</w:t>
      </w:r>
      <w:r w:rsidRPr="005148CB">
        <w:t>.  Any forms used in connection with a</w:t>
      </w:r>
      <w:r w:rsidR="00583E54">
        <w:t xml:space="preserve"> funding opportunity </w:t>
      </w:r>
      <w:r w:rsidRPr="005148CB">
        <w:t>will disclose the same information.</w:t>
      </w:r>
    </w:p>
    <w:p w:rsidR="00202BFB" w:rsidP="00202BFB" w14:paraId="358D2101" w14:textId="77777777">
      <w:pPr>
        <w:spacing w:after="0" w:line="240" w:lineRule="auto"/>
        <w:ind w:left="1080"/>
      </w:pPr>
    </w:p>
    <w:p w:rsidR="005567A7" w:rsidP="005567A7" w14:paraId="465B3C26" w14:textId="776B7078">
      <w:pPr>
        <w:numPr>
          <w:ilvl w:val="0"/>
          <w:numId w:val="1"/>
        </w:numPr>
        <w:spacing w:after="0" w:line="240" w:lineRule="auto"/>
      </w:pPr>
      <w:r>
        <w:t>HUD’s Office of Chief Data Officer under the Office of Policy, Research, and Development</w:t>
      </w:r>
      <w:r w:rsidRPr="005148CB" w:rsidR="005148CB">
        <w:t xml:space="preserve"> will review all </w:t>
      </w:r>
      <w:r>
        <w:t xml:space="preserve">funding opportunities </w:t>
      </w:r>
      <w:r w:rsidRPr="005148CB" w:rsidR="005148CB">
        <w:t>for compliance with the Paperwork Reduction Act and the terms agreed upon in this information collection request.</w:t>
      </w:r>
    </w:p>
    <w:p w:rsidR="008864E9" w:rsidP="008864E9" w14:paraId="5F15B88E" w14:textId="77777777">
      <w:pPr>
        <w:spacing w:after="0" w:line="240" w:lineRule="auto"/>
        <w:ind w:left="1080"/>
      </w:pPr>
    </w:p>
    <w:p w:rsidR="00E65423" w:rsidP="00E65423" w14:paraId="1BBA5DE2" w14:textId="77777777">
      <w:pPr>
        <w:numPr>
          <w:ilvl w:val="0"/>
          <w:numId w:val="1"/>
        </w:numPr>
        <w:spacing w:after="0" w:line="240" w:lineRule="auto"/>
      </w:pPr>
      <w:r>
        <w:t>Funding announcements submitted under this generic funding announcement form will be submitted to OMB at least seven business days prior to the publication of th</w:t>
      </w:r>
      <w:r w:rsidR="001F65B9">
        <w:t>e funding announcement in the Federal Register.</w:t>
      </w:r>
    </w:p>
    <w:p w:rsidR="00E65423" w:rsidP="00E65423" w14:paraId="23AEFA26" w14:textId="77777777">
      <w:pPr>
        <w:spacing w:after="0" w:line="240" w:lineRule="auto"/>
        <w:ind w:left="1080"/>
      </w:pPr>
    </w:p>
    <w:p w:rsidR="005148CB" w:rsidRPr="005148CB" w:rsidP="00E65423" w14:paraId="0C3C8BFA" w14:textId="29685C70">
      <w:pPr>
        <w:numPr>
          <w:ilvl w:val="0"/>
          <w:numId w:val="1"/>
        </w:numPr>
        <w:spacing w:after="0" w:line="240" w:lineRule="auto"/>
      </w:pPr>
      <w:r>
        <w:t>H</w:t>
      </w:r>
      <w:r w:rsidR="00583E54">
        <w:t>UD</w:t>
      </w:r>
      <w:r w:rsidRPr="005148CB">
        <w:t xml:space="preserve"> will monitor the number of responses and burden associated with the </w:t>
      </w:r>
      <w:r w:rsidR="00583E54">
        <w:t>funding opportunity</w:t>
      </w:r>
      <w:r w:rsidRPr="005148CB">
        <w:t xml:space="preserve"> information collection requirements submitted under this approval. At the end of the year, </w:t>
      </w:r>
      <w:r w:rsidR="00583E54">
        <w:t>HUD</w:t>
      </w:r>
      <w:r w:rsidRPr="005148CB">
        <w:t xml:space="preserve"> will include this burden in its Information Collection Budget report.</w:t>
      </w:r>
    </w:p>
    <w:p w:rsidR="005148CB" w:rsidP="009D37C4" w14:paraId="3B4BB594" w14:textId="77777777">
      <w:pPr>
        <w:spacing w:after="0" w:line="240" w:lineRule="auto"/>
      </w:pPr>
    </w:p>
    <w:p w:rsidR="005148CB" w:rsidP="009D37C4" w14:paraId="2935E5C2" w14:textId="77777777">
      <w:pPr>
        <w:spacing w:after="0" w:line="240" w:lineRule="auto"/>
      </w:pPr>
    </w:p>
    <w:p w:rsidR="009D37C4" w:rsidRPr="00583E54" w:rsidP="009D37C4" w14:paraId="09BE5EBB" w14:textId="77777777">
      <w:pPr>
        <w:spacing w:after="0" w:line="240" w:lineRule="auto"/>
        <w:rPr>
          <w:b/>
          <w:bCs/>
        </w:rPr>
      </w:pPr>
      <w:r w:rsidRPr="00583E54">
        <w:rPr>
          <w:b/>
          <w:bCs/>
        </w:rPr>
        <w:t>2. Indicate how, by whom, and for what purpose the information is to be used. Except for a new collection, indicate the actual use the agency has made of the information received from the current collection.</w:t>
      </w:r>
    </w:p>
    <w:p w:rsidR="009D37C4" w:rsidP="009D37C4" w14:paraId="6744E840" w14:textId="007A2CCE">
      <w:pPr>
        <w:spacing w:after="0" w:line="240" w:lineRule="auto"/>
      </w:pPr>
      <w:r w:rsidRPr="004E0E4A">
        <w:t xml:space="preserve">The information collected in response to solicitations for applications has been and will be used by </w:t>
      </w:r>
      <w:r>
        <w:t xml:space="preserve">HUD </w:t>
      </w:r>
      <w:r w:rsidR="001367A9">
        <w:t xml:space="preserve">to evaluate </w:t>
      </w:r>
      <w:r w:rsidR="003B0E7C">
        <w:t xml:space="preserve">applications </w:t>
      </w:r>
      <w:r w:rsidR="001367A9">
        <w:t xml:space="preserve">and </w:t>
      </w:r>
      <w:r w:rsidRPr="004E0E4A">
        <w:t>issu</w:t>
      </w:r>
      <w:r w:rsidR="001367A9">
        <w:t>e</w:t>
      </w:r>
      <w:r w:rsidRPr="004E0E4A">
        <w:t xml:space="preserve"> </w:t>
      </w:r>
      <w:r w:rsidR="003B0E7C">
        <w:t>awards</w:t>
      </w:r>
      <w:r w:rsidRPr="004E0E4A">
        <w:t xml:space="preserve"> to the applicants most suited for fulfilling the mission of the</w:t>
      </w:r>
      <w:r>
        <w:t xml:space="preserve"> </w:t>
      </w:r>
      <w:r w:rsidR="00BB76DE">
        <w:t xml:space="preserve">HUD </w:t>
      </w:r>
      <w:r>
        <w:t>program</w:t>
      </w:r>
      <w:r w:rsidRPr="004E0E4A">
        <w:t xml:space="preserve">.  </w:t>
      </w:r>
      <w:r w:rsidR="00A52C79">
        <w:t xml:space="preserve">HUD may append the uses for a specific funding opportunity to reflect statutory and regulatory requirements or program needs. </w:t>
      </w:r>
      <w:r w:rsidR="007A6146">
        <w:t xml:space="preserve"> Additional use information will be included in child/subordinate collections.</w:t>
      </w:r>
      <w:r w:rsidR="00A52C79">
        <w:t xml:space="preserve"> </w:t>
      </w:r>
    </w:p>
    <w:p w:rsidR="004E0E4A" w:rsidP="009D37C4" w14:paraId="5A7AE7B5" w14:textId="77777777">
      <w:pPr>
        <w:spacing w:after="0" w:line="240" w:lineRule="auto"/>
      </w:pPr>
    </w:p>
    <w:p w:rsidR="009D37C4" w:rsidP="009D37C4" w14:paraId="598EC18E" w14:textId="77777777">
      <w:pPr>
        <w:spacing w:after="0" w:line="240" w:lineRule="auto"/>
        <w:rPr>
          <w:b/>
          <w:bCs/>
        </w:rPr>
      </w:pPr>
      <w:r w:rsidRPr="00583E5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9380B" w:rsidRPr="00B9380B" w:rsidP="009D37C4" w14:paraId="51CF0216" w14:textId="79F5DD91">
      <w:pPr>
        <w:spacing w:after="0" w:line="240" w:lineRule="auto"/>
      </w:pPr>
      <w:r>
        <w:t xml:space="preserve">HUD receives </w:t>
      </w:r>
      <w:r w:rsidR="004938AD">
        <w:t>applications</w:t>
      </w:r>
      <w:r>
        <w:t xml:space="preserve"> via </w:t>
      </w:r>
      <w:r w:rsidR="004938AD">
        <w:t xml:space="preserve">OMB approved application systems, </w:t>
      </w:r>
      <w:r w:rsidR="00F27561">
        <w:t xml:space="preserve">including </w:t>
      </w:r>
      <w:r>
        <w:t>the government-wide e-grants initiative (“Grants.gov) located on</w:t>
      </w:r>
      <w:r w:rsidR="00752810">
        <w:t xml:space="preserve">line </w:t>
      </w:r>
      <w:r>
        <w:t xml:space="preserve">at </w:t>
      </w:r>
      <w:hyperlink r:id="rId13">
        <w:r w:rsidRPr="62A35FF1" w:rsidR="00F27561">
          <w:rPr>
            <w:rStyle w:val="Hyperlink"/>
          </w:rPr>
          <w:t>http://www.grants.gov</w:t>
        </w:r>
      </w:hyperlink>
      <w:r w:rsidR="00F27561">
        <w:t xml:space="preserve">, and </w:t>
      </w:r>
      <w:r w:rsidR="00B40DBB">
        <w:t>eSNAPS</w:t>
      </w:r>
      <w:r w:rsidR="00F27561">
        <w:t xml:space="preserve"> located on</w:t>
      </w:r>
      <w:r w:rsidR="00752810">
        <w:t xml:space="preserve">line at </w:t>
      </w:r>
      <w:hyperlink r:id="rId14" w:history="1">
        <w:r w:rsidRPr="62A35FF1" w:rsidR="00F97C6C">
          <w:rPr>
            <w:rStyle w:val="Hyperlink"/>
          </w:rPr>
          <w:t>http://www.esnaps.hud.gov</w:t>
        </w:r>
      </w:hyperlink>
      <w:r w:rsidR="00752810">
        <w:t xml:space="preserve">. </w:t>
      </w:r>
      <w:r w:rsidR="00D756B8">
        <w:t xml:space="preserve">Applicants also </w:t>
      </w:r>
      <w:r w:rsidR="009459BC">
        <w:t>submit information with their SAM registration, which is used to authenticate applicants in grants.gov and esnaps</w:t>
      </w:r>
      <w:r w:rsidR="008C339C">
        <w:t>.</w:t>
      </w:r>
      <w:r w:rsidR="00F97C6C">
        <w:t>hud.</w:t>
      </w:r>
      <w:r w:rsidR="008C339C">
        <w:t>gov</w:t>
      </w:r>
      <w:r w:rsidR="009459BC">
        <w:t xml:space="preserve">. </w:t>
      </w:r>
      <w:r w:rsidR="00752810">
        <w:t xml:space="preserve"> </w:t>
      </w:r>
    </w:p>
    <w:p w:rsidR="009D37C4" w:rsidP="009D37C4" w14:paraId="54A44A6A" w14:textId="77777777">
      <w:pPr>
        <w:spacing w:after="0" w:line="240" w:lineRule="auto"/>
      </w:pPr>
    </w:p>
    <w:p w:rsidR="009D37C4" w:rsidP="009D37C4" w14:paraId="3DC79894" w14:textId="77777777">
      <w:pPr>
        <w:spacing w:after="0" w:line="240" w:lineRule="auto"/>
        <w:rPr>
          <w:b/>
          <w:bCs/>
        </w:rPr>
      </w:pPr>
      <w:r w:rsidRPr="00583E54">
        <w:rPr>
          <w:b/>
          <w:bCs/>
        </w:rPr>
        <w:t>4. Describe efforts to identify duplication. Show specifically why any similar information already available cannot be used or modified for use for the purposes described in Item 2 above.</w:t>
      </w:r>
    </w:p>
    <w:p w:rsidR="00873357" w:rsidRPr="00873357" w:rsidP="009D37C4" w14:paraId="7F02F03C" w14:textId="54AA0531">
      <w:pPr>
        <w:spacing w:after="0" w:line="240" w:lineRule="auto"/>
      </w:pPr>
      <w:r w:rsidRPr="00873357">
        <w:t xml:space="preserve">The information collected in </w:t>
      </w:r>
      <w:r>
        <w:t xml:space="preserve">HUD’s funding announcements </w:t>
      </w:r>
      <w:r w:rsidRPr="00873357">
        <w:t xml:space="preserve">is unique to each </w:t>
      </w:r>
      <w:r w:rsidR="00053816">
        <w:t>announcement</w:t>
      </w:r>
      <w:r w:rsidRPr="00873357">
        <w:t>; therefore, it is not duplicated in any other source.</w:t>
      </w:r>
      <w:r w:rsidR="00053816">
        <w:t xml:space="preserve"> </w:t>
      </w:r>
      <w:r w:rsidRPr="00873357">
        <w:t xml:space="preserve"> As applicable, the Department utilizes currently approved standard forms and will not duplicate information</w:t>
      </w:r>
      <w:r w:rsidR="003E5841">
        <w:t xml:space="preserve"> </w:t>
      </w:r>
      <w:r w:rsidRPr="00873357">
        <w:t>collected on these forms.</w:t>
      </w:r>
    </w:p>
    <w:p w:rsidR="009D37C4" w:rsidP="009D37C4" w14:paraId="2D3537F7" w14:textId="77777777">
      <w:pPr>
        <w:spacing w:after="0" w:line="240" w:lineRule="auto"/>
      </w:pPr>
    </w:p>
    <w:p w:rsidR="009D37C4" w:rsidP="009D37C4" w14:paraId="6DB0BC2B" w14:textId="77777777">
      <w:pPr>
        <w:spacing w:after="0" w:line="240" w:lineRule="auto"/>
        <w:rPr>
          <w:b/>
          <w:bCs/>
        </w:rPr>
      </w:pPr>
      <w:r w:rsidRPr="00583E54">
        <w:rPr>
          <w:b/>
          <w:bCs/>
        </w:rPr>
        <w:t>5. If the collection of information impacts small businesses or other small entities, describe any methods used to minimize burden.</w:t>
      </w:r>
    </w:p>
    <w:p w:rsidR="00D307A8" w:rsidRPr="00D307A8" w:rsidP="00D307A8" w14:paraId="3D7D85C9" w14:textId="58BC34DC">
      <w:pPr>
        <w:spacing w:after="0" w:line="240" w:lineRule="auto"/>
      </w:pPr>
      <w:r w:rsidRPr="00D307A8">
        <w:t xml:space="preserve">To limit the burden imposed on respondents, the Department requires the minimum information needed to award </w:t>
      </w:r>
      <w:r w:rsidR="00294B63">
        <w:t>funding</w:t>
      </w:r>
      <w:r w:rsidRPr="00D307A8">
        <w:t>.</w:t>
      </w:r>
      <w:r w:rsidR="00A15F61">
        <w:t xml:space="preserve"> </w:t>
      </w:r>
      <w:r>
        <w:t xml:space="preserve"> HUD </w:t>
      </w:r>
      <w:r w:rsidR="00B542E9">
        <w:t xml:space="preserve">program offices </w:t>
      </w:r>
      <w:r w:rsidRPr="00D307A8">
        <w:t xml:space="preserve">have existing structures and resources in place for evaluating applications, awarding </w:t>
      </w:r>
      <w:r w:rsidR="00B542E9">
        <w:t>funds</w:t>
      </w:r>
      <w:r w:rsidRPr="00D307A8">
        <w:t xml:space="preserve">, and managing </w:t>
      </w:r>
      <w:r w:rsidR="00B542E9">
        <w:t>awards</w:t>
      </w:r>
      <w:r w:rsidRPr="00D307A8">
        <w:t>.</w:t>
      </w:r>
    </w:p>
    <w:p w:rsidR="009D37C4" w:rsidP="009D37C4" w14:paraId="302FBBBA" w14:textId="77777777">
      <w:pPr>
        <w:spacing w:after="0" w:line="240" w:lineRule="auto"/>
      </w:pPr>
    </w:p>
    <w:p w:rsidR="009D37C4" w:rsidRPr="00583E54" w:rsidP="009D37C4" w14:paraId="32419D05" w14:textId="77777777">
      <w:pPr>
        <w:spacing w:after="0" w:line="240" w:lineRule="auto"/>
        <w:rPr>
          <w:b/>
          <w:bCs/>
        </w:rPr>
      </w:pPr>
      <w:r w:rsidRPr="00583E54">
        <w:rPr>
          <w:b/>
          <w:bCs/>
        </w:rPr>
        <w:t>6. Describe the consequence to Federal program or policy activities if the collection is not conducted or is conducted less frequently, as well as any technical or legal obstacles to reducing burden.</w:t>
      </w:r>
    </w:p>
    <w:p w:rsidR="009D37C4" w:rsidRPr="00A15F61" w:rsidP="009D37C4" w14:paraId="1A31A97A" w14:textId="7C5361CD">
      <w:pPr>
        <w:spacing w:after="0" w:line="240" w:lineRule="auto"/>
      </w:pPr>
      <w:r>
        <w:t>HUD activities regarding funding awards would be significantly hindered if it were not able to collect the information required to evaluate potential award recipients.</w:t>
      </w:r>
    </w:p>
    <w:p w:rsidR="00A15F61" w:rsidRPr="00583E54" w:rsidP="009D37C4" w14:paraId="771FFB79" w14:textId="77777777">
      <w:pPr>
        <w:spacing w:after="0" w:line="240" w:lineRule="auto"/>
        <w:rPr>
          <w:b/>
          <w:bCs/>
        </w:rPr>
      </w:pPr>
    </w:p>
    <w:p w:rsidR="009D37C4" w:rsidRPr="00583E54" w:rsidP="009D37C4" w14:paraId="7E3F6CEE" w14:textId="77777777">
      <w:pPr>
        <w:spacing w:after="0" w:line="240" w:lineRule="auto"/>
        <w:rPr>
          <w:b/>
          <w:bCs/>
        </w:rPr>
      </w:pPr>
      <w:r w:rsidRPr="00583E54">
        <w:rPr>
          <w:b/>
          <w:bCs/>
        </w:rPr>
        <w:t>7. Explain any special circumstances that would cause an information collection to be conducted in a manner:</w:t>
      </w:r>
    </w:p>
    <w:p w:rsidR="009D37C4" w:rsidRPr="00583E54" w:rsidP="009D37C4" w14:paraId="6242EED4" w14:textId="77777777">
      <w:pPr>
        <w:spacing w:after="0" w:line="240" w:lineRule="auto"/>
        <w:rPr>
          <w:b/>
          <w:bCs/>
        </w:rPr>
      </w:pPr>
      <w:r w:rsidRPr="00583E54">
        <w:rPr>
          <w:b/>
          <w:bCs/>
        </w:rPr>
        <w:t>· requiring respondents to report information to the agency more often than quarterly;</w:t>
      </w:r>
    </w:p>
    <w:p w:rsidR="009D37C4" w:rsidRPr="00583E54" w:rsidP="009D37C4" w14:paraId="3CD12B55" w14:textId="77777777">
      <w:pPr>
        <w:spacing w:after="0" w:line="240" w:lineRule="auto"/>
        <w:rPr>
          <w:b/>
          <w:bCs/>
        </w:rPr>
      </w:pPr>
      <w:r w:rsidRPr="00583E54">
        <w:rPr>
          <w:b/>
          <w:bCs/>
        </w:rPr>
        <w:t>· requiring respondents to prepare a written response to a collection of information in fewer than 30 days after receipt of it;</w:t>
      </w:r>
    </w:p>
    <w:p w:rsidR="009D37C4" w:rsidRPr="00583E54" w:rsidP="009D37C4" w14:paraId="3F78406F" w14:textId="77777777">
      <w:pPr>
        <w:spacing w:after="0" w:line="240" w:lineRule="auto"/>
        <w:rPr>
          <w:b/>
          <w:bCs/>
        </w:rPr>
      </w:pPr>
      <w:r w:rsidRPr="00583E54">
        <w:rPr>
          <w:b/>
          <w:bCs/>
        </w:rPr>
        <w:t>· requiring respondents to submit more than an original and two copies of any document;</w:t>
      </w:r>
    </w:p>
    <w:p w:rsidR="009D37C4" w:rsidRPr="00583E54" w:rsidP="009D37C4" w14:paraId="034CB307" w14:textId="77777777">
      <w:pPr>
        <w:spacing w:after="0" w:line="240" w:lineRule="auto"/>
        <w:rPr>
          <w:b/>
          <w:bCs/>
        </w:rPr>
      </w:pPr>
      <w:r w:rsidRPr="00583E54">
        <w:rPr>
          <w:b/>
          <w:bCs/>
        </w:rPr>
        <w:t>· requiring respondents to retain records, other than health, medical, government contract, grant-in-aid, or tax records, for more than three years;</w:t>
      </w:r>
    </w:p>
    <w:p w:rsidR="009D37C4" w:rsidRPr="00583E54" w:rsidP="009D37C4" w14:paraId="307CB8B5" w14:textId="77777777">
      <w:pPr>
        <w:spacing w:after="0" w:line="240" w:lineRule="auto"/>
        <w:rPr>
          <w:b/>
          <w:bCs/>
        </w:rPr>
      </w:pPr>
      <w:r w:rsidRPr="00583E54">
        <w:rPr>
          <w:b/>
          <w:bCs/>
        </w:rPr>
        <w:t>· in connection with a statistical survey, that is not designed to produce valid and reliable results that can be generalized to the universe of study;</w:t>
      </w:r>
    </w:p>
    <w:p w:rsidR="009D37C4" w:rsidRPr="00583E54" w:rsidP="009D37C4" w14:paraId="3BC6D531" w14:textId="77777777">
      <w:pPr>
        <w:spacing w:after="0" w:line="240" w:lineRule="auto"/>
        <w:rPr>
          <w:b/>
          <w:bCs/>
        </w:rPr>
      </w:pPr>
      <w:r w:rsidRPr="00583E54">
        <w:rPr>
          <w:b/>
          <w:bCs/>
        </w:rPr>
        <w:t>· requiring the use of a statistical data classification that has not been reviewed and approved by OMB;</w:t>
      </w:r>
    </w:p>
    <w:p w:rsidR="009D37C4" w:rsidRPr="00583E54" w:rsidP="009D37C4" w14:paraId="55ED96AF" w14:textId="77777777">
      <w:pPr>
        <w:spacing w:after="0" w:line="240" w:lineRule="auto"/>
        <w:rPr>
          <w:b/>
          <w:bCs/>
        </w:rPr>
      </w:pPr>
      <w:r w:rsidRPr="00583E54">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D37C4" w:rsidRPr="00583E54" w:rsidP="009D37C4" w14:paraId="16BAA845" w14:textId="77777777">
      <w:pPr>
        <w:spacing w:after="0" w:line="240" w:lineRule="auto"/>
        <w:rPr>
          <w:b/>
          <w:bCs/>
        </w:rPr>
      </w:pPr>
      <w:r w:rsidRPr="00583E54">
        <w:rPr>
          <w:b/>
          <w:bCs/>
        </w:rPr>
        <w:t>· requiring respondents to submit proprietary trade secrets, or other confidential information unless the agency can demonstrate that it has instituted procedures to protect the information's confidentiality to the extent permitted by law.</w:t>
      </w:r>
    </w:p>
    <w:p w:rsidR="000558FE" w:rsidRPr="000558FE" w:rsidP="009D37C4" w14:paraId="6A2D04C3" w14:textId="77777777">
      <w:pPr>
        <w:spacing w:after="0" w:line="240" w:lineRule="auto"/>
      </w:pPr>
    </w:p>
    <w:p w:rsidR="009D37C4" w:rsidRPr="000558FE" w:rsidP="009D37C4" w14:paraId="11D619BD" w14:textId="5B5C9354">
      <w:pPr>
        <w:spacing w:after="0" w:line="240" w:lineRule="auto"/>
      </w:pPr>
      <w:r w:rsidRPr="000558FE">
        <w:t xml:space="preserve">The Department will ensure that all collections of information contained in its </w:t>
      </w:r>
      <w:r w:rsidR="001C4FF3">
        <w:t>NOFOs</w:t>
      </w:r>
      <w:r w:rsidRPr="000558FE">
        <w:t xml:space="preserve"> comply with 5 CFR § 1320.5.</w:t>
      </w:r>
      <w:r w:rsidR="00A5125A">
        <w:t xml:space="preserve">  </w:t>
      </w:r>
      <w:r w:rsidRPr="7A814456" w:rsidR="00A5125A">
        <w:rPr>
          <w:color w:val="000000" w:themeColor="text1"/>
        </w:rPr>
        <w:t xml:space="preserve">Any </w:t>
      </w:r>
      <w:r w:rsidR="00A5125A">
        <w:rPr>
          <w:color w:val="000000" w:themeColor="text1"/>
        </w:rPr>
        <w:t xml:space="preserve">exceptions to this general rule </w:t>
      </w:r>
      <w:r w:rsidRPr="7A814456" w:rsidR="00A5125A">
        <w:rPr>
          <w:color w:val="000000" w:themeColor="text1"/>
        </w:rPr>
        <w:t xml:space="preserve">will be </w:t>
      </w:r>
      <w:r w:rsidR="00A5125A">
        <w:t>included as part of each submission request to OMB.</w:t>
      </w:r>
    </w:p>
    <w:p w:rsidR="000558FE" w:rsidRPr="00583E54" w:rsidP="009D37C4" w14:paraId="71FFB46E" w14:textId="77777777">
      <w:pPr>
        <w:spacing w:after="0" w:line="240" w:lineRule="auto"/>
        <w:rPr>
          <w:b/>
          <w:bCs/>
        </w:rPr>
      </w:pPr>
    </w:p>
    <w:p w:rsidR="009D37C4" w:rsidRPr="00583E54" w:rsidP="009D37C4" w14:paraId="5DA623C0" w14:textId="77777777">
      <w:pPr>
        <w:spacing w:after="0" w:line="240" w:lineRule="auto"/>
        <w:rPr>
          <w:b/>
          <w:bCs/>
        </w:rPr>
      </w:pPr>
      <w:r w:rsidRPr="00583E54">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558FE" w:rsidRPr="000558FE" w:rsidP="000558FE" w14:paraId="1F392445" w14:textId="77777777">
      <w:pPr>
        <w:spacing w:after="0" w:line="240" w:lineRule="auto"/>
      </w:pPr>
    </w:p>
    <w:p w:rsidR="000558FE" w:rsidRPr="000558FE" w:rsidP="000558FE" w14:paraId="6E3124D5" w14:textId="7A259E15">
      <w:pPr>
        <w:spacing w:after="0" w:line="240" w:lineRule="auto"/>
      </w:pPr>
      <w:r>
        <w:t xml:space="preserve">HUD </w:t>
      </w:r>
      <w:r w:rsidRPr="0046274C">
        <w:t xml:space="preserve">published a 60-day pre-clearance Federal Register notice on </w:t>
      </w:r>
      <w:r w:rsidR="001F1CAE">
        <w:t xml:space="preserve">October 6, </w:t>
      </w:r>
      <w:r>
        <w:t>2023</w:t>
      </w:r>
      <w:r w:rsidRPr="0046274C">
        <w:t xml:space="preserve"> (</w:t>
      </w:r>
      <w:r w:rsidRPr="00E36A19" w:rsidR="00E36A19">
        <w:t>88 FR 69647</w:t>
      </w:r>
      <w:r w:rsidRPr="0046274C">
        <w:t>). The Department received no comments.</w:t>
      </w:r>
      <w:r w:rsidR="00331970">
        <w:t xml:space="preserve"> However, prior to publication of the 60-day notice, HUD program offices coordinated on the development of this </w:t>
      </w:r>
      <w:r w:rsidR="0010322B">
        <w:t>supporting statement.  C</w:t>
      </w:r>
      <w:r w:rsidR="00603B07">
        <w:t xml:space="preserve">ontent that was common amongst the existing program office information collections </w:t>
      </w:r>
      <w:r w:rsidR="001B3D2B">
        <w:t>was</w:t>
      </w:r>
      <w:r w:rsidR="00603B07">
        <w:t xml:space="preserve"> consolidated into this supporting statement.</w:t>
      </w:r>
    </w:p>
    <w:p w:rsidR="009D37C4" w:rsidRPr="00583E54" w:rsidP="009D37C4" w14:paraId="49B67084" w14:textId="77777777">
      <w:pPr>
        <w:spacing w:after="0" w:line="240" w:lineRule="auto"/>
        <w:rPr>
          <w:b/>
          <w:bCs/>
        </w:rPr>
      </w:pPr>
    </w:p>
    <w:p w:rsidR="009D37C4" w:rsidRPr="00583E54" w:rsidP="009D37C4" w14:paraId="770743C7" w14:textId="77777777">
      <w:pPr>
        <w:spacing w:after="0" w:line="240" w:lineRule="auto"/>
        <w:rPr>
          <w:b/>
          <w:bCs/>
        </w:rPr>
      </w:pPr>
      <w:r w:rsidRPr="00583E54">
        <w:rPr>
          <w:b/>
          <w:bCs/>
        </w:rPr>
        <w:t>9. Explain any decision to provide any payment or gift to respondents, other than remuneration of contractors or grantees.</w:t>
      </w:r>
    </w:p>
    <w:p w:rsidR="0088511D" w:rsidP="009D37C4" w14:paraId="123825E1" w14:textId="77777777">
      <w:pPr>
        <w:spacing w:after="0" w:line="240" w:lineRule="auto"/>
      </w:pPr>
    </w:p>
    <w:p w:rsidR="009D37C4" w:rsidP="009D37C4" w14:paraId="6CC02299" w14:textId="62B033C3">
      <w:pPr>
        <w:spacing w:after="0" w:line="240" w:lineRule="auto"/>
      </w:pPr>
      <w:r>
        <w:t xml:space="preserve">HUD does not provide any payment or gift to respondents in connection with this information collection request. </w:t>
      </w:r>
    </w:p>
    <w:p w:rsidR="0088511D" w:rsidRPr="00583E54" w:rsidP="009D37C4" w14:paraId="7B7602FC" w14:textId="77777777">
      <w:pPr>
        <w:spacing w:after="0" w:line="240" w:lineRule="auto"/>
        <w:rPr>
          <w:b/>
          <w:bCs/>
        </w:rPr>
      </w:pPr>
    </w:p>
    <w:p w:rsidR="00BF4B0E" w:rsidP="00BF4B0E" w14:paraId="6EEA0147" w14:textId="6BE6ACDC">
      <w:pPr>
        <w:spacing w:after="0" w:line="240" w:lineRule="auto"/>
        <w:rPr>
          <w:b/>
          <w:bCs/>
        </w:rPr>
      </w:pPr>
      <w:r w:rsidRPr="00583E54">
        <w:rPr>
          <w:b/>
          <w:bCs/>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F4B0E" w:rsidRPr="00BF4B0E" w:rsidP="00BF4B0E" w14:paraId="26A801A2" w14:textId="77777777">
      <w:pPr>
        <w:spacing w:after="0" w:line="240" w:lineRule="auto"/>
        <w:rPr>
          <w:b/>
          <w:bCs/>
        </w:rPr>
      </w:pPr>
    </w:p>
    <w:p w:rsidR="00564632" w:rsidP="00564632" w14:paraId="36B81FB2" w14:textId="1852043E">
      <w:pPr>
        <w:rPr>
          <w:color w:val="000000"/>
        </w:rPr>
      </w:pPr>
      <w:r>
        <w:rPr>
          <w:color w:val="000000"/>
        </w:rPr>
        <w:t>In g</w:t>
      </w:r>
      <w:r w:rsidR="00AE2C01">
        <w:rPr>
          <w:color w:val="000000"/>
        </w:rPr>
        <w:t xml:space="preserve">eneral, </w:t>
      </w:r>
      <w:r w:rsidR="00BF4B0E">
        <w:rPr>
          <w:color w:val="000000"/>
        </w:rPr>
        <w:t>HUD</w:t>
      </w:r>
      <w:r>
        <w:rPr>
          <w:color w:val="000000"/>
        </w:rPr>
        <w:t xml:space="preserve"> makes no assurance of confidentiality to those responding to funding announcements and associated forms</w:t>
      </w:r>
      <w:r w:rsidR="00BF4B0E">
        <w:rPr>
          <w:color w:val="000000"/>
        </w:rPr>
        <w:t xml:space="preserve">, unless otherwise explicitly indicated.  </w:t>
      </w:r>
      <w:r w:rsidR="00AE2C01">
        <w:rPr>
          <w:color w:val="000000"/>
        </w:rPr>
        <w:t>Any special circumstances w</w:t>
      </w:r>
      <w:r w:rsidR="00302C3E">
        <w:rPr>
          <w:color w:val="000000"/>
        </w:rPr>
        <w:t xml:space="preserve">ill be </w:t>
      </w:r>
      <w:r w:rsidR="00302C3E">
        <w:t>included as part of each submission request to OMB.</w:t>
      </w:r>
      <w:r>
        <w:t xml:space="preserve"> </w:t>
      </w:r>
      <w:r w:rsidR="00302C3E">
        <w:rPr>
          <w:color w:val="000000"/>
        </w:rPr>
        <w:t xml:space="preserve"> </w:t>
      </w:r>
      <w:r w:rsidR="00BF4B0E">
        <w:rPr>
          <w:color w:val="000000"/>
        </w:rPr>
        <w:t>H</w:t>
      </w:r>
      <w:r>
        <w:rPr>
          <w:color w:val="000000"/>
        </w:rPr>
        <w:t xml:space="preserve">owever, as a practical matter, disclosures are only made in compliance with the Freedom of Information Act (FOIA) and </w:t>
      </w:r>
      <w:r w:rsidR="00BF4B0E">
        <w:rPr>
          <w:color w:val="000000"/>
        </w:rPr>
        <w:t>HUD</w:t>
      </w:r>
      <w:r>
        <w:rPr>
          <w:color w:val="000000"/>
        </w:rPr>
        <w:t xml:space="preserve"> regulations implementing that statute.</w:t>
      </w:r>
      <w:r w:rsidR="00AE2C01">
        <w:rPr>
          <w:color w:val="000000"/>
        </w:rPr>
        <w:t xml:space="preserve"> </w:t>
      </w:r>
    </w:p>
    <w:p w:rsidR="009D37C4" w:rsidRPr="00583E54" w:rsidP="009D37C4" w14:paraId="66CDB697" w14:textId="77777777">
      <w:pPr>
        <w:spacing w:after="0" w:line="240" w:lineRule="auto"/>
        <w:rPr>
          <w:b/>
          <w:bCs/>
        </w:rPr>
      </w:pPr>
    </w:p>
    <w:p w:rsidR="009D37C4" w:rsidP="009D37C4" w14:paraId="7CE2BA2F" w14:textId="77777777">
      <w:pPr>
        <w:spacing w:after="0" w:line="240" w:lineRule="auto"/>
        <w:rPr>
          <w:b/>
          <w:bCs/>
        </w:rPr>
      </w:pPr>
      <w:r w:rsidRPr="00583E54">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408F" w:rsidRPr="00583E54" w:rsidP="009D37C4" w14:paraId="7FA5C4CF" w14:textId="77777777">
      <w:pPr>
        <w:spacing w:after="0" w:line="240" w:lineRule="auto"/>
        <w:rPr>
          <w:b/>
          <w:bCs/>
        </w:rPr>
      </w:pPr>
    </w:p>
    <w:p w:rsidR="009D37C4" w:rsidRPr="00C4408F" w:rsidP="00C4408F" w14:paraId="210D9C88" w14:textId="7B71AD65">
      <w:pPr>
        <w:rPr>
          <w:color w:val="000000"/>
        </w:rPr>
      </w:pPr>
      <w:r w:rsidRPr="7A814456">
        <w:rPr>
          <w:color w:val="000000" w:themeColor="text1"/>
        </w:rPr>
        <w:t xml:space="preserve">In general, </w:t>
      </w:r>
      <w:r w:rsidRPr="7A814456" w:rsidR="00E03A7B">
        <w:rPr>
          <w:color w:val="000000" w:themeColor="text1"/>
        </w:rPr>
        <w:t>application</w:t>
      </w:r>
      <w:r w:rsidRPr="7A814456" w:rsidR="00C4408F">
        <w:rPr>
          <w:color w:val="000000" w:themeColor="text1"/>
        </w:rPr>
        <w:t xml:space="preserve"> requirements in funding announcements and associated forms do not ask questions of a sensitive nature.</w:t>
      </w:r>
      <w:r w:rsidRPr="7A814456">
        <w:rPr>
          <w:color w:val="000000" w:themeColor="text1"/>
        </w:rPr>
        <w:t xml:space="preserve">  Any special circumstances will be </w:t>
      </w:r>
      <w:r>
        <w:t>included as part of each submission request to OMB.</w:t>
      </w:r>
    </w:p>
    <w:p w:rsidR="002F1755" w:rsidRPr="006561EC" w:rsidP="009D37C4" w14:paraId="1C39D3F1" w14:textId="77777777">
      <w:pPr>
        <w:spacing w:after="0" w:line="240" w:lineRule="auto"/>
      </w:pPr>
    </w:p>
    <w:p w:rsidR="009D37C4" w:rsidRPr="00583E54" w:rsidP="009D37C4" w14:paraId="223ABFD6" w14:textId="77777777">
      <w:pPr>
        <w:spacing w:after="0" w:line="240" w:lineRule="auto"/>
        <w:rPr>
          <w:b/>
          <w:bCs/>
        </w:rPr>
      </w:pPr>
      <w:r w:rsidRPr="00583E54">
        <w:rPr>
          <w:b/>
          <w:bCs/>
        </w:rPr>
        <w:t>12. Provide estimates of the hour burden of the collection of information. The statement should:</w:t>
      </w:r>
    </w:p>
    <w:p w:rsidR="009D37C4" w:rsidRPr="00583E54" w:rsidP="009D37C4" w14:paraId="42DE3196" w14:textId="77777777">
      <w:pPr>
        <w:spacing w:after="0" w:line="240" w:lineRule="auto"/>
        <w:rPr>
          <w:b/>
          <w:bCs/>
        </w:rPr>
      </w:pPr>
      <w:r w:rsidRPr="00583E54">
        <w:rPr>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D37C4" w:rsidRPr="00583E54" w:rsidP="009D37C4" w14:paraId="61210DD9" w14:textId="77777777">
      <w:pPr>
        <w:spacing w:after="0" w:line="240" w:lineRule="auto"/>
        <w:rPr>
          <w:b/>
          <w:bCs/>
        </w:rPr>
      </w:pPr>
      <w:r w:rsidRPr="00583E54">
        <w:rPr>
          <w:b/>
          <w:bCs/>
        </w:rPr>
        <w:t>· If this request for approval covers more than one form, provide separate hour burden estimates for each form and aggregate the hour burdens.</w:t>
      </w:r>
    </w:p>
    <w:p w:rsidR="00F205F1" w:rsidP="00F205F1" w14:paraId="46CF8588" w14:textId="6638F71E">
      <w:pPr>
        <w:spacing w:after="0" w:line="240" w:lineRule="auto"/>
        <w:rPr>
          <w:b/>
          <w:bCs/>
        </w:rPr>
      </w:pPr>
      <w:r w:rsidRPr="00583E54">
        <w:rPr>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205F1" w:rsidRPr="00F205F1" w:rsidP="00F205F1" w14:paraId="22BCB03B" w14:textId="77777777">
      <w:pPr>
        <w:spacing w:after="0" w:line="240" w:lineRule="auto"/>
      </w:pPr>
    </w:p>
    <w:p w:rsidR="00F205F1" w:rsidRPr="00F205F1" w:rsidP="00F205F1" w14:paraId="0818CD6E" w14:textId="4744B709">
      <w:pPr>
        <w:spacing w:after="0" w:line="240" w:lineRule="auto"/>
      </w:pPr>
      <w:r>
        <w:t>HUD</w:t>
      </w:r>
      <w:r w:rsidRPr="00F205F1">
        <w:t xml:space="preserve"> bases the following estimates on historical experience. </w:t>
      </w:r>
      <w:r>
        <w:t>HUD</w:t>
      </w:r>
      <w:r w:rsidR="0002271F">
        <w:t>’s</w:t>
      </w:r>
      <w:r w:rsidRPr="00F205F1">
        <w:t xml:space="preserve"> average of </w:t>
      </w:r>
      <w:r w:rsidR="0002271F">
        <w:t>45</w:t>
      </w:r>
      <w:r w:rsidRPr="00F205F1">
        <w:t xml:space="preserve"> funding announcements per fiscal year will fall under this generic request</w:t>
      </w:r>
      <w:r w:rsidR="00C75BD1">
        <w:t xml:space="preserve">, </w:t>
      </w:r>
      <w:r w:rsidR="00FF4747">
        <w:t xml:space="preserve">plus </w:t>
      </w:r>
      <w:r w:rsidR="00A66DDC">
        <w:t xml:space="preserve">an expected average of 10 NOFOs </w:t>
      </w:r>
      <w:r w:rsidRPr="00F205F1">
        <w:t xml:space="preserve">derived from supplemental </w:t>
      </w:r>
      <w:r w:rsidR="00561431">
        <w:t xml:space="preserve">funding </w:t>
      </w:r>
      <w:r w:rsidRPr="00F205F1">
        <w:t xml:space="preserve">enacted outside of the regular appropriations process. Additionally, the Department projects that it will receive approximately </w:t>
      </w:r>
      <w:r w:rsidR="00C05E10">
        <w:t>3</w:t>
      </w:r>
      <w:r w:rsidR="00A66DDC">
        <w:t>0</w:t>
      </w:r>
      <w:r w:rsidRPr="00F205F1">
        <w:t>,000 applications annually.</w:t>
      </w:r>
    </w:p>
    <w:p w:rsidR="00F205F1" w:rsidRPr="00F205F1" w:rsidP="00F205F1" w14:paraId="3A8DB926" w14:textId="77777777">
      <w:pPr>
        <w:spacing w:after="0" w:line="240" w:lineRule="auto"/>
      </w:pPr>
    </w:p>
    <w:p w:rsidR="00F205F1" w:rsidRPr="00F205F1" w:rsidP="00F205F1" w14:paraId="6A04B105" w14:textId="3682B5EF">
      <w:pPr>
        <w:spacing w:after="0" w:line="240" w:lineRule="auto"/>
      </w:pPr>
      <w:r>
        <w:t>HUD</w:t>
      </w:r>
      <w:r w:rsidRPr="00F205F1">
        <w:t xml:space="preserve"> </w:t>
      </w:r>
      <w:r>
        <w:t>estimates</w:t>
      </w:r>
      <w:r w:rsidRPr="00F205F1">
        <w:t xml:space="preserve"> it takes an average of </w:t>
      </w:r>
      <w:r w:rsidR="005E7DEF">
        <w:t>6</w:t>
      </w:r>
      <w:r w:rsidR="00C145CF">
        <w:t>0</w:t>
      </w:r>
      <w:r w:rsidRPr="00F205F1">
        <w:t xml:space="preserve"> working hours to prepare and submit an application</w:t>
      </w:r>
      <w:r w:rsidR="008176CC">
        <w:t xml:space="preserve"> in grants.gov</w:t>
      </w:r>
      <w:r w:rsidRPr="00F205F1">
        <w:t xml:space="preserve"> in response to a funding announcement.</w:t>
      </w:r>
      <w:r>
        <w:t xml:space="preserve"> For applications submitted through esnaps.</w:t>
      </w:r>
      <w:r w:rsidR="00F97C6C">
        <w:t>hud.</w:t>
      </w:r>
      <w:r>
        <w:t>gov, HUD estimates it takes</w:t>
      </w:r>
      <w:r w:rsidR="00F71D01">
        <w:t xml:space="preserve"> </w:t>
      </w:r>
      <w:r>
        <w:t xml:space="preserve">an average of </w:t>
      </w:r>
      <w:r w:rsidR="002932D8">
        <w:t>100</w:t>
      </w:r>
      <w:r>
        <w:t xml:space="preserve"> working </w:t>
      </w:r>
      <w:r w:rsidR="0005792F">
        <w:t>hours</w:t>
      </w:r>
      <w:r w:rsidR="00B70561">
        <w:t xml:space="preserve">, including </w:t>
      </w:r>
      <w:r w:rsidRPr="00B70561" w:rsidR="00B70561">
        <w:t>complet</w:t>
      </w:r>
      <w:r w:rsidR="00B70561">
        <w:t>ing th</w:t>
      </w:r>
      <w:r w:rsidRPr="00B70561" w:rsidR="00B70561">
        <w:t>e registration in esnaps</w:t>
      </w:r>
      <w:r w:rsidR="004A7993">
        <w:t>.</w:t>
      </w:r>
      <w:r w:rsidR="00F97C6C">
        <w:t>hud.</w:t>
      </w:r>
      <w:r w:rsidR="004A7993">
        <w:t>gov</w:t>
      </w:r>
      <w:r w:rsidRPr="00B70561" w:rsidR="00B70561">
        <w:t>,</w:t>
      </w:r>
      <w:r w:rsidR="00B70561">
        <w:t xml:space="preserve"> </w:t>
      </w:r>
      <w:r w:rsidR="00245E1D">
        <w:t>prepar</w:t>
      </w:r>
      <w:r w:rsidR="00B70561">
        <w:t>ing</w:t>
      </w:r>
      <w:r w:rsidR="00245E1D">
        <w:t xml:space="preserve"> and submit</w:t>
      </w:r>
      <w:r w:rsidR="00B70561">
        <w:t xml:space="preserve">ting </w:t>
      </w:r>
      <w:r w:rsidR="00245E1D">
        <w:t>an application</w:t>
      </w:r>
      <w:r w:rsidR="00B70561">
        <w:t xml:space="preserve"> and technical submission</w:t>
      </w:r>
      <w:r w:rsidR="00FC583F">
        <w:t>, and proper storage of records</w:t>
      </w:r>
      <w:r w:rsidR="00245E1D">
        <w:t>.</w:t>
      </w:r>
      <w:r w:rsidRPr="00F205F1">
        <w:t xml:space="preserve"> For purposes of this information collection request, the </w:t>
      </w:r>
      <w:r w:rsidR="008176CC">
        <w:t>HUD</w:t>
      </w:r>
      <w:r w:rsidRPr="00F205F1">
        <w:t xml:space="preserve"> has used the average hourly earnings of a </w:t>
      </w:r>
      <w:r w:rsidR="00583352">
        <w:t xml:space="preserve">Project Management Specialist </w:t>
      </w:r>
      <w:r w:rsidRPr="00F205F1">
        <w:t>($</w:t>
      </w:r>
      <w:r w:rsidRPr="004B5FD1" w:rsidR="004B5FD1">
        <w:t>4</w:t>
      </w:r>
      <w:r w:rsidR="00284710">
        <w:t>8</w:t>
      </w:r>
      <w:r w:rsidRPr="004B5FD1" w:rsidR="004B5FD1">
        <w:t>.</w:t>
      </w:r>
      <w:r w:rsidR="00E06EBF">
        <w:t>85</w:t>
      </w:r>
      <w:r>
        <w:rPr>
          <w:rStyle w:val="FootnoteReference"/>
        </w:rPr>
        <w:footnoteReference w:id="9"/>
      </w:r>
      <w:r w:rsidR="00DD7E4C">
        <w:t xml:space="preserve"> </w:t>
      </w:r>
      <w:r w:rsidRPr="00F205F1">
        <w:t>per hour) to monetize the value of respondent time.</w:t>
      </w:r>
      <w:r w:rsidR="00B45DDA">
        <w:t xml:space="preserve"> </w:t>
      </w:r>
      <w:r w:rsidRPr="00F205F1">
        <w:t xml:space="preserve"> Therefore, the burden for these reporting activities is as follows using average response times:</w:t>
      </w:r>
    </w:p>
    <w:p w:rsidR="00F205F1" w:rsidRPr="00F205F1" w:rsidP="00F205F1" w14:paraId="5107F69D" w14:textId="77777777">
      <w:pPr>
        <w:spacing w:after="0" w:line="240" w:lineRule="auto"/>
      </w:pPr>
      <w:r w:rsidRPr="00F205F1">
        <w:tab/>
      </w:r>
    </w:p>
    <w:p w:rsidR="00F205F1" w:rsidRPr="00F205F1" w:rsidP="00F205F1" w14:paraId="398CD128" w14:textId="5FAE2917">
      <w:pPr>
        <w:spacing w:after="0" w:line="240" w:lineRule="auto"/>
      </w:pPr>
      <w:r w:rsidRPr="00F205F1">
        <w:tab/>
      </w:r>
      <w:r w:rsidR="00183738">
        <w:t>3</w:t>
      </w:r>
      <w:r w:rsidRPr="00F205F1">
        <w:t xml:space="preserve">0,000 applications * </w:t>
      </w:r>
      <w:r w:rsidR="00183738">
        <w:t>1</w:t>
      </w:r>
      <w:r w:rsidR="005E7DEF">
        <w:t>60</w:t>
      </w:r>
      <w:r w:rsidRPr="00F205F1">
        <w:t xml:space="preserve"> hours</w:t>
      </w:r>
      <w:r w:rsidR="00F63949">
        <w:t xml:space="preserve"> *</w:t>
      </w:r>
      <w:r w:rsidR="00792573">
        <w:t xml:space="preserve"> 1.2 frequency</w:t>
      </w:r>
      <w:r w:rsidRPr="00F205F1">
        <w:t xml:space="preserve"> = </w:t>
      </w:r>
      <w:r w:rsidRPr="00EB5AC8" w:rsidR="00EB5AC8">
        <w:t>5,</w:t>
      </w:r>
      <w:r w:rsidR="00474EFE">
        <w:t>76</w:t>
      </w:r>
      <w:r w:rsidRPr="00EB5AC8" w:rsidR="00EB5AC8">
        <w:t>0,000</w:t>
      </w:r>
      <w:r w:rsidR="00F97C6C">
        <w:t xml:space="preserve"> </w:t>
      </w:r>
      <w:r w:rsidRPr="00EB5AC8" w:rsidR="00EB5AC8">
        <w:t>‬</w:t>
      </w:r>
      <w:r w:rsidRPr="00F205F1">
        <w:t>hours</w:t>
      </w:r>
    </w:p>
    <w:p w:rsidR="00F205F1" w:rsidP="00F205F1" w14:paraId="6A40C97D" w14:textId="12D27D83">
      <w:pPr>
        <w:spacing w:after="0" w:line="240" w:lineRule="auto"/>
      </w:pPr>
      <w:r w:rsidRPr="00F205F1">
        <w:tab/>
      </w:r>
      <w:r w:rsidRPr="00EB5AC8" w:rsidR="00EB5AC8">
        <w:t>5,</w:t>
      </w:r>
      <w:r w:rsidR="00474EFE">
        <w:t>76</w:t>
      </w:r>
      <w:r w:rsidRPr="00EB5AC8" w:rsidR="00EB5AC8">
        <w:t>0,000</w:t>
      </w:r>
      <w:r w:rsidR="00304DD0">
        <w:t xml:space="preserve"> </w:t>
      </w:r>
      <w:r w:rsidRPr="00EB5AC8" w:rsidR="00EB5AC8">
        <w:t>‬</w:t>
      </w:r>
      <w:r w:rsidRPr="00F205F1">
        <w:t>hours * $4</w:t>
      </w:r>
      <w:r w:rsidR="004271AB">
        <w:t>8</w:t>
      </w:r>
      <w:r w:rsidRPr="00F205F1">
        <w:t>.</w:t>
      </w:r>
      <w:r w:rsidR="004271AB">
        <w:t>85</w:t>
      </w:r>
      <w:r w:rsidRPr="00F205F1">
        <w:t xml:space="preserve"> = </w:t>
      </w:r>
      <w:r w:rsidR="001967D2">
        <w:t>$</w:t>
      </w:r>
      <w:r w:rsidRPr="003E1396" w:rsidR="003E1396">
        <w:t xml:space="preserve"> 2</w:t>
      </w:r>
      <w:r w:rsidR="004C594D">
        <w:t>81</w:t>
      </w:r>
      <w:r w:rsidRPr="003E1396" w:rsidR="003E1396">
        <w:t>,</w:t>
      </w:r>
      <w:r w:rsidR="00474EFE">
        <w:t>376</w:t>
      </w:r>
      <w:r w:rsidRPr="003E1396" w:rsidR="003E1396">
        <w:t>,000</w:t>
      </w:r>
    </w:p>
    <w:p w:rsidR="00DB4018" w:rsidP="00F205F1" w14:paraId="39E25E4E" w14:textId="77777777">
      <w:pPr>
        <w:spacing w:after="0" w:line="240" w:lineRule="auto"/>
      </w:pPr>
      <w:bookmarkStart w:id="2" w:name="_Hlk109665304"/>
    </w:p>
    <w:p w:rsidR="00F205F1" w:rsidRPr="004C3E1F" w:rsidP="00C9080D" w14:paraId="0DBC72F6" w14:textId="57BD03CD">
      <w:pPr>
        <w:pStyle w:val="NoSpacing"/>
        <w:rPr>
          <w:rFonts w:asciiTheme="minorHAnsi" w:eastAsiaTheme="minorHAnsi" w:hAnsiTheme="minorHAnsi" w:cstheme="minorBidi"/>
          <w:kern w:val="2"/>
          <w:sz w:val="22"/>
          <w:szCs w:val="22"/>
        </w:rPr>
      </w:pPr>
      <w:r w:rsidRPr="004C3E1F">
        <w:rPr>
          <w:rFonts w:asciiTheme="minorHAnsi" w:eastAsiaTheme="minorHAnsi" w:hAnsiTheme="minorHAnsi" w:cstheme="minorBidi"/>
          <w:kern w:val="2"/>
          <w:sz w:val="22"/>
          <w:szCs w:val="22"/>
        </w:rPr>
        <w:t>De</w:t>
      </w:r>
      <w:r w:rsidRPr="004C3E1F" w:rsidR="009D205B">
        <w:rPr>
          <w:rFonts w:asciiTheme="minorHAnsi" w:eastAsiaTheme="minorHAnsi" w:hAnsiTheme="minorHAnsi" w:cstheme="minorBidi"/>
          <w:kern w:val="2"/>
          <w:sz w:val="22"/>
          <w:szCs w:val="22"/>
        </w:rPr>
        <w:t xml:space="preserve">tails related to this </w:t>
      </w:r>
      <w:r w:rsidRPr="004C3E1F" w:rsidR="00075338">
        <w:rPr>
          <w:rFonts w:asciiTheme="minorHAnsi" w:eastAsiaTheme="minorHAnsi" w:hAnsiTheme="minorHAnsi" w:cstheme="minorBidi"/>
          <w:kern w:val="2"/>
          <w:sz w:val="22"/>
          <w:szCs w:val="22"/>
        </w:rPr>
        <w:t>e</w:t>
      </w:r>
      <w:r w:rsidRPr="004C3E1F">
        <w:rPr>
          <w:rFonts w:asciiTheme="minorHAnsi" w:eastAsiaTheme="minorHAnsi" w:hAnsiTheme="minorHAnsi" w:cstheme="minorBidi"/>
          <w:kern w:val="2"/>
          <w:sz w:val="22"/>
          <w:szCs w:val="22"/>
        </w:rPr>
        <w:t>stimated burden</w:t>
      </w:r>
      <w:r w:rsidRPr="004C3E1F" w:rsidR="00075338">
        <w:rPr>
          <w:rFonts w:asciiTheme="minorHAnsi" w:eastAsiaTheme="minorHAnsi" w:hAnsiTheme="minorHAnsi" w:cstheme="minorBidi"/>
          <w:kern w:val="2"/>
          <w:sz w:val="22"/>
          <w:szCs w:val="22"/>
        </w:rPr>
        <w:t xml:space="preserve"> are included in </w:t>
      </w:r>
      <w:r w:rsidRPr="004C3E1F">
        <w:rPr>
          <w:rFonts w:asciiTheme="minorHAnsi" w:eastAsiaTheme="minorHAnsi" w:hAnsiTheme="minorHAnsi" w:cstheme="minorBidi"/>
          <w:kern w:val="2"/>
          <w:sz w:val="22"/>
          <w:szCs w:val="22"/>
        </w:rPr>
        <w:fldChar w:fldCharType="begin"/>
      </w:r>
      <w:r w:rsidRPr="004C3E1F">
        <w:rPr>
          <w:rFonts w:asciiTheme="minorHAnsi" w:eastAsiaTheme="minorHAnsi" w:hAnsiTheme="minorHAnsi" w:cstheme="minorBidi"/>
          <w:kern w:val="2"/>
          <w:sz w:val="22"/>
          <w:szCs w:val="22"/>
        </w:rPr>
        <w:instrText xml:space="preserve"> REF _Ref109658599 \h </w:instrText>
      </w:r>
      <w:r w:rsidR="00304DD0">
        <w:rPr>
          <w:rFonts w:asciiTheme="minorHAnsi" w:eastAsiaTheme="minorHAnsi" w:hAnsiTheme="minorHAnsi" w:cstheme="minorBidi"/>
          <w:kern w:val="2"/>
          <w:sz w:val="22"/>
          <w:szCs w:val="22"/>
        </w:rPr>
        <w:instrText xml:space="preserve"> \* MERGEFORMAT </w:instrText>
      </w:r>
      <w:r w:rsidRPr="004C3E1F">
        <w:rPr>
          <w:rFonts w:asciiTheme="minorHAnsi" w:eastAsiaTheme="minorHAnsi" w:hAnsiTheme="minorHAnsi" w:cstheme="minorBidi"/>
          <w:kern w:val="2"/>
          <w:sz w:val="22"/>
          <w:szCs w:val="22"/>
        </w:rPr>
        <w:fldChar w:fldCharType="separate"/>
      </w:r>
      <w:r w:rsidRPr="004C3E1F">
        <w:rPr>
          <w:rFonts w:asciiTheme="minorHAnsi" w:eastAsiaTheme="minorHAnsi" w:hAnsiTheme="minorHAnsi" w:cstheme="minorBidi"/>
          <w:kern w:val="2"/>
          <w:sz w:val="22"/>
          <w:szCs w:val="22"/>
        </w:rPr>
        <w:t>Table 1</w:t>
      </w:r>
      <w:r w:rsidRPr="004C3E1F">
        <w:rPr>
          <w:rFonts w:asciiTheme="minorHAnsi" w:eastAsiaTheme="minorHAnsi" w:hAnsiTheme="minorHAnsi" w:cstheme="minorBidi"/>
          <w:kern w:val="2"/>
          <w:sz w:val="22"/>
          <w:szCs w:val="22"/>
        </w:rPr>
        <w:fldChar w:fldCharType="end"/>
      </w:r>
      <w:r w:rsidRPr="004C3E1F" w:rsidR="000453A8">
        <w:rPr>
          <w:rFonts w:asciiTheme="minorHAnsi" w:eastAsiaTheme="minorHAnsi" w:hAnsiTheme="minorHAnsi" w:cstheme="minorBidi"/>
          <w:kern w:val="2"/>
          <w:sz w:val="22"/>
          <w:szCs w:val="22"/>
        </w:rPr>
        <w:t xml:space="preserve">. </w:t>
      </w:r>
      <w:r w:rsidRPr="004C3E1F" w:rsidR="00075338">
        <w:rPr>
          <w:rFonts w:asciiTheme="minorHAnsi" w:eastAsiaTheme="minorHAnsi" w:hAnsiTheme="minorHAnsi" w:cstheme="minorBidi"/>
          <w:kern w:val="2"/>
          <w:sz w:val="22"/>
          <w:szCs w:val="22"/>
        </w:rPr>
        <w:t xml:space="preserve">  </w:t>
      </w:r>
      <w:r w:rsidRPr="004C3E1F" w:rsidR="00DB4018">
        <w:rPr>
          <w:rFonts w:asciiTheme="minorHAnsi" w:eastAsiaTheme="minorHAnsi" w:hAnsiTheme="minorHAnsi" w:cstheme="minorBidi"/>
          <w:kern w:val="2"/>
          <w:sz w:val="22"/>
          <w:szCs w:val="22"/>
        </w:rPr>
        <w:t>The actual burden is assessed against each HUD program submission.</w:t>
      </w:r>
      <w:bookmarkEnd w:id="2"/>
    </w:p>
    <w:p w:rsidR="00F205F1" w:rsidP="00B0054F" w14:paraId="065B7FA3" w14:textId="77777777">
      <w:pPr>
        <w:pStyle w:val="NoSpacing"/>
        <w:ind w:left="720"/>
      </w:pPr>
    </w:p>
    <w:p w:rsidR="004D629C" w:rsidP="00B0054F" w14:paraId="65E51F9F" w14:textId="77777777">
      <w:pPr>
        <w:pStyle w:val="NoSpacing"/>
        <w:ind w:left="720"/>
      </w:pPr>
    </w:p>
    <w:p w:rsidR="004D629C" w:rsidP="00B0054F" w14:paraId="51B91C6B" w14:textId="77777777">
      <w:pPr>
        <w:pStyle w:val="NoSpacing"/>
        <w:ind w:left="720"/>
      </w:pPr>
    </w:p>
    <w:p w:rsidR="00B0054F" w:rsidRPr="00B0054F" w:rsidP="007E3568" w14:paraId="36665C77" w14:textId="38DAFB06">
      <w:pPr>
        <w:pStyle w:val="NoSpacing"/>
        <w:tabs>
          <w:tab w:val="left" w:pos="3360"/>
        </w:tabs>
        <w:rPr>
          <w:b/>
          <w:bCs/>
        </w:rPr>
      </w:pPr>
      <w:bookmarkStart w:id="3" w:name="_Ref109658599"/>
      <w:r>
        <w:rPr>
          <w:b/>
          <w:bCs/>
        </w:rPr>
        <w:tab/>
      </w:r>
    </w:p>
    <w:p w:rsidR="00B0054F" w:rsidRPr="00B0054F" w:rsidP="00B0054F" w14:paraId="0FF60FC2" w14:textId="77777777">
      <w:pPr>
        <w:pStyle w:val="NoSpacing"/>
        <w:rPr>
          <w:b/>
          <w:bCs/>
        </w:rPr>
      </w:pPr>
      <w:bookmarkStart w:id="4" w:name="_Ref144391101"/>
      <w:r w:rsidRPr="00B0054F">
        <w:rPr>
          <w:b/>
          <w:bCs/>
        </w:rPr>
        <w:t xml:space="preserve">Table </w:t>
      </w:r>
      <w:r w:rsidRPr="00B0054F">
        <w:rPr>
          <w:b/>
          <w:bCs/>
        </w:rPr>
        <w:fldChar w:fldCharType="begin"/>
      </w:r>
      <w:r w:rsidRPr="00B0054F">
        <w:rPr>
          <w:b/>
          <w:bCs/>
        </w:rPr>
        <w:instrText xml:space="preserve"> SEQ Table \* ARABIC </w:instrText>
      </w:r>
      <w:r w:rsidRPr="00B0054F">
        <w:rPr>
          <w:b/>
          <w:bCs/>
        </w:rPr>
        <w:fldChar w:fldCharType="separate"/>
      </w:r>
      <w:r w:rsidRPr="00B0054F">
        <w:rPr>
          <w:b/>
          <w:bCs/>
        </w:rPr>
        <w:t>1</w:t>
      </w:r>
      <w:r w:rsidRPr="00B0054F">
        <w:fldChar w:fldCharType="end"/>
      </w:r>
      <w:bookmarkEnd w:id="3"/>
      <w:r w:rsidRPr="00B0054F">
        <w:rPr>
          <w:b/>
          <w:bCs/>
        </w:rPr>
        <w:t>: Estimated Burden for Respondents</w:t>
      </w:r>
      <w:bookmarkEnd w:id="4"/>
    </w:p>
    <w:p w:rsidR="00B0054F" w:rsidRPr="00B0054F" w:rsidP="00B0054F" w14:paraId="6DC746BD" w14:textId="77777777">
      <w:pPr>
        <w:pStyle w:val="NoSpacing"/>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30"/>
        <w:gridCol w:w="1188"/>
        <w:gridCol w:w="1167"/>
        <w:gridCol w:w="1080"/>
        <w:gridCol w:w="1260"/>
        <w:gridCol w:w="1260"/>
        <w:gridCol w:w="993"/>
        <w:gridCol w:w="1347"/>
      </w:tblGrid>
      <w:tr w14:paraId="0D6E5AD9" w14:textId="77777777" w:rsidTr="62A35FF1">
        <w:tblPrEx>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39"/>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0054F" w:rsidP="00B0054F" w14:paraId="01046886" w14:textId="77777777">
            <w:pPr>
              <w:pStyle w:val="NoSpacing"/>
              <w:rPr>
                <w:b/>
                <w:bCs/>
              </w:rPr>
            </w:pPr>
            <w:r w:rsidRPr="00B0054F">
              <w:rPr>
                <w:b/>
                <w:bCs/>
              </w:rPr>
              <w:t>Information Collection</w:t>
            </w:r>
          </w:p>
          <w:p w:rsidR="000351A0" w:rsidRPr="00B0054F" w:rsidP="00B0054F" w14:paraId="10F1A285" w14:textId="6A1540FB">
            <w:pPr>
              <w:pStyle w:val="NoSpacing"/>
              <w:rPr>
                <w:b/>
                <w:bCs/>
              </w:rPr>
            </w:pPr>
            <w:r w:rsidRPr="62A35FF1">
              <w:rPr>
                <w:b/>
                <w:bCs/>
              </w:rPr>
              <w:t xml:space="preserve">(OMB </w:t>
            </w:r>
            <w:r w:rsidRPr="62A35FF1" w:rsidR="78CC4DE5">
              <w:rPr>
                <w:b/>
                <w:bCs/>
              </w:rPr>
              <w:t xml:space="preserve">Control </w:t>
            </w:r>
            <w:r w:rsidRPr="62A35FF1">
              <w:rPr>
                <w:b/>
                <w:bCs/>
              </w:rPr>
              <w:t>Number)</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0054F" w:rsidRPr="00B0054F" w:rsidP="00B0054F" w14:paraId="20F4847C" w14:textId="77777777">
            <w:pPr>
              <w:pStyle w:val="NoSpacing"/>
              <w:rPr>
                <w:rFonts w:eastAsia="Calibri"/>
                <w:b/>
                <w:bCs/>
              </w:rPr>
            </w:pPr>
            <w:r w:rsidRPr="00B0054F">
              <w:rPr>
                <w:b/>
                <w:bCs/>
              </w:rPr>
              <w:t>Number of Respondents</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0054F" w:rsidRPr="00B0054F" w:rsidP="00B0054F" w14:paraId="5F8B5D6A" w14:textId="77777777">
            <w:pPr>
              <w:pStyle w:val="NoSpacing"/>
              <w:rPr>
                <w:rFonts w:eastAsia="Calibri"/>
                <w:b/>
                <w:bCs/>
              </w:rPr>
            </w:pPr>
            <w:r w:rsidRPr="00B0054F">
              <w:rPr>
                <w:b/>
                <w:bCs/>
              </w:rPr>
              <w:t>Frequency of Response</w:t>
            </w:r>
          </w:p>
        </w:tc>
        <w:tc>
          <w:tcPr>
            <w:tcW w:w="1080" w:type="dxa"/>
            <w:tcBorders>
              <w:top w:val="single" w:sz="4" w:space="0" w:color="auto"/>
              <w:left w:val="single" w:sz="4" w:space="0" w:color="auto"/>
              <w:bottom w:val="single" w:sz="4" w:space="0" w:color="auto"/>
              <w:right w:val="single" w:sz="4" w:space="0" w:color="auto"/>
            </w:tcBorders>
            <w:hideMark/>
          </w:tcPr>
          <w:p w:rsidR="00B0054F" w:rsidRPr="00B0054F" w:rsidP="00B0054F" w14:paraId="008B9995" w14:textId="77777777">
            <w:pPr>
              <w:pStyle w:val="NoSpacing"/>
              <w:rPr>
                <w:rFonts w:eastAsia="Calibri"/>
                <w:b/>
                <w:bCs/>
              </w:rPr>
            </w:pPr>
            <w:r w:rsidRPr="00B0054F">
              <w:rPr>
                <w:b/>
                <w:bCs/>
              </w:rPr>
              <w:t>Responses</w:t>
            </w:r>
          </w:p>
          <w:p w:rsidR="00B0054F" w:rsidRPr="00B0054F" w:rsidP="00B0054F" w14:paraId="068F9617" w14:textId="77777777">
            <w:pPr>
              <w:pStyle w:val="NoSpacing"/>
              <w:rPr>
                <w:b/>
                <w:bCs/>
              </w:rPr>
            </w:pPr>
            <w:r w:rsidRPr="00B0054F">
              <w:rPr>
                <w:b/>
                <w:bCs/>
              </w:rPr>
              <w:t>Per Annum</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0054F" w:rsidRPr="00B0054F" w:rsidP="00B0054F" w14:paraId="4D7DA33C" w14:textId="77777777">
            <w:pPr>
              <w:pStyle w:val="NoSpacing"/>
              <w:rPr>
                <w:b/>
                <w:bCs/>
              </w:rPr>
            </w:pPr>
            <w:r w:rsidRPr="00B0054F">
              <w:rPr>
                <w:b/>
                <w:bCs/>
              </w:rPr>
              <w:t>Burden Hour Per Response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0054F" w:rsidRPr="00B0054F" w:rsidP="00B0054F" w14:paraId="67EC0094" w14:textId="77777777">
            <w:pPr>
              <w:pStyle w:val="NoSpacing"/>
              <w:rPr>
                <w:rFonts w:eastAsia="Calibri"/>
                <w:b/>
                <w:bCs/>
              </w:rPr>
            </w:pPr>
            <w:r w:rsidRPr="00B0054F">
              <w:rPr>
                <w:b/>
                <w:bCs/>
              </w:rPr>
              <w:t>Annual Burden Hours</w:t>
            </w:r>
          </w:p>
        </w:tc>
        <w:tc>
          <w:tcPr>
            <w:tcW w:w="993" w:type="dxa"/>
            <w:tcBorders>
              <w:top w:val="single" w:sz="4" w:space="0" w:color="auto"/>
              <w:left w:val="single" w:sz="4" w:space="0" w:color="auto"/>
              <w:bottom w:val="single" w:sz="4" w:space="0" w:color="auto"/>
              <w:right w:val="single" w:sz="4" w:space="0" w:color="auto"/>
            </w:tcBorders>
            <w:vAlign w:val="bottom"/>
            <w:hideMark/>
          </w:tcPr>
          <w:p w:rsidR="00B0054F" w:rsidRPr="00B0054F" w:rsidP="00B0054F" w14:paraId="63DF2F2A" w14:textId="77777777">
            <w:pPr>
              <w:pStyle w:val="NoSpacing"/>
              <w:rPr>
                <w:rFonts w:eastAsia="Calibri"/>
                <w:b/>
                <w:bCs/>
              </w:rPr>
            </w:pPr>
            <w:r w:rsidRPr="00B0054F">
              <w:rPr>
                <w:b/>
                <w:bCs/>
              </w:rPr>
              <w:t>Hourly Cost Per Response</w:t>
            </w:r>
            <w:r>
              <w:rPr>
                <w:b/>
                <w:bCs/>
                <w:vertAlign w:val="superscript"/>
              </w:rPr>
              <w:footnoteReference w:id="10"/>
            </w:r>
            <w:r w:rsidRPr="00B0054F">
              <w:rPr>
                <w:b/>
                <w:bCs/>
              </w:rPr>
              <w:t xml:space="preserve"> </w:t>
            </w:r>
          </w:p>
        </w:tc>
        <w:tc>
          <w:tcPr>
            <w:tcW w:w="1347" w:type="dxa"/>
            <w:tcBorders>
              <w:top w:val="single" w:sz="4" w:space="0" w:color="auto"/>
              <w:left w:val="single" w:sz="4" w:space="0" w:color="auto"/>
              <w:bottom w:val="single" w:sz="4" w:space="0" w:color="auto"/>
              <w:right w:val="single" w:sz="4" w:space="0" w:color="auto"/>
            </w:tcBorders>
            <w:vAlign w:val="bottom"/>
            <w:hideMark/>
          </w:tcPr>
          <w:p w:rsidR="00B0054F" w:rsidRPr="00B0054F" w:rsidP="00B0054F" w14:paraId="042152B3" w14:textId="77777777">
            <w:pPr>
              <w:pStyle w:val="NoSpacing"/>
              <w:rPr>
                <w:b/>
                <w:bCs/>
              </w:rPr>
            </w:pPr>
            <w:r w:rsidRPr="00B0054F">
              <w:rPr>
                <w:b/>
                <w:bCs/>
              </w:rPr>
              <w:t>Annual Cost</w:t>
            </w:r>
          </w:p>
        </w:tc>
      </w:tr>
      <w:tr w14:paraId="2A7C9CD8"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54F" w:rsidP="00B0054F" w14:paraId="7CD8A8A4" w14:textId="77777777">
            <w:pPr>
              <w:pStyle w:val="NoSpacing"/>
            </w:pPr>
            <w:r w:rsidRPr="00B0054F">
              <w:t>SF 424</w:t>
            </w:r>
          </w:p>
          <w:p w:rsidR="007D2FE9" w:rsidRPr="00B0054F" w:rsidP="00B0054F" w14:paraId="5D9FE4B0" w14:textId="06806806">
            <w:pPr>
              <w:pStyle w:val="NoSpacing"/>
            </w:pPr>
            <w:r>
              <w:t>(</w:t>
            </w:r>
            <w:r w:rsidRPr="007D2FE9">
              <w:t>4040-0004</w:t>
            </w:r>
            <w:r>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54F" w:rsidRPr="00B0054F" w:rsidP="00B0054F" w14:paraId="5A151412"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54F" w:rsidRPr="00B0054F" w:rsidP="00B0054F" w14:paraId="75AFD219"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B0054F" w:rsidRPr="00B0054F" w:rsidP="00B0054F" w14:paraId="751C07EF"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54F" w:rsidRPr="00B0054F" w:rsidP="00B0054F" w14:paraId="4F694998"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54F" w:rsidRPr="00B0054F" w:rsidP="00B0054F" w14:paraId="15392A1B"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hideMark/>
          </w:tcPr>
          <w:p w:rsidR="00B0054F" w:rsidRPr="00B0054F" w:rsidP="00B0054F" w14:paraId="4D111823"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hideMark/>
          </w:tcPr>
          <w:p w:rsidR="00B0054F" w:rsidRPr="00B0054F" w:rsidP="00B0054F" w14:paraId="23D7D7C0" w14:textId="77777777">
            <w:pPr>
              <w:pStyle w:val="NoSpacing"/>
            </w:pPr>
            <w:r w:rsidRPr="00B0054F">
              <w:t>0</w:t>
            </w:r>
          </w:p>
        </w:tc>
      </w:tr>
      <w:tr w14:paraId="2177845D"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304DD0" w:rsidP="00251D3F" w14:paraId="189C83E9" w14:textId="2D7F6580">
            <w:pPr>
              <w:pStyle w:val="NoSpacing"/>
            </w:pPr>
            <w:r w:rsidRPr="004C3E1F">
              <w:t>SF-424</w:t>
            </w:r>
            <w:r w:rsidRPr="00304DD0">
              <w:t>B</w:t>
            </w:r>
          </w:p>
          <w:p w:rsidR="00251D3F" w:rsidRPr="00304DD0" w:rsidP="00251D3F" w14:paraId="797776B7" w14:textId="701E1658">
            <w:pPr>
              <w:pStyle w:val="NoSpacing"/>
            </w:pPr>
            <w:r w:rsidRPr="00304DD0">
              <w:t>(4040-000</w:t>
            </w:r>
            <w:r w:rsidRPr="00304DD0" w:rsidR="00DE21FC">
              <w:t>7</w:t>
            </w:r>
            <w:r w:rsidRPr="00304DD0">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77125206" w14:textId="2B5741D2">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14E1A0A6" w14:textId="4D84E084">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251D3F" w:rsidRPr="00B0054F" w:rsidP="00251D3F" w14:paraId="2EDCCC82"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679E66A6" w14:textId="7DA60FE0">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42D4DCD3" w14:textId="66BC021A">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tcPr>
          <w:p w:rsidR="00251D3F" w:rsidRPr="00B0054F" w:rsidP="00251D3F" w14:paraId="7B28616B" w14:textId="55A997DB">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tcPr>
          <w:p w:rsidR="00251D3F" w:rsidRPr="00B0054F" w:rsidP="00251D3F" w14:paraId="572E2CBF" w14:textId="6633826D">
            <w:pPr>
              <w:pStyle w:val="NoSpacing"/>
            </w:pPr>
            <w:r w:rsidRPr="00B0054F">
              <w:t>0</w:t>
            </w:r>
          </w:p>
        </w:tc>
      </w:tr>
      <w:tr w14:paraId="28872FFE"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304DD0" w:rsidP="00251D3F" w14:paraId="78E7391A" w14:textId="77777777">
            <w:pPr>
              <w:pStyle w:val="NoSpacing"/>
            </w:pPr>
            <w:r w:rsidRPr="004C3E1F">
              <w:t>SF-424D</w:t>
            </w:r>
          </w:p>
          <w:p w:rsidR="00251D3F" w:rsidRPr="00304DD0" w:rsidP="00251D3F" w14:paraId="59868A16" w14:textId="77777777">
            <w:pPr>
              <w:pStyle w:val="NoSpacing"/>
            </w:pPr>
            <w:r w:rsidRPr="00304DD0">
              <w:t>(4040-0009)</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196C60B6"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6DC6DD1D"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251D3F" w:rsidRPr="00B0054F" w:rsidP="00251D3F" w14:paraId="011D87D1"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64F00E27"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1D3F" w:rsidRPr="00B0054F" w:rsidP="00251D3F" w14:paraId="685BD4F8"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tcPr>
          <w:p w:rsidR="00251D3F" w:rsidRPr="00B0054F" w:rsidP="00251D3F" w14:paraId="26061B7E"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tcPr>
          <w:p w:rsidR="00251D3F" w:rsidRPr="00B0054F" w:rsidP="00251D3F" w14:paraId="53596BBE" w14:textId="77777777">
            <w:pPr>
              <w:pStyle w:val="NoSpacing"/>
            </w:pPr>
            <w:r w:rsidRPr="00B0054F">
              <w:t>0</w:t>
            </w:r>
          </w:p>
        </w:tc>
      </w:tr>
      <w:tr w14:paraId="00E63E39"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1D3F" w:rsidP="00251D3F" w14:paraId="6548E030" w14:textId="77777777">
            <w:pPr>
              <w:pStyle w:val="NoSpacing"/>
            </w:pPr>
            <w:bookmarkStart w:id="5" w:name="_Hlk117517450"/>
            <w:r w:rsidRPr="00B0054F">
              <w:t>SF 424A</w:t>
            </w:r>
          </w:p>
          <w:p w:rsidR="00251D3F" w:rsidRPr="00B0054F" w:rsidP="00251D3F" w14:paraId="37CD8521" w14:textId="77777777">
            <w:pPr>
              <w:pStyle w:val="NoSpacing"/>
            </w:pPr>
            <w:r>
              <w:t>(</w:t>
            </w:r>
            <w:r w:rsidRPr="00E573FA">
              <w:t>4040-0006</w:t>
            </w:r>
            <w:r>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1D3F" w:rsidRPr="00B0054F" w:rsidP="00251D3F" w14:paraId="627907D8"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1D3F" w:rsidRPr="00B0054F" w:rsidP="00251D3F" w14:paraId="582EE6E6"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251D3F" w:rsidRPr="00B0054F" w:rsidP="00251D3F" w14:paraId="1A5CE1F2"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1D3F" w:rsidRPr="00B0054F" w:rsidP="00251D3F" w14:paraId="7854B2F7"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1D3F" w:rsidRPr="00B0054F" w:rsidP="00251D3F" w14:paraId="64629475"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hideMark/>
          </w:tcPr>
          <w:p w:rsidR="00251D3F" w:rsidRPr="00B0054F" w:rsidP="00251D3F" w14:paraId="34E6278B"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hideMark/>
          </w:tcPr>
          <w:p w:rsidR="00251D3F" w:rsidRPr="00B0054F" w:rsidP="00251D3F" w14:paraId="7C87CD91" w14:textId="77777777">
            <w:pPr>
              <w:pStyle w:val="NoSpacing"/>
            </w:pPr>
            <w:r w:rsidRPr="00B0054F">
              <w:t>0</w:t>
            </w:r>
          </w:p>
        </w:tc>
        <w:bookmarkEnd w:id="5"/>
      </w:tr>
      <w:tr w14:paraId="4621FAB0"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P="003B6396" w14:paraId="1BEDBEA4" w14:textId="76E5D714">
            <w:pPr>
              <w:pStyle w:val="NoSpacing"/>
            </w:pPr>
            <w:r>
              <w:t>SF-424C</w:t>
            </w:r>
          </w:p>
          <w:p w:rsidR="003B6396" w:rsidRPr="00B0054F" w:rsidP="003B6396" w14:paraId="0AB75A52" w14:textId="77777777">
            <w:pPr>
              <w:pStyle w:val="NoSpacing"/>
            </w:pPr>
            <w:r>
              <w:t>(</w:t>
            </w:r>
            <w:r w:rsidRPr="000104D5">
              <w:t>4040-0008</w:t>
            </w:r>
            <w:r>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3710B85F"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177DD5AA"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3B6396" w:rsidRPr="00B0054F" w:rsidP="003B6396" w14:paraId="517A9EF1"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683068A0"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242AC39A"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tcPr>
          <w:p w:rsidR="003B6396" w:rsidRPr="00B0054F" w:rsidP="003B6396" w14:paraId="179EBFFE"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tcPr>
          <w:p w:rsidR="003B6396" w:rsidRPr="00B0054F" w:rsidP="003B6396" w14:paraId="40382CF8" w14:textId="77777777">
            <w:pPr>
              <w:pStyle w:val="NoSpacing"/>
            </w:pPr>
            <w:r w:rsidRPr="00B0054F">
              <w:t>0</w:t>
            </w:r>
          </w:p>
        </w:tc>
      </w:tr>
      <w:tr w14:paraId="43B4A2B9"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P="003B6396" w14:paraId="29D88F31" w14:textId="77777777">
            <w:pPr>
              <w:pStyle w:val="NoSpacing"/>
            </w:pPr>
            <w:r w:rsidRPr="00B0054F">
              <w:t>SF LLL</w:t>
            </w:r>
          </w:p>
          <w:p w:rsidR="003B6396" w:rsidRPr="00B0054F" w:rsidP="003B6396" w14:paraId="0999D7E0" w14:textId="5D15DEAA">
            <w:pPr>
              <w:pStyle w:val="NoSpacing"/>
            </w:pPr>
            <w:r>
              <w:t>(</w:t>
            </w:r>
            <w:r w:rsidRPr="00552B42">
              <w:t>4040-0013</w:t>
            </w:r>
            <w:r>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6DFB51D6"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5D7F780D"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3B6396" w:rsidRPr="00B0054F" w:rsidP="003B6396" w14:paraId="7E2D678E"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2EEAB4D0"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7D275DB6"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hideMark/>
          </w:tcPr>
          <w:p w:rsidR="003B6396" w:rsidRPr="00B0054F" w:rsidP="003B6396" w14:paraId="6A42FA43"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hideMark/>
          </w:tcPr>
          <w:p w:rsidR="003B6396" w:rsidRPr="00B0054F" w:rsidP="003B6396" w14:paraId="2687D2F4" w14:textId="77777777">
            <w:pPr>
              <w:pStyle w:val="NoSpacing"/>
            </w:pPr>
            <w:r w:rsidRPr="00B0054F">
              <w:t>0</w:t>
            </w:r>
          </w:p>
        </w:tc>
      </w:tr>
      <w:tr w14:paraId="56930FEF"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4458F8" w:rsidP="003B6396" w14:paraId="0153505B" w14:textId="77777777">
            <w:pPr>
              <w:pStyle w:val="NoSpacing"/>
            </w:pPr>
            <w:r w:rsidRPr="004458F8">
              <w:t>Lobbying Form</w:t>
            </w:r>
          </w:p>
          <w:p w:rsidR="003B6396" w:rsidRPr="004458F8" w:rsidP="003B6396" w14:paraId="03D36302" w14:textId="2653B726">
            <w:pPr>
              <w:pStyle w:val="NoSpacing"/>
            </w:pPr>
            <w:r w:rsidRPr="004458F8">
              <w:t>(4040-0013)</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5F8A085C" w14:textId="77777777">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4D6F99F2" w14:textId="77777777">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3B6396" w:rsidRPr="00B0054F" w:rsidP="003B6396" w14:paraId="4D71C1AA"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201F6E0D" w14:textId="7777777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6396" w:rsidRPr="00B0054F" w:rsidP="003B6396" w14:paraId="70CDB3A6" w14:textId="7777777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hideMark/>
          </w:tcPr>
          <w:p w:rsidR="003B6396" w:rsidRPr="00B0054F" w:rsidP="003B6396" w14:paraId="1E71D9B9" w14:textId="77777777">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hideMark/>
          </w:tcPr>
          <w:p w:rsidR="003B6396" w:rsidRPr="00B0054F" w:rsidP="003B6396" w14:paraId="10BA4FC6" w14:textId="77777777">
            <w:pPr>
              <w:pStyle w:val="NoSpacing"/>
            </w:pPr>
            <w:r w:rsidRPr="00B0054F">
              <w:t>0</w:t>
            </w:r>
          </w:p>
        </w:tc>
      </w:tr>
      <w:tr w14:paraId="0D51341C"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4458F8" w:rsidP="003B6396" w14:paraId="1A3D31CB" w14:textId="3C35F0D2">
            <w:pPr>
              <w:pStyle w:val="NoSpacing"/>
            </w:pPr>
            <w:r w:rsidRPr="004458F8">
              <w:t>Project Abstract</w:t>
            </w:r>
            <w:r w:rsidR="003B08AF">
              <w:t xml:space="preserve"> Summary</w:t>
            </w:r>
          </w:p>
          <w:p w:rsidR="003B6396" w:rsidRPr="004458F8" w:rsidP="003B6396" w14:paraId="3EC1AE76" w14:textId="48937139">
            <w:pPr>
              <w:pStyle w:val="NoSpacing"/>
            </w:pPr>
            <w:r w:rsidRPr="004458F8">
              <w:t>(4040-0019)</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274EAB27" w14:textId="154691A5">
            <w:pPr>
              <w:pStyle w:val="NoSpacing"/>
            </w:pPr>
            <w:r w:rsidRPr="00B0054F">
              <w:t>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1008B92F" w14:textId="4F4E1CE4">
            <w:pPr>
              <w:pStyle w:val="NoSpacing"/>
            </w:pPr>
            <w:r w:rsidRPr="00B0054F">
              <w:t>0</w:t>
            </w:r>
          </w:p>
        </w:tc>
        <w:tc>
          <w:tcPr>
            <w:tcW w:w="1080" w:type="dxa"/>
            <w:tcBorders>
              <w:top w:val="single" w:sz="4" w:space="0" w:color="auto"/>
              <w:left w:val="single" w:sz="4" w:space="0" w:color="auto"/>
              <w:bottom w:val="single" w:sz="4" w:space="0" w:color="auto"/>
              <w:right w:val="single" w:sz="4" w:space="0" w:color="auto"/>
            </w:tcBorders>
          </w:tcPr>
          <w:p w:rsidR="003B6396" w:rsidRPr="00B0054F" w:rsidP="003B6396" w14:paraId="39B4F486" w14:textId="77777777">
            <w:pPr>
              <w:pStyle w:val="NoSpacing"/>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6E159836" w14:textId="02B72847">
            <w:pPr>
              <w:pStyle w:val="NoSpacing"/>
            </w:pPr>
            <w:r w:rsidRPr="00B0054F">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396" w:rsidRPr="00B0054F" w:rsidP="003B6396" w14:paraId="4D7D4029" w14:textId="4790F047">
            <w:pPr>
              <w:pStyle w:val="NoSpacing"/>
            </w:pPr>
            <w:r w:rsidRPr="00B0054F">
              <w:t>0</w:t>
            </w:r>
          </w:p>
        </w:tc>
        <w:tc>
          <w:tcPr>
            <w:tcW w:w="993" w:type="dxa"/>
            <w:tcBorders>
              <w:top w:val="single" w:sz="4" w:space="0" w:color="auto"/>
              <w:left w:val="single" w:sz="4" w:space="0" w:color="auto"/>
              <w:bottom w:val="single" w:sz="4" w:space="0" w:color="auto"/>
              <w:right w:val="single" w:sz="4" w:space="0" w:color="auto"/>
            </w:tcBorders>
          </w:tcPr>
          <w:p w:rsidR="003B6396" w:rsidRPr="00B0054F" w:rsidP="003B6396" w14:paraId="59133823" w14:textId="1E5EAE63">
            <w:pPr>
              <w:pStyle w:val="NoSpacing"/>
            </w:pPr>
            <w:r w:rsidRPr="00B0054F">
              <w:t>0</w:t>
            </w:r>
          </w:p>
        </w:tc>
        <w:tc>
          <w:tcPr>
            <w:tcW w:w="1347" w:type="dxa"/>
            <w:tcBorders>
              <w:top w:val="single" w:sz="4" w:space="0" w:color="auto"/>
              <w:left w:val="single" w:sz="4" w:space="0" w:color="auto"/>
              <w:bottom w:val="single" w:sz="4" w:space="0" w:color="auto"/>
              <w:right w:val="single" w:sz="4" w:space="0" w:color="auto"/>
            </w:tcBorders>
          </w:tcPr>
          <w:p w:rsidR="003B6396" w:rsidRPr="00B0054F" w:rsidP="003B6396" w14:paraId="515D8F59" w14:textId="3154C73C">
            <w:pPr>
              <w:pStyle w:val="NoSpacing"/>
            </w:pPr>
            <w:r w:rsidRPr="00B0054F">
              <w:t>0</w:t>
            </w:r>
          </w:p>
        </w:tc>
      </w:tr>
      <w:tr w14:paraId="60E49359"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402E" w:rsidRPr="004458F8" w:rsidP="006F402E" w14:paraId="2CA4D672" w14:textId="3AEE0D8E">
            <w:pPr>
              <w:pStyle w:val="NoSpacing"/>
            </w:pPr>
            <w:r w:rsidRPr="004458F8">
              <w:t>HUD-424B</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4AC3A5D6" w14:textId="598AE43D">
            <w:pPr>
              <w:pStyle w:val="NoSpacing"/>
              <w:rPr>
                <w:rFonts w:eastAsia="Calibri"/>
              </w:rPr>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4EBDD516" w14:textId="4062E854">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63A49EBB" w14:textId="2D77B522">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3D6A61CC" w14:textId="646CB24A">
            <w:pPr>
              <w:pStyle w:val="NoSpacing"/>
            </w:pPr>
            <w:r>
              <w:rPr>
                <w:color w:val="000000"/>
              </w:rPr>
              <w:t>0.5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35369E3C" w14:textId="6926972B">
            <w:pPr>
              <w:pStyle w:val="NoSpacing"/>
            </w:pPr>
            <w:r>
              <w:rPr>
                <w:color w:val="000000"/>
              </w:rPr>
              <w:t xml:space="preserve">18,000.00 </w:t>
            </w:r>
          </w:p>
        </w:tc>
        <w:tc>
          <w:tcPr>
            <w:tcW w:w="993"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0B613672" w14:textId="6ABA74A8">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2B72744E" w14:textId="0E1A4121">
            <w:pPr>
              <w:pStyle w:val="NoSpacing"/>
            </w:pPr>
            <w:r>
              <w:rPr>
                <w:color w:val="000000"/>
              </w:rPr>
              <w:t xml:space="preserve">$879,300.00 </w:t>
            </w:r>
          </w:p>
        </w:tc>
      </w:tr>
      <w:tr w14:paraId="4921FDD2"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402E" w:rsidRPr="004C3E1F" w:rsidP="006F402E" w14:paraId="3BF5B452" w14:textId="43E170BA">
            <w:pPr>
              <w:pStyle w:val="NoSpacing"/>
            </w:pPr>
            <w:r w:rsidRPr="004458F8">
              <w:t>HUD-424CB</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5C137259" w14:textId="20413847">
            <w:pPr>
              <w:pStyle w:val="NoSpacing"/>
              <w:rPr>
                <w:rFonts w:eastAsia="Calibri"/>
              </w:rPr>
            </w:pPr>
            <w:r>
              <w:rPr>
                <w:color w:val="000000"/>
              </w:rPr>
              <w:t>1,375</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7116A1E3" w14:textId="0118B27F">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0C4D6E57" w14:textId="2B84562E">
            <w:pPr>
              <w:pStyle w:val="NoSpacing"/>
            </w:pPr>
            <w:r>
              <w:rPr>
                <w:color w:val="000000"/>
              </w:rPr>
              <w:t>1,650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118EB03D" w14:textId="0EEAE45A">
            <w:pPr>
              <w:pStyle w:val="NoSpacing"/>
            </w:pPr>
            <w:r>
              <w:rPr>
                <w:color w:val="000000"/>
              </w:rPr>
              <w:t>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2A0BC337" w14:textId="0882378C">
            <w:pPr>
              <w:pStyle w:val="NoSpacing"/>
            </w:pPr>
            <w:r>
              <w:rPr>
                <w:color w:val="000000"/>
              </w:rPr>
              <w:t xml:space="preserve">4,950.00 </w:t>
            </w:r>
          </w:p>
        </w:tc>
        <w:tc>
          <w:tcPr>
            <w:tcW w:w="993"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204CF185" w14:textId="15DD920C">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42DA3B4E" w14:textId="70389F0A">
            <w:pPr>
              <w:pStyle w:val="NoSpacing"/>
            </w:pPr>
            <w:r>
              <w:rPr>
                <w:color w:val="000000"/>
              </w:rPr>
              <w:t xml:space="preserve">$241,807.50 </w:t>
            </w:r>
          </w:p>
        </w:tc>
      </w:tr>
      <w:tr w14:paraId="5A923D1F" w14:textId="77777777" w:rsidTr="62A35FF1">
        <w:tblPrEx>
          <w:tblW w:w="9825" w:type="dxa"/>
          <w:tblLayout w:type="fixed"/>
          <w:tblCellMar>
            <w:left w:w="0" w:type="dxa"/>
            <w:right w:w="0" w:type="dxa"/>
          </w:tblCellMar>
          <w:tblLook w:val="04A0"/>
        </w:tblPrEx>
        <w:trPr>
          <w:trHeight w:val="7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402E" w:rsidRPr="004C3E1F" w:rsidP="006F402E" w14:paraId="38133D01" w14:textId="178A1B92">
            <w:pPr>
              <w:pStyle w:val="NoSpacing"/>
            </w:pPr>
            <w:r w:rsidRPr="004458F8">
              <w:t>HUD-424CBW</w:t>
            </w:r>
            <w:r w:rsidR="00484B5A">
              <w:t xml:space="preserve">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55180F6D" w14:textId="473A23D1">
            <w:pPr>
              <w:pStyle w:val="NoSpacing"/>
            </w:pPr>
            <w:r>
              <w:rPr>
                <w:color w:val="000000"/>
              </w:rPr>
              <w:t>1,375</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1714AE0E" w14:textId="1C7CD308">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0F660051" w14:textId="7BB8A608">
            <w:pPr>
              <w:pStyle w:val="NoSpacing"/>
            </w:pPr>
            <w:r>
              <w:rPr>
                <w:color w:val="000000"/>
              </w:rPr>
              <w:t>1,650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5726E3DD" w14:textId="75C66FB9">
            <w:pPr>
              <w:pStyle w:val="NoSpacing"/>
            </w:pPr>
            <w:r>
              <w:rPr>
                <w:color w:val="000000"/>
              </w:rPr>
              <w:t>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0A007738" w14:textId="0699B10E">
            <w:pPr>
              <w:pStyle w:val="NoSpacing"/>
            </w:pPr>
            <w:r>
              <w:rPr>
                <w:color w:val="000000"/>
              </w:rPr>
              <w:t xml:space="preserve">4,950.00 </w:t>
            </w:r>
          </w:p>
        </w:tc>
        <w:tc>
          <w:tcPr>
            <w:tcW w:w="993"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4EEA6254" w14:textId="4C18812B">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10CB1932" w14:textId="63203BDD">
            <w:pPr>
              <w:pStyle w:val="NoSpacing"/>
            </w:pPr>
            <w:r>
              <w:rPr>
                <w:color w:val="000000"/>
              </w:rPr>
              <w:t xml:space="preserve">$241,807.50 </w:t>
            </w:r>
          </w:p>
        </w:tc>
      </w:tr>
      <w:tr w14:paraId="7F7DC260"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402E" w:rsidRPr="004C3E1F" w:rsidP="006F402E" w14:paraId="373FC3AD" w14:textId="20A25152">
            <w:pPr>
              <w:pStyle w:val="NoSpacing"/>
            </w:pPr>
            <w:r w:rsidRPr="004458F8">
              <w:t>HUD-424M</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24428F87" w14:textId="66A5870B">
            <w:pPr>
              <w:pStyle w:val="NoSpacing"/>
              <w:rPr>
                <w:rFonts w:eastAsia="Calibri"/>
              </w:rPr>
            </w:pPr>
            <w:r>
              <w:rPr>
                <w:color w:val="000000"/>
              </w:rPr>
              <w:t>250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2888F30E" w14:textId="773A9133">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28E11EBA" w14:textId="1CE15A6C">
            <w:pPr>
              <w:pStyle w:val="NoSpacing"/>
            </w:pPr>
            <w:r>
              <w:rPr>
                <w:color w:val="000000"/>
              </w:rPr>
              <w:t>300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5F6499B7" w14:textId="0C56B5AF">
            <w:pPr>
              <w:pStyle w:val="NoSpacing"/>
            </w:pPr>
            <w:r>
              <w:rPr>
                <w:color w:val="000000"/>
              </w:rPr>
              <w:t>0.5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F402E" w:rsidRPr="00B0054F" w:rsidP="006F402E" w14:paraId="3169DAA5" w14:textId="512A2C98">
            <w:pPr>
              <w:pStyle w:val="NoSpacing"/>
            </w:pPr>
            <w:r>
              <w:rPr>
                <w:color w:val="000000"/>
              </w:rPr>
              <w:t xml:space="preserve">150.00 </w:t>
            </w:r>
          </w:p>
        </w:tc>
        <w:tc>
          <w:tcPr>
            <w:tcW w:w="993"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44F5CBA0" w14:textId="7C69ADA9">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hideMark/>
          </w:tcPr>
          <w:p w:rsidR="006F402E" w:rsidRPr="00B0054F" w:rsidP="006F402E" w14:paraId="2491913E" w14:textId="7D382C72">
            <w:pPr>
              <w:pStyle w:val="NoSpacing"/>
            </w:pPr>
            <w:r>
              <w:rPr>
                <w:color w:val="000000"/>
              </w:rPr>
              <w:t xml:space="preserve">$7,327.50 </w:t>
            </w:r>
          </w:p>
        </w:tc>
      </w:tr>
      <w:tr w14:paraId="7C24BDDF" w14:textId="77777777" w:rsidTr="00AF5418">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4BB" w:rsidRPr="004458F8" w:rsidP="00AF5418" w14:paraId="3C686259" w14:textId="227476D3">
            <w:pPr>
              <w:pStyle w:val="NoSpacing"/>
            </w:pPr>
            <w:r>
              <w:t xml:space="preserve">Program specific budget </w:t>
            </w:r>
            <w:r w:rsidR="00F94090">
              <w:t>plan</w:t>
            </w:r>
            <w:r w:rsidR="00016948">
              <w:t xml:space="preserve"> (including indirect cost amounts)</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04BB" w:rsidP="00AF5418" w14:paraId="0B91D1E4" w14:textId="125FEC96">
            <w:pPr>
              <w:pStyle w:val="NoSpacing"/>
              <w:rPr>
                <w:color w:val="000000"/>
              </w:rPr>
            </w:pPr>
            <w:r>
              <w:rPr>
                <w:color w:val="000000"/>
              </w:rPr>
              <w:t>3</w:t>
            </w:r>
            <w:r w:rsidR="007E5AF2">
              <w:rPr>
                <w:color w:val="000000"/>
              </w:rPr>
              <w:t>0</w:t>
            </w:r>
            <w:r w:rsidR="0022633D">
              <w:rPr>
                <w:color w:val="000000"/>
              </w:rPr>
              <w:t>,000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04BB" w:rsidP="00AF5418" w14:paraId="742DDE55" w14:textId="128D25F0">
            <w:pPr>
              <w:pStyle w:val="NoSpacing"/>
              <w:rPr>
                <w:color w:val="000000"/>
              </w:rPr>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9304BB" w:rsidP="00AF5418" w14:paraId="1EB76029" w14:textId="6FB245B3">
            <w:pPr>
              <w:pStyle w:val="NoSpacing"/>
              <w:rPr>
                <w:color w:val="000000"/>
              </w:rPr>
            </w:pPr>
            <w:r>
              <w:rPr>
                <w:color w:val="000000"/>
              </w:rPr>
              <w:t>36</w:t>
            </w:r>
            <w:r w:rsidR="0076491F">
              <w:rPr>
                <w:color w:val="000000"/>
              </w:rPr>
              <w:t>,</w:t>
            </w:r>
            <w:r w:rsidR="007E5AF2">
              <w:rPr>
                <w:color w:val="000000"/>
              </w:rPr>
              <w:t>0</w:t>
            </w:r>
            <w:r w:rsidR="0076491F">
              <w:rPr>
                <w:color w:val="00000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04BB" w:rsidP="00AF5418" w14:paraId="7BF0D357" w14:textId="4B1BFC80">
            <w:pPr>
              <w:pStyle w:val="NoSpacing"/>
              <w:rPr>
                <w:color w:val="000000"/>
              </w:rPr>
            </w:pPr>
            <w:r>
              <w:rPr>
                <w:color w:val="000000"/>
              </w:rPr>
              <w:t>2.75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04BB" w:rsidP="00AF5418" w14:paraId="60E8B7A0" w14:textId="59FD9A22">
            <w:pPr>
              <w:pStyle w:val="NoSpacing"/>
              <w:rPr>
                <w:color w:val="000000"/>
              </w:rPr>
            </w:pPr>
            <w:r>
              <w:rPr>
                <w:color w:val="000000"/>
              </w:rPr>
              <w:t>99</w:t>
            </w:r>
            <w:r w:rsidR="005A231A">
              <w:rPr>
                <w:color w:val="000000"/>
              </w:rPr>
              <w:t>,000</w:t>
            </w:r>
            <w:r w:rsidR="00D6632F">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tcPr>
          <w:p w:rsidR="009304BB" w:rsidP="00AF5418" w14:paraId="5AD95B40" w14:textId="7667C915">
            <w:pPr>
              <w:pStyle w:val="NoSpacing"/>
              <w:rPr>
                <w:color w:val="000000"/>
              </w:rPr>
            </w:pPr>
            <w:r>
              <w:rPr>
                <w:color w:val="000000"/>
              </w:rPr>
              <w:t>$48.85</w:t>
            </w:r>
          </w:p>
        </w:tc>
        <w:tc>
          <w:tcPr>
            <w:tcW w:w="1347" w:type="dxa"/>
            <w:tcBorders>
              <w:top w:val="single" w:sz="4" w:space="0" w:color="auto"/>
              <w:left w:val="single" w:sz="4" w:space="0" w:color="auto"/>
              <w:bottom w:val="single" w:sz="4" w:space="0" w:color="auto"/>
              <w:right w:val="single" w:sz="4" w:space="0" w:color="auto"/>
            </w:tcBorders>
            <w:vAlign w:val="center"/>
          </w:tcPr>
          <w:p w:rsidR="009304BB" w:rsidP="00AF5418" w14:paraId="5F8E9631" w14:textId="7DFB8896">
            <w:pPr>
              <w:pStyle w:val="NoSpacing"/>
              <w:rPr>
                <w:color w:val="000000"/>
              </w:rPr>
            </w:pPr>
            <w:r>
              <w:rPr>
                <w:color w:val="000000"/>
              </w:rPr>
              <w:t>$</w:t>
            </w:r>
            <w:r w:rsidR="004E4BC1">
              <w:rPr>
                <w:color w:val="000000"/>
              </w:rPr>
              <w:t>4,8</w:t>
            </w:r>
            <w:r w:rsidR="005C568F">
              <w:rPr>
                <w:color w:val="000000"/>
              </w:rPr>
              <w:t>36,150</w:t>
            </w:r>
            <w:r w:rsidR="005C568F">
              <w:rPr>
                <w:color w:val="000000"/>
              </w:rPr>
              <w:t>.00</w:t>
            </w:r>
          </w:p>
        </w:tc>
      </w:tr>
      <w:tr w14:paraId="21F42352" w14:textId="77777777" w:rsidTr="00AF5418">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7DBD" w:rsidP="00EB7DBD" w14:paraId="6D6966C5" w14:textId="5DEC20AF">
            <w:pPr>
              <w:pStyle w:val="NoSpacing"/>
            </w:pPr>
            <w:r>
              <w:t>HUD-426</w:t>
            </w:r>
            <w:r>
              <w:t xml:space="preserve"> (indirect cost plan)</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7F989138" w14:textId="0FE94083">
            <w:pPr>
              <w:pStyle w:val="NoSpacing"/>
              <w:rPr>
                <w:color w:val="000000"/>
              </w:rPr>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1B0802B6" w14:textId="02F5587D">
            <w:pPr>
              <w:pStyle w:val="NoSpacing"/>
              <w:rPr>
                <w:color w:val="000000"/>
              </w:rPr>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P="00EB7DBD" w14:paraId="1D5CD337" w14:textId="4339542E">
            <w:pPr>
              <w:pStyle w:val="NoSpacing"/>
              <w:rPr>
                <w:color w:val="000000"/>
              </w:rPr>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0D1FA952" w14:textId="098A5CDC">
            <w:pPr>
              <w:pStyle w:val="NoSpacing"/>
              <w:rPr>
                <w:color w:val="000000"/>
              </w:rPr>
            </w:pPr>
            <w:r>
              <w:rPr>
                <w:color w:val="000000"/>
              </w:rPr>
              <w:t>.25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12AF5515" w14:textId="49A7D379">
            <w:pPr>
              <w:pStyle w:val="NoSpacing"/>
              <w:rPr>
                <w:color w:val="000000"/>
              </w:rPr>
            </w:pPr>
            <w:r>
              <w:rPr>
                <w:color w:val="000000"/>
              </w:rPr>
              <w:t>9</w:t>
            </w:r>
            <w:r w:rsidR="005C568F">
              <w:rPr>
                <w:color w:val="000000"/>
              </w:rPr>
              <w:t>,</w:t>
            </w:r>
            <w:r>
              <w:rPr>
                <w:color w:val="000000"/>
              </w:rPr>
              <w:t>000</w:t>
            </w:r>
            <w:r w:rsidR="005C568F">
              <w:rPr>
                <w:color w:val="000000"/>
              </w:rPr>
              <w:t>.</w:t>
            </w:r>
            <w:r w:rsidR="005C568F">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tcPr>
          <w:p w:rsidR="00EB7DBD" w:rsidP="00EB7DBD" w14:paraId="6B5FB322" w14:textId="38A8E401">
            <w:pPr>
              <w:pStyle w:val="NoSpacing"/>
              <w:rPr>
                <w:color w:val="000000"/>
              </w:rPr>
            </w:pPr>
            <w:r>
              <w:rPr>
                <w:color w:val="000000"/>
              </w:rPr>
              <w:t>$48.85</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P="00EB7DBD" w14:paraId="51681B82" w14:textId="7B838C66">
            <w:pPr>
              <w:pStyle w:val="NoSpacing"/>
              <w:rPr>
                <w:color w:val="000000"/>
              </w:rPr>
            </w:pPr>
            <w:r>
              <w:rPr>
                <w:color w:val="000000"/>
              </w:rPr>
              <w:t>$439,650</w:t>
            </w:r>
            <w:r>
              <w:rPr>
                <w:color w:val="000000"/>
              </w:rPr>
              <w:t>.00</w:t>
            </w:r>
          </w:p>
        </w:tc>
      </w:tr>
      <w:tr w14:paraId="75A43937"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7DBD" w:rsidRPr="004C3E1F" w:rsidP="00EB7DBD" w14:paraId="1696C853" w14:textId="6F6F2AE8">
            <w:pPr>
              <w:pStyle w:val="NoSpacing"/>
            </w:pPr>
            <w:r w:rsidRPr="004458F8">
              <w:t>HUD-2880</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7DBD" w:rsidRPr="00B0054F" w:rsidP="00EB7DBD" w14:paraId="318FDDE9" w14:textId="6F0DFB96">
            <w:pPr>
              <w:pStyle w:val="NoSpacing"/>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7DBD" w:rsidRPr="00B0054F" w:rsidP="00EB7DBD" w14:paraId="7741119A" w14:textId="0679922C">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EB7DBD" w:rsidRPr="00B0054F" w:rsidP="00EB7DBD" w14:paraId="164D389C" w14:textId="00E94C06">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7DBD" w:rsidRPr="00B0054F" w:rsidP="00EB7DBD" w14:paraId="2B816F4C" w14:textId="111631D6">
            <w:pPr>
              <w:pStyle w:val="NoSpacing"/>
            </w:pPr>
            <w:r>
              <w:rPr>
                <w:color w:val="000000"/>
              </w:rPr>
              <w:t>2</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7DBD" w:rsidRPr="00B0054F" w:rsidP="00EB7DBD" w14:paraId="1F977A0C" w14:textId="0B940760">
            <w:pPr>
              <w:pStyle w:val="NoSpacing"/>
            </w:pPr>
            <w:r>
              <w:rPr>
                <w:color w:val="000000"/>
              </w:rPr>
              <w:t xml:space="preserve">72,000.00 </w:t>
            </w:r>
          </w:p>
        </w:tc>
        <w:tc>
          <w:tcPr>
            <w:tcW w:w="993" w:type="dxa"/>
            <w:tcBorders>
              <w:top w:val="single" w:sz="4" w:space="0" w:color="auto"/>
              <w:left w:val="single" w:sz="4" w:space="0" w:color="auto"/>
              <w:bottom w:val="single" w:sz="4" w:space="0" w:color="auto"/>
              <w:right w:val="single" w:sz="4" w:space="0" w:color="auto"/>
            </w:tcBorders>
            <w:vAlign w:val="center"/>
            <w:hideMark/>
          </w:tcPr>
          <w:p w:rsidR="00EB7DBD" w:rsidRPr="00B0054F" w:rsidP="00EB7DBD" w14:paraId="1131E41F" w14:textId="7E32A8DB">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hideMark/>
          </w:tcPr>
          <w:p w:rsidR="00EB7DBD" w:rsidRPr="00B0054F" w:rsidP="00EB7DBD" w14:paraId="420930DC" w14:textId="7884C9B0">
            <w:pPr>
              <w:pStyle w:val="NoSpacing"/>
            </w:pPr>
            <w:r>
              <w:rPr>
                <w:color w:val="000000"/>
              </w:rPr>
              <w:t xml:space="preserve">$3,517,200.00 </w:t>
            </w:r>
          </w:p>
        </w:tc>
      </w:tr>
      <w:tr w14:paraId="611254DB"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7DBD" w:rsidRPr="004458F8" w:rsidP="00EB7DBD" w14:paraId="3BA79C04" w14:textId="22AF97CA">
            <w:pPr>
              <w:pStyle w:val="NoSpacing"/>
            </w:pPr>
            <w:r w:rsidRPr="004458F8">
              <w:t>HUD-50070</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281906B8" w14:textId="193A4B5E">
            <w:pPr>
              <w:pStyle w:val="NoSpacing"/>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63237C56" w14:textId="6C6A1450">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P="00EB7DBD" w14:paraId="6365D19F" w14:textId="3C9A1F9F">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5427AD8F" w14:textId="7FBBF997">
            <w:pPr>
              <w:pStyle w:val="NoSpacing"/>
            </w:pPr>
            <w:r>
              <w:rPr>
                <w:color w:val="000000"/>
              </w:rPr>
              <w:t>0.25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113A16E7" w14:textId="48EBB68E">
            <w:pPr>
              <w:pStyle w:val="NoSpacing"/>
            </w:pPr>
            <w:r>
              <w:rPr>
                <w:color w:val="000000"/>
              </w:rPr>
              <w:t xml:space="preserve">9,000.00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7C8D481F" w14:textId="16EDCAD2">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5314D3E8" w14:textId="3B8A96AF">
            <w:pPr>
              <w:pStyle w:val="NoSpacing"/>
            </w:pPr>
            <w:r>
              <w:rPr>
                <w:color w:val="000000"/>
              </w:rPr>
              <w:t xml:space="preserve">$439,650.00 </w:t>
            </w:r>
          </w:p>
        </w:tc>
      </w:tr>
      <w:tr w14:paraId="357371BB"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7DBD" w:rsidRPr="004458F8" w:rsidP="00EB7DBD" w14:paraId="2034C70C" w14:textId="284E80BE">
            <w:pPr>
              <w:pStyle w:val="NoSpacing"/>
            </w:pPr>
            <w:r w:rsidRPr="004458F8">
              <w:t xml:space="preserve">Rural </w:t>
            </w:r>
            <w:r>
              <w:t xml:space="preserve">Partners </w:t>
            </w:r>
            <w:r w:rsidRPr="004458F8">
              <w:t>Cert</w:t>
            </w:r>
            <w:r>
              <w:t>ification</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6604CD" w:rsidP="00EB7DBD" w14:paraId="23C4CD03" w14:textId="1AD3AB9D">
            <w:pPr>
              <w:pStyle w:val="NoSpacing"/>
            </w:pPr>
            <w:r>
              <w:rPr>
                <w:color w:val="000000"/>
              </w:rPr>
              <w:t>800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6604CD" w:rsidP="00EB7DBD" w14:paraId="4FF9A1AA" w14:textId="6EF0EFD1">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RPr="006604CD" w:rsidP="00EB7DBD" w14:paraId="36BBCBBA" w14:textId="253C6B2B">
            <w:pPr>
              <w:pStyle w:val="NoSpacing"/>
            </w:pPr>
            <w:r>
              <w:rPr>
                <w:color w:val="000000"/>
              </w:rPr>
              <w:t>960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6604CD" w:rsidP="00EB7DBD" w14:paraId="5D8377A9" w14:textId="1DE4E54A">
            <w:pPr>
              <w:pStyle w:val="NoSpacing"/>
            </w:pPr>
            <w:r w:rsidRPr="232CB5DA">
              <w:rPr>
                <w:color w:val="000000" w:themeColor="text1"/>
              </w:rPr>
              <w:t>0.50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6604CD" w:rsidP="00EB7DBD" w14:paraId="1792671D" w14:textId="15C746C5">
            <w:pPr>
              <w:pStyle w:val="NoSpacing"/>
            </w:pPr>
            <w:r w:rsidRPr="232CB5DA">
              <w:rPr>
                <w:color w:val="000000" w:themeColor="text1"/>
              </w:rPr>
              <w:t xml:space="preserve">480.00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6604CD" w:rsidP="00EB7DBD" w14:paraId="668A7968" w14:textId="565A41A5">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RPr="006604CD" w:rsidP="00EB7DBD" w14:paraId="69607B9F" w14:textId="25D3AE2C">
            <w:pPr>
              <w:pStyle w:val="NoSpacing"/>
            </w:pPr>
            <w:r w:rsidRPr="232CB5DA">
              <w:rPr>
                <w:color w:val="000000" w:themeColor="text1"/>
              </w:rPr>
              <w:t xml:space="preserve">$23,448.00 </w:t>
            </w:r>
          </w:p>
        </w:tc>
      </w:tr>
      <w:tr w14:paraId="16A50FFD"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7DBD" w:rsidRPr="004458F8" w:rsidP="00EB7DBD" w14:paraId="3E50F190" w14:textId="35CE0C10">
            <w:pPr>
              <w:pStyle w:val="NoSpacing"/>
            </w:pPr>
            <w:r w:rsidRPr="004458F8">
              <w:t>HUD 50153</w:t>
            </w:r>
            <w:r w:rsidRPr="004C3E1F">
              <w:t xml:space="preserve">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424FEF17" w14:textId="7D231E3C">
            <w:pPr>
              <w:pStyle w:val="NoSpacing"/>
            </w:pPr>
            <w:r>
              <w:rPr>
                <w:color w:val="000000"/>
              </w:rPr>
              <w:t>800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0F940DAA" w14:textId="474BE1FA">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3DDCF119" w14:textId="42B8917A">
            <w:pPr>
              <w:pStyle w:val="NoSpacing"/>
            </w:pPr>
            <w:r>
              <w:rPr>
                <w:color w:val="000000"/>
              </w:rPr>
              <w:t>960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601A2AB7" w14:textId="4529092A">
            <w:pPr>
              <w:pStyle w:val="NoSpacing"/>
            </w:pPr>
            <w:r>
              <w:rPr>
                <w:color w:val="000000"/>
              </w:rPr>
              <w:t>0.25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66E59821" w14:textId="18F2BD99">
            <w:pPr>
              <w:pStyle w:val="NoSpacing"/>
            </w:pPr>
            <w:r>
              <w:rPr>
                <w:color w:val="000000"/>
              </w:rPr>
              <w:t xml:space="preserve">240.00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110A082D" w14:textId="2B0EBBBD">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48E86630" w14:textId="7ABEFF79">
            <w:pPr>
              <w:pStyle w:val="NoSpacing"/>
            </w:pPr>
            <w:r>
              <w:rPr>
                <w:color w:val="000000"/>
              </w:rPr>
              <w:t xml:space="preserve">$11,724.00 </w:t>
            </w:r>
          </w:p>
        </w:tc>
      </w:tr>
      <w:tr w14:paraId="1C8B039D" w14:textId="77777777" w:rsidTr="62A35FF1">
        <w:tblPrEx>
          <w:tblW w:w="9825" w:type="dxa"/>
          <w:tblLayout w:type="fixed"/>
          <w:tblCellMar>
            <w:left w:w="0" w:type="dxa"/>
            <w:right w:w="0" w:type="dxa"/>
          </w:tblCellMar>
          <w:tblLook w:val="04A0"/>
        </w:tblPrEx>
        <w:trPr>
          <w:trHeight w:val="469"/>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4458F8" w:rsidP="00EB7DBD" w14:paraId="7B9B5B9A" w14:textId="77F6C589">
            <w:pPr>
              <w:pStyle w:val="NoSpacing"/>
              <w:rPr>
                <w:color w:val="000000" w:themeColor="text1"/>
              </w:rPr>
            </w:pPr>
            <w:r w:rsidRPr="004458F8">
              <w:rPr>
                <w:color w:val="000000" w:themeColor="text1"/>
              </w:rPr>
              <w:t>HUD 2991</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121621F4" w14:textId="6F44FA87">
            <w:pPr>
              <w:pStyle w:val="NoSpacing"/>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76213C9E" w14:textId="444C0813">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741F7554" w14:textId="33DEA4A2">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75E50223" w14:textId="7F5EAB9F">
            <w:pPr>
              <w:pStyle w:val="NoSpacing"/>
            </w:pPr>
            <w:r>
              <w:rPr>
                <w:color w:val="000000"/>
              </w:rPr>
              <w:t>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6D8FE4D5" w14:textId="33605BBE">
            <w:pPr>
              <w:pStyle w:val="NoSpacing"/>
            </w:pPr>
            <w:r>
              <w:rPr>
                <w:color w:val="000000"/>
              </w:rPr>
              <w:t xml:space="preserve">108,000.00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444AC3C7" w14:textId="685E0C26">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034581A3" w14:textId="7B050277">
            <w:pPr>
              <w:pStyle w:val="NoSpacing"/>
            </w:pPr>
            <w:r>
              <w:rPr>
                <w:color w:val="000000"/>
              </w:rPr>
              <w:t xml:space="preserve">$5,275,800.00 </w:t>
            </w:r>
          </w:p>
        </w:tc>
      </w:tr>
      <w:tr w14:paraId="6750DB0F"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4458F8" w:rsidP="00EB7DBD" w14:paraId="07BAEE27" w14:textId="0244CE23">
            <w:pPr>
              <w:pStyle w:val="NoSpacing"/>
              <w:rPr>
                <w:color w:val="000000" w:themeColor="text1"/>
              </w:rPr>
            </w:pPr>
            <w:r>
              <w:rPr>
                <w:color w:val="000000" w:themeColor="text1"/>
              </w:rPr>
              <w:t xml:space="preserve">HUD 2993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294EF894" w14:textId="57F5D269">
            <w:pPr>
              <w:pStyle w:val="NoSpacing"/>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55A31843" w14:textId="0C95FD82">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P="00EB7DBD" w14:paraId="6CE69BA7" w14:textId="712B2543">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65EE4349" w14:textId="1F416EA8">
            <w:pPr>
              <w:pStyle w:val="NoSpacing"/>
            </w:pPr>
            <w:r>
              <w:rPr>
                <w:color w:val="000000"/>
              </w:rPr>
              <w:t>0.25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P="00EB7DBD" w14:paraId="00983DD6" w14:textId="12AC549A">
            <w:pPr>
              <w:pStyle w:val="NoSpacing"/>
            </w:pPr>
            <w:r>
              <w:rPr>
                <w:color w:val="000000"/>
              </w:rPr>
              <w:t xml:space="preserve">9,000.00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6B88E6F3" w14:textId="04DCE6B1">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P="00EB7DBD" w14:paraId="7E10D88F" w14:textId="298AC455">
            <w:pPr>
              <w:pStyle w:val="NoSpacing"/>
            </w:pPr>
            <w:r>
              <w:rPr>
                <w:color w:val="000000"/>
              </w:rPr>
              <w:t xml:space="preserve">$439,650.00 </w:t>
            </w:r>
          </w:p>
        </w:tc>
      </w:tr>
      <w:tr w14:paraId="73A3D1E3" w14:textId="77777777" w:rsidTr="62A35FF1">
        <w:tblPrEx>
          <w:tblW w:w="9825" w:type="dxa"/>
          <w:tblLayout w:type="fixed"/>
          <w:tblCellMar>
            <w:left w:w="0" w:type="dxa"/>
            <w:right w:w="0" w:type="dxa"/>
          </w:tblCellMar>
          <w:tblLook w:val="04A0"/>
        </w:tblPrEx>
        <w:trPr>
          <w:trHeight w:val="300"/>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4458F8" w:rsidP="00EB7DBD" w14:paraId="5B8B579F" w14:textId="7DD0F4BA">
            <w:pPr>
              <w:pStyle w:val="NoSpacing"/>
            </w:pPr>
            <w:r>
              <w:rPr>
                <w:color w:val="000000"/>
              </w:rPr>
              <w:t>Admin</w:t>
            </w:r>
            <w:r>
              <w:rPr>
                <w:color w:val="000000"/>
              </w:rPr>
              <w:t>, n</w:t>
            </w:r>
            <w:r>
              <w:rPr>
                <w:color w:val="000000"/>
              </w:rPr>
              <w:t>ational policy</w:t>
            </w:r>
            <w:r>
              <w:rPr>
                <w:color w:val="000000"/>
              </w:rPr>
              <w:t>,</w:t>
            </w:r>
            <w:r>
              <w:rPr>
                <w:color w:val="000000"/>
              </w:rPr>
              <w:t xml:space="preserve"> and </w:t>
            </w:r>
            <w:r w:rsidRPr="004458F8">
              <w:rPr>
                <w:color w:val="000000"/>
              </w:rPr>
              <w:t xml:space="preserve">Program specific </w:t>
            </w:r>
            <w:r w:rsidRPr="004458F8">
              <w:rPr>
                <w:color w:val="000000"/>
              </w:rPr>
              <w:t>requirements</w:t>
            </w:r>
            <w:r>
              <w:rPr>
                <w:color w:val="000000"/>
              </w:rPr>
              <w:t>, including</w:t>
            </w:r>
            <w:r w:rsidRPr="004458F8">
              <w:rPr>
                <w:color w:val="000000"/>
              </w:rPr>
              <w:t xml:space="preserve"> rating factors (</w:t>
            </w:r>
            <w:r>
              <w:rPr>
                <w:color w:val="000000"/>
              </w:rPr>
              <w:t>narrative and other attachments</w:t>
            </w:r>
            <w:r w:rsidRPr="004458F8">
              <w:rPr>
                <w:color w:val="000000"/>
              </w:rPr>
              <w: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0BAD527F" w14:textId="091B4C27">
            <w:pPr>
              <w:pStyle w:val="NoSpacing"/>
            </w:pPr>
            <w:r>
              <w:rPr>
                <w:color w:val="000000"/>
              </w:rPr>
              <w:t>30,000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13427C8D" w14:textId="77453128">
            <w:pPr>
              <w:pStyle w:val="NoSpacing"/>
            </w:pPr>
            <w:r>
              <w:rPr>
                <w:color w:val="000000"/>
              </w:rPr>
              <w:t>1.2</w:t>
            </w:r>
          </w:p>
        </w:tc>
        <w:tc>
          <w:tcPr>
            <w:tcW w:w="1080"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78B0D95A" w14:textId="347BC631">
            <w:pPr>
              <w:pStyle w:val="NoSpacing"/>
            </w:pPr>
            <w:r>
              <w:rPr>
                <w:color w:val="000000"/>
              </w:rPr>
              <w:t>36,000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338F5160" w14:textId="362C9EFE">
            <w:pPr>
              <w:pStyle w:val="NoSpacing"/>
            </w:pPr>
            <w:r>
              <w:rPr>
                <w:color w:val="000000"/>
              </w:rPr>
              <w:t>140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7DBD" w:rsidRPr="00B0054F" w:rsidP="00EB7DBD" w14:paraId="1C319722" w14:textId="783663D8">
            <w:pPr>
              <w:pStyle w:val="NoSpacing"/>
            </w:pPr>
            <w:r>
              <w:rPr>
                <w:color w:val="000000"/>
              </w:rPr>
              <w:t xml:space="preserve">5,760,000.00 </w:t>
            </w:r>
          </w:p>
        </w:tc>
        <w:tc>
          <w:tcPr>
            <w:tcW w:w="993"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357FC33A" w14:textId="56AC5614">
            <w:pPr>
              <w:pStyle w:val="NoSpacing"/>
            </w:pPr>
            <w:r>
              <w:rPr>
                <w:color w:val="000000"/>
              </w:rPr>
              <w:t xml:space="preserve">$48.85 </w:t>
            </w:r>
          </w:p>
        </w:tc>
        <w:tc>
          <w:tcPr>
            <w:tcW w:w="1347" w:type="dxa"/>
            <w:tcBorders>
              <w:top w:val="single" w:sz="4" w:space="0" w:color="auto"/>
              <w:left w:val="single" w:sz="4" w:space="0" w:color="auto"/>
              <w:bottom w:val="single" w:sz="4" w:space="0" w:color="auto"/>
              <w:right w:val="single" w:sz="4" w:space="0" w:color="auto"/>
            </w:tcBorders>
            <w:vAlign w:val="center"/>
          </w:tcPr>
          <w:p w:rsidR="00EB7DBD" w:rsidRPr="00B0054F" w:rsidP="00EB7DBD" w14:paraId="017153AD" w14:textId="624D15BD">
            <w:pPr>
              <w:pStyle w:val="NoSpacing"/>
            </w:pPr>
            <w:r>
              <w:rPr>
                <w:color w:val="000000"/>
              </w:rPr>
              <w:t xml:space="preserve">$246,204,000.00 </w:t>
            </w:r>
          </w:p>
        </w:tc>
      </w:tr>
    </w:tbl>
    <w:p w:rsidR="00B0054F" w:rsidRPr="00E438B5" w:rsidP="00B0054F" w14:paraId="0358BA1F" w14:textId="77777777">
      <w:pPr>
        <w:pStyle w:val="NoSpacing"/>
        <w:rPr>
          <w:b/>
          <w:bCs/>
        </w:rPr>
      </w:pPr>
    </w:p>
    <w:p w:rsidR="009D37C4" w:rsidRPr="00583E54" w:rsidP="009D37C4" w14:paraId="396AD58B" w14:textId="26770219">
      <w:pPr>
        <w:spacing w:after="0" w:line="240" w:lineRule="auto"/>
        <w:rPr>
          <w:b/>
          <w:bCs/>
        </w:rPr>
      </w:pPr>
      <w:r w:rsidRPr="00583E54">
        <w:rPr>
          <w:b/>
          <w:bCs/>
        </w:rPr>
        <w:t>13. Provide an estimate for the total annual cost burden to respondents or record keepers resulting from the collection of information. (Do not include the cost of any hour burden already reflected on the burden worksheet).</w:t>
      </w:r>
    </w:p>
    <w:p w:rsidR="009D37C4" w:rsidRPr="00583E54" w:rsidP="009D37C4" w14:paraId="528EFC27" w14:textId="77777777">
      <w:pPr>
        <w:spacing w:after="0" w:line="240" w:lineRule="auto"/>
        <w:rPr>
          <w:b/>
          <w:bCs/>
        </w:rPr>
      </w:pPr>
      <w:r w:rsidRPr="00583E54">
        <w:rPr>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D37C4" w:rsidRPr="00583E54" w:rsidP="009D37C4" w14:paraId="526C4905" w14:textId="77777777">
      <w:pPr>
        <w:spacing w:after="0" w:line="240" w:lineRule="auto"/>
        <w:rPr>
          <w:b/>
          <w:bCs/>
        </w:rPr>
      </w:pPr>
      <w:r w:rsidRPr="00583E5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D37C4" w:rsidRPr="00583E54" w:rsidP="009D37C4" w14:paraId="1F3A3164" w14:textId="77777777">
      <w:pPr>
        <w:spacing w:after="0" w:line="240" w:lineRule="auto"/>
        <w:rPr>
          <w:b/>
          <w:bCs/>
        </w:rPr>
      </w:pPr>
      <w:r w:rsidRPr="00583E5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D37C4" w:rsidP="009D37C4" w14:paraId="16858460" w14:textId="77777777">
      <w:pPr>
        <w:spacing w:after="0" w:line="240" w:lineRule="auto"/>
        <w:rPr>
          <w:b/>
          <w:bCs/>
        </w:rPr>
      </w:pPr>
    </w:p>
    <w:p w:rsidR="00DB3F1A" w:rsidRPr="00DB3F1A" w:rsidP="009D37C4" w14:paraId="01F59337" w14:textId="27468345">
      <w:pPr>
        <w:spacing w:after="0" w:line="240" w:lineRule="auto"/>
      </w:pPr>
      <w:r w:rsidRPr="00DB3F1A">
        <w:t>There are no costs other than monetization of hourly burden as captured above in Item 12.</w:t>
      </w:r>
    </w:p>
    <w:p w:rsidR="00DB3F1A" w:rsidRPr="00583E54" w:rsidP="009D37C4" w14:paraId="1139394B" w14:textId="77777777">
      <w:pPr>
        <w:spacing w:after="0" w:line="240" w:lineRule="auto"/>
        <w:rPr>
          <w:b/>
          <w:bCs/>
        </w:rPr>
      </w:pPr>
    </w:p>
    <w:p w:rsidR="009D37C4" w:rsidP="009D37C4" w14:paraId="1B340F73" w14:textId="77777777">
      <w:pPr>
        <w:spacing w:after="0" w:line="240" w:lineRule="auto"/>
        <w:rPr>
          <w:b/>
          <w:bCs/>
        </w:rPr>
      </w:pPr>
      <w:r w:rsidRPr="00583E54">
        <w:rPr>
          <w:b/>
          <w:b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B2D0E" w:rsidRPr="00583E54" w:rsidP="009D37C4" w14:paraId="50F6D517" w14:textId="77777777">
      <w:pPr>
        <w:spacing w:after="0" w:line="240" w:lineRule="auto"/>
        <w:rPr>
          <w:b/>
          <w:bCs/>
        </w:rPr>
      </w:pPr>
    </w:p>
    <w:p w:rsidR="00693117" w:rsidRPr="00F205F1" w:rsidP="00693117" w14:paraId="52E1B22A" w14:textId="2B4AAFF7">
      <w:pPr>
        <w:spacing w:after="0" w:line="240" w:lineRule="auto"/>
      </w:pPr>
      <w:r>
        <w:t>HUD</w:t>
      </w:r>
      <w:r w:rsidRPr="00F205F1">
        <w:t xml:space="preserve"> bases the following estimates on historical experience. </w:t>
      </w:r>
      <w:r>
        <w:t>HUD</w:t>
      </w:r>
      <w:r w:rsidRPr="00F205F1">
        <w:t xml:space="preserve"> </w:t>
      </w:r>
      <w:r>
        <w:t>estimates</w:t>
      </w:r>
      <w:r w:rsidRPr="00F205F1">
        <w:t xml:space="preserve"> it takes an average of </w:t>
      </w:r>
      <w:r w:rsidR="006A11DE">
        <w:t>3</w:t>
      </w:r>
      <w:r>
        <w:t>0</w:t>
      </w:r>
      <w:r w:rsidRPr="00F205F1">
        <w:t xml:space="preserve"> working hours </w:t>
      </w:r>
      <w:r w:rsidR="00AD2B2D">
        <w:t>for HUD to</w:t>
      </w:r>
      <w:r w:rsidR="00BE6B19">
        <w:t xml:space="preserve"> complete </w:t>
      </w:r>
      <w:r w:rsidR="00AD2B2D">
        <w:t>its</w:t>
      </w:r>
      <w:r w:rsidR="00A77FF6">
        <w:t xml:space="preserve"> </w:t>
      </w:r>
      <w:r w:rsidR="00BE6B19">
        <w:t xml:space="preserve">pre-award activities associated with </w:t>
      </w:r>
      <w:r w:rsidR="000060BB">
        <w:t xml:space="preserve">competitive applications, including </w:t>
      </w:r>
      <w:r w:rsidR="00A77FF6">
        <w:t>parts 1 and 2</w:t>
      </w:r>
      <w:r w:rsidR="00AD2B2D">
        <w:t xml:space="preserve"> of the application process</w:t>
      </w:r>
      <w:r w:rsidR="00BE6B19">
        <w:t xml:space="preserve">. </w:t>
      </w:r>
      <w:r w:rsidR="00AD2B2D">
        <w:t>T</w:t>
      </w:r>
      <w:r w:rsidR="002558EE">
        <w:t>his includes</w:t>
      </w:r>
      <w:r w:rsidR="002659E0">
        <w:t xml:space="preserve"> </w:t>
      </w:r>
      <w:r w:rsidR="002558EE">
        <w:t>activities related</w:t>
      </w:r>
      <w:r w:rsidR="002659E0">
        <w:t xml:space="preserve"> to proper stor</w:t>
      </w:r>
      <w:r w:rsidR="002558EE">
        <w:t>age of</w:t>
      </w:r>
      <w:r w:rsidR="002659E0">
        <w:t xml:space="preserve"> </w:t>
      </w:r>
      <w:r w:rsidR="000D731B">
        <w:t xml:space="preserve">related </w:t>
      </w:r>
      <w:r w:rsidR="002659E0">
        <w:t>records</w:t>
      </w:r>
      <w:r w:rsidRPr="00F205F1">
        <w:t>.</w:t>
      </w:r>
      <w:r>
        <w:t xml:space="preserve"> </w:t>
      </w:r>
      <w:r w:rsidRPr="00F205F1">
        <w:t xml:space="preserve">For purposes of this information collection request, </w:t>
      </w:r>
      <w:r>
        <w:t>HUD</w:t>
      </w:r>
      <w:r w:rsidRPr="00F205F1">
        <w:t xml:space="preserve"> has used a </w:t>
      </w:r>
      <w:r w:rsidR="00130D11">
        <w:t xml:space="preserve">GS 13 step 5 </w:t>
      </w:r>
      <w:r w:rsidR="00EF4F05">
        <w:t>rate</w:t>
      </w:r>
      <w:r w:rsidR="00DC0CA6">
        <w:t xml:space="preserve"> </w:t>
      </w:r>
      <w:r w:rsidRPr="00F205F1">
        <w:t>($</w:t>
      </w:r>
      <w:r w:rsidR="009173D5">
        <w:t>51</w:t>
      </w:r>
      <w:r w:rsidRPr="004B5FD1">
        <w:t>.</w:t>
      </w:r>
      <w:r w:rsidR="009173D5">
        <w:t>2</w:t>
      </w:r>
      <w:r>
        <w:t>5</w:t>
      </w:r>
      <w:r>
        <w:rPr>
          <w:rStyle w:val="FootnoteReference"/>
        </w:rPr>
        <w:footnoteReference w:id="11"/>
      </w:r>
      <w:r>
        <w:t xml:space="preserve"> </w:t>
      </w:r>
      <w:r w:rsidRPr="00F205F1">
        <w:t xml:space="preserve">per hour) to monetize the value of </w:t>
      </w:r>
      <w:r w:rsidR="00130D11">
        <w:t xml:space="preserve">HUD </w:t>
      </w:r>
      <w:r w:rsidRPr="00F205F1">
        <w:t>time.</w:t>
      </w:r>
      <w:r>
        <w:t xml:space="preserve"> </w:t>
      </w:r>
      <w:r w:rsidRPr="00F205F1">
        <w:t xml:space="preserve"> Therefore, the burden for </w:t>
      </w:r>
      <w:r w:rsidR="002813B2">
        <w:t>pre</w:t>
      </w:r>
      <w:r w:rsidR="05EEF4B2">
        <w:t>-</w:t>
      </w:r>
      <w:r w:rsidR="002813B2">
        <w:t xml:space="preserve">award </w:t>
      </w:r>
      <w:r w:rsidRPr="00F205F1">
        <w:t>activities is as follows using average response times:</w:t>
      </w:r>
    </w:p>
    <w:p w:rsidR="00DC6048" w:rsidP="00693117" w14:paraId="08C107EE" w14:textId="77777777">
      <w:pPr>
        <w:spacing w:after="0" w:line="240" w:lineRule="auto"/>
      </w:pPr>
    </w:p>
    <w:p w:rsidR="004F7DD3" w:rsidRPr="00F205F1" w:rsidP="004F7DD3" w14:paraId="214BE2A0" w14:textId="76B808C3">
      <w:pPr>
        <w:spacing w:after="0" w:line="240" w:lineRule="auto"/>
      </w:pPr>
      <w:r w:rsidRPr="00F205F1">
        <w:tab/>
      </w:r>
      <w:r w:rsidR="00304DD0">
        <w:t>3</w:t>
      </w:r>
      <w:r>
        <w:t>0</w:t>
      </w:r>
      <w:r w:rsidRPr="00F205F1">
        <w:t xml:space="preserve">,000 applications * </w:t>
      </w:r>
      <w:r w:rsidR="00304DD0">
        <w:t>3</w:t>
      </w:r>
      <w:r>
        <w:t>0</w:t>
      </w:r>
      <w:r w:rsidRPr="00F205F1">
        <w:t xml:space="preserve"> hours</w:t>
      </w:r>
      <w:r>
        <w:t xml:space="preserve"> * 1.2 frequency</w:t>
      </w:r>
      <w:r w:rsidRPr="00F205F1">
        <w:t xml:space="preserve"> = </w:t>
      </w:r>
      <w:r w:rsidR="0042484C">
        <w:t>1,0</w:t>
      </w:r>
      <w:r>
        <w:t>80</w:t>
      </w:r>
      <w:r w:rsidRPr="00F205F1">
        <w:t>,000 hours</w:t>
      </w:r>
    </w:p>
    <w:p w:rsidR="00A241F5" w:rsidP="00E601EF" w14:paraId="21383F09" w14:textId="32A5B132">
      <w:pPr>
        <w:spacing w:after="0" w:line="240" w:lineRule="auto"/>
      </w:pPr>
      <w:r w:rsidRPr="00F205F1">
        <w:tab/>
      </w:r>
      <w:r w:rsidR="00070BED">
        <w:t>1,0</w:t>
      </w:r>
      <w:r>
        <w:t>80</w:t>
      </w:r>
      <w:r w:rsidRPr="00F205F1">
        <w:t>,000 hours * $</w:t>
      </w:r>
      <w:r w:rsidR="00C8515A">
        <w:t>51</w:t>
      </w:r>
      <w:r w:rsidRPr="00F205F1">
        <w:t>.</w:t>
      </w:r>
      <w:r w:rsidR="00C8515A">
        <w:t>25</w:t>
      </w:r>
      <w:r w:rsidRPr="00F205F1">
        <w:t xml:space="preserve"> </w:t>
      </w:r>
      <w:r w:rsidRPr="00EC103D">
        <w:t>‬</w:t>
      </w:r>
      <w:r w:rsidRPr="00F205F1">
        <w:t xml:space="preserve">= </w:t>
      </w:r>
      <w:r w:rsidR="00AF4D4E">
        <w:t>$</w:t>
      </w:r>
      <w:r w:rsidRPr="00070BED" w:rsidR="00070BED">
        <w:t>55,350,000</w:t>
      </w:r>
    </w:p>
    <w:p w:rsidR="00DC6048" w:rsidP="00E601EF" w14:paraId="6C7F70D9" w14:textId="387CFDFD">
      <w:pPr>
        <w:spacing w:after="0" w:line="240" w:lineRule="auto"/>
      </w:pPr>
    </w:p>
    <w:p w:rsidR="00E601EF" w:rsidRPr="00E601EF" w:rsidP="00E601EF" w14:paraId="2AA273A2" w14:textId="4881900A">
      <w:pPr>
        <w:spacing w:after="0" w:line="240" w:lineRule="auto"/>
      </w:pPr>
      <w:r>
        <w:t>If</w:t>
      </w:r>
      <w:r w:rsidRPr="00E601EF">
        <w:t xml:space="preserve"> Department incurs any unique start-up or operational and maintenance costs with the collection of information covered by this ICR, </w:t>
      </w:r>
      <w:r>
        <w:t>HUD</w:t>
      </w:r>
      <w:r w:rsidRPr="00E601EF">
        <w:t xml:space="preserve"> will include them on the request to OMB.</w:t>
      </w:r>
    </w:p>
    <w:p w:rsidR="00F43AE5" w:rsidRPr="00583E54" w:rsidP="009D37C4" w14:paraId="07A851B6" w14:textId="77777777">
      <w:pPr>
        <w:spacing w:after="0" w:line="240" w:lineRule="auto"/>
        <w:rPr>
          <w:b/>
          <w:bCs/>
        </w:rPr>
      </w:pPr>
    </w:p>
    <w:p w:rsidR="009D37C4" w:rsidP="009D37C4" w14:paraId="632F401A" w14:textId="77777777">
      <w:pPr>
        <w:spacing w:after="0" w:line="240" w:lineRule="auto"/>
        <w:rPr>
          <w:b/>
          <w:bCs/>
        </w:rPr>
      </w:pPr>
      <w:r w:rsidRPr="00583E54">
        <w:rPr>
          <w:b/>
          <w:bCs/>
        </w:rPr>
        <w:t>15. Explain the reasons for any program changes or adjustments reported on the burden worksheet.</w:t>
      </w:r>
    </w:p>
    <w:p w:rsidR="005F237E" w:rsidP="009D37C4" w14:paraId="35622155" w14:textId="77777777">
      <w:pPr>
        <w:spacing w:after="0" w:line="240" w:lineRule="auto"/>
        <w:rPr>
          <w:b/>
          <w:bCs/>
        </w:rPr>
      </w:pPr>
    </w:p>
    <w:p w:rsidR="005F237E" w:rsidRPr="005F237E" w:rsidP="009D37C4" w14:paraId="398E5D9F" w14:textId="28EFDC99">
      <w:pPr>
        <w:spacing w:after="0" w:line="240" w:lineRule="auto"/>
      </w:pPr>
      <w:r w:rsidRPr="005F237E">
        <w:t>None.</w:t>
      </w:r>
    </w:p>
    <w:p w:rsidR="009D37C4" w:rsidRPr="00583E54" w:rsidP="009D37C4" w14:paraId="26BB0D26" w14:textId="77777777">
      <w:pPr>
        <w:spacing w:after="0" w:line="240" w:lineRule="auto"/>
        <w:rPr>
          <w:b/>
          <w:bCs/>
        </w:rPr>
      </w:pPr>
    </w:p>
    <w:p w:rsidR="009D37C4" w:rsidRPr="00583E54" w:rsidP="009D37C4" w14:paraId="70F42D43" w14:textId="77777777">
      <w:pPr>
        <w:spacing w:after="0" w:line="240" w:lineRule="auto"/>
        <w:rPr>
          <w:b/>
          <w:bCs/>
        </w:rPr>
      </w:pPr>
      <w:r w:rsidRPr="00583E54">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37C4" w:rsidP="009D37C4" w14:paraId="627967F6" w14:textId="77777777">
      <w:pPr>
        <w:spacing w:after="0" w:line="240" w:lineRule="auto"/>
        <w:rPr>
          <w:b/>
          <w:bCs/>
        </w:rPr>
      </w:pPr>
    </w:p>
    <w:p w:rsidR="00564CF3" w:rsidRPr="000F34D7" w:rsidP="009D37C4" w14:paraId="2176B59D" w14:textId="246150F1">
      <w:pPr>
        <w:spacing w:after="0" w:line="240" w:lineRule="auto"/>
      </w:pPr>
      <w:r w:rsidRPr="000F34D7">
        <w:t xml:space="preserve">The information may be made available publicly depending on requests from OMB, Congress, or Federal agencies with appropriate authority.  Also, individual HUD programs may assess needs to publish information. </w:t>
      </w:r>
      <w:r w:rsidR="005D59C7">
        <w:t xml:space="preserve"> </w:t>
      </w:r>
      <w:r w:rsidRPr="005D59C7" w:rsidR="005D59C7">
        <w:t xml:space="preserve">When this information is used to inform public reports or is otherwise reported publicly, HUD will ensure adequate discussion is included regarding validity concerns and biases in how this data is collected by grantee organizations and aggregated by HUD. This discussion </w:t>
      </w:r>
      <w:r w:rsidR="00B03677">
        <w:t>may</w:t>
      </w:r>
      <w:r w:rsidRPr="005D59C7" w:rsidR="005D59C7">
        <w:t xml:space="preserve"> acknowledge certain limitations to this dataset including: (1) the inability for grantee organizations to report non-responses or refused response data and a lack of clarity as to how these data-points are reported to HUD; (2) potentially varied collection methods, including both self-identification and proxy reporting (which may present validity issues); </w:t>
      </w:r>
      <w:r w:rsidR="00B03677">
        <w:t xml:space="preserve">and </w:t>
      </w:r>
      <w:r w:rsidRPr="005D59C7" w:rsidR="005D59C7">
        <w:t xml:space="preserve">(3) </w:t>
      </w:r>
      <w:r w:rsidR="00831182">
        <w:t>any</w:t>
      </w:r>
      <w:r w:rsidRPr="005D59C7" w:rsidR="005D59C7">
        <w:t xml:space="preserve"> inadvertently skew</w:t>
      </w:r>
      <w:r w:rsidR="00831182">
        <w:t xml:space="preserve"> in</w:t>
      </w:r>
      <w:r w:rsidRPr="005D59C7" w:rsidR="005D59C7">
        <w:t xml:space="preserve"> the aggregate reporting </w:t>
      </w:r>
      <w:r w:rsidR="00831182">
        <w:t>data</w:t>
      </w:r>
      <w:r w:rsidRPr="005D59C7" w:rsidR="005D59C7">
        <w:t>.</w:t>
      </w:r>
      <w:r w:rsidR="00831182">
        <w:t xml:space="preserve"> </w:t>
      </w:r>
      <w:r w:rsidRPr="005D59C7" w:rsidR="005D59C7">
        <w:t xml:space="preserve"> Following internal consultation, </w:t>
      </w:r>
      <w:r w:rsidR="00831182">
        <w:t xml:space="preserve">HUD </w:t>
      </w:r>
      <w:r w:rsidRPr="005D59C7" w:rsidR="005D59C7">
        <w:t>may also choose to discuss additional sources of error or bias</w:t>
      </w:r>
      <w:r w:rsidR="00831182">
        <w:t>.</w:t>
      </w:r>
      <w:r w:rsidRPr="000F34D7">
        <w:t xml:space="preserve"> </w:t>
      </w:r>
    </w:p>
    <w:p w:rsidR="00564CF3" w:rsidRPr="00583E54" w:rsidP="009D37C4" w14:paraId="77C9A6DE" w14:textId="77777777">
      <w:pPr>
        <w:spacing w:after="0" w:line="240" w:lineRule="auto"/>
        <w:rPr>
          <w:b/>
          <w:bCs/>
        </w:rPr>
      </w:pPr>
    </w:p>
    <w:p w:rsidR="009D37C4" w:rsidP="009D37C4" w14:paraId="669635AF" w14:textId="77777777">
      <w:pPr>
        <w:spacing w:after="0" w:line="240" w:lineRule="auto"/>
        <w:rPr>
          <w:b/>
          <w:bCs/>
        </w:rPr>
      </w:pPr>
      <w:r w:rsidRPr="00583E54">
        <w:rPr>
          <w:b/>
          <w:bCs/>
        </w:rPr>
        <w:t>17. If seeking approval to not display the expiration date for OMB approval of the information collection, explain the reasons that display would be inappropriate.</w:t>
      </w:r>
    </w:p>
    <w:p w:rsidR="00564CF3" w:rsidP="00BA7B0C" w14:paraId="2E9DD00C" w14:textId="77777777">
      <w:pPr>
        <w:spacing w:after="0" w:line="240" w:lineRule="auto"/>
      </w:pPr>
    </w:p>
    <w:p w:rsidR="00BA7B0C" w:rsidP="00BA7B0C" w14:paraId="02698F0F" w14:textId="627E9EC5">
      <w:pPr>
        <w:spacing w:after="0" w:line="240" w:lineRule="auto"/>
      </w:pPr>
      <w:r>
        <w:t xml:space="preserve">HUD </w:t>
      </w:r>
      <w:r w:rsidR="00564CF3">
        <w:t>will include the OMB control number and expiration date on all funding announcements</w:t>
      </w:r>
      <w:r>
        <w:t xml:space="preserve">. </w:t>
      </w:r>
    </w:p>
    <w:p w:rsidR="009D37C4" w:rsidRPr="00583E54" w:rsidP="009D37C4" w14:paraId="2B967B4D" w14:textId="77777777">
      <w:pPr>
        <w:spacing w:after="0" w:line="240" w:lineRule="auto"/>
        <w:rPr>
          <w:b/>
          <w:bCs/>
        </w:rPr>
      </w:pPr>
    </w:p>
    <w:p w:rsidR="007C37E5" w:rsidP="009D37C4" w14:paraId="41006519" w14:textId="4705150F">
      <w:pPr>
        <w:spacing w:after="0" w:line="240" w:lineRule="auto"/>
        <w:rPr>
          <w:b/>
          <w:bCs/>
        </w:rPr>
      </w:pPr>
      <w:r w:rsidRPr="00583E54">
        <w:rPr>
          <w:b/>
          <w:bCs/>
        </w:rPr>
        <w:t>18. Explain each exception to the topics of the certification statement identified in “Certification for Paperwork Reduction Act Submissions.”</w:t>
      </w:r>
    </w:p>
    <w:p w:rsidR="00564CF3" w:rsidP="00BA7B0C" w14:paraId="66191001" w14:textId="77777777">
      <w:pPr>
        <w:spacing w:after="0" w:line="240" w:lineRule="auto"/>
      </w:pPr>
    </w:p>
    <w:p w:rsidR="00B73A22" w:rsidP="00B73A22" w14:paraId="4E417FC7" w14:textId="19C571AF">
      <w:pPr>
        <w:spacing w:after="0" w:line="240" w:lineRule="auto"/>
      </w:pPr>
      <w:r>
        <w:t xml:space="preserve">HUD is not seeking an exception to the certification statement. </w:t>
      </w:r>
    </w:p>
    <w:p w:rsidR="00B73A22" w:rsidP="00B73A22" w14:paraId="13430350" w14:textId="77777777">
      <w:pPr>
        <w:spacing w:after="0" w:line="240" w:lineRule="auto"/>
      </w:pPr>
    </w:p>
    <w:p w:rsidR="00B73A22" w:rsidRPr="00B73A22" w:rsidP="00B73A22" w14:paraId="764105F2" w14:textId="77777777">
      <w:pPr>
        <w:spacing w:after="0" w:line="240" w:lineRule="auto"/>
      </w:pPr>
      <w:permStart w:id="6" w:edGrp="everyone"/>
      <w:permEnd w:id="6"/>
    </w:p>
    <w:p w:rsidR="00B73A22" w:rsidRPr="0006109E" w:rsidP="00B73A22" w14:paraId="6871C7F7" w14:textId="6DD6387A">
      <w:pPr>
        <w:spacing w:after="0" w:line="240" w:lineRule="auto"/>
        <w:rPr>
          <w:b/>
          <w:bCs/>
          <w:u w:val="single"/>
        </w:rPr>
      </w:pPr>
      <w:r w:rsidRPr="0006109E">
        <w:rPr>
          <w:b/>
          <w:bCs/>
          <w:u w:val="single"/>
        </w:rPr>
        <w:t>Part B.  Statistical Methods</w:t>
      </w:r>
    </w:p>
    <w:p w:rsidR="00B73A22" w:rsidP="00B73A22" w14:paraId="5DD274C3" w14:textId="77777777">
      <w:pPr>
        <w:spacing w:after="0" w:line="240" w:lineRule="auto"/>
      </w:pPr>
    </w:p>
    <w:p w:rsidR="006523C9" w:rsidRPr="00B73A22" w:rsidP="00B73A22" w14:paraId="7723997C" w14:textId="70112C03">
      <w:pPr>
        <w:spacing w:after="0" w:line="240" w:lineRule="auto"/>
      </w:pPr>
      <w:r>
        <w:rPr>
          <w:color w:val="000000"/>
        </w:rPr>
        <w:t>This information collection does not employ statistical methods.</w:t>
      </w:r>
    </w:p>
    <w:p w:rsidR="006523C9" w:rsidRPr="00583E54" w:rsidP="009D37C4" w14:paraId="3609AFCA" w14:textId="77777777">
      <w:pPr>
        <w:spacing w:after="0" w:line="240" w:lineRule="auto"/>
        <w:rPr>
          <w:b/>
          <w:bCs/>
        </w:rPr>
      </w:pPr>
    </w:p>
    <w:sectPr>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8CB" w14:paraId="58F9AF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148CB" w14:paraId="7DC0CE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8CB" w14:paraId="2E6EAA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148CB" w14:paraId="6689E402"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30A1" w14:paraId="41F60CF1" w14:textId="77777777">
      <w:pPr>
        <w:spacing w:after="0" w:line="240" w:lineRule="auto"/>
      </w:pPr>
      <w:r>
        <w:separator/>
      </w:r>
    </w:p>
  </w:footnote>
  <w:footnote w:type="continuationSeparator" w:id="1">
    <w:p w:rsidR="001130A1" w14:paraId="25199AD2" w14:textId="77777777">
      <w:pPr>
        <w:spacing w:after="0" w:line="240" w:lineRule="auto"/>
      </w:pPr>
      <w:r>
        <w:continuationSeparator/>
      </w:r>
    </w:p>
  </w:footnote>
  <w:footnote w:type="continuationNotice" w:id="2">
    <w:p w:rsidR="001130A1" w14:paraId="7B1DE36D" w14:textId="77777777">
      <w:pPr>
        <w:spacing w:after="0" w:line="240" w:lineRule="auto"/>
      </w:pPr>
    </w:p>
  </w:footnote>
  <w:footnote w:id="3">
    <w:p w:rsidR="000B7289" w:rsidRPr="000B7289" w14:paraId="1F710B0B" w14:textId="645F1C37">
      <w:pPr>
        <w:pStyle w:val="FootnoteText"/>
      </w:pPr>
      <w:r>
        <w:rPr>
          <w:rStyle w:val="FootnoteReference"/>
        </w:rPr>
        <w:footnoteRef/>
      </w:r>
      <w:r>
        <w:t xml:space="preserve"> D</w:t>
      </w:r>
      <w:r w:rsidR="006272AB">
        <w:t xml:space="preserve">iscretionary awards are defined </w:t>
      </w:r>
      <w:r w:rsidR="00063DC9">
        <w:t>at</w:t>
      </w:r>
      <w:r w:rsidR="006272AB">
        <w:t xml:space="preserve"> 2 CFR 200.1: </w:t>
      </w:r>
      <w:hyperlink r:id="rId1" w:anchor="p-200.1(Discretionary%20award)" w:history="1">
        <w:r w:rsidR="006272AB">
          <w:rPr>
            <w:rStyle w:val="Hyperlink"/>
          </w:rPr>
          <w:t>https://www.ecfr.gov/current/title-2/part-200#p-200.1(Discretionary%20award)</w:t>
        </w:r>
      </w:hyperlink>
    </w:p>
  </w:footnote>
  <w:footnote w:id="4">
    <w:p w:rsidR="005D6D14" w14:paraId="6DD66D7B" w14:textId="49391587">
      <w:pPr>
        <w:pStyle w:val="FootnoteText"/>
      </w:pPr>
      <w:r>
        <w:rPr>
          <w:rStyle w:val="FootnoteReference"/>
        </w:rPr>
        <w:footnoteRef/>
      </w:r>
      <w:r>
        <w:t xml:space="preserve"> </w:t>
      </w:r>
      <w:r w:rsidR="009B7307">
        <w:t xml:space="preserve">OMB approval numbers for standard forms are contained on grants.gov. </w:t>
      </w:r>
      <w:r w:rsidR="004A53F0">
        <w:t>OMB’s previous approval of HUD forms was provided under OMB number 2501-0017</w:t>
      </w:r>
      <w:r w:rsidR="00E01783">
        <w:t xml:space="preserve"> and</w:t>
      </w:r>
      <w:r w:rsidR="00A837DB">
        <w:t xml:space="preserve"> 2501-0033</w:t>
      </w:r>
      <w:r w:rsidR="004A53F0">
        <w:t>.</w:t>
      </w:r>
    </w:p>
  </w:footnote>
  <w:footnote w:id="5">
    <w:p w:rsidR="00DF39D2" w:rsidP="00DF39D2" w14:paraId="4E70A92A" w14:textId="77777777">
      <w:pPr>
        <w:pStyle w:val="FootnoteText"/>
      </w:pPr>
      <w:r>
        <w:rPr>
          <w:rStyle w:val="FootnoteReference"/>
        </w:rPr>
        <w:footnoteRef/>
      </w:r>
      <w:r>
        <w:t xml:space="preserve"> Required by HUD’s Grants Management Handbook: </w:t>
      </w:r>
      <w:hyperlink r:id="rId2" w:history="1">
        <w:r w:rsidRPr="004A206D">
          <w:rPr>
            <w:rStyle w:val="Hyperlink"/>
          </w:rPr>
          <w:t>https://www.hud.gov/sites/dfiles/OCHCO/documents/221017fullADMHRev-3.3.pdf</w:t>
        </w:r>
      </w:hyperlink>
      <w:r>
        <w:t xml:space="preserve"> </w:t>
      </w:r>
    </w:p>
  </w:footnote>
  <w:footnote w:id="6">
    <w:p w:rsidR="004A66A6" w14:paraId="44F52AC9" w14:textId="3A361CC5">
      <w:pPr>
        <w:pStyle w:val="FootnoteText"/>
      </w:pPr>
      <w:r>
        <w:rPr>
          <w:rStyle w:val="FootnoteReference"/>
        </w:rPr>
        <w:footnoteRef/>
      </w:r>
      <w:r>
        <w:t xml:space="preserve"> Funding Opportunity Goals are required by OMB Memorandum M-22-0</w:t>
      </w:r>
      <w:r w:rsidR="0057190E">
        <w:t xml:space="preserve">2, </w:t>
      </w:r>
      <w:r w:rsidRPr="0057190E" w:rsidR="0057190E">
        <w:t>https://www.whitehouse.gov/wp-content/uploads/2021/10/M-22-02.pdf</w:t>
      </w:r>
      <w:r w:rsidR="0057190E">
        <w:t>.</w:t>
      </w:r>
    </w:p>
  </w:footnote>
  <w:footnote w:id="7">
    <w:p w:rsidR="00540A9C" w14:paraId="5A64A405" w14:textId="489F647E">
      <w:pPr>
        <w:pStyle w:val="FootnoteText"/>
      </w:pPr>
      <w:r>
        <w:rPr>
          <w:rStyle w:val="FootnoteReference"/>
        </w:rPr>
        <w:footnoteRef/>
      </w:r>
      <w:r>
        <w:t xml:space="preserve"> </w:t>
      </w:r>
      <w:r w:rsidR="00381A3C">
        <w:t xml:space="preserve">FY 2022-2026 HUD Strategic Plan: </w:t>
      </w:r>
      <w:hyperlink r:id="rId3" w:history="1">
        <w:r w:rsidRPr="00F102B9" w:rsidR="008212BF">
          <w:rPr>
            <w:rStyle w:val="Hyperlink"/>
          </w:rPr>
          <w:t>https://www.hud.gov/HUD-FY22-26-Strategic-Plan-Focus-Areas</w:t>
        </w:r>
      </w:hyperlink>
      <w:r w:rsidR="008212BF">
        <w:t xml:space="preserve"> </w:t>
      </w:r>
    </w:p>
  </w:footnote>
  <w:footnote w:id="8">
    <w:p w:rsidR="00C83D17" w:rsidP="00751734" w14:paraId="55C84CFC" w14:textId="3F9D8DF0">
      <w:pPr>
        <w:pStyle w:val="FootnoteText"/>
      </w:pPr>
      <w:r>
        <w:rPr>
          <w:rStyle w:val="FootnoteReference"/>
        </w:rPr>
        <w:footnoteRef/>
      </w:r>
      <w:r>
        <w:t xml:space="preserve"> </w:t>
      </w:r>
      <w:r w:rsidR="00751734">
        <w:t xml:space="preserve">Departmental Records and Information Management Handbook, HUD 2228.1:  </w:t>
      </w:r>
      <w:hyperlink r:id="rId4" w:history="1">
        <w:r w:rsidRPr="00F102B9" w:rsidR="000F0377">
          <w:rPr>
            <w:rStyle w:val="Hyperlink"/>
          </w:rPr>
          <w:t>https://www.hud.gov/program_offices/administration/hudclips/handbooks/admh/2228.1</w:t>
        </w:r>
      </w:hyperlink>
      <w:r w:rsidR="000F0377">
        <w:t xml:space="preserve"> </w:t>
      </w:r>
    </w:p>
  </w:footnote>
  <w:footnote w:id="9">
    <w:p w:rsidR="00E52C76" w14:paraId="0D60E33B" w14:textId="3F0AE960">
      <w:pPr>
        <w:pStyle w:val="FootnoteText"/>
      </w:pPr>
      <w:r>
        <w:rPr>
          <w:rStyle w:val="FootnoteReference"/>
        </w:rPr>
        <w:footnoteRef/>
      </w:r>
      <w:r>
        <w:t xml:space="preserve"> </w:t>
      </w:r>
      <w:bookmarkStart w:id="0" w:name="OLE_LINK1"/>
      <w:bookmarkStart w:id="1" w:name="_Hlk525141270"/>
      <w:r w:rsidR="00375865">
        <w:t>Median hourly rate for “Project Management Specialists” (occupation code 13-1082), May 2022 National Occupational Employment and Wage Estimates United States,</w:t>
      </w:r>
      <w:r w:rsidRPr="00495DDB" w:rsidR="00375865">
        <w:t xml:space="preserve"> </w:t>
      </w:r>
      <w:hyperlink r:id="rId5" w:history="1">
        <w:r w:rsidRPr="004271AB" w:rsidR="00375865">
          <w:rPr>
            <w:rStyle w:val="Hyperlink"/>
          </w:rPr>
          <w:t>https://www.bls.gov/oes/2022/may/oes_nat.htm</w:t>
        </w:r>
      </w:hyperlink>
      <w:r w:rsidR="00375865">
        <w:t>.</w:t>
      </w:r>
      <w:bookmarkEnd w:id="0"/>
      <w:bookmarkEnd w:id="1"/>
      <w:r>
        <w:t xml:space="preserve">.   </w:t>
      </w:r>
    </w:p>
  </w:footnote>
  <w:footnote w:id="10">
    <w:p w:rsidR="00B0054F" w:rsidP="00B0054F" w14:paraId="7DE8E75D" w14:textId="148A04A9">
      <w:pPr>
        <w:pStyle w:val="FootnoteText"/>
      </w:pPr>
      <w:r>
        <w:rPr>
          <w:rStyle w:val="FootnoteReference"/>
        </w:rPr>
        <w:footnoteRef/>
      </w:r>
      <w:r>
        <w:t xml:space="preserve"> Median hourly rate for “Project Management Specialists” (occupation code 13-1082), May 202</w:t>
      </w:r>
      <w:r w:rsidR="00D064B1">
        <w:t>2</w:t>
      </w:r>
      <w:r>
        <w:t xml:space="preserve"> National Occupational Employment and Wage Estimates United States,</w:t>
      </w:r>
      <w:r w:rsidRPr="00495DDB" w:rsidR="00495DDB">
        <w:t xml:space="preserve"> </w:t>
      </w:r>
      <w:hyperlink r:id="rId5" w:history="1">
        <w:r w:rsidRPr="004271AB" w:rsidR="004271AB">
          <w:rPr>
            <w:rStyle w:val="Hyperlink"/>
          </w:rPr>
          <w:t>https://www.bls.gov/oes/2022/may/oes_nat.htm</w:t>
        </w:r>
      </w:hyperlink>
      <w:r>
        <w:t>.</w:t>
      </w:r>
    </w:p>
  </w:footnote>
  <w:footnote w:id="11">
    <w:p w:rsidR="00693117" w:rsidP="00693117" w14:paraId="4744BB59" w14:textId="633D5D05">
      <w:pPr>
        <w:pStyle w:val="FootnoteText"/>
      </w:pPr>
      <w:r>
        <w:rPr>
          <w:rStyle w:val="FootnoteReference"/>
        </w:rPr>
        <w:footnoteRef/>
      </w:r>
      <w:r>
        <w:t xml:space="preserve"> Using </w:t>
      </w:r>
      <w:hyperlink r:id="rId6" w:history="1">
        <w:r>
          <w:rPr>
            <w:rStyle w:val="Hyperlink"/>
          </w:rPr>
          <w:t>OPM’s “Rest of the United States” hourly rates for 2022</w:t>
        </w:r>
      </w:hyperlink>
      <w:r>
        <w:t xml:space="preserve">, Federal staff time is estimated for a GS-13 step 5 at $51.25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8CB" w14:paraId="09D2AAF3"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A1E1E"/>
    <w:multiLevelType w:val="hybridMultilevel"/>
    <w:tmpl w:val="059EEA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03C46DF"/>
    <w:multiLevelType w:val="hybridMultilevel"/>
    <w:tmpl w:val="0B36532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A2049E"/>
    <w:multiLevelType w:val="hybridMultilevel"/>
    <w:tmpl w:val="BDB8D920"/>
    <w:lvl w:ilvl="0">
      <w:start w:val="1"/>
      <w:numFmt w:val="decimal"/>
      <w:lvlText w:val="%1."/>
      <w:lvlJc w:val="left"/>
      <w:pPr>
        <w:ind w:left="720" w:hanging="360"/>
      </w:pPr>
      <w:rPr>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5110141">
    <w:abstractNumId w:val="2"/>
  </w:num>
  <w:num w:numId="2" w16cid:durableId="1847749457">
    <w:abstractNumId w:val="1"/>
  </w:num>
  <w:num w:numId="3" w16cid:durableId="1348561369">
    <w:abstractNumId w:val="0"/>
  </w:num>
  <w:num w:numId="4" w16cid:durableId="30555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wn, Christine W.">
    <w15:presenceInfo w15:providerId="AD" w15:userId="S::Christine.W.Brown@hud.gov::89236827-7235-48ba-9580-310d0a873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comments" w:enforcement="1" w:cryptProviderType="rsaAES" w:cryptAlgorithmClass="hash" w:cryptAlgorithmType="typeAny" w:cryptAlgorithmSid="14" w:cryptSpinCount="100000" w:hash="ZS14ySfFY56DbFuJhDw+vI223AIPd0RdWNGfPykYcA4/SWiaUPmqny9jiNBOdnBqaKrHXRpJ0qFR&#10;F2gNncXPsA==&#10;" w:salt="NFvlqtzr8WBosIm7jBNXZg==&#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C4"/>
    <w:rsid w:val="00004693"/>
    <w:rsid w:val="000060BB"/>
    <w:rsid w:val="00006B02"/>
    <w:rsid w:val="0001004E"/>
    <w:rsid w:val="000104A9"/>
    <w:rsid w:val="000104D5"/>
    <w:rsid w:val="00010B3F"/>
    <w:rsid w:val="00016948"/>
    <w:rsid w:val="0002271F"/>
    <w:rsid w:val="00023AFB"/>
    <w:rsid w:val="000327E3"/>
    <w:rsid w:val="000351A0"/>
    <w:rsid w:val="00036905"/>
    <w:rsid w:val="0003756D"/>
    <w:rsid w:val="00037E0D"/>
    <w:rsid w:val="00041F28"/>
    <w:rsid w:val="000453A8"/>
    <w:rsid w:val="00046349"/>
    <w:rsid w:val="00046D94"/>
    <w:rsid w:val="00053816"/>
    <w:rsid w:val="000558FE"/>
    <w:rsid w:val="00055C9A"/>
    <w:rsid w:val="00056D94"/>
    <w:rsid w:val="0005792F"/>
    <w:rsid w:val="0006109E"/>
    <w:rsid w:val="00062F9C"/>
    <w:rsid w:val="00063DC9"/>
    <w:rsid w:val="00065A87"/>
    <w:rsid w:val="00065BD4"/>
    <w:rsid w:val="00070BED"/>
    <w:rsid w:val="00072097"/>
    <w:rsid w:val="00073C1E"/>
    <w:rsid w:val="00075338"/>
    <w:rsid w:val="00081EBD"/>
    <w:rsid w:val="00082268"/>
    <w:rsid w:val="00086033"/>
    <w:rsid w:val="00086F7E"/>
    <w:rsid w:val="00087C10"/>
    <w:rsid w:val="00093E7C"/>
    <w:rsid w:val="000A1C67"/>
    <w:rsid w:val="000A5646"/>
    <w:rsid w:val="000A5650"/>
    <w:rsid w:val="000B07D2"/>
    <w:rsid w:val="000B0B88"/>
    <w:rsid w:val="000B25C0"/>
    <w:rsid w:val="000B7289"/>
    <w:rsid w:val="000C0420"/>
    <w:rsid w:val="000C2628"/>
    <w:rsid w:val="000C3244"/>
    <w:rsid w:val="000C3AE1"/>
    <w:rsid w:val="000C3FB3"/>
    <w:rsid w:val="000C5449"/>
    <w:rsid w:val="000C54D2"/>
    <w:rsid w:val="000C6B83"/>
    <w:rsid w:val="000C74A3"/>
    <w:rsid w:val="000D0134"/>
    <w:rsid w:val="000D1F0B"/>
    <w:rsid w:val="000D731B"/>
    <w:rsid w:val="000E1E97"/>
    <w:rsid w:val="000E2F7A"/>
    <w:rsid w:val="000E40A3"/>
    <w:rsid w:val="000E4DEE"/>
    <w:rsid w:val="000E51C5"/>
    <w:rsid w:val="000E7C3E"/>
    <w:rsid w:val="000F0377"/>
    <w:rsid w:val="000F14D6"/>
    <w:rsid w:val="000F1521"/>
    <w:rsid w:val="000F242E"/>
    <w:rsid w:val="000F2D14"/>
    <w:rsid w:val="000F34D7"/>
    <w:rsid w:val="00101C27"/>
    <w:rsid w:val="00102D47"/>
    <w:rsid w:val="0010322B"/>
    <w:rsid w:val="00105FEC"/>
    <w:rsid w:val="001130A1"/>
    <w:rsid w:val="0011371A"/>
    <w:rsid w:val="0011484B"/>
    <w:rsid w:val="001169CC"/>
    <w:rsid w:val="00116F08"/>
    <w:rsid w:val="001210EB"/>
    <w:rsid w:val="00124FAB"/>
    <w:rsid w:val="00130D11"/>
    <w:rsid w:val="0013212E"/>
    <w:rsid w:val="001345A1"/>
    <w:rsid w:val="00136135"/>
    <w:rsid w:val="001367A9"/>
    <w:rsid w:val="00137813"/>
    <w:rsid w:val="0014550E"/>
    <w:rsid w:val="001501E9"/>
    <w:rsid w:val="001503B8"/>
    <w:rsid w:val="0015078A"/>
    <w:rsid w:val="00150ECB"/>
    <w:rsid w:val="001552B3"/>
    <w:rsid w:val="001635CF"/>
    <w:rsid w:val="0016768E"/>
    <w:rsid w:val="001766D8"/>
    <w:rsid w:val="00183738"/>
    <w:rsid w:val="00185983"/>
    <w:rsid w:val="00193135"/>
    <w:rsid w:val="001954BE"/>
    <w:rsid w:val="001967D2"/>
    <w:rsid w:val="001A01EB"/>
    <w:rsid w:val="001A517E"/>
    <w:rsid w:val="001A7798"/>
    <w:rsid w:val="001B1B30"/>
    <w:rsid w:val="001B3D2B"/>
    <w:rsid w:val="001B7A28"/>
    <w:rsid w:val="001C1225"/>
    <w:rsid w:val="001C1A57"/>
    <w:rsid w:val="001C4FF3"/>
    <w:rsid w:val="001C6615"/>
    <w:rsid w:val="001D3CA1"/>
    <w:rsid w:val="001D744C"/>
    <w:rsid w:val="001D7BD6"/>
    <w:rsid w:val="001E0FAF"/>
    <w:rsid w:val="001E54DB"/>
    <w:rsid w:val="001E6CAB"/>
    <w:rsid w:val="001F1AE8"/>
    <w:rsid w:val="001F1CAE"/>
    <w:rsid w:val="001F4F23"/>
    <w:rsid w:val="001F5289"/>
    <w:rsid w:val="001F65B9"/>
    <w:rsid w:val="001F75CC"/>
    <w:rsid w:val="001F77BD"/>
    <w:rsid w:val="00202BFB"/>
    <w:rsid w:val="00203554"/>
    <w:rsid w:val="0021046D"/>
    <w:rsid w:val="00213254"/>
    <w:rsid w:val="00217302"/>
    <w:rsid w:val="00223F21"/>
    <w:rsid w:val="0022633D"/>
    <w:rsid w:val="0022667A"/>
    <w:rsid w:val="0022704A"/>
    <w:rsid w:val="0023356D"/>
    <w:rsid w:val="00237A80"/>
    <w:rsid w:val="00240128"/>
    <w:rsid w:val="00245E1D"/>
    <w:rsid w:val="00246C67"/>
    <w:rsid w:val="00251311"/>
    <w:rsid w:val="00251783"/>
    <w:rsid w:val="00251D3F"/>
    <w:rsid w:val="00254242"/>
    <w:rsid w:val="002558EE"/>
    <w:rsid w:val="002633FC"/>
    <w:rsid w:val="002659E0"/>
    <w:rsid w:val="002674DC"/>
    <w:rsid w:val="0027183B"/>
    <w:rsid w:val="002730F1"/>
    <w:rsid w:val="00273C56"/>
    <w:rsid w:val="00276141"/>
    <w:rsid w:val="00280514"/>
    <w:rsid w:val="002813B2"/>
    <w:rsid w:val="00281660"/>
    <w:rsid w:val="00282888"/>
    <w:rsid w:val="00283C42"/>
    <w:rsid w:val="00284710"/>
    <w:rsid w:val="00286DC6"/>
    <w:rsid w:val="002932D8"/>
    <w:rsid w:val="00294B63"/>
    <w:rsid w:val="00296AF0"/>
    <w:rsid w:val="002A0F73"/>
    <w:rsid w:val="002A266E"/>
    <w:rsid w:val="002B03B0"/>
    <w:rsid w:val="002C053F"/>
    <w:rsid w:val="002C195D"/>
    <w:rsid w:val="002C7118"/>
    <w:rsid w:val="002D5215"/>
    <w:rsid w:val="002D7AAF"/>
    <w:rsid w:val="002E1233"/>
    <w:rsid w:val="002E23DA"/>
    <w:rsid w:val="002E2E33"/>
    <w:rsid w:val="002E3854"/>
    <w:rsid w:val="002E6D94"/>
    <w:rsid w:val="002E7142"/>
    <w:rsid w:val="002F1755"/>
    <w:rsid w:val="002F5265"/>
    <w:rsid w:val="002F6CF2"/>
    <w:rsid w:val="002F7F30"/>
    <w:rsid w:val="00300A73"/>
    <w:rsid w:val="00301D01"/>
    <w:rsid w:val="003026CC"/>
    <w:rsid w:val="00302C3E"/>
    <w:rsid w:val="003033B3"/>
    <w:rsid w:val="0030474F"/>
    <w:rsid w:val="00304DD0"/>
    <w:rsid w:val="00305C8C"/>
    <w:rsid w:val="00306A69"/>
    <w:rsid w:val="0030782A"/>
    <w:rsid w:val="0031323F"/>
    <w:rsid w:val="00317780"/>
    <w:rsid w:val="00317E61"/>
    <w:rsid w:val="003208A4"/>
    <w:rsid w:val="00322783"/>
    <w:rsid w:val="00323D98"/>
    <w:rsid w:val="0032781C"/>
    <w:rsid w:val="00327F2F"/>
    <w:rsid w:val="00331970"/>
    <w:rsid w:val="003323AE"/>
    <w:rsid w:val="00337054"/>
    <w:rsid w:val="0034008A"/>
    <w:rsid w:val="00344DD8"/>
    <w:rsid w:val="00350C68"/>
    <w:rsid w:val="00360137"/>
    <w:rsid w:val="003625E9"/>
    <w:rsid w:val="0036358C"/>
    <w:rsid w:val="0036531A"/>
    <w:rsid w:val="00375865"/>
    <w:rsid w:val="00376C90"/>
    <w:rsid w:val="00377511"/>
    <w:rsid w:val="00380D92"/>
    <w:rsid w:val="00381595"/>
    <w:rsid w:val="00381A3C"/>
    <w:rsid w:val="003857EA"/>
    <w:rsid w:val="00391D51"/>
    <w:rsid w:val="003A0C67"/>
    <w:rsid w:val="003A1E2A"/>
    <w:rsid w:val="003A2183"/>
    <w:rsid w:val="003A5D0D"/>
    <w:rsid w:val="003B08AF"/>
    <w:rsid w:val="003B0E7C"/>
    <w:rsid w:val="003B4D20"/>
    <w:rsid w:val="003B61E5"/>
    <w:rsid w:val="003B6396"/>
    <w:rsid w:val="003C313C"/>
    <w:rsid w:val="003C4EB7"/>
    <w:rsid w:val="003C52D7"/>
    <w:rsid w:val="003C532E"/>
    <w:rsid w:val="003D5DF1"/>
    <w:rsid w:val="003E1396"/>
    <w:rsid w:val="003E190F"/>
    <w:rsid w:val="003E23F8"/>
    <w:rsid w:val="003E5841"/>
    <w:rsid w:val="003F54C8"/>
    <w:rsid w:val="003F63E7"/>
    <w:rsid w:val="0040001F"/>
    <w:rsid w:val="0040188C"/>
    <w:rsid w:val="00405686"/>
    <w:rsid w:val="00411CD1"/>
    <w:rsid w:val="004157BE"/>
    <w:rsid w:val="0042249E"/>
    <w:rsid w:val="004225A5"/>
    <w:rsid w:val="0042484C"/>
    <w:rsid w:val="00425E5B"/>
    <w:rsid w:val="004262AF"/>
    <w:rsid w:val="00426F20"/>
    <w:rsid w:val="004271AB"/>
    <w:rsid w:val="00431377"/>
    <w:rsid w:val="0043579E"/>
    <w:rsid w:val="0043605B"/>
    <w:rsid w:val="004458F8"/>
    <w:rsid w:val="00453E03"/>
    <w:rsid w:val="00457A7C"/>
    <w:rsid w:val="00461828"/>
    <w:rsid w:val="0046213D"/>
    <w:rsid w:val="0046274C"/>
    <w:rsid w:val="00463D73"/>
    <w:rsid w:val="00464A4B"/>
    <w:rsid w:val="004675BA"/>
    <w:rsid w:val="00471514"/>
    <w:rsid w:val="00474EFE"/>
    <w:rsid w:val="004752B1"/>
    <w:rsid w:val="00476BDD"/>
    <w:rsid w:val="0048292E"/>
    <w:rsid w:val="00483C8E"/>
    <w:rsid w:val="00484B5A"/>
    <w:rsid w:val="00491F7C"/>
    <w:rsid w:val="00492839"/>
    <w:rsid w:val="004935AD"/>
    <w:rsid w:val="004938AD"/>
    <w:rsid w:val="00495DDB"/>
    <w:rsid w:val="004A0CCC"/>
    <w:rsid w:val="004A206D"/>
    <w:rsid w:val="004A53F0"/>
    <w:rsid w:val="004A5DC6"/>
    <w:rsid w:val="004A66A6"/>
    <w:rsid w:val="004A7993"/>
    <w:rsid w:val="004B1872"/>
    <w:rsid w:val="004B5FD1"/>
    <w:rsid w:val="004C23F9"/>
    <w:rsid w:val="004C3035"/>
    <w:rsid w:val="004C3E1F"/>
    <w:rsid w:val="004C4341"/>
    <w:rsid w:val="004C594D"/>
    <w:rsid w:val="004D629C"/>
    <w:rsid w:val="004D7373"/>
    <w:rsid w:val="004E09CE"/>
    <w:rsid w:val="004E0E4A"/>
    <w:rsid w:val="004E4BC1"/>
    <w:rsid w:val="004E5010"/>
    <w:rsid w:val="004E5E7B"/>
    <w:rsid w:val="004F509E"/>
    <w:rsid w:val="004F5A9C"/>
    <w:rsid w:val="004F7DD3"/>
    <w:rsid w:val="0050164D"/>
    <w:rsid w:val="005074D0"/>
    <w:rsid w:val="005148CB"/>
    <w:rsid w:val="0051571A"/>
    <w:rsid w:val="0052131A"/>
    <w:rsid w:val="005255E8"/>
    <w:rsid w:val="005273B5"/>
    <w:rsid w:val="005274AB"/>
    <w:rsid w:val="005313EB"/>
    <w:rsid w:val="00531E14"/>
    <w:rsid w:val="0053274B"/>
    <w:rsid w:val="00533531"/>
    <w:rsid w:val="0053377C"/>
    <w:rsid w:val="00540A9C"/>
    <w:rsid w:val="00540DBA"/>
    <w:rsid w:val="00541550"/>
    <w:rsid w:val="005440E4"/>
    <w:rsid w:val="005466B2"/>
    <w:rsid w:val="0055137D"/>
    <w:rsid w:val="00552B42"/>
    <w:rsid w:val="00553A49"/>
    <w:rsid w:val="0055635B"/>
    <w:rsid w:val="005567A7"/>
    <w:rsid w:val="005574C2"/>
    <w:rsid w:val="005602C6"/>
    <w:rsid w:val="00561431"/>
    <w:rsid w:val="00561F95"/>
    <w:rsid w:val="00564632"/>
    <w:rsid w:val="00564CF3"/>
    <w:rsid w:val="00565D01"/>
    <w:rsid w:val="00570C61"/>
    <w:rsid w:val="0057190E"/>
    <w:rsid w:val="005728F2"/>
    <w:rsid w:val="005746A0"/>
    <w:rsid w:val="00576D52"/>
    <w:rsid w:val="00582062"/>
    <w:rsid w:val="00583352"/>
    <w:rsid w:val="00583E54"/>
    <w:rsid w:val="00592F9A"/>
    <w:rsid w:val="00595208"/>
    <w:rsid w:val="00596736"/>
    <w:rsid w:val="005A231A"/>
    <w:rsid w:val="005A4640"/>
    <w:rsid w:val="005A604E"/>
    <w:rsid w:val="005A6D97"/>
    <w:rsid w:val="005B2D0E"/>
    <w:rsid w:val="005C0C25"/>
    <w:rsid w:val="005C350E"/>
    <w:rsid w:val="005C4D9B"/>
    <w:rsid w:val="005C55CA"/>
    <w:rsid w:val="005C568F"/>
    <w:rsid w:val="005D01F4"/>
    <w:rsid w:val="005D1A2A"/>
    <w:rsid w:val="005D372C"/>
    <w:rsid w:val="005D59C7"/>
    <w:rsid w:val="005D6D14"/>
    <w:rsid w:val="005E0412"/>
    <w:rsid w:val="005E1EC2"/>
    <w:rsid w:val="005E2102"/>
    <w:rsid w:val="005E7DEF"/>
    <w:rsid w:val="005F0271"/>
    <w:rsid w:val="005F0749"/>
    <w:rsid w:val="005F237E"/>
    <w:rsid w:val="005F28C5"/>
    <w:rsid w:val="005F65A6"/>
    <w:rsid w:val="005F68AD"/>
    <w:rsid w:val="00601D92"/>
    <w:rsid w:val="00603B07"/>
    <w:rsid w:val="00603E64"/>
    <w:rsid w:val="006149AD"/>
    <w:rsid w:val="0061699D"/>
    <w:rsid w:val="006176CD"/>
    <w:rsid w:val="006207BA"/>
    <w:rsid w:val="006236D0"/>
    <w:rsid w:val="006250BE"/>
    <w:rsid w:val="00626F84"/>
    <w:rsid w:val="006272AB"/>
    <w:rsid w:val="00631369"/>
    <w:rsid w:val="00634895"/>
    <w:rsid w:val="00642C37"/>
    <w:rsid w:val="00644A49"/>
    <w:rsid w:val="006450CC"/>
    <w:rsid w:val="006523C9"/>
    <w:rsid w:val="00652DA8"/>
    <w:rsid w:val="006561EC"/>
    <w:rsid w:val="006563FE"/>
    <w:rsid w:val="006604CD"/>
    <w:rsid w:val="00660EF4"/>
    <w:rsid w:val="006612C7"/>
    <w:rsid w:val="006614AE"/>
    <w:rsid w:val="006632B0"/>
    <w:rsid w:val="00663812"/>
    <w:rsid w:val="0066554F"/>
    <w:rsid w:val="006707AF"/>
    <w:rsid w:val="00684865"/>
    <w:rsid w:val="0069113D"/>
    <w:rsid w:val="00693117"/>
    <w:rsid w:val="00693E67"/>
    <w:rsid w:val="006978B0"/>
    <w:rsid w:val="006A0E1B"/>
    <w:rsid w:val="006A11DE"/>
    <w:rsid w:val="006A18EC"/>
    <w:rsid w:val="006A7191"/>
    <w:rsid w:val="006A7F51"/>
    <w:rsid w:val="006B23EF"/>
    <w:rsid w:val="006B3906"/>
    <w:rsid w:val="006B49AE"/>
    <w:rsid w:val="006B4CAB"/>
    <w:rsid w:val="006B597E"/>
    <w:rsid w:val="006C29C2"/>
    <w:rsid w:val="006C46D7"/>
    <w:rsid w:val="006D1CE1"/>
    <w:rsid w:val="006D41BD"/>
    <w:rsid w:val="006D5A36"/>
    <w:rsid w:val="006D7BC3"/>
    <w:rsid w:val="006E2870"/>
    <w:rsid w:val="006E3C65"/>
    <w:rsid w:val="006E7CBA"/>
    <w:rsid w:val="006F03E4"/>
    <w:rsid w:val="006F402E"/>
    <w:rsid w:val="006F4360"/>
    <w:rsid w:val="006F46A8"/>
    <w:rsid w:val="006F4E6F"/>
    <w:rsid w:val="007061A2"/>
    <w:rsid w:val="00712A92"/>
    <w:rsid w:val="00715290"/>
    <w:rsid w:val="007163CC"/>
    <w:rsid w:val="00716684"/>
    <w:rsid w:val="007203DC"/>
    <w:rsid w:val="00722FA1"/>
    <w:rsid w:val="00725AD9"/>
    <w:rsid w:val="007304B8"/>
    <w:rsid w:val="007321F8"/>
    <w:rsid w:val="007343CA"/>
    <w:rsid w:val="00736CBF"/>
    <w:rsid w:val="00741A29"/>
    <w:rsid w:val="0074551D"/>
    <w:rsid w:val="007469EE"/>
    <w:rsid w:val="00750EE3"/>
    <w:rsid w:val="00751734"/>
    <w:rsid w:val="00752810"/>
    <w:rsid w:val="00755E6F"/>
    <w:rsid w:val="00757A4C"/>
    <w:rsid w:val="00760A3B"/>
    <w:rsid w:val="00763BF2"/>
    <w:rsid w:val="0076491F"/>
    <w:rsid w:val="00765009"/>
    <w:rsid w:val="00765214"/>
    <w:rsid w:val="00775BAF"/>
    <w:rsid w:val="007804CF"/>
    <w:rsid w:val="00784FF7"/>
    <w:rsid w:val="0078702D"/>
    <w:rsid w:val="00792573"/>
    <w:rsid w:val="00793B19"/>
    <w:rsid w:val="00794C2D"/>
    <w:rsid w:val="007A006A"/>
    <w:rsid w:val="007A6146"/>
    <w:rsid w:val="007B0016"/>
    <w:rsid w:val="007C06D7"/>
    <w:rsid w:val="007C1356"/>
    <w:rsid w:val="007C3012"/>
    <w:rsid w:val="007C37E5"/>
    <w:rsid w:val="007C6AAE"/>
    <w:rsid w:val="007D0733"/>
    <w:rsid w:val="007D0932"/>
    <w:rsid w:val="007D2FE9"/>
    <w:rsid w:val="007D5DC3"/>
    <w:rsid w:val="007D6AB9"/>
    <w:rsid w:val="007E300E"/>
    <w:rsid w:val="007E3568"/>
    <w:rsid w:val="007E361E"/>
    <w:rsid w:val="007E5AF2"/>
    <w:rsid w:val="007F1683"/>
    <w:rsid w:val="007F491A"/>
    <w:rsid w:val="007F7D9C"/>
    <w:rsid w:val="008009BB"/>
    <w:rsid w:val="008025C2"/>
    <w:rsid w:val="00805215"/>
    <w:rsid w:val="0081312D"/>
    <w:rsid w:val="008176CC"/>
    <w:rsid w:val="00817B2B"/>
    <w:rsid w:val="008212BF"/>
    <w:rsid w:val="00821E83"/>
    <w:rsid w:val="00824BA9"/>
    <w:rsid w:val="00825136"/>
    <w:rsid w:val="00831182"/>
    <w:rsid w:val="008373B1"/>
    <w:rsid w:val="008374B3"/>
    <w:rsid w:val="00841A9E"/>
    <w:rsid w:val="00843253"/>
    <w:rsid w:val="0084497E"/>
    <w:rsid w:val="00847205"/>
    <w:rsid w:val="008476AF"/>
    <w:rsid w:val="008517F1"/>
    <w:rsid w:val="008561F1"/>
    <w:rsid w:val="00861DB1"/>
    <w:rsid w:val="00867BA8"/>
    <w:rsid w:val="00873357"/>
    <w:rsid w:val="00876949"/>
    <w:rsid w:val="0088098B"/>
    <w:rsid w:val="00880B58"/>
    <w:rsid w:val="00881DAE"/>
    <w:rsid w:val="0088511D"/>
    <w:rsid w:val="00885C80"/>
    <w:rsid w:val="008864E9"/>
    <w:rsid w:val="00892155"/>
    <w:rsid w:val="00897D40"/>
    <w:rsid w:val="008B2BFA"/>
    <w:rsid w:val="008C05CD"/>
    <w:rsid w:val="008C0DBB"/>
    <w:rsid w:val="008C2712"/>
    <w:rsid w:val="008C339C"/>
    <w:rsid w:val="008C5DCE"/>
    <w:rsid w:val="008C76C9"/>
    <w:rsid w:val="008C7ED6"/>
    <w:rsid w:val="008D5113"/>
    <w:rsid w:val="008D7516"/>
    <w:rsid w:val="008D75BB"/>
    <w:rsid w:val="008E1925"/>
    <w:rsid w:val="008E52C3"/>
    <w:rsid w:val="008F026F"/>
    <w:rsid w:val="00901C76"/>
    <w:rsid w:val="009100E2"/>
    <w:rsid w:val="00912BBE"/>
    <w:rsid w:val="00912DDB"/>
    <w:rsid w:val="009161DB"/>
    <w:rsid w:val="00916F17"/>
    <w:rsid w:val="009173D5"/>
    <w:rsid w:val="009233D3"/>
    <w:rsid w:val="009267E2"/>
    <w:rsid w:val="00927178"/>
    <w:rsid w:val="009304BB"/>
    <w:rsid w:val="0093137E"/>
    <w:rsid w:val="00933C7D"/>
    <w:rsid w:val="009375AB"/>
    <w:rsid w:val="00942865"/>
    <w:rsid w:val="00943C88"/>
    <w:rsid w:val="00943DD5"/>
    <w:rsid w:val="009459BC"/>
    <w:rsid w:val="009465A6"/>
    <w:rsid w:val="00947262"/>
    <w:rsid w:val="009549B8"/>
    <w:rsid w:val="00955F74"/>
    <w:rsid w:val="009579E0"/>
    <w:rsid w:val="009627EA"/>
    <w:rsid w:val="009727C7"/>
    <w:rsid w:val="0097335E"/>
    <w:rsid w:val="00980D46"/>
    <w:rsid w:val="00983830"/>
    <w:rsid w:val="00984F72"/>
    <w:rsid w:val="00985091"/>
    <w:rsid w:val="0098575A"/>
    <w:rsid w:val="009A0A46"/>
    <w:rsid w:val="009A0F0D"/>
    <w:rsid w:val="009A1058"/>
    <w:rsid w:val="009B17AA"/>
    <w:rsid w:val="009B50E1"/>
    <w:rsid w:val="009B7307"/>
    <w:rsid w:val="009C160C"/>
    <w:rsid w:val="009C238A"/>
    <w:rsid w:val="009C4E6E"/>
    <w:rsid w:val="009C7D55"/>
    <w:rsid w:val="009D205B"/>
    <w:rsid w:val="009D37C4"/>
    <w:rsid w:val="009D5EED"/>
    <w:rsid w:val="009D74E9"/>
    <w:rsid w:val="009E3712"/>
    <w:rsid w:val="009F3F1D"/>
    <w:rsid w:val="00A01730"/>
    <w:rsid w:val="00A05007"/>
    <w:rsid w:val="00A054C2"/>
    <w:rsid w:val="00A05CAE"/>
    <w:rsid w:val="00A067C9"/>
    <w:rsid w:val="00A15F61"/>
    <w:rsid w:val="00A17F04"/>
    <w:rsid w:val="00A20768"/>
    <w:rsid w:val="00A21610"/>
    <w:rsid w:val="00A228B2"/>
    <w:rsid w:val="00A22D95"/>
    <w:rsid w:val="00A241F5"/>
    <w:rsid w:val="00A25D9E"/>
    <w:rsid w:val="00A2661E"/>
    <w:rsid w:val="00A328A9"/>
    <w:rsid w:val="00A369E7"/>
    <w:rsid w:val="00A37440"/>
    <w:rsid w:val="00A375FC"/>
    <w:rsid w:val="00A42507"/>
    <w:rsid w:val="00A437CE"/>
    <w:rsid w:val="00A44C87"/>
    <w:rsid w:val="00A50A30"/>
    <w:rsid w:val="00A5125A"/>
    <w:rsid w:val="00A51F12"/>
    <w:rsid w:val="00A52C79"/>
    <w:rsid w:val="00A6191C"/>
    <w:rsid w:val="00A64814"/>
    <w:rsid w:val="00A66DDC"/>
    <w:rsid w:val="00A70C30"/>
    <w:rsid w:val="00A768A0"/>
    <w:rsid w:val="00A77FF6"/>
    <w:rsid w:val="00A821D0"/>
    <w:rsid w:val="00A82B69"/>
    <w:rsid w:val="00A837DB"/>
    <w:rsid w:val="00A8726F"/>
    <w:rsid w:val="00A909CC"/>
    <w:rsid w:val="00AA41DC"/>
    <w:rsid w:val="00AA5CA0"/>
    <w:rsid w:val="00AB0890"/>
    <w:rsid w:val="00AB3E57"/>
    <w:rsid w:val="00AC1B28"/>
    <w:rsid w:val="00AC5212"/>
    <w:rsid w:val="00AC72D6"/>
    <w:rsid w:val="00AD198C"/>
    <w:rsid w:val="00AD2B2D"/>
    <w:rsid w:val="00AD4178"/>
    <w:rsid w:val="00AD46D5"/>
    <w:rsid w:val="00AE1199"/>
    <w:rsid w:val="00AE1C20"/>
    <w:rsid w:val="00AE1F2D"/>
    <w:rsid w:val="00AE2C01"/>
    <w:rsid w:val="00AE3E36"/>
    <w:rsid w:val="00AE4776"/>
    <w:rsid w:val="00AE4E5E"/>
    <w:rsid w:val="00AE56E7"/>
    <w:rsid w:val="00AF4D4E"/>
    <w:rsid w:val="00AF5194"/>
    <w:rsid w:val="00AF5418"/>
    <w:rsid w:val="00AF5F62"/>
    <w:rsid w:val="00AF6C9A"/>
    <w:rsid w:val="00B0054F"/>
    <w:rsid w:val="00B006DD"/>
    <w:rsid w:val="00B01D5F"/>
    <w:rsid w:val="00B03677"/>
    <w:rsid w:val="00B0585C"/>
    <w:rsid w:val="00B1086A"/>
    <w:rsid w:val="00B1179F"/>
    <w:rsid w:val="00B117D9"/>
    <w:rsid w:val="00B1523C"/>
    <w:rsid w:val="00B163C2"/>
    <w:rsid w:val="00B17505"/>
    <w:rsid w:val="00B17D5D"/>
    <w:rsid w:val="00B22276"/>
    <w:rsid w:val="00B32564"/>
    <w:rsid w:val="00B377B6"/>
    <w:rsid w:val="00B40886"/>
    <w:rsid w:val="00B40DBB"/>
    <w:rsid w:val="00B45DDA"/>
    <w:rsid w:val="00B5052A"/>
    <w:rsid w:val="00B535F7"/>
    <w:rsid w:val="00B53FBA"/>
    <w:rsid w:val="00B542E9"/>
    <w:rsid w:val="00B65B05"/>
    <w:rsid w:val="00B65C9C"/>
    <w:rsid w:val="00B6725E"/>
    <w:rsid w:val="00B67C60"/>
    <w:rsid w:val="00B70561"/>
    <w:rsid w:val="00B73A22"/>
    <w:rsid w:val="00B8043D"/>
    <w:rsid w:val="00B877CD"/>
    <w:rsid w:val="00B87D77"/>
    <w:rsid w:val="00B9013D"/>
    <w:rsid w:val="00B91DFD"/>
    <w:rsid w:val="00B9380B"/>
    <w:rsid w:val="00BA1A4A"/>
    <w:rsid w:val="00BA5966"/>
    <w:rsid w:val="00BA70F6"/>
    <w:rsid w:val="00BA7895"/>
    <w:rsid w:val="00BA7B0C"/>
    <w:rsid w:val="00BB0801"/>
    <w:rsid w:val="00BB59D0"/>
    <w:rsid w:val="00BB76DE"/>
    <w:rsid w:val="00BC2ABB"/>
    <w:rsid w:val="00BC3C1D"/>
    <w:rsid w:val="00BC7501"/>
    <w:rsid w:val="00BD0696"/>
    <w:rsid w:val="00BD2DC9"/>
    <w:rsid w:val="00BD46F1"/>
    <w:rsid w:val="00BD4CC3"/>
    <w:rsid w:val="00BD54C3"/>
    <w:rsid w:val="00BD74A3"/>
    <w:rsid w:val="00BE2681"/>
    <w:rsid w:val="00BE33C8"/>
    <w:rsid w:val="00BE46A2"/>
    <w:rsid w:val="00BE4E53"/>
    <w:rsid w:val="00BE5FCB"/>
    <w:rsid w:val="00BE6B19"/>
    <w:rsid w:val="00BF22F3"/>
    <w:rsid w:val="00BF2973"/>
    <w:rsid w:val="00BF326A"/>
    <w:rsid w:val="00BF3F3B"/>
    <w:rsid w:val="00BF4B0E"/>
    <w:rsid w:val="00BF5740"/>
    <w:rsid w:val="00BF6B48"/>
    <w:rsid w:val="00C0240A"/>
    <w:rsid w:val="00C03BA2"/>
    <w:rsid w:val="00C05E10"/>
    <w:rsid w:val="00C145CF"/>
    <w:rsid w:val="00C333F6"/>
    <w:rsid w:val="00C3354C"/>
    <w:rsid w:val="00C35751"/>
    <w:rsid w:val="00C41308"/>
    <w:rsid w:val="00C43838"/>
    <w:rsid w:val="00C4408F"/>
    <w:rsid w:val="00C4446F"/>
    <w:rsid w:val="00C50D40"/>
    <w:rsid w:val="00C53A6D"/>
    <w:rsid w:val="00C55E1E"/>
    <w:rsid w:val="00C566C6"/>
    <w:rsid w:val="00C56FA9"/>
    <w:rsid w:val="00C57CAE"/>
    <w:rsid w:val="00C649DD"/>
    <w:rsid w:val="00C65B70"/>
    <w:rsid w:val="00C66FBF"/>
    <w:rsid w:val="00C70BB6"/>
    <w:rsid w:val="00C7122A"/>
    <w:rsid w:val="00C73623"/>
    <w:rsid w:val="00C73F1D"/>
    <w:rsid w:val="00C75BD1"/>
    <w:rsid w:val="00C774EC"/>
    <w:rsid w:val="00C77A2E"/>
    <w:rsid w:val="00C81079"/>
    <w:rsid w:val="00C810E0"/>
    <w:rsid w:val="00C83D17"/>
    <w:rsid w:val="00C848E8"/>
    <w:rsid w:val="00C8515A"/>
    <w:rsid w:val="00C8659F"/>
    <w:rsid w:val="00C9080D"/>
    <w:rsid w:val="00C97682"/>
    <w:rsid w:val="00CA42CF"/>
    <w:rsid w:val="00CB6B2C"/>
    <w:rsid w:val="00CC0824"/>
    <w:rsid w:val="00CC722F"/>
    <w:rsid w:val="00CD11DE"/>
    <w:rsid w:val="00CD36A8"/>
    <w:rsid w:val="00CF77F7"/>
    <w:rsid w:val="00D01B11"/>
    <w:rsid w:val="00D0266E"/>
    <w:rsid w:val="00D0361F"/>
    <w:rsid w:val="00D051E0"/>
    <w:rsid w:val="00D064B1"/>
    <w:rsid w:val="00D13515"/>
    <w:rsid w:val="00D13BE5"/>
    <w:rsid w:val="00D15D5F"/>
    <w:rsid w:val="00D24FB1"/>
    <w:rsid w:val="00D263B7"/>
    <w:rsid w:val="00D307A8"/>
    <w:rsid w:val="00D413F4"/>
    <w:rsid w:val="00D477DC"/>
    <w:rsid w:val="00D64230"/>
    <w:rsid w:val="00D64C4A"/>
    <w:rsid w:val="00D6632F"/>
    <w:rsid w:val="00D709B5"/>
    <w:rsid w:val="00D70F48"/>
    <w:rsid w:val="00D733B4"/>
    <w:rsid w:val="00D74CD5"/>
    <w:rsid w:val="00D756B8"/>
    <w:rsid w:val="00D85976"/>
    <w:rsid w:val="00D92FB7"/>
    <w:rsid w:val="00D93969"/>
    <w:rsid w:val="00D94DF0"/>
    <w:rsid w:val="00D9762E"/>
    <w:rsid w:val="00DA0A87"/>
    <w:rsid w:val="00DA4FDE"/>
    <w:rsid w:val="00DA7E31"/>
    <w:rsid w:val="00DB35AE"/>
    <w:rsid w:val="00DB3F1A"/>
    <w:rsid w:val="00DB4018"/>
    <w:rsid w:val="00DC0CA6"/>
    <w:rsid w:val="00DC2168"/>
    <w:rsid w:val="00DC2B03"/>
    <w:rsid w:val="00DC6048"/>
    <w:rsid w:val="00DC6C46"/>
    <w:rsid w:val="00DC7E67"/>
    <w:rsid w:val="00DD1898"/>
    <w:rsid w:val="00DD5CB8"/>
    <w:rsid w:val="00DD7E4C"/>
    <w:rsid w:val="00DE0EE1"/>
    <w:rsid w:val="00DE0FAF"/>
    <w:rsid w:val="00DE21FC"/>
    <w:rsid w:val="00DF0D92"/>
    <w:rsid w:val="00DF1501"/>
    <w:rsid w:val="00DF2C24"/>
    <w:rsid w:val="00DF382D"/>
    <w:rsid w:val="00DF3994"/>
    <w:rsid w:val="00DF39D2"/>
    <w:rsid w:val="00E01569"/>
    <w:rsid w:val="00E01783"/>
    <w:rsid w:val="00E01D1B"/>
    <w:rsid w:val="00E03A7B"/>
    <w:rsid w:val="00E06EBF"/>
    <w:rsid w:val="00E1015B"/>
    <w:rsid w:val="00E1351C"/>
    <w:rsid w:val="00E16218"/>
    <w:rsid w:val="00E168D9"/>
    <w:rsid w:val="00E17047"/>
    <w:rsid w:val="00E23F0E"/>
    <w:rsid w:val="00E25244"/>
    <w:rsid w:val="00E3567A"/>
    <w:rsid w:val="00E36A19"/>
    <w:rsid w:val="00E419F3"/>
    <w:rsid w:val="00E430AF"/>
    <w:rsid w:val="00E438B5"/>
    <w:rsid w:val="00E44FD9"/>
    <w:rsid w:val="00E45562"/>
    <w:rsid w:val="00E52C76"/>
    <w:rsid w:val="00E55212"/>
    <w:rsid w:val="00E573FA"/>
    <w:rsid w:val="00E601EF"/>
    <w:rsid w:val="00E65423"/>
    <w:rsid w:val="00E719C2"/>
    <w:rsid w:val="00E71C83"/>
    <w:rsid w:val="00E7596B"/>
    <w:rsid w:val="00E81001"/>
    <w:rsid w:val="00E8205C"/>
    <w:rsid w:val="00E82D77"/>
    <w:rsid w:val="00E82D7C"/>
    <w:rsid w:val="00E97224"/>
    <w:rsid w:val="00EA3BA1"/>
    <w:rsid w:val="00EA5B72"/>
    <w:rsid w:val="00EA6C33"/>
    <w:rsid w:val="00EB04CE"/>
    <w:rsid w:val="00EB2E1E"/>
    <w:rsid w:val="00EB30AA"/>
    <w:rsid w:val="00EB55DA"/>
    <w:rsid w:val="00EB5610"/>
    <w:rsid w:val="00EB5AC8"/>
    <w:rsid w:val="00EB7DBD"/>
    <w:rsid w:val="00EC103D"/>
    <w:rsid w:val="00EC17E5"/>
    <w:rsid w:val="00EC32A8"/>
    <w:rsid w:val="00EC3BD8"/>
    <w:rsid w:val="00EC4250"/>
    <w:rsid w:val="00EC483F"/>
    <w:rsid w:val="00EC71E8"/>
    <w:rsid w:val="00ED10B0"/>
    <w:rsid w:val="00ED4BCF"/>
    <w:rsid w:val="00ED6130"/>
    <w:rsid w:val="00EE310D"/>
    <w:rsid w:val="00EE4824"/>
    <w:rsid w:val="00EF2603"/>
    <w:rsid w:val="00EF31E1"/>
    <w:rsid w:val="00EF4F05"/>
    <w:rsid w:val="00EF5455"/>
    <w:rsid w:val="00EF7D1F"/>
    <w:rsid w:val="00F00F19"/>
    <w:rsid w:val="00F01D44"/>
    <w:rsid w:val="00F03362"/>
    <w:rsid w:val="00F04038"/>
    <w:rsid w:val="00F102B9"/>
    <w:rsid w:val="00F120B6"/>
    <w:rsid w:val="00F205F1"/>
    <w:rsid w:val="00F25643"/>
    <w:rsid w:val="00F27561"/>
    <w:rsid w:val="00F27FB5"/>
    <w:rsid w:val="00F32034"/>
    <w:rsid w:val="00F3228A"/>
    <w:rsid w:val="00F32D32"/>
    <w:rsid w:val="00F33803"/>
    <w:rsid w:val="00F3436B"/>
    <w:rsid w:val="00F352B4"/>
    <w:rsid w:val="00F41467"/>
    <w:rsid w:val="00F43AE5"/>
    <w:rsid w:val="00F50612"/>
    <w:rsid w:val="00F52F52"/>
    <w:rsid w:val="00F549EA"/>
    <w:rsid w:val="00F56118"/>
    <w:rsid w:val="00F56FEE"/>
    <w:rsid w:val="00F63949"/>
    <w:rsid w:val="00F63B43"/>
    <w:rsid w:val="00F664D2"/>
    <w:rsid w:val="00F66A6B"/>
    <w:rsid w:val="00F71D01"/>
    <w:rsid w:val="00F75202"/>
    <w:rsid w:val="00F80295"/>
    <w:rsid w:val="00F867D4"/>
    <w:rsid w:val="00F90BEC"/>
    <w:rsid w:val="00F925AF"/>
    <w:rsid w:val="00F94090"/>
    <w:rsid w:val="00F97C6C"/>
    <w:rsid w:val="00FA4AEF"/>
    <w:rsid w:val="00FB164A"/>
    <w:rsid w:val="00FB2093"/>
    <w:rsid w:val="00FB3C28"/>
    <w:rsid w:val="00FB5AC3"/>
    <w:rsid w:val="00FC0731"/>
    <w:rsid w:val="00FC1055"/>
    <w:rsid w:val="00FC3174"/>
    <w:rsid w:val="00FC397B"/>
    <w:rsid w:val="00FC4030"/>
    <w:rsid w:val="00FC583F"/>
    <w:rsid w:val="00FC60CC"/>
    <w:rsid w:val="00FC7AD8"/>
    <w:rsid w:val="00FD142E"/>
    <w:rsid w:val="00FD207C"/>
    <w:rsid w:val="00FD3C16"/>
    <w:rsid w:val="00FD64C2"/>
    <w:rsid w:val="00FE14EF"/>
    <w:rsid w:val="00FE199A"/>
    <w:rsid w:val="00FF2BD5"/>
    <w:rsid w:val="00FF319C"/>
    <w:rsid w:val="00FF4747"/>
    <w:rsid w:val="032C8432"/>
    <w:rsid w:val="05EEF4B2"/>
    <w:rsid w:val="0B5F86E2"/>
    <w:rsid w:val="12B89303"/>
    <w:rsid w:val="139A4589"/>
    <w:rsid w:val="15B8ED70"/>
    <w:rsid w:val="16521E0E"/>
    <w:rsid w:val="169D6CCF"/>
    <w:rsid w:val="16CC9682"/>
    <w:rsid w:val="194285B1"/>
    <w:rsid w:val="1AD3C9B5"/>
    <w:rsid w:val="20051905"/>
    <w:rsid w:val="2314AB73"/>
    <w:rsid w:val="232CB5DA"/>
    <w:rsid w:val="2383DD5D"/>
    <w:rsid w:val="26A255C2"/>
    <w:rsid w:val="29A5DB8D"/>
    <w:rsid w:val="29ABCE12"/>
    <w:rsid w:val="2C877EEF"/>
    <w:rsid w:val="3351D155"/>
    <w:rsid w:val="357EF03D"/>
    <w:rsid w:val="35FF6A7A"/>
    <w:rsid w:val="374329E0"/>
    <w:rsid w:val="390E0CAD"/>
    <w:rsid w:val="3AD7799B"/>
    <w:rsid w:val="3B296BCF"/>
    <w:rsid w:val="3D2A7D97"/>
    <w:rsid w:val="3F8A65BB"/>
    <w:rsid w:val="3FDCC26A"/>
    <w:rsid w:val="461817BF"/>
    <w:rsid w:val="48BF940A"/>
    <w:rsid w:val="4E3A6D7A"/>
    <w:rsid w:val="54213B3B"/>
    <w:rsid w:val="54A66A1D"/>
    <w:rsid w:val="572B4829"/>
    <w:rsid w:val="5805E59F"/>
    <w:rsid w:val="59B72054"/>
    <w:rsid w:val="5D491007"/>
    <w:rsid w:val="5EB816D7"/>
    <w:rsid w:val="5EF0A64E"/>
    <w:rsid w:val="5F3804A6"/>
    <w:rsid w:val="62A35FF1"/>
    <w:rsid w:val="64AB0738"/>
    <w:rsid w:val="6829ECFB"/>
    <w:rsid w:val="68790C57"/>
    <w:rsid w:val="6E0E1872"/>
    <w:rsid w:val="7723E2DC"/>
    <w:rsid w:val="78CC4DE5"/>
    <w:rsid w:val="7A814456"/>
    <w:rsid w:val="7A8F6FCD"/>
    <w:rsid w:val="7E422335"/>
    <w:rsid w:val="7F9961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AB16CF"/>
  <w15:chartTrackingRefBased/>
  <w15:docId w15:val="{AACEB2A8-EC97-4C97-8E6A-E6FDF1E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CB"/>
  </w:style>
  <w:style w:type="paragraph" w:styleId="Footer">
    <w:name w:val="footer"/>
    <w:basedOn w:val="Normal"/>
    <w:link w:val="FooterChar"/>
    <w:uiPriority w:val="99"/>
    <w:unhideWhenUsed/>
    <w:rsid w:val="0051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CB"/>
  </w:style>
  <w:style w:type="character" w:styleId="PageNumber">
    <w:name w:val="page number"/>
    <w:basedOn w:val="DefaultParagraphFont"/>
    <w:rsid w:val="005148CB"/>
  </w:style>
  <w:style w:type="character" w:styleId="CommentReference">
    <w:name w:val="annotation reference"/>
    <w:basedOn w:val="DefaultParagraphFont"/>
    <w:uiPriority w:val="99"/>
    <w:semiHidden/>
    <w:unhideWhenUsed/>
    <w:rsid w:val="00F41467"/>
    <w:rPr>
      <w:sz w:val="16"/>
      <w:szCs w:val="16"/>
    </w:rPr>
  </w:style>
  <w:style w:type="paragraph" w:styleId="CommentText">
    <w:name w:val="annotation text"/>
    <w:basedOn w:val="Normal"/>
    <w:link w:val="CommentTextChar"/>
    <w:uiPriority w:val="99"/>
    <w:unhideWhenUsed/>
    <w:rsid w:val="00F41467"/>
    <w:pPr>
      <w:spacing w:line="240" w:lineRule="auto"/>
    </w:pPr>
    <w:rPr>
      <w:sz w:val="20"/>
      <w:szCs w:val="20"/>
    </w:rPr>
  </w:style>
  <w:style w:type="character" w:customStyle="1" w:styleId="CommentTextChar">
    <w:name w:val="Comment Text Char"/>
    <w:basedOn w:val="DefaultParagraphFont"/>
    <w:link w:val="CommentText"/>
    <w:uiPriority w:val="99"/>
    <w:rsid w:val="00F41467"/>
    <w:rPr>
      <w:sz w:val="20"/>
      <w:szCs w:val="20"/>
    </w:rPr>
  </w:style>
  <w:style w:type="paragraph" w:styleId="CommentSubject">
    <w:name w:val="annotation subject"/>
    <w:basedOn w:val="CommentText"/>
    <w:next w:val="CommentText"/>
    <w:link w:val="CommentSubjectChar"/>
    <w:uiPriority w:val="99"/>
    <w:semiHidden/>
    <w:unhideWhenUsed/>
    <w:rsid w:val="00F41467"/>
    <w:rPr>
      <w:b/>
      <w:bCs/>
    </w:rPr>
  </w:style>
  <w:style w:type="character" w:customStyle="1" w:styleId="CommentSubjectChar">
    <w:name w:val="Comment Subject Char"/>
    <w:basedOn w:val="CommentTextChar"/>
    <w:link w:val="CommentSubject"/>
    <w:uiPriority w:val="99"/>
    <w:semiHidden/>
    <w:rsid w:val="00F41467"/>
    <w:rPr>
      <w:b/>
      <w:bCs/>
      <w:sz w:val="20"/>
      <w:szCs w:val="20"/>
    </w:rPr>
  </w:style>
  <w:style w:type="character" w:styleId="Hyperlink">
    <w:name w:val="Hyperlink"/>
    <w:rsid w:val="005274AB"/>
    <w:rPr>
      <w:color w:val="0000FF"/>
      <w:u w:val="single"/>
    </w:rPr>
  </w:style>
  <w:style w:type="paragraph" w:styleId="ListParagraph">
    <w:name w:val="List Paragraph"/>
    <w:basedOn w:val="Normal"/>
    <w:uiPriority w:val="34"/>
    <w:qFormat/>
    <w:rsid w:val="00E97224"/>
    <w:pPr>
      <w:ind w:left="720"/>
      <w:contextualSpacing/>
    </w:pPr>
  </w:style>
  <w:style w:type="character" w:styleId="UnresolvedMention">
    <w:name w:val="Unresolved Mention"/>
    <w:basedOn w:val="DefaultParagraphFont"/>
    <w:uiPriority w:val="99"/>
    <w:semiHidden/>
    <w:unhideWhenUsed/>
    <w:rsid w:val="00F27561"/>
    <w:rPr>
      <w:color w:val="605E5C"/>
      <w:shd w:val="clear" w:color="auto" w:fill="E1DFDD"/>
    </w:rPr>
  </w:style>
  <w:style w:type="paragraph" w:styleId="NoSpacing">
    <w:name w:val="No Spacing"/>
    <w:uiPriority w:val="1"/>
    <w:qFormat/>
    <w:rsid w:val="000E40A3"/>
    <w:pPr>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FootnoteText">
    <w:name w:val="footnote text"/>
    <w:basedOn w:val="Normal"/>
    <w:link w:val="FootnoteTextChar"/>
    <w:semiHidden/>
    <w:unhideWhenUsed/>
    <w:rsid w:val="00B0054F"/>
    <w:pPr>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semiHidden/>
    <w:rsid w:val="00B0054F"/>
    <w:rPr>
      <w:rFonts w:ascii="Times New Roman" w:eastAsia="Times New Roman" w:hAnsi="Times New Roman" w:cs="Times New Roman"/>
      <w:kern w:val="0"/>
      <w:sz w:val="20"/>
      <w:szCs w:val="20"/>
    </w:rPr>
  </w:style>
  <w:style w:type="character" w:styleId="FootnoteReference">
    <w:name w:val="footnote reference"/>
    <w:semiHidden/>
    <w:unhideWhenUsed/>
    <w:rsid w:val="00B0054F"/>
    <w:rPr>
      <w:vertAlign w:val="superscript"/>
    </w:rPr>
  </w:style>
  <w:style w:type="character" w:styleId="FollowedHyperlink">
    <w:name w:val="FollowedHyperlink"/>
    <w:basedOn w:val="DefaultParagraphFont"/>
    <w:uiPriority w:val="99"/>
    <w:semiHidden/>
    <w:unhideWhenUsed/>
    <w:rsid w:val="003026CC"/>
    <w:rPr>
      <w:color w:val="954F72" w:themeColor="followedHyperlink"/>
      <w:u w:val="single"/>
    </w:rPr>
  </w:style>
  <w:style w:type="paragraph" w:styleId="Revision">
    <w:name w:val="Revision"/>
    <w:hidden/>
    <w:uiPriority w:val="99"/>
    <w:semiHidden/>
    <w:rsid w:val="006978B0"/>
    <w:pPr>
      <w:spacing w:after="0" w:line="240" w:lineRule="auto"/>
    </w:pPr>
  </w:style>
  <w:style w:type="character" w:styleId="Mention">
    <w:name w:val="Mention"/>
    <w:basedOn w:val="DefaultParagraphFont"/>
    <w:uiPriority w:val="99"/>
    <w:unhideWhenUsed/>
    <w:rsid w:val="003635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forms/sf-424-family.html" TargetMode="External" /><Relationship Id="rId11" Type="http://schemas.openxmlformats.org/officeDocument/2006/relationships/hyperlink" Target="https://www.hud.gov/program_offices/administration/hudclips/forms" TargetMode="External" /><Relationship Id="rId12" Type="http://schemas.openxmlformats.org/officeDocument/2006/relationships/hyperlink" Target="https://www.hud.gov/program_offices/cfo/gmomgmt/grantsinfo/policies_regulations/financial-assistance-policy-reqs" TargetMode="External" /><Relationship Id="rId13" Type="http://schemas.openxmlformats.org/officeDocument/2006/relationships/hyperlink" Target="http://www.grants.gov" TargetMode="External" /><Relationship Id="rId14" Type="http://schemas.openxmlformats.org/officeDocument/2006/relationships/hyperlink" Target="http://www.esnaps.hud.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part-200" TargetMode="External" /><Relationship Id="rId2" Type="http://schemas.openxmlformats.org/officeDocument/2006/relationships/hyperlink" Target="https://www.hud.gov/sites/dfiles/OCHCO/documents/221017fullADMHRev-3.3.pdf" TargetMode="External" /><Relationship Id="rId3" Type="http://schemas.openxmlformats.org/officeDocument/2006/relationships/hyperlink" Target="https://www.hud.gov/HUD-FY22-26-Strategic-Plan-Focus-Areas" TargetMode="External" /><Relationship Id="rId4" Type="http://schemas.openxmlformats.org/officeDocument/2006/relationships/hyperlink" Target="https://www.hud.gov/program_offices/administration/hudclips/handbooks/admh/2228.1" TargetMode="External" /><Relationship Id="rId5" Type="http://schemas.openxmlformats.org/officeDocument/2006/relationships/hyperlink" Target="https://www.bls.gov/oes/2022/may/oes_nat.htm" TargetMode="External" /><Relationship Id="rId6" Type="http://schemas.openxmlformats.org/officeDocument/2006/relationships/hyperlink" Target="https://www.opm.gov/policy-data-oversight/pay-leave/salaries-wages/salary-tables/22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52F291B7A124B98099F3E7F5246FB" ma:contentTypeVersion="2183" ma:contentTypeDescription="Create a new document." ma:contentTypeScope="" ma:versionID="9a78f8d30ad92d44aa0c4593dfa48f0d">
  <xsd:schema xmlns:xsd="http://www.w3.org/2001/XMLSchema" xmlns:xs="http://www.w3.org/2001/XMLSchema" xmlns:p="http://schemas.microsoft.com/office/2006/metadata/properties" xmlns:ns1="http://schemas.microsoft.com/sharepoint/v3" xmlns:ns2="7088ec59-138d-4fdf-9ad8-cf7014afafa2" xmlns:ns3="f0a4a644-10a4-4fc0-bf63-fe299883465a" xmlns:ns4="7f28c2f2-ffdc-45cd-ad27-3801058d851f" targetNamespace="http://schemas.microsoft.com/office/2006/metadata/properties" ma:root="true" ma:fieldsID="6386900745caa1dfb7b86ee19442a44e" ns1:_="" ns2:_="" ns3:_="" ns4:_="">
    <xsd:import namespace="http://schemas.microsoft.com/sharepoint/v3"/>
    <xsd:import namespace="7088ec59-138d-4fdf-9ad8-cf7014afafa2"/>
    <xsd:import namespace="f0a4a644-10a4-4fc0-bf63-fe299883465a"/>
    <xsd:import namespace="7f28c2f2-ffdc-45cd-ad27-3801058d851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70c4af6-0210-4fe1-a31b-35a3f2cd3efc}" ma:internalName="TaxCatchAll" ma:showField="CatchAllData" ma:web="7088ec59-138d-4fdf-9ad8-cf7014afaf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4a644-10a4-4fc0-bf63-fe299883465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8c2f2-ffdc-45cd-ad27-3801058d85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a4a644-10a4-4fc0-bf63-fe299883465a">
      <Terms xmlns="http://schemas.microsoft.com/office/infopath/2007/PartnerControls"/>
    </lcf76f155ced4ddcb4097134ff3c332f>
    <TaxCatchAll xmlns="7088ec59-138d-4fdf-9ad8-cf7014afafa2" xsi:nil="true"/>
    <PublishingExpirationDate xmlns="http://schemas.microsoft.com/sharepoint/v3" xsi:nil="true"/>
    <PublishingStartDate xmlns="http://schemas.microsoft.com/sharepoint/v3" xsi:nil="true"/>
    <_dlc_DocId xmlns="7088ec59-138d-4fdf-9ad8-cf7014afafa2">HUDSEC-1006795825-630</_dlc_DocId>
    <_dlc_DocIdUrl xmlns="7088ec59-138d-4fdf-9ad8-cf7014afafa2">
      <Url>https://hudgov.sharepoint.com/sites/SEC/ODS/OSPM/GMOHome/_layouts/15/DocIdRedir.aspx?ID=HUDSEC-1006795825-630</Url>
      <Description>HUDSEC-1006795825-630</Description>
    </_dlc_DocIdUrl>
    <SharedWithUsers xmlns="7f28c2f2-ffdc-45cd-ad27-3801058d851f">
      <UserInfo>
        <DisplayName/>
        <AccountId xsi:nil="true"/>
        <AccountType/>
      </UserInfo>
    </SharedWithUsers>
  </documentManagement>
</p:properties>
</file>

<file path=customXml/itemProps1.xml><?xml version="1.0" encoding="utf-8"?>
<ds:datastoreItem xmlns:ds="http://schemas.openxmlformats.org/officeDocument/2006/customXml" ds:itemID="{9B2ED058-EB14-4E23-9F2D-B2ED398D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88ec59-138d-4fdf-9ad8-cf7014afafa2"/>
    <ds:schemaRef ds:uri="f0a4a644-10a4-4fc0-bf63-fe299883465a"/>
    <ds:schemaRef ds:uri="7f28c2f2-ffdc-45cd-ad27-3801058d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AC904-164A-4F94-8FD2-C079A01E20AD}">
  <ds:schemaRefs>
    <ds:schemaRef ds:uri="http://schemas.microsoft.com/sharepoint/events"/>
  </ds:schemaRefs>
</ds:datastoreItem>
</file>

<file path=customXml/itemProps3.xml><?xml version="1.0" encoding="utf-8"?>
<ds:datastoreItem xmlns:ds="http://schemas.openxmlformats.org/officeDocument/2006/customXml" ds:itemID="{007D0E7B-B510-459D-8BD2-8CBA3E78425C}">
  <ds:schemaRefs>
    <ds:schemaRef ds:uri="http://schemas.openxmlformats.org/officeDocument/2006/bibliography"/>
  </ds:schemaRefs>
</ds:datastoreItem>
</file>

<file path=customXml/itemProps4.xml><?xml version="1.0" encoding="utf-8"?>
<ds:datastoreItem xmlns:ds="http://schemas.openxmlformats.org/officeDocument/2006/customXml" ds:itemID="{6A953378-4133-4367-928F-BF8FA8A71CD3}">
  <ds:schemaRefs>
    <ds:schemaRef ds:uri="http://schemas.microsoft.com/sharepoint/v3/contenttype/forms"/>
  </ds:schemaRefs>
</ds:datastoreItem>
</file>

<file path=customXml/itemProps5.xml><?xml version="1.0" encoding="utf-8"?>
<ds:datastoreItem xmlns:ds="http://schemas.openxmlformats.org/officeDocument/2006/customXml" ds:itemID="{54F03386-5C6A-468F-A4B8-FDF36032C181}">
  <ds:schemaRefs>
    <ds:schemaRef ds:uri="http://schemas.microsoft.com/office/2006/metadata/properties"/>
    <ds:schemaRef ds:uri="http://schemas.microsoft.com/office/infopath/2007/PartnerControls"/>
    <ds:schemaRef ds:uri="f0a4a644-10a4-4fc0-bf63-fe299883465a"/>
    <ds:schemaRef ds:uri="7088ec59-138d-4fdf-9ad8-cf7014afafa2"/>
    <ds:schemaRef ds:uri="http://schemas.microsoft.com/sharepoint/v3"/>
    <ds:schemaRef ds:uri="7f28c2f2-ffdc-45cd-ad27-3801058d851f"/>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4557</Words>
  <Characters>25975</Characters>
  <Application>Microsoft Office Word</Application>
  <DocSecurity>8</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5</cp:revision>
  <dcterms:created xsi:type="dcterms:W3CDTF">2024-12-20T18:24:00Z</dcterms:created>
  <dcterms:modified xsi:type="dcterms:W3CDTF">2024-12-20T21:06:00Z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0x01010029C52F291B7A124B98099F3E7F5246FB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ColorHex">
    <vt:lpwstr/>
  </property>
  <property fmtid="{D5CDD505-2E9C-101B-9397-08002B2CF9AE}" pid="10" name="_ColorTag">
    <vt:lpwstr/>
  </property>
  <property fmtid="{D5CDD505-2E9C-101B-9397-08002B2CF9AE}" pid="11" name="_dlc_DocIdItemGuid">
    <vt:lpwstr>2cce6a6e-c170-4327-8ba1-d2acef6d1aba</vt:lpwstr>
  </property>
  <property fmtid="{D5CDD505-2E9C-101B-9397-08002B2CF9AE}" pid="12" name="_Emoji">
    <vt:lpwstr/>
  </property>
  <property fmtid="{D5CDD505-2E9C-101B-9397-08002B2CF9AE}" pid="13" name="_ExtendedDescription">
    <vt:lpwstr/>
  </property>
</Properties>
</file>