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6965" w:rsidRPr="00981BB2" w:rsidP="000F6965" w14:paraId="446C39A1" w14:textId="443ACA80">
      <w:pPr>
        <w:pStyle w:val="NormalWeb"/>
        <w:spacing w:after="240"/>
        <w:jc w:val="center"/>
        <w:rPr>
          <w:b/>
          <w:bCs/>
        </w:rPr>
      </w:pPr>
      <w:r w:rsidRPr="00981BB2">
        <w:rPr>
          <w:b/>
          <w:bCs/>
        </w:rPr>
        <w:t xml:space="preserve">The Substance Abuse and Mental Health Services Administration (SAMHSA) </w:t>
      </w:r>
    </w:p>
    <w:p w:rsidR="0081609E" w:rsidRPr="004C5BB0" w:rsidP="004C5BB0" w14:paraId="08FEACD0" w14:textId="63E24D7E">
      <w:pPr>
        <w:autoSpaceDE w:val="0"/>
        <w:autoSpaceDN w:val="0"/>
        <w:adjustRightInd w:val="0"/>
        <w:spacing w:after="0"/>
        <w:jc w:val="center"/>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Treatment Episode Data Set</w:t>
      </w:r>
      <w:r w:rsidRPr="004C5BB0" w:rsidR="00295931">
        <w:rPr>
          <w:rFonts w:ascii="Times New Roman" w:hAnsi="Times New Roman" w:cs="Times New Roman"/>
          <w:b/>
          <w:bCs/>
          <w:color w:val="000000"/>
          <w:sz w:val="24"/>
          <w:szCs w:val="24"/>
        </w:rPr>
        <w:t xml:space="preserve"> (TEDS)</w:t>
      </w:r>
    </w:p>
    <w:p w:rsidR="0081609E" w:rsidRPr="004C5BB0" w:rsidP="004C5BB0" w14:paraId="2D384A2E" w14:textId="77777777">
      <w:pPr>
        <w:autoSpaceDE w:val="0"/>
        <w:autoSpaceDN w:val="0"/>
        <w:adjustRightInd w:val="0"/>
        <w:spacing w:after="0"/>
        <w:jc w:val="center"/>
        <w:rPr>
          <w:rFonts w:ascii="Times New Roman" w:hAnsi="Times New Roman" w:cs="Times New Roman"/>
          <w:b/>
          <w:bCs/>
          <w:color w:val="000000"/>
          <w:sz w:val="24"/>
          <w:szCs w:val="24"/>
        </w:rPr>
      </w:pPr>
    </w:p>
    <w:p w:rsidR="00EC7F90" w:rsidP="00EC7F90" w14:paraId="6935BD6C" w14:textId="77777777">
      <w:pPr>
        <w:pStyle w:val="NormalWeb"/>
        <w:spacing w:after="240"/>
        <w:jc w:val="center"/>
      </w:pPr>
      <w:r w:rsidRPr="00FA5ED0">
        <w:rPr>
          <w:b/>
          <w:bCs/>
        </w:rPr>
        <w:t xml:space="preserve">Supporting </w:t>
      </w:r>
      <w:r w:rsidRPr="00FA5ED0">
        <w:rPr>
          <w:b/>
          <w:bCs/>
        </w:rPr>
        <w:t>Statement</w:t>
      </w:r>
      <w:r w:rsidRPr="00FA5ED0">
        <w:rPr>
          <w:b/>
          <w:bCs/>
        </w:rPr>
        <w:t xml:space="preserve"> A</w:t>
      </w:r>
      <w:r>
        <w:rPr>
          <w:b/>
          <w:bCs/>
        </w:rPr>
        <w:t xml:space="preserve"> - </w:t>
      </w:r>
      <w:r w:rsidRPr="00CF652B">
        <w:rPr>
          <w:b/>
          <w:bCs/>
        </w:rPr>
        <w:t>Justification</w:t>
      </w:r>
      <w:r w:rsidRPr="004D4184">
        <w:t xml:space="preserve"> </w:t>
      </w:r>
    </w:p>
    <w:p w:rsidR="003855F9" w:rsidRPr="003855F9" w:rsidP="003855F9" w14:paraId="758D4F16" w14:textId="77777777">
      <w:pPr>
        <w:autoSpaceDE w:val="0"/>
        <w:autoSpaceDN w:val="0"/>
        <w:adjustRightInd w:val="0"/>
        <w:spacing w:after="0"/>
        <w:rPr>
          <w:rFonts w:ascii="Times New Roman" w:hAnsi="Times New Roman" w:cs="Times New Roman"/>
          <w:b/>
          <w:bCs/>
          <w:color w:val="000000"/>
          <w:sz w:val="24"/>
          <w:szCs w:val="24"/>
        </w:rPr>
      </w:pPr>
      <w:r w:rsidRPr="003855F9">
        <w:rPr>
          <w:rFonts w:ascii="Times New Roman" w:hAnsi="Times New Roman" w:cs="Times New Roman"/>
          <w:b/>
          <w:bCs/>
          <w:color w:val="000000"/>
          <w:sz w:val="24"/>
          <w:szCs w:val="24"/>
        </w:rPr>
        <w:t>Check off which applies:</w:t>
      </w:r>
    </w:p>
    <w:p w:rsidR="003855F9" w:rsidRPr="004B6AF9" w:rsidP="004B6AF9" w14:paraId="49200783" w14:textId="77777777">
      <w:pPr>
        <w:autoSpaceDE w:val="0"/>
        <w:autoSpaceDN w:val="0"/>
        <w:adjustRightInd w:val="0"/>
        <w:spacing w:after="0" w:line="240" w:lineRule="auto"/>
        <w:rPr>
          <w:rFonts w:ascii="Times New Roman" w:hAnsi="Times New Roman" w:cs="Times New Roman"/>
          <w:color w:val="000000"/>
          <w:sz w:val="24"/>
          <w:szCs w:val="24"/>
        </w:rPr>
      </w:pPr>
      <w:r w:rsidRPr="004B6AF9">
        <w:rPr>
          <w:rFonts w:ascii="Segoe UI Symbol" w:hAnsi="Segoe UI Symbol" w:cs="Segoe UI Symbol"/>
          <w:color w:val="000000"/>
          <w:sz w:val="24"/>
          <w:szCs w:val="24"/>
        </w:rPr>
        <w:t>☐</w:t>
      </w:r>
      <w:r w:rsidRPr="004B6AF9">
        <w:rPr>
          <w:rFonts w:ascii="Times New Roman" w:hAnsi="Times New Roman" w:cs="Times New Roman"/>
          <w:color w:val="000000"/>
          <w:sz w:val="24"/>
          <w:szCs w:val="24"/>
        </w:rPr>
        <w:t xml:space="preserve"> New </w:t>
      </w:r>
    </w:p>
    <w:p w:rsidR="003855F9" w:rsidRPr="004B6AF9" w:rsidP="004B6AF9" w14:paraId="6CCD04A1" w14:textId="0041E574">
      <w:pPr>
        <w:autoSpaceDE w:val="0"/>
        <w:autoSpaceDN w:val="0"/>
        <w:adjustRightInd w:val="0"/>
        <w:spacing w:after="0" w:line="240" w:lineRule="auto"/>
        <w:rPr>
          <w:rFonts w:ascii="Times New Roman" w:hAnsi="Times New Roman" w:cs="Times New Roman"/>
          <w:color w:val="000000"/>
          <w:sz w:val="24"/>
          <w:szCs w:val="24"/>
        </w:rPr>
      </w:pPr>
      <w:r w:rsidRPr="004B6AF9">
        <w:rPr>
          <w:rFonts w:ascii="Segoe UI Symbol" w:hAnsi="Segoe UI Symbol" w:cs="Segoe UI Symbol"/>
          <w:color w:val="000000"/>
          <w:sz w:val="24"/>
          <w:szCs w:val="24"/>
        </w:rPr>
        <w:t>☒</w:t>
      </w:r>
      <w:r w:rsidRPr="004B6AF9">
        <w:rPr>
          <w:rFonts w:ascii="Times New Roman" w:hAnsi="Times New Roman" w:cs="Times New Roman"/>
          <w:color w:val="000000"/>
          <w:sz w:val="24"/>
          <w:szCs w:val="24"/>
        </w:rPr>
        <w:t xml:space="preserve"> </w:t>
      </w:r>
      <w:r w:rsidRPr="004B6AF9">
        <w:rPr>
          <w:rFonts w:ascii="Times New Roman" w:hAnsi="Times New Roman" w:cs="Times New Roman"/>
          <w:color w:val="000000"/>
          <w:sz w:val="24"/>
          <w:szCs w:val="24"/>
        </w:rPr>
        <w:t xml:space="preserve">Revision </w:t>
      </w:r>
      <w:r w:rsidRPr="004B6AF9">
        <w:rPr>
          <w:rFonts w:ascii="Times New Roman" w:hAnsi="Times New Roman" w:cs="Times New Roman"/>
          <w:color w:val="000000"/>
          <w:sz w:val="24"/>
          <w:szCs w:val="24"/>
        </w:rPr>
        <w:tab/>
        <w:t xml:space="preserve"> </w:t>
      </w:r>
      <w:r w:rsidRPr="004B6AF9">
        <w:rPr>
          <w:rFonts w:ascii="Times New Roman" w:hAnsi="Times New Roman" w:cs="Times New Roman"/>
          <w:color w:val="000000"/>
          <w:sz w:val="24"/>
          <w:szCs w:val="24"/>
        </w:rPr>
        <w:tab/>
      </w:r>
      <w:r w:rsidRPr="004B6AF9">
        <w:rPr>
          <w:rFonts w:ascii="Times New Roman" w:hAnsi="Times New Roman" w:cs="Times New Roman"/>
          <w:color w:val="000000"/>
          <w:sz w:val="24"/>
          <w:szCs w:val="24"/>
        </w:rPr>
        <w:tab/>
      </w:r>
    </w:p>
    <w:p w:rsidR="003855F9" w:rsidRPr="004B6AF9" w:rsidP="004B6AF9" w14:paraId="10377EBD" w14:textId="42A97CE7">
      <w:pPr>
        <w:autoSpaceDE w:val="0"/>
        <w:autoSpaceDN w:val="0"/>
        <w:adjustRightInd w:val="0"/>
        <w:spacing w:after="0" w:line="240" w:lineRule="auto"/>
        <w:rPr>
          <w:rFonts w:ascii="Times New Roman" w:hAnsi="Times New Roman" w:cs="Times New Roman"/>
          <w:color w:val="000000"/>
          <w:sz w:val="24"/>
          <w:szCs w:val="24"/>
        </w:rPr>
      </w:pPr>
      <w:r w:rsidRPr="004B6AF9">
        <w:rPr>
          <w:rFonts w:ascii="Segoe UI Symbol" w:hAnsi="Segoe UI Symbol" w:cs="Segoe UI Symbol"/>
          <w:color w:val="000000"/>
          <w:sz w:val="24"/>
          <w:szCs w:val="24"/>
        </w:rPr>
        <w:t>☐</w:t>
      </w:r>
      <w:r w:rsidRPr="004B6AF9">
        <w:rPr>
          <w:rFonts w:ascii="Times New Roman" w:hAnsi="Times New Roman" w:cs="Times New Roman"/>
          <w:color w:val="000000"/>
          <w:sz w:val="24"/>
          <w:szCs w:val="24"/>
        </w:rPr>
        <w:t xml:space="preserve"> Reinstatement with Change </w:t>
      </w:r>
    </w:p>
    <w:p w:rsidR="003855F9" w:rsidRPr="004B6AF9" w:rsidP="004B6AF9" w14:paraId="3C05E204" w14:textId="77777777">
      <w:pPr>
        <w:autoSpaceDE w:val="0"/>
        <w:autoSpaceDN w:val="0"/>
        <w:adjustRightInd w:val="0"/>
        <w:spacing w:after="0" w:line="240" w:lineRule="auto"/>
        <w:rPr>
          <w:rFonts w:ascii="Times New Roman" w:hAnsi="Times New Roman" w:cs="Times New Roman"/>
          <w:color w:val="000000"/>
          <w:sz w:val="24"/>
          <w:szCs w:val="24"/>
        </w:rPr>
      </w:pPr>
      <w:r w:rsidRPr="004B6AF9">
        <w:rPr>
          <w:rFonts w:ascii="Segoe UI Symbol" w:hAnsi="Segoe UI Symbol" w:cs="Segoe UI Symbol"/>
          <w:color w:val="000000"/>
          <w:sz w:val="24"/>
          <w:szCs w:val="24"/>
        </w:rPr>
        <w:t>☐</w:t>
      </w:r>
      <w:r w:rsidRPr="004B6AF9">
        <w:rPr>
          <w:rFonts w:ascii="Times New Roman" w:hAnsi="Times New Roman" w:cs="Times New Roman"/>
          <w:color w:val="000000"/>
          <w:sz w:val="24"/>
          <w:szCs w:val="24"/>
        </w:rPr>
        <w:t xml:space="preserve"> Reinstatement without Change </w:t>
      </w:r>
    </w:p>
    <w:p w:rsidR="003855F9" w:rsidRPr="004B6AF9" w:rsidP="004B6AF9" w14:paraId="48BC86A0" w14:textId="77777777">
      <w:pPr>
        <w:autoSpaceDE w:val="0"/>
        <w:autoSpaceDN w:val="0"/>
        <w:adjustRightInd w:val="0"/>
        <w:spacing w:after="0" w:line="240" w:lineRule="auto"/>
        <w:rPr>
          <w:rFonts w:ascii="Times New Roman" w:hAnsi="Times New Roman" w:cs="Times New Roman"/>
          <w:color w:val="000000"/>
          <w:sz w:val="24"/>
          <w:szCs w:val="24"/>
        </w:rPr>
      </w:pPr>
      <w:r w:rsidRPr="004B6AF9">
        <w:rPr>
          <w:rFonts w:ascii="Segoe UI Symbol" w:hAnsi="Segoe UI Symbol" w:cs="Segoe UI Symbol"/>
          <w:color w:val="000000"/>
          <w:sz w:val="24"/>
          <w:szCs w:val="24"/>
        </w:rPr>
        <w:t>☐</w:t>
      </w:r>
      <w:r w:rsidRPr="004B6AF9">
        <w:rPr>
          <w:rFonts w:ascii="Times New Roman" w:hAnsi="Times New Roman" w:cs="Times New Roman"/>
          <w:color w:val="000000"/>
          <w:sz w:val="24"/>
          <w:szCs w:val="24"/>
        </w:rPr>
        <w:t xml:space="preserve"> Extension</w:t>
      </w:r>
    </w:p>
    <w:p w:rsidR="003855F9" w:rsidRPr="004B6AF9" w:rsidP="004B6AF9" w14:paraId="0385736F" w14:textId="77777777">
      <w:pPr>
        <w:autoSpaceDE w:val="0"/>
        <w:autoSpaceDN w:val="0"/>
        <w:adjustRightInd w:val="0"/>
        <w:spacing w:after="0" w:line="240" w:lineRule="auto"/>
        <w:rPr>
          <w:rFonts w:ascii="Times New Roman" w:hAnsi="Times New Roman" w:cs="Times New Roman"/>
          <w:color w:val="000000"/>
          <w:sz w:val="24"/>
          <w:szCs w:val="24"/>
        </w:rPr>
      </w:pPr>
      <w:r w:rsidRPr="004B6AF9">
        <w:rPr>
          <w:rFonts w:ascii="Segoe UI Symbol" w:hAnsi="Segoe UI Symbol" w:cs="Segoe UI Symbol"/>
          <w:color w:val="000000"/>
          <w:sz w:val="24"/>
          <w:szCs w:val="24"/>
        </w:rPr>
        <w:t>☐</w:t>
      </w:r>
      <w:r w:rsidRPr="004B6AF9">
        <w:rPr>
          <w:rFonts w:ascii="Times New Roman" w:hAnsi="Times New Roman" w:cs="Times New Roman"/>
          <w:color w:val="000000"/>
          <w:sz w:val="24"/>
          <w:szCs w:val="24"/>
        </w:rPr>
        <w:t xml:space="preserve"> Emergency</w:t>
      </w:r>
    </w:p>
    <w:p w:rsidR="005B6BE1" w:rsidRPr="004B6AF9" w:rsidP="004B6AF9" w14:paraId="24DD5854" w14:textId="31AA0B7E">
      <w:pPr>
        <w:autoSpaceDE w:val="0"/>
        <w:autoSpaceDN w:val="0"/>
        <w:adjustRightInd w:val="0"/>
        <w:spacing w:after="0" w:line="240" w:lineRule="auto"/>
        <w:rPr>
          <w:rFonts w:ascii="Times New Roman" w:hAnsi="Times New Roman" w:cs="Times New Roman"/>
          <w:color w:val="000000"/>
          <w:sz w:val="24"/>
          <w:szCs w:val="24"/>
        </w:rPr>
      </w:pPr>
      <w:r w:rsidRPr="004B6AF9">
        <w:rPr>
          <w:rFonts w:ascii="Segoe UI Symbol" w:hAnsi="Segoe UI Symbol" w:cs="Segoe UI Symbol"/>
          <w:color w:val="000000"/>
          <w:sz w:val="24"/>
          <w:szCs w:val="24"/>
        </w:rPr>
        <w:t>☐</w:t>
      </w:r>
      <w:r w:rsidRPr="004B6AF9">
        <w:rPr>
          <w:rFonts w:ascii="Times New Roman" w:hAnsi="Times New Roman" w:cs="Times New Roman"/>
          <w:color w:val="000000"/>
          <w:sz w:val="24"/>
          <w:szCs w:val="24"/>
        </w:rPr>
        <w:t xml:space="preserve"> Existing</w:t>
      </w:r>
    </w:p>
    <w:p w:rsidR="0081609E" w:rsidRPr="0082563B" w:rsidP="0082563B" w14:paraId="664EC750" w14:textId="77777777">
      <w:pPr>
        <w:autoSpaceDE w:val="0"/>
        <w:autoSpaceDN w:val="0"/>
        <w:adjustRightInd w:val="0"/>
        <w:spacing w:after="0"/>
        <w:rPr>
          <w:rFonts w:ascii="Times New Roman" w:hAnsi="Times New Roman" w:cs="Times New Roman"/>
          <w:b/>
          <w:bCs/>
          <w:color w:val="000000"/>
          <w:sz w:val="24"/>
          <w:szCs w:val="24"/>
        </w:rPr>
      </w:pPr>
    </w:p>
    <w:p w:rsidR="0081609E" w:rsidRPr="0082563B" w:rsidP="00404EDE" w14:paraId="19E0BF88" w14:textId="3B61F6AD">
      <w:pPr>
        <w:autoSpaceDE w:val="0"/>
        <w:autoSpaceDN w:val="0"/>
        <w:adjustRightInd w:val="0"/>
        <w:rPr>
          <w:rFonts w:ascii="Times New Roman" w:hAnsi="Times New Roman" w:cs="Times New Roman"/>
          <w:b/>
          <w:bCs/>
          <w:color w:val="000000"/>
          <w:sz w:val="24"/>
          <w:szCs w:val="24"/>
        </w:rPr>
      </w:pPr>
      <w:r w:rsidRPr="0082563B">
        <w:rPr>
          <w:rFonts w:ascii="Times New Roman" w:hAnsi="Times New Roman" w:cs="Times New Roman"/>
          <w:b/>
          <w:bCs/>
          <w:color w:val="000000"/>
          <w:sz w:val="24"/>
          <w:szCs w:val="24"/>
        </w:rPr>
        <w:t>1</w:t>
      </w:r>
      <w:r w:rsidRPr="0082563B" w:rsidR="00ED6B32">
        <w:rPr>
          <w:rFonts w:ascii="Times New Roman" w:hAnsi="Times New Roman" w:cs="Times New Roman"/>
          <w:b/>
          <w:bCs/>
          <w:color w:val="000000"/>
          <w:sz w:val="24"/>
          <w:szCs w:val="24"/>
        </w:rPr>
        <w:t xml:space="preserve">.  </w:t>
      </w:r>
      <w:r w:rsidRPr="0082563B">
        <w:rPr>
          <w:rFonts w:ascii="Times New Roman" w:hAnsi="Times New Roman" w:cs="Times New Roman"/>
          <w:b/>
          <w:bCs/>
          <w:color w:val="000000"/>
          <w:sz w:val="24"/>
          <w:szCs w:val="24"/>
        </w:rPr>
        <w:t>Circumstances of Information Collection</w:t>
      </w:r>
    </w:p>
    <w:p w:rsidR="00EB58A7" w:rsidRPr="0082563B" w:rsidP="0082563B" w14:paraId="79A38C65" w14:textId="182B422D">
      <w:pPr>
        <w:autoSpaceDE w:val="0"/>
        <w:autoSpaceDN w:val="0"/>
        <w:adjustRightInd w:val="0"/>
        <w:spacing w:after="0"/>
        <w:rPr>
          <w:rFonts w:ascii="Times New Roman" w:hAnsi="Times New Roman" w:cs="Times New Roman"/>
          <w:color w:val="000000" w:themeColor="text1"/>
          <w:sz w:val="24"/>
          <w:szCs w:val="24"/>
        </w:rPr>
      </w:pPr>
      <w:r w:rsidRPr="533F65FD">
        <w:rPr>
          <w:rFonts w:ascii="Times New Roman" w:hAnsi="Times New Roman" w:cs="Times New Roman"/>
          <w:color w:val="000000" w:themeColor="text1"/>
          <w:sz w:val="24"/>
          <w:szCs w:val="24"/>
        </w:rPr>
        <w:t xml:space="preserve">The </w:t>
      </w:r>
      <w:r w:rsidRPr="533F65FD" w:rsidR="00C24DD7">
        <w:rPr>
          <w:rFonts w:ascii="Times New Roman" w:hAnsi="Times New Roman" w:cs="Times New Roman"/>
          <w:color w:val="000000" w:themeColor="text1"/>
          <w:sz w:val="24"/>
          <w:szCs w:val="24"/>
        </w:rPr>
        <w:t xml:space="preserve">Center for Behavioral Health Statistics and Quality (CBHSQ) at the </w:t>
      </w:r>
      <w:r w:rsidRPr="533F65FD">
        <w:rPr>
          <w:rFonts w:ascii="Times New Roman" w:hAnsi="Times New Roman" w:cs="Times New Roman"/>
          <w:color w:val="000000" w:themeColor="text1"/>
          <w:sz w:val="24"/>
          <w:szCs w:val="24"/>
        </w:rPr>
        <w:t>Substance Abuse and Mental Health Services Administration (SAMHSA)</w:t>
      </w:r>
      <w:r w:rsidRPr="533F65FD" w:rsidR="00C24DD7">
        <w:rPr>
          <w:rFonts w:ascii="Times New Roman" w:hAnsi="Times New Roman" w:cs="Times New Roman"/>
          <w:color w:val="000000" w:themeColor="text1"/>
          <w:sz w:val="24"/>
          <w:szCs w:val="24"/>
        </w:rPr>
        <w:t xml:space="preserve"> </w:t>
      </w:r>
      <w:r w:rsidRPr="533F65FD" w:rsidR="00F86CF0">
        <w:rPr>
          <w:rFonts w:ascii="Times New Roman" w:hAnsi="Times New Roman" w:cs="Times New Roman"/>
          <w:color w:val="000000" w:themeColor="text1"/>
          <w:sz w:val="24"/>
          <w:szCs w:val="24"/>
        </w:rPr>
        <w:t xml:space="preserve">is requesting </w:t>
      </w:r>
      <w:r w:rsidRPr="533F65FD" w:rsidR="00207F2C">
        <w:rPr>
          <w:rFonts w:ascii="Times New Roman" w:hAnsi="Times New Roman" w:cs="Times New Roman"/>
          <w:color w:val="000000" w:themeColor="text1"/>
          <w:sz w:val="24"/>
          <w:szCs w:val="24"/>
        </w:rPr>
        <w:t xml:space="preserve">OMB </w:t>
      </w:r>
      <w:r w:rsidRPr="533F65FD">
        <w:rPr>
          <w:rFonts w:ascii="Times New Roman" w:hAnsi="Times New Roman" w:cs="Times New Roman"/>
          <w:color w:val="000000" w:themeColor="text1"/>
          <w:sz w:val="24"/>
          <w:szCs w:val="24"/>
        </w:rPr>
        <w:t xml:space="preserve">approval </w:t>
      </w:r>
      <w:r w:rsidRPr="533F65FD" w:rsidR="004449A4">
        <w:rPr>
          <w:rFonts w:ascii="Times New Roman" w:hAnsi="Times New Roman" w:cs="Times New Roman"/>
          <w:color w:val="000000" w:themeColor="text1"/>
          <w:sz w:val="24"/>
          <w:szCs w:val="24"/>
        </w:rPr>
        <w:t>for a</w:t>
      </w:r>
      <w:r w:rsidRPr="533F65FD" w:rsidR="00095D8B">
        <w:rPr>
          <w:rFonts w:ascii="Times New Roman" w:hAnsi="Times New Roman" w:cs="Times New Roman"/>
          <w:color w:val="000000" w:themeColor="text1"/>
          <w:sz w:val="24"/>
          <w:szCs w:val="24"/>
        </w:rPr>
        <w:t>n</w:t>
      </w:r>
      <w:r w:rsidRPr="533F65FD" w:rsidR="004449A4">
        <w:rPr>
          <w:rFonts w:ascii="Times New Roman" w:hAnsi="Times New Roman" w:cs="Times New Roman"/>
          <w:color w:val="000000" w:themeColor="text1"/>
          <w:sz w:val="24"/>
          <w:szCs w:val="24"/>
        </w:rPr>
        <w:t xml:space="preserve"> </w:t>
      </w:r>
      <w:r w:rsidRPr="533F65FD" w:rsidR="00095D8B">
        <w:rPr>
          <w:rFonts w:ascii="Times New Roman" w:hAnsi="Times New Roman" w:cs="Times New Roman"/>
          <w:color w:val="000000" w:themeColor="text1"/>
          <w:sz w:val="24"/>
          <w:szCs w:val="24"/>
        </w:rPr>
        <w:t>extension</w:t>
      </w:r>
      <w:r w:rsidRPr="533F65FD" w:rsidR="00F909DF">
        <w:rPr>
          <w:rFonts w:ascii="Times New Roman" w:hAnsi="Times New Roman" w:cs="Times New Roman"/>
          <w:color w:val="000000" w:themeColor="text1"/>
          <w:sz w:val="24"/>
          <w:szCs w:val="24"/>
        </w:rPr>
        <w:t xml:space="preserve"> </w:t>
      </w:r>
      <w:r w:rsidRPr="533F65FD" w:rsidR="00824CA9">
        <w:rPr>
          <w:rFonts w:ascii="Times New Roman" w:hAnsi="Times New Roman" w:cs="Times New Roman"/>
          <w:color w:val="000000" w:themeColor="text1"/>
          <w:sz w:val="24"/>
          <w:szCs w:val="24"/>
        </w:rPr>
        <w:t xml:space="preserve">with changes </w:t>
      </w:r>
      <w:r w:rsidRPr="533F65FD" w:rsidR="004449A4">
        <w:rPr>
          <w:rFonts w:ascii="Times New Roman" w:hAnsi="Times New Roman" w:cs="Times New Roman"/>
          <w:color w:val="000000" w:themeColor="text1"/>
          <w:sz w:val="24"/>
          <w:szCs w:val="24"/>
        </w:rPr>
        <w:t>to</w:t>
      </w:r>
      <w:r w:rsidRPr="533F65FD" w:rsidR="00207F2C">
        <w:rPr>
          <w:rFonts w:ascii="Times New Roman" w:hAnsi="Times New Roman" w:cs="Times New Roman"/>
          <w:color w:val="000000" w:themeColor="text1"/>
          <w:sz w:val="24"/>
          <w:szCs w:val="24"/>
        </w:rPr>
        <w:t xml:space="preserve"> the </w:t>
      </w:r>
      <w:r w:rsidRPr="533F65FD" w:rsidR="00DC24C4">
        <w:rPr>
          <w:rFonts w:ascii="Times New Roman" w:hAnsi="Times New Roman" w:cs="Times New Roman"/>
          <w:color w:val="000000" w:themeColor="text1"/>
          <w:sz w:val="24"/>
          <w:szCs w:val="24"/>
        </w:rPr>
        <w:t xml:space="preserve">combined </w:t>
      </w:r>
      <w:r w:rsidRPr="533F65FD" w:rsidR="00F86CF0">
        <w:rPr>
          <w:rFonts w:ascii="Times New Roman" w:hAnsi="Times New Roman" w:cs="Times New Roman"/>
          <w:color w:val="000000" w:themeColor="text1"/>
          <w:sz w:val="24"/>
          <w:szCs w:val="24"/>
        </w:rPr>
        <w:t xml:space="preserve">Treatment Episode Data Set (TEDS) </w:t>
      </w:r>
      <w:r w:rsidRPr="533F65FD" w:rsidR="00DC24C4">
        <w:rPr>
          <w:rFonts w:ascii="Times New Roman" w:hAnsi="Times New Roman" w:cs="Times New Roman"/>
          <w:color w:val="000000" w:themeColor="text1"/>
          <w:sz w:val="24"/>
          <w:szCs w:val="24"/>
        </w:rPr>
        <w:t xml:space="preserve">data </w:t>
      </w:r>
      <w:r w:rsidRPr="533F65FD">
        <w:rPr>
          <w:rFonts w:ascii="Times New Roman" w:hAnsi="Times New Roman" w:cs="Times New Roman"/>
          <w:color w:val="000000" w:themeColor="text1"/>
          <w:sz w:val="24"/>
          <w:szCs w:val="24"/>
        </w:rPr>
        <w:t>collect</w:t>
      </w:r>
      <w:r w:rsidRPr="533F65FD" w:rsidR="00207F2C">
        <w:rPr>
          <w:rFonts w:ascii="Times New Roman" w:hAnsi="Times New Roman" w:cs="Times New Roman"/>
          <w:color w:val="000000" w:themeColor="text1"/>
          <w:sz w:val="24"/>
          <w:szCs w:val="24"/>
        </w:rPr>
        <w:t>ion</w:t>
      </w:r>
      <w:r w:rsidRPr="533F65FD" w:rsidR="00847FCB">
        <w:rPr>
          <w:rFonts w:ascii="Times New Roman" w:hAnsi="Times New Roman" w:cs="Times New Roman"/>
          <w:color w:val="000000" w:themeColor="text1"/>
          <w:sz w:val="24"/>
          <w:szCs w:val="24"/>
        </w:rPr>
        <w:t>s</w:t>
      </w:r>
      <w:r w:rsidRPr="533F65FD" w:rsidR="00207F2C">
        <w:rPr>
          <w:rFonts w:ascii="Times New Roman" w:hAnsi="Times New Roman" w:cs="Times New Roman"/>
          <w:color w:val="000000" w:themeColor="text1"/>
          <w:sz w:val="24"/>
          <w:szCs w:val="24"/>
        </w:rPr>
        <w:t xml:space="preserve"> </w:t>
      </w:r>
      <w:r w:rsidRPr="533F65FD" w:rsidR="00976DF4">
        <w:rPr>
          <w:rFonts w:ascii="Times New Roman" w:hAnsi="Times New Roman" w:cs="Times New Roman"/>
          <w:color w:val="000000" w:themeColor="text1"/>
          <w:sz w:val="24"/>
          <w:szCs w:val="24"/>
        </w:rPr>
        <w:t xml:space="preserve">(OMB No. 0930-0335 and expires on December 31, 2024), </w:t>
      </w:r>
      <w:r w:rsidRPr="533F65FD">
        <w:rPr>
          <w:rFonts w:ascii="Times New Roman" w:hAnsi="Times New Roman" w:cs="Times New Roman"/>
          <w:sz w:val="24"/>
          <w:szCs w:val="24"/>
        </w:rPr>
        <w:t xml:space="preserve">submitted by </w:t>
      </w:r>
      <w:r w:rsidRPr="533F65FD" w:rsidR="00ED6B32">
        <w:rPr>
          <w:rFonts w:ascii="Times New Roman" w:hAnsi="Times New Roman" w:cs="Times New Roman"/>
          <w:sz w:val="24"/>
          <w:szCs w:val="24"/>
        </w:rPr>
        <w:t>s</w:t>
      </w:r>
      <w:r w:rsidRPr="533F65FD" w:rsidR="00207F2C">
        <w:rPr>
          <w:rFonts w:ascii="Times New Roman" w:hAnsi="Times New Roman" w:cs="Times New Roman"/>
          <w:sz w:val="24"/>
          <w:szCs w:val="24"/>
        </w:rPr>
        <w:t>tates, the District of Columbia</w:t>
      </w:r>
      <w:r w:rsidRPr="533F65FD" w:rsidR="005329AC">
        <w:rPr>
          <w:rFonts w:ascii="Times New Roman" w:hAnsi="Times New Roman" w:cs="Times New Roman"/>
          <w:sz w:val="24"/>
          <w:szCs w:val="24"/>
        </w:rPr>
        <w:t>,</w:t>
      </w:r>
      <w:r w:rsidRPr="533F65FD" w:rsidR="00207F2C">
        <w:rPr>
          <w:rFonts w:ascii="Times New Roman" w:hAnsi="Times New Roman" w:cs="Times New Roman"/>
          <w:sz w:val="24"/>
          <w:szCs w:val="24"/>
        </w:rPr>
        <w:t xml:space="preserve"> and the U.S</w:t>
      </w:r>
      <w:r w:rsidRPr="533F65FD" w:rsidR="00ED6B32">
        <w:rPr>
          <w:rFonts w:ascii="Times New Roman" w:hAnsi="Times New Roman" w:cs="Times New Roman"/>
          <w:sz w:val="24"/>
          <w:szCs w:val="24"/>
        </w:rPr>
        <w:t xml:space="preserve">. </w:t>
      </w:r>
      <w:r w:rsidRPr="533F65FD" w:rsidR="00207F2C">
        <w:rPr>
          <w:rFonts w:ascii="Times New Roman" w:hAnsi="Times New Roman" w:cs="Times New Roman"/>
          <w:sz w:val="24"/>
          <w:szCs w:val="24"/>
        </w:rPr>
        <w:t xml:space="preserve">Territories </w:t>
      </w:r>
      <w:r w:rsidRPr="533F65FD" w:rsidR="00BC719B">
        <w:rPr>
          <w:rFonts w:ascii="Times New Roman" w:hAnsi="Times New Roman" w:cs="Times New Roman"/>
          <w:sz w:val="24"/>
          <w:szCs w:val="24"/>
        </w:rPr>
        <w:t xml:space="preserve">(hereinafter </w:t>
      </w:r>
      <w:r w:rsidRPr="533F65FD" w:rsidR="00B05E96">
        <w:rPr>
          <w:rFonts w:ascii="Times New Roman" w:hAnsi="Times New Roman" w:cs="Times New Roman"/>
          <w:sz w:val="24"/>
          <w:szCs w:val="24"/>
        </w:rPr>
        <w:t>“</w:t>
      </w:r>
      <w:r w:rsidRPr="533F65FD" w:rsidR="00BC719B">
        <w:rPr>
          <w:rFonts w:ascii="Times New Roman" w:hAnsi="Times New Roman" w:cs="Times New Roman"/>
          <w:sz w:val="24"/>
          <w:szCs w:val="24"/>
        </w:rPr>
        <w:t>States</w:t>
      </w:r>
      <w:r w:rsidRPr="533F65FD" w:rsidR="00B05E96">
        <w:rPr>
          <w:rFonts w:ascii="Times New Roman" w:hAnsi="Times New Roman" w:cs="Times New Roman"/>
          <w:sz w:val="24"/>
          <w:szCs w:val="24"/>
        </w:rPr>
        <w:t>”</w:t>
      </w:r>
      <w:r w:rsidRPr="533F65FD" w:rsidR="00BC719B">
        <w:rPr>
          <w:rFonts w:ascii="Times New Roman" w:hAnsi="Times New Roman" w:cs="Times New Roman"/>
          <w:sz w:val="24"/>
          <w:szCs w:val="24"/>
        </w:rPr>
        <w:t>)</w:t>
      </w:r>
      <w:r w:rsidRPr="533F65FD" w:rsidR="00623233">
        <w:rPr>
          <w:rFonts w:ascii="Times New Roman" w:hAnsi="Times New Roman" w:cs="Times New Roman"/>
          <w:sz w:val="24"/>
          <w:szCs w:val="24"/>
        </w:rPr>
        <w:t>:</w:t>
      </w:r>
      <w:r w:rsidRPr="533F65FD" w:rsidR="00BC719B">
        <w:rPr>
          <w:rFonts w:ascii="Times New Roman" w:hAnsi="Times New Roman" w:cs="Times New Roman"/>
          <w:sz w:val="24"/>
          <w:szCs w:val="24"/>
        </w:rPr>
        <w:t xml:space="preserve"> </w:t>
      </w:r>
      <w:r w:rsidRPr="533F65FD" w:rsidR="00F86CF0">
        <w:rPr>
          <w:rFonts w:ascii="Times New Roman" w:hAnsi="Times New Roman" w:cs="Times New Roman"/>
          <w:color w:val="000000" w:themeColor="text1"/>
          <w:sz w:val="24"/>
          <w:szCs w:val="24"/>
        </w:rPr>
        <w:t xml:space="preserve"> </w:t>
      </w:r>
    </w:p>
    <w:p w:rsidR="00461407" w:rsidRPr="0082563B" w:rsidP="0082563B" w14:paraId="78C2F88A" w14:textId="71EA7960">
      <w:pPr>
        <w:pStyle w:val="ListParagraph"/>
        <w:numPr>
          <w:ilvl w:val="0"/>
          <w:numId w:val="18"/>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 xml:space="preserve">TEDS </w:t>
      </w:r>
      <w:r w:rsidR="00F54AFA">
        <w:rPr>
          <w:rFonts w:ascii="Times New Roman" w:hAnsi="Times New Roman" w:cs="Times New Roman"/>
          <w:color w:val="000000" w:themeColor="text1"/>
          <w:sz w:val="24"/>
          <w:szCs w:val="24"/>
        </w:rPr>
        <w:t>collects</w:t>
      </w:r>
      <w:r w:rsidRPr="0082563B" w:rsidR="00F54AFA">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 xml:space="preserve">episode-level data on clients aged 12 and older receiving substance use treatment services from </w:t>
      </w:r>
      <w:r w:rsidR="00F75556">
        <w:rPr>
          <w:rFonts w:ascii="Times New Roman" w:hAnsi="Times New Roman" w:cs="Times New Roman"/>
          <w:color w:val="000000" w:themeColor="text1"/>
          <w:sz w:val="24"/>
          <w:szCs w:val="24"/>
        </w:rPr>
        <w:t xml:space="preserve">publicly funded </w:t>
      </w:r>
      <w:r w:rsidRPr="0082563B">
        <w:rPr>
          <w:rFonts w:ascii="Times New Roman" w:hAnsi="Times New Roman" w:cs="Times New Roman"/>
          <w:color w:val="000000" w:themeColor="text1"/>
          <w:sz w:val="24"/>
          <w:szCs w:val="24"/>
        </w:rPr>
        <w:t>facilities.</w:t>
      </w:r>
    </w:p>
    <w:p w:rsidR="00F86CF0" w:rsidRPr="0082563B" w:rsidP="0082563B" w14:paraId="5F34B19D" w14:textId="1DF87A59">
      <w:pPr>
        <w:pStyle w:val="ListParagraph"/>
        <w:numPr>
          <w:ilvl w:val="0"/>
          <w:numId w:val="18"/>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Mental Health Client Level Data (MH-CLD)</w:t>
      </w:r>
      <w:r w:rsidRPr="0082563B" w:rsidR="00847FCB">
        <w:rPr>
          <w:rFonts w:ascii="Times New Roman" w:hAnsi="Times New Roman" w:cs="Times New Roman"/>
          <w:color w:val="000000" w:themeColor="text1"/>
          <w:sz w:val="24"/>
          <w:szCs w:val="24"/>
        </w:rPr>
        <w:t xml:space="preserve"> </w:t>
      </w:r>
      <w:r w:rsidRPr="0082563B" w:rsidR="009D1B5F">
        <w:rPr>
          <w:rFonts w:ascii="Times New Roman" w:hAnsi="Times New Roman" w:cs="Times New Roman"/>
          <w:color w:val="000000" w:themeColor="text1"/>
          <w:sz w:val="24"/>
          <w:szCs w:val="24"/>
        </w:rPr>
        <w:t>collects</w:t>
      </w:r>
      <w:r w:rsidRPr="0082563B" w:rsidR="00201868">
        <w:rPr>
          <w:rFonts w:ascii="Times New Roman" w:hAnsi="Times New Roman" w:cs="Times New Roman"/>
          <w:color w:val="000000" w:themeColor="text1"/>
          <w:sz w:val="24"/>
          <w:szCs w:val="24"/>
        </w:rPr>
        <w:t xml:space="preserve"> demographic, clinical, and National Outcome Measures (NOMs) data on clients receiving mental health </w:t>
      </w:r>
      <w:r w:rsidR="00C300E7">
        <w:rPr>
          <w:rFonts w:ascii="Times New Roman" w:hAnsi="Times New Roman" w:cs="Times New Roman"/>
          <w:color w:val="000000" w:themeColor="text1"/>
          <w:sz w:val="24"/>
          <w:szCs w:val="24"/>
        </w:rPr>
        <w:t xml:space="preserve">and support </w:t>
      </w:r>
      <w:r w:rsidRPr="0082563B" w:rsidR="00201868">
        <w:rPr>
          <w:rFonts w:ascii="Times New Roman" w:hAnsi="Times New Roman" w:cs="Times New Roman"/>
          <w:color w:val="000000" w:themeColor="text1"/>
          <w:sz w:val="24"/>
          <w:szCs w:val="24"/>
        </w:rPr>
        <w:t>services</w:t>
      </w:r>
      <w:r w:rsidRPr="0082563B" w:rsidR="009D1B5F">
        <w:rPr>
          <w:rFonts w:ascii="Times New Roman" w:hAnsi="Times New Roman" w:cs="Times New Roman"/>
          <w:color w:val="000000" w:themeColor="text1"/>
          <w:sz w:val="24"/>
          <w:szCs w:val="24"/>
        </w:rPr>
        <w:t xml:space="preserve"> </w:t>
      </w:r>
      <w:r w:rsidR="00C300E7">
        <w:rPr>
          <w:rFonts w:ascii="Times New Roman" w:hAnsi="Times New Roman" w:cs="Times New Roman"/>
          <w:color w:val="000000" w:themeColor="text1"/>
          <w:sz w:val="24"/>
          <w:szCs w:val="24"/>
        </w:rPr>
        <w:t xml:space="preserve">funded or operated by </w:t>
      </w:r>
      <w:r w:rsidRPr="0082563B" w:rsidR="009D1B5F">
        <w:rPr>
          <w:rFonts w:ascii="Times New Roman" w:hAnsi="Times New Roman" w:cs="Times New Roman"/>
          <w:color w:val="000000" w:themeColor="text1"/>
          <w:sz w:val="24"/>
          <w:szCs w:val="24"/>
        </w:rPr>
        <w:t xml:space="preserve">the State </w:t>
      </w:r>
      <w:r w:rsidRPr="0082563B" w:rsidR="006A30B2">
        <w:rPr>
          <w:rFonts w:ascii="Times New Roman" w:hAnsi="Times New Roman" w:cs="Times New Roman"/>
          <w:color w:val="000000" w:themeColor="text1"/>
          <w:sz w:val="24"/>
          <w:szCs w:val="24"/>
        </w:rPr>
        <w:t>M</w:t>
      </w:r>
      <w:r w:rsidRPr="0082563B" w:rsidR="009D1B5F">
        <w:rPr>
          <w:rFonts w:ascii="Times New Roman" w:hAnsi="Times New Roman" w:cs="Times New Roman"/>
          <w:color w:val="000000" w:themeColor="text1"/>
          <w:sz w:val="24"/>
          <w:szCs w:val="24"/>
        </w:rPr>
        <w:t xml:space="preserve">ental </w:t>
      </w:r>
      <w:r w:rsidRPr="0082563B" w:rsidR="006A30B2">
        <w:rPr>
          <w:rFonts w:ascii="Times New Roman" w:hAnsi="Times New Roman" w:cs="Times New Roman"/>
          <w:color w:val="000000" w:themeColor="text1"/>
          <w:sz w:val="24"/>
          <w:szCs w:val="24"/>
        </w:rPr>
        <w:t>H</w:t>
      </w:r>
      <w:r w:rsidRPr="0082563B" w:rsidR="009D1B5F">
        <w:rPr>
          <w:rFonts w:ascii="Times New Roman" w:hAnsi="Times New Roman" w:cs="Times New Roman"/>
          <w:color w:val="000000" w:themeColor="text1"/>
          <w:sz w:val="24"/>
          <w:szCs w:val="24"/>
        </w:rPr>
        <w:t xml:space="preserve">ealth </w:t>
      </w:r>
      <w:r w:rsidRPr="0082563B" w:rsidR="006A30B2">
        <w:rPr>
          <w:rFonts w:ascii="Times New Roman" w:hAnsi="Times New Roman" w:cs="Times New Roman"/>
          <w:color w:val="000000" w:themeColor="text1"/>
          <w:sz w:val="24"/>
          <w:szCs w:val="24"/>
        </w:rPr>
        <w:t>A</w:t>
      </w:r>
      <w:r w:rsidRPr="0082563B" w:rsidR="009D1B5F">
        <w:rPr>
          <w:rFonts w:ascii="Times New Roman" w:hAnsi="Times New Roman" w:cs="Times New Roman"/>
          <w:color w:val="000000" w:themeColor="text1"/>
          <w:sz w:val="24"/>
          <w:szCs w:val="24"/>
        </w:rPr>
        <w:t>gencies (SMHAs).</w:t>
      </w:r>
      <w:r w:rsidRPr="0082563B" w:rsidR="009D1B5F">
        <w:rPr>
          <w:rFonts w:ascii="Times New Roman" w:hAnsi="Times New Roman" w:cs="Times New Roman"/>
          <w:sz w:val="24"/>
          <w:szCs w:val="24"/>
        </w:rPr>
        <w:t xml:space="preserve"> </w:t>
      </w:r>
    </w:p>
    <w:p w:rsidR="00313F1B" w:rsidRPr="0082563B" w:rsidP="0082563B" w14:paraId="5D58A24F" w14:textId="2B6F2B4F">
      <w:pPr>
        <w:pStyle w:val="ListParagraph"/>
        <w:numPr>
          <w:ilvl w:val="0"/>
          <w:numId w:val="18"/>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 xml:space="preserve">Mental Health Treatment Episode Data Set (MH-TEDS) </w:t>
      </w:r>
      <w:r w:rsidRPr="0082563B" w:rsidR="00EF68E3">
        <w:rPr>
          <w:rFonts w:ascii="Times New Roman" w:hAnsi="Times New Roman" w:cs="Times New Roman"/>
          <w:color w:val="000000" w:themeColor="text1"/>
          <w:sz w:val="24"/>
          <w:szCs w:val="24"/>
        </w:rPr>
        <w:t xml:space="preserve">is </w:t>
      </w:r>
      <w:r w:rsidR="00EB20DD">
        <w:rPr>
          <w:rFonts w:ascii="Times New Roman" w:hAnsi="Times New Roman" w:cs="Times New Roman"/>
          <w:color w:val="000000" w:themeColor="text1"/>
          <w:sz w:val="24"/>
          <w:szCs w:val="24"/>
        </w:rPr>
        <w:t xml:space="preserve">an alternative </w:t>
      </w:r>
      <w:r w:rsidR="00777362">
        <w:rPr>
          <w:rFonts w:ascii="Times New Roman" w:hAnsi="Times New Roman" w:cs="Times New Roman"/>
          <w:color w:val="000000" w:themeColor="text1"/>
          <w:sz w:val="24"/>
          <w:szCs w:val="24"/>
        </w:rPr>
        <w:t xml:space="preserve">reporting method </w:t>
      </w:r>
      <w:r w:rsidR="00EB20DD">
        <w:rPr>
          <w:rFonts w:ascii="Times New Roman" w:hAnsi="Times New Roman" w:cs="Times New Roman"/>
          <w:color w:val="000000" w:themeColor="text1"/>
          <w:sz w:val="24"/>
          <w:szCs w:val="24"/>
        </w:rPr>
        <w:t>to MH-CLD</w:t>
      </w:r>
      <w:r w:rsidR="00402DBE">
        <w:rPr>
          <w:rFonts w:ascii="Times New Roman" w:hAnsi="Times New Roman" w:cs="Times New Roman"/>
          <w:color w:val="000000" w:themeColor="text1"/>
          <w:sz w:val="24"/>
          <w:szCs w:val="24"/>
        </w:rPr>
        <w:t xml:space="preserve">.  </w:t>
      </w:r>
      <w:r w:rsidRPr="00402DBE" w:rsidR="00402DBE">
        <w:rPr>
          <w:rFonts w:ascii="Times New Roman" w:hAnsi="Times New Roman" w:cs="Times New Roman"/>
          <w:color w:val="000000" w:themeColor="text1"/>
          <w:sz w:val="24"/>
          <w:szCs w:val="24"/>
        </w:rPr>
        <w:t>It collects episode-level data on all clients receiving mental health treatment services from publicly funded facilities.</w:t>
      </w:r>
      <w:r w:rsidR="00402DBE">
        <w:rPr>
          <w:rFonts w:ascii="Times New Roman" w:hAnsi="Times New Roman" w:cs="Times New Roman"/>
          <w:color w:val="000000" w:themeColor="text1"/>
          <w:sz w:val="24"/>
          <w:szCs w:val="24"/>
        </w:rPr>
        <w:t xml:space="preserve">  </w:t>
      </w:r>
      <w:r w:rsidRPr="00402DBE" w:rsidR="00402DBE">
        <w:rPr>
          <w:rFonts w:ascii="Times New Roman" w:hAnsi="Times New Roman" w:cs="Times New Roman"/>
          <w:color w:val="000000" w:themeColor="text1"/>
          <w:sz w:val="24"/>
          <w:szCs w:val="24"/>
        </w:rPr>
        <w:t>MH-TEDS data can be converted to MH-CLD format</w:t>
      </w:r>
      <w:r w:rsidR="00065F33">
        <w:rPr>
          <w:rFonts w:ascii="Times New Roman" w:hAnsi="Times New Roman" w:cs="Times New Roman"/>
          <w:color w:val="000000" w:themeColor="text1"/>
          <w:sz w:val="24"/>
          <w:szCs w:val="24"/>
        </w:rPr>
        <w:t>.</w:t>
      </w:r>
      <w:r w:rsidR="00885B21">
        <w:rPr>
          <w:rFonts w:ascii="Times New Roman" w:hAnsi="Times New Roman" w:cs="Times New Roman"/>
          <w:color w:val="000000" w:themeColor="text1"/>
          <w:sz w:val="24"/>
          <w:szCs w:val="24"/>
        </w:rPr>
        <w:t xml:space="preserve">  </w:t>
      </w:r>
    </w:p>
    <w:p w:rsidR="005B56F4" w:rsidRPr="0082563B" w:rsidP="0082563B" w14:paraId="038EAEC7" w14:textId="77777777">
      <w:pPr>
        <w:autoSpaceDE w:val="0"/>
        <w:autoSpaceDN w:val="0"/>
        <w:adjustRightInd w:val="0"/>
        <w:spacing w:after="0"/>
        <w:rPr>
          <w:rFonts w:ascii="Times New Roman" w:hAnsi="Times New Roman" w:cs="Times New Roman"/>
          <w:color w:val="000000"/>
          <w:sz w:val="24"/>
          <w:szCs w:val="24"/>
        </w:rPr>
      </w:pPr>
    </w:p>
    <w:p w:rsidR="00197288" w:rsidRPr="0082563B" w:rsidP="0082563B" w14:paraId="70529BAF" w14:textId="02E7112D">
      <w:pPr>
        <w:autoSpaceDE w:val="0"/>
        <w:autoSpaceDN w:val="0"/>
        <w:adjustRightInd w:val="0"/>
        <w:spacing w:after="0"/>
        <w:rPr>
          <w:rFonts w:ascii="Times New Roman" w:hAnsi="Times New Roman" w:cs="Times New Roman"/>
          <w:color w:val="000000"/>
          <w:sz w:val="24"/>
          <w:szCs w:val="24"/>
        </w:rPr>
      </w:pPr>
      <w:r w:rsidRPr="533F65FD">
        <w:rPr>
          <w:rFonts w:ascii="Times New Roman" w:hAnsi="Times New Roman" w:cs="Times New Roman"/>
          <w:color w:val="000000" w:themeColor="text1"/>
          <w:sz w:val="24"/>
          <w:szCs w:val="24"/>
        </w:rPr>
        <w:t xml:space="preserve">Under </w:t>
      </w:r>
      <w:r w:rsidRPr="533F65FD" w:rsidR="00C83DFE">
        <w:rPr>
          <w:rFonts w:ascii="Times New Roman" w:hAnsi="Times New Roman" w:cs="Times New Roman"/>
          <w:color w:val="000000" w:themeColor="text1"/>
          <w:sz w:val="24"/>
          <w:szCs w:val="24"/>
        </w:rPr>
        <w:t>Section 505 of the Public Health Service Act (42 U.S.C</w:t>
      </w:r>
      <w:r w:rsidRPr="533F65FD" w:rsidR="00ED6B32">
        <w:rPr>
          <w:rFonts w:ascii="Times New Roman" w:hAnsi="Times New Roman" w:cs="Times New Roman"/>
          <w:color w:val="000000" w:themeColor="text1"/>
          <w:sz w:val="24"/>
          <w:szCs w:val="24"/>
        </w:rPr>
        <w:t xml:space="preserve">. </w:t>
      </w:r>
      <w:r w:rsidRPr="533F65FD" w:rsidR="00170FF5">
        <w:rPr>
          <w:rFonts w:ascii="Times New Roman" w:hAnsi="Times New Roman" w:cs="Times New Roman"/>
          <w:color w:val="000000" w:themeColor="text1"/>
          <w:sz w:val="24"/>
          <w:szCs w:val="24"/>
        </w:rPr>
        <w:t>§</w:t>
      </w:r>
      <w:r w:rsidRPr="533F65FD" w:rsidR="00C83DFE">
        <w:rPr>
          <w:rFonts w:ascii="Times New Roman" w:hAnsi="Times New Roman" w:cs="Times New Roman"/>
          <w:color w:val="000000" w:themeColor="text1"/>
          <w:sz w:val="24"/>
          <w:szCs w:val="24"/>
        </w:rPr>
        <w:t>290aa-4)</w:t>
      </w:r>
      <w:r w:rsidRPr="533F65FD">
        <w:rPr>
          <w:rFonts w:ascii="Times New Roman" w:hAnsi="Times New Roman" w:cs="Times New Roman"/>
          <w:color w:val="000000" w:themeColor="text1"/>
          <w:sz w:val="24"/>
          <w:szCs w:val="24"/>
        </w:rPr>
        <w:t xml:space="preserve">, </w:t>
      </w:r>
      <w:r w:rsidRPr="533F65FD" w:rsidR="009E7127">
        <w:rPr>
          <w:rFonts w:ascii="Times New Roman" w:hAnsi="Times New Roman" w:cs="Times New Roman"/>
          <w:color w:val="000000" w:themeColor="text1"/>
          <w:sz w:val="24"/>
          <w:szCs w:val="24"/>
        </w:rPr>
        <w:t xml:space="preserve">CBHSQ is authorized </w:t>
      </w:r>
      <w:r w:rsidRPr="533F65FD" w:rsidR="003A3827">
        <w:rPr>
          <w:rFonts w:ascii="Times New Roman" w:hAnsi="Times New Roman" w:cs="Times New Roman"/>
          <w:color w:val="000000" w:themeColor="text1"/>
          <w:sz w:val="24"/>
          <w:szCs w:val="24"/>
        </w:rPr>
        <w:t>to c</w:t>
      </w:r>
      <w:r w:rsidRPr="533F65FD" w:rsidR="00A4267B">
        <w:rPr>
          <w:rFonts w:ascii="Times New Roman" w:hAnsi="Times New Roman" w:cs="Times New Roman"/>
          <w:color w:val="000000" w:themeColor="text1"/>
          <w:sz w:val="24"/>
          <w:szCs w:val="24"/>
        </w:rPr>
        <w:t xml:space="preserve">ollect </w:t>
      </w:r>
      <w:r w:rsidRPr="533F65FD" w:rsidR="005037C3">
        <w:rPr>
          <w:rFonts w:ascii="Times New Roman" w:hAnsi="Times New Roman" w:cs="Times New Roman"/>
          <w:color w:val="000000" w:themeColor="text1"/>
          <w:sz w:val="24"/>
          <w:szCs w:val="24"/>
        </w:rPr>
        <w:t xml:space="preserve">annual data on </w:t>
      </w:r>
      <w:r w:rsidR="00387BA0">
        <w:rPr>
          <w:rFonts w:ascii="Times New Roman" w:hAnsi="Times New Roman" w:cs="Times New Roman"/>
          <w:color w:val="000000" w:themeColor="text1"/>
          <w:sz w:val="24"/>
          <w:szCs w:val="24"/>
        </w:rPr>
        <w:t>“</w:t>
      </w:r>
      <w:r w:rsidRPr="533F65FD" w:rsidR="005037C3">
        <w:rPr>
          <w:rFonts w:ascii="Times New Roman" w:hAnsi="Times New Roman" w:cs="Times New Roman"/>
          <w:color w:val="000000" w:themeColor="text1"/>
          <w:sz w:val="24"/>
          <w:szCs w:val="24"/>
        </w:rPr>
        <w:t xml:space="preserve">the national incidence and prevalence of the various forms of mental </w:t>
      </w:r>
      <w:r w:rsidRPr="533F65FD">
        <w:rPr>
          <w:rFonts w:ascii="Times New Roman" w:hAnsi="Times New Roman" w:cs="Times New Roman"/>
          <w:color w:val="000000" w:themeColor="text1"/>
          <w:sz w:val="24"/>
          <w:szCs w:val="24"/>
        </w:rPr>
        <w:t>illness</w:t>
      </w:r>
      <w:r w:rsidRPr="533F65FD" w:rsidR="005037C3">
        <w:rPr>
          <w:rFonts w:ascii="Times New Roman" w:hAnsi="Times New Roman" w:cs="Times New Roman"/>
          <w:color w:val="000000" w:themeColor="text1"/>
          <w:sz w:val="24"/>
          <w:szCs w:val="24"/>
        </w:rPr>
        <w:t xml:space="preserve"> and substance </w:t>
      </w:r>
      <w:r w:rsidRPr="533F65FD">
        <w:rPr>
          <w:rFonts w:ascii="Times New Roman" w:hAnsi="Times New Roman" w:cs="Times New Roman"/>
          <w:color w:val="000000" w:themeColor="text1"/>
          <w:sz w:val="24"/>
          <w:szCs w:val="24"/>
        </w:rPr>
        <w:t>ab</w:t>
      </w:r>
      <w:r w:rsidRPr="533F65FD" w:rsidR="005037C3">
        <w:rPr>
          <w:rFonts w:ascii="Times New Roman" w:hAnsi="Times New Roman" w:cs="Times New Roman"/>
          <w:color w:val="000000" w:themeColor="text1"/>
          <w:sz w:val="24"/>
          <w:szCs w:val="24"/>
        </w:rPr>
        <w:t>use.</w:t>
      </w:r>
      <w:r w:rsidR="008B4CDD">
        <w:rPr>
          <w:rFonts w:ascii="Times New Roman" w:hAnsi="Times New Roman" w:cs="Times New Roman"/>
          <w:color w:val="000000" w:themeColor="text1"/>
          <w:sz w:val="24"/>
          <w:szCs w:val="24"/>
        </w:rPr>
        <w:t>”</w:t>
      </w:r>
      <w:r w:rsidRPr="533F65FD" w:rsidR="005037C3">
        <w:rPr>
          <w:rFonts w:ascii="Times New Roman" w:hAnsi="Times New Roman" w:cs="Times New Roman"/>
          <w:color w:val="000000" w:themeColor="text1"/>
          <w:sz w:val="24"/>
          <w:szCs w:val="24"/>
        </w:rPr>
        <w:t xml:space="preserve">  CBHSQ is also authorized to collect </w:t>
      </w:r>
      <w:r w:rsidRPr="533F65FD" w:rsidR="00A4267B">
        <w:rPr>
          <w:rFonts w:ascii="Times New Roman" w:hAnsi="Times New Roman" w:cs="Times New Roman"/>
          <w:color w:val="000000" w:themeColor="text1"/>
          <w:sz w:val="24"/>
          <w:szCs w:val="24"/>
        </w:rPr>
        <w:t>data on</w:t>
      </w:r>
      <w:bookmarkStart w:id="0" w:name="c_1"/>
      <w:bookmarkEnd w:id="0"/>
      <w:r w:rsidRPr="533F65FD" w:rsidR="00A4267B">
        <w:rPr>
          <w:rFonts w:ascii="Times New Roman" w:hAnsi="Times New Roman" w:cs="Times New Roman"/>
          <w:color w:val="000000" w:themeColor="text1"/>
          <w:sz w:val="24"/>
          <w:szCs w:val="24"/>
        </w:rPr>
        <w:t xml:space="preserve"> the number and variety of public and nonprofit private </w:t>
      </w:r>
      <w:r w:rsidRPr="533F65FD" w:rsidR="00CD4F2E">
        <w:rPr>
          <w:rFonts w:ascii="Times New Roman" w:hAnsi="Times New Roman" w:cs="Times New Roman"/>
          <w:color w:val="000000" w:themeColor="text1"/>
          <w:sz w:val="24"/>
          <w:szCs w:val="24"/>
        </w:rPr>
        <w:t xml:space="preserve">mental health and substance use </w:t>
      </w:r>
      <w:r w:rsidRPr="533F65FD" w:rsidR="00A4267B">
        <w:rPr>
          <w:rFonts w:ascii="Times New Roman" w:hAnsi="Times New Roman" w:cs="Times New Roman"/>
          <w:color w:val="000000" w:themeColor="text1"/>
          <w:sz w:val="24"/>
          <w:szCs w:val="24"/>
        </w:rPr>
        <w:t>treatment program</w:t>
      </w:r>
      <w:bookmarkStart w:id="1" w:name="c_2"/>
      <w:bookmarkEnd w:id="1"/>
      <w:r w:rsidRPr="533F65FD" w:rsidR="00595799">
        <w:rPr>
          <w:rFonts w:ascii="Times New Roman" w:hAnsi="Times New Roman" w:cs="Times New Roman"/>
          <w:color w:val="000000" w:themeColor="text1"/>
          <w:sz w:val="24"/>
          <w:szCs w:val="24"/>
        </w:rPr>
        <w:t>s</w:t>
      </w:r>
      <w:r w:rsidRPr="533F65FD" w:rsidR="00D22ADA">
        <w:rPr>
          <w:rFonts w:ascii="Times New Roman" w:hAnsi="Times New Roman" w:cs="Times New Roman"/>
          <w:color w:val="000000" w:themeColor="text1"/>
          <w:sz w:val="24"/>
          <w:szCs w:val="24"/>
        </w:rPr>
        <w:t xml:space="preserve"> and </w:t>
      </w:r>
      <w:r w:rsidRPr="533F65FD" w:rsidR="00A4267B">
        <w:rPr>
          <w:rFonts w:ascii="Times New Roman" w:hAnsi="Times New Roman" w:cs="Times New Roman"/>
          <w:color w:val="000000" w:themeColor="text1"/>
          <w:sz w:val="24"/>
          <w:szCs w:val="24"/>
        </w:rPr>
        <w:t>the number and demographic characteristics of individuals receiving treatment through such programs</w:t>
      </w:r>
      <w:r w:rsidRPr="533F65FD" w:rsidR="00B82C66">
        <w:rPr>
          <w:rFonts w:ascii="Times New Roman" w:hAnsi="Times New Roman" w:cs="Times New Roman"/>
          <w:color w:val="000000" w:themeColor="text1"/>
          <w:sz w:val="24"/>
          <w:szCs w:val="24"/>
        </w:rPr>
        <w:t xml:space="preserve">. </w:t>
      </w:r>
    </w:p>
    <w:p w:rsidR="00197288" w:rsidRPr="0082563B" w:rsidP="0082563B" w14:paraId="580B567C" w14:textId="77777777">
      <w:pPr>
        <w:autoSpaceDE w:val="0"/>
        <w:autoSpaceDN w:val="0"/>
        <w:adjustRightInd w:val="0"/>
        <w:spacing w:after="0"/>
        <w:rPr>
          <w:rFonts w:ascii="Times New Roman" w:hAnsi="Times New Roman" w:cs="Times New Roman"/>
          <w:color w:val="000000"/>
          <w:sz w:val="24"/>
          <w:szCs w:val="24"/>
        </w:rPr>
      </w:pPr>
    </w:p>
    <w:p w:rsidR="00CC364C" w:rsidRPr="0082563B" w:rsidP="722B70BC" w14:paraId="208CD8B7" w14:textId="20C95345">
      <w:pPr>
        <w:pStyle w:val="FootnoteText"/>
        <w:spacing w:line="276" w:lineRule="auto"/>
        <w:rPr>
          <w:rFonts w:eastAsiaTheme="minorEastAsia"/>
          <w:color w:val="000000"/>
          <w:sz w:val="24"/>
          <w:szCs w:val="24"/>
        </w:rPr>
      </w:pPr>
      <w:r w:rsidRPr="533F65FD">
        <w:rPr>
          <w:rFonts w:eastAsiaTheme="minorEastAsia"/>
          <w:color w:val="000000" w:themeColor="text1"/>
          <w:sz w:val="24"/>
          <w:szCs w:val="24"/>
        </w:rPr>
        <w:t>State</w:t>
      </w:r>
      <w:r w:rsidRPr="533F65FD" w:rsidR="00295D0A">
        <w:rPr>
          <w:rFonts w:eastAsiaTheme="minorEastAsia"/>
          <w:color w:val="000000" w:themeColor="text1"/>
          <w:sz w:val="24"/>
          <w:szCs w:val="24"/>
        </w:rPr>
        <w:t>s</w:t>
      </w:r>
      <w:r w:rsidRPr="533F65FD" w:rsidR="00907E50">
        <w:rPr>
          <w:rFonts w:eastAsiaTheme="minorEastAsia"/>
          <w:color w:val="000000" w:themeColor="text1"/>
          <w:sz w:val="24"/>
          <w:szCs w:val="24"/>
        </w:rPr>
        <w:t>,</w:t>
      </w:r>
      <w:r w:rsidRPr="533F65FD">
        <w:rPr>
          <w:rFonts w:eastAsiaTheme="minorEastAsia"/>
          <w:color w:val="000000" w:themeColor="text1"/>
          <w:sz w:val="24"/>
          <w:szCs w:val="24"/>
        </w:rPr>
        <w:t xml:space="preserve"> receiving </w:t>
      </w:r>
      <w:r w:rsidRPr="533F65FD" w:rsidR="00AB7040">
        <w:rPr>
          <w:rFonts w:eastAsiaTheme="minorEastAsia"/>
          <w:color w:val="000000" w:themeColor="text1"/>
          <w:sz w:val="24"/>
          <w:szCs w:val="24"/>
        </w:rPr>
        <w:t>fundings</w:t>
      </w:r>
      <w:r w:rsidRPr="533F65FD" w:rsidR="00CA2BFA">
        <w:rPr>
          <w:rFonts w:eastAsiaTheme="minorEastAsia"/>
          <w:color w:val="000000" w:themeColor="text1"/>
          <w:sz w:val="24"/>
          <w:szCs w:val="24"/>
        </w:rPr>
        <w:t xml:space="preserve"> from </w:t>
      </w:r>
      <w:r w:rsidRPr="533F65FD">
        <w:rPr>
          <w:rFonts w:eastAsiaTheme="minorEastAsia"/>
          <w:color w:val="000000" w:themeColor="text1"/>
          <w:sz w:val="24"/>
          <w:szCs w:val="24"/>
        </w:rPr>
        <w:t xml:space="preserve">SAMHSA’s </w:t>
      </w:r>
      <w:r w:rsidRPr="533F65FD" w:rsidR="000E26FC">
        <w:rPr>
          <w:rFonts w:eastAsiaTheme="minorEastAsia"/>
          <w:color w:val="000000" w:themeColor="text1"/>
          <w:sz w:val="24"/>
          <w:szCs w:val="24"/>
        </w:rPr>
        <w:t xml:space="preserve">Community Mental Health Services Block Grant (MHBG) and Substance Use Prevention, Treatment, and Recovery Services Block Grant </w:t>
      </w:r>
      <w:r w:rsidRPr="533F65FD" w:rsidR="000E26FC">
        <w:rPr>
          <w:rFonts w:eastAsiaTheme="minorEastAsia"/>
          <w:color w:val="000000" w:themeColor="text1"/>
          <w:sz w:val="24"/>
          <w:szCs w:val="24"/>
        </w:rPr>
        <w:t>(SUPTRS BG),</w:t>
      </w:r>
      <w:r>
        <w:rPr>
          <w:rStyle w:val="FootnoteReference"/>
          <w:rFonts w:eastAsiaTheme="minorEastAsia"/>
          <w:color w:val="000000" w:themeColor="text1"/>
          <w:sz w:val="24"/>
          <w:szCs w:val="24"/>
        </w:rPr>
        <w:footnoteReference w:id="3"/>
      </w:r>
      <w:r w:rsidRPr="533F65FD" w:rsidR="006A0824">
        <w:rPr>
          <w:rFonts w:eastAsiaTheme="minorEastAsia"/>
          <w:color w:val="000000" w:themeColor="text1"/>
          <w:sz w:val="24"/>
          <w:szCs w:val="24"/>
        </w:rPr>
        <w:t xml:space="preserve"> </w:t>
      </w:r>
      <w:r w:rsidRPr="533F65FD" w:rsidR="00907E50">
        <w:rPr>
          <w:rFonts w:eastAsiaTheme="minorEastAsia"/>
          <w:color w:val="000000" w:themeColor="text1"/>
          <w:sz w:val="24"/>
          <w:szCs w:val="24"/>
        </w:rPr>
        <w:t xml:space="preserve">utilize </w:t>
      </w:r>
      <w:r w:rsidRPr="533F65FD" w:rsidR="0014544A">
        <w:rPr>
          <w:rFonts w:eastAsiaTheme="minorEastAsia"/>
          <w:color w:val="000000" w:themeColor="text1"/>
          <w:sz w:val="24"/>
          <w:szCs w:val="24"/>
        </w:rPr>
        <w:t xml:space="preserve">MH-CLD/MH-TEDS and </w:t>
      </w:r>
      <w:r w:rsidRPr="533F65FD" w:rsidR="00907E50">
        <w:rPr>
          <w:rFonts w:eastAsiaTheme="minorEastAsia"/>
          <w:color w:val="000000" w:themeColor="text1"/>
          <w:sz w:val="24"/>
          <w:szCs w:val="24"/>
        </w:rPr>
        <w:t>TEDS data</w:t>
      </w:r>
      <w:r w:rsidRPr="533F65FD" w:rsidR="00D52F24">
        <w:rPr>
          <w:rFonts w:eastAsiaTheme="minorEastAsia"/>
          <w:color w:val="000000" w:themeColor="text1"/>
          <w:sz w:val="24"/>
          <w:szCs w:val="24"/>
        </w:rPr>
        <w:t xml:space="preserve"> to meet the </w:t>
      </w:r>
      <w:r w:rsidRPr="533F65FD" w:rsidR="001D155A">
        <w:rPr>
          <w:rFonts w:eastAsiaTheme="minorEastAsia"/>
          <w:color w:val="000000" w:themeColor="text1"/>
          <w:sz w:val="24"/>
          <w:szCs w:val="24"/>
        </w:rPr>
        <w:t xml:space="preserve">block grant </w:t>
      </w:r>
      <w:r w:rsidRPr="533F65FD" w:rsidR="007050CA">
        <w:rPr>
          <w:rFonts w:eastAsiaTheme="minorEastAsia"/>
          <w:color w:val="000000" w:themeColor="text1"/>
          <w:sz w:val="24"/>
          <w:szCs w:val="24"/>
        </w:rPr>
        <w:t xml:space="preserve">reporting </w:t>
      </w:r>
      <w:r w:rsidRPr="533F65FD" w:rsidR="00D52F24">
        <w:rPr>
          <w:rFonts w:eastAsiaTheme="minorEastAsia"/>
          <w:color w:val="000000" w:themeColor="text1"/>
          <w:sz w:val="24"/>
          <w:szCs w:val="24"/>
        </w:rPr>
        <w:t xml:space="preserve">mandate </w:t>
      </w:r>
      <w:r w:rsidRPr="533F65FD" w:rsidR="00C256B5">
        <w:rPr>
          <w:rFonts w:eastAsiaTheme="minorEastAsia"/>
          <w:color w:val="000000" w:themeColor="text1"/>
          <w:sz w:val="24"/>
          <w:szCs w:val="24"/>
        </w:rPr>
        <w:t>and requirement</w:t>
      </w:r>
      <w:r w:rsidRPr="533F65FD" w:rsidR="00816625">
        <w:rPr>
          <w:rFonts w:eastAsiaTheme="minorEastAsia"/>
          <w:color w:val="000000" w:themeColor="text1"/>
          <w:sz w:val="24"/>
          <w:szCs w:val="24"/>
        </w:rPr>
        <w:t>,</w:t>
      </w:r>
      <w:r w:rsidRPr="533F65FD" w:rsidR="004F7055">
        <w:rPr>
          <w:rFonts w:eastAsiaTheme="minorEastAsia"/>
          <w:color w:val="000000" w:themeColor="text1"/>
          <w:sz w:val="24"/>
          <w:szCs w:val="24"/>
        </w:rPr>
        <w:t xml:space="preserve"> </w:t>
      </w:r>
      <w:r w:rsidRPr="533F65FD" w:rsidR="000C3933">
        <w:rPr>
          <w:rFonts w:eastAsiaTheme="minorEastAsia"/>
          <w:color w:val="000000" w:themeColor="text1"/>
          <w:sz w:val="24"/>
          <w:szCs w:val="24"/>
        </w:rPr>
        <w:t>where</w:t>
      </w:r>
      <w:r w:rsidRPr="533F65FD" w:rsidR="00D52F24">
        <w:rPr>
          <w:rFonts w:eastAsiaTheme="minorEastAsia"/>
          <w:color w:val="000000" w:themeColor="text1"/>
          <w:sz w:val="24"/>
          <w:szCs w:val="24"/>
        </w:rPr>
        <w:t xml:space="preserve">: </w:t>
      </w:r>
      <w:r w:rsidRPr="533F65FD" w:rsidR="006A0824">
        <w:rPr>
          <w:rFonts w:eastAsiaTheme="minorEastAsia"/>
          <w:color w:val="000000" w:themeColor="text1"/>
          <w:sz w:val="24"/>
          <w:szCs w:val="24"/>
        </w:rPr>
        <w:t xml:space="preserve"> </w:t>
      </w:r>
    </w:p>
    <w:p w:rsidR="00DA65C7" w:rsidRPr="0082563B" w:rsidP="0082563B" w14:paraId="3D4E27A4" w14:textId="77777777">
      <w:pPr>
        <w:pStyle w:val="FootnoteText"/>
        <w:spacing w:line="276" w:lineRule="auto"/>
        <w:rPr>
          <w:sz w:val="24"/>
          <w:szCs w:val="24"/>
        </w:rPr>
      </w:pPr>
    </w:p>
    <w:p w:rsidR="00DF5028" w:rsidRPr="009F5795" w:rsidP="0082563B" w14:paraId="4DF31D53" w14:textId="039C7FDE">
      <w:pPr>
        <w:pStyle w:val="ListParagraph"/>
        <w:numPr>
          <w:ilvl w:val="0"/>
          <w:numId w:val="17"/>
        </w:numPr>
        <w:autoSpaceDE w:val="0"/>
        <w:autoSpaceDN w:val="0"/>
        <w:adjustRightInd w:val="0"/>
        <w:spacing w:after="0"/>
        <w:rPr>
          <w:rFonts w:ascii="Times New Roman" w:hAnsi="Times New Roman" w:cs="Times New Roman"/>
          <w:color w:val="000000"/>
          <w:sz w:val="24"/>
          <w:szCs w:val="24"/>
        </w:rPr>
      </w:pPr>
      <w:r w:rsidRPr="533F65FD">
        <w:rPr>
          <w:rFonts w:ascii="Times New Roman" w:hAnsi="Times New Roman" w:cs="Times New Roman"/>
          <w:color w:val="000000" w:themeColor="text1"/>
          <w:sz w:val="24"/>
          <w:szCs w:val="24"/>
        </w:rPr>
        <w:t>Secti</w:t>
      </w:r>
      <w:r w:rsidRPr="533F65FD" w:rsidR="001A5D39">
        <w:rPr>
          <w:rFonts w:ascii="Times New Roman" w:hAnsi="Times New Roman" w:cs="Times New Roman"/>
          <w:color w:val="000000" w:themeColor="text1"/>
          <w:sz w:val="24"/>
          <w:szCs w:val="24"/>
        </w:rPr>
        <w:t>o</w:t>
      </w:r>
      <w:r w:rsidRPr="533F65FD">
        <w:rPr>
          <w:rFonts w:ascii="Times New Roman" w:hAnsi="Times New Roman" w:cs="Times New Roman"/>
          <w:color w:val="000000" w:themeColor="text1"/>
          <w:sz w:val="24"/>
          <w:szCs w:val="24"/>
        </w:rPr>
        <w:t>n 1935</w:t>
      </w:r>
      <w:r w:rsidRPr="533F65FD" w:rsidR="00DE46FA">
        <w:rPr>
          <w:rFonts w:ascii="Times New Roman" w:hAnsi="Times New Roman" w:cs="Times New Roman"/>
          <w:color w:val="000000" w:themeColor="text1"/>
          <w:sz w:val="24"/>
          <w:szCs w:val="24"/>
        </w:rPr>
        <w:t>(b)(3)</w:t>
      </w:r>
      <w:r w:rsidRPr="533F65FD">
        <w:rPr>
          <w:rFonts w:ascii="Times New Roman" w:hAnsi="Times New Roman" w:cs="Times New Roman"/>
          <w:color w:val="000000" w:themeColor="text1"/>
          <w:sz w:val="24"/>
          <w:szCs w:val="24"/>
        </w:rPr>
        <w:t xml:space="preserve"> of the Title XIX, Part B, Subpart II of the Public Health Service Act (</w:t>
      </w:r>
      <w:r w:rsidRPr="533F65FD">
        <w:rPr>
          <w:rFonts w:ascii="Times New Roman" w:hAnsi="Times New Roman" w:cs="Times New Roman"/>
          <w:color w:val="000000" w:themeColor="text1"/>
          <w:sz w:val="24"/>
          <w:szCs w:val="24"/>
        </w:rPr>
        <w:t>42 U.S.C §300x–35(b)(3)</w:t>
      </w:r>
      <w:r w:rsidRPr="533F65FD">
        <w:rPr>
          <w:rFonts w:ascii="Times New Roman" w:hAnsi="Times New Roman" w:cs="Times New Roman"/>
          <w:color w:val="000000" w:themeColor="text1"/>
          <w:sz w:val="24"/>
          <w:szCs w:val="24"/>
        </w:rPr>
        <w:t>)</w:t>
      </w:r>
      <w:r w:rsidRPr="533F65FD">
        <w:rPr>
          <w:rFonts w:ascii="Times New Roman" w:hAnsi="Times New Roman" w:cs="Times New Roman"/>
          <w:color w:val="000000" w:themeColor="text1"/>
          <w:sz w:val="24"/>
          <w:szCs w:val="24"/>
        </w:rPr>
        <w:t xml:space="preserve"> requires a State that receives a new grant, contract, or cooperative agreement, for the purposes of improving the data collection, analysis and reporting capabilities of the State, as a condition of receipt of funds, to collect, analyze, and report to the Secretary for each fiscal year subsequent to receiving such funds a core data set to be determined by the Secretary in conjunction with the States. </w:t>
      </w:r>
      <w:r w:rsidR="00C04B7E">
        <w:rPr>
          <w:rFonts w:ascii="Times New Roman" w:hAnsi="Times New Roman" w:cs="Times New Roman"/>
          <w:color w:val="000000" w:themeColor="text1"/>
          <w:sz w:val="24"/>
          <w:szCs w:val="24"/>
        </w:rPr>
        <w:t xml:space="preserve"> </w:t>
      </w:r>
      <w:r w:rsidR="00053D1A">
        <w:rPr>
          <w:rFonts w:ascii="Times New Roman" w:hAnsi="Times New Roman" w:cs="Times New Roman"/>
          <w:color w:val="000000" w:themeColor="text1"/>
          <w:sz w:val="24"/>
          <w:szCs w:val="24"/>
        </w:rPr>
        <w:t xml:space="preserve">Subsection </w:t>
      </w:r>
      <w:r w:rsidRPr="00656910" w:rsidR="00637E7C">
        <w:rPr>
          <w:rFonts w:ascii="Times New Roman" w:hAnsi="Times New Roman" w:cs="Times New Roman"/>
          <w:color w:val="000000" w:themeColor="text1"/>
          <w:sz w:val="24"/>
          <w:szCs w:val="24"/>
        </w:rPr>
        <w:t>(a)</w:t>
      </w:r>
      <w:r w:rsidRPr="00656910" w:rsidR="001D5B40">
        <w:rPr>
          <w:rFonts w:ascii="Times New Roman" w:hAnsi="Times New Roman" w:cs="Times New Roman"/>
          <w:color w:val="000000" w:themeColor="text1"/>
          <w:sz w:val="24"/>
          <w:szCs w:val="24"/>
        </w:rPr>
        <w:t xml:space="preserve"> and subsection (b)</w:t>
      </w:r>
      <w:r w:rsidRPr="00656910" w:rsidR="009B72D6">
        <w:rPr>
          <w:rFonts w:ascii="Times New Roman" w:hAnsi="Times New Roman" w:cs="Times New Roman"/>
          <w:color w:val="000000" w:themeColor="text1"/>
          <w:sz w:val="24"/>
          <w:szCs w:val="24"/>
        </w:rPr>
        <w:t xml:space="preserve"> authorize </w:t>
      </w:r>
      <w:r w:rsidRPr="00656910" w:rsidR="00536D61">
        <w:rPr>
          <w:rFonts w:ascii="Times New Roman" w:hAnsi="Times New Roman" w:cs="Times New Roman"/>
          <w:color w:val="000000" w:themeColor="text1"/>
          <w:sz w:val="24"/>
          <w:szCs w:val="24"/>
        </w:rPr>
        <w:t xml:space="preserve">appropriations and </w:t>
      </w:r>
      <w:r w:rsidRPr="00656910" w:rsidR="003B0223">
        <w:rPr>
          <w:rFonts w:ascii="Times New Roman" w:hAnsi="Times New Roman" w:cs="Times New Roman"/>
          <w:color w:val="000000" w:themeColor="text1"/>
          <w:sz w:val="24"/>
          <w:szCs w:val="24"/>
        </w:rPr>
        <w:t xml:space="preserve">allocations </w:t>
      </w:r>
      <w:r w:rsidRPr="00656910" w:rsidR="0001361D">
        <w:rPr>
          <w:rFonts w:ascii="Times New Roman" w:hAnsi="Times New Roman" w:cs="Times New Roman"/>
          <w:color w:val="000000" w:themeColor="text1"/>
          <w:sz w:val="24"/>
          <w:szCs w:val="24"/>
        </w:rPr>
        <w:t xml:space="preserve">for technical assistance, national data case, data collection and program evaluation. </w:t>
      </w:r>
      <w:r w:rsidR="00B52786">
        <w:rPr>
          <w:rFonts w:ascii="Times New Roman" w:hAnsi="Times New Roman" w:cs="Times New Roman"/>
          <w:color w:val="000000" w:themeColor="text1"/>
          <w:sz w:val="24"/>
          <w:szCs w:val="24"/>
        </w:rPr>
        <w:t xml:space="preserve"> </w:t>
      </w:r>
      <w:r w:rsidRPr="00656910" w:rsidR="009B72D6">
        <w:rPr>
          <w:rFonts w:ascii="Times New Roman" w:hAnsi="Times New Roman" w:cs="Times New Roman"/>
          <w:color w:val="000000" w:themeColor="text1"/>
          <w:sz w:val="24"/>
          <w:szCs w:val="24"/>
        </w:rPr>
        <w:t>TEDS assists SUPTRS BG for technical assistance, data collection, and program evaluation. </w:t>
      </w:r>
      <w:r w:rsidR="00B52786">
        <w:rPr>
          <w:rFonts w:ascii="Times New Roman" w:hAnsi="Times New Roman" w:cs="Times New Roman"/>
          <w:color w:val="000000" w:themeColor="text1"/>
          <w:sz w:val="24"/>
          <w:szCs w:val="24"/>
        </w:rPr>
        <w:t xml:space="preserve"> </w:t>
      </w:r>
      <w:r w:rsidRPr="00656910" w:rsidR="009B72D6">
        <w:rPr>
          <w:rFonts w:ascii="Times New Roman" w:hAnsi="Times New Roman" w:cs="Times New Roman"/>
          <w:color w:val="000000" w:themeColor="text1"/>
          <w:sz w:val="24"/>
          <w:szCs w:val="24"/>
        </w:rPr>
        <w:t>“Data collection” is defined in this section as those activities that carry out the provisions of Section 505 of the Public Health Service Act, as well as data infrastructure development.</w:t>
      </w:r>
    </w:p>
    <w:p w:rsidR="00861F43" w:rsidRPr="009F5795" w:rsidP="0082563B" w14:paraId="3ECC189E" w14:textId="02F73008">
      <w:pPr>
        <w:pStyle w:val="FootnoteText"/>
        <w:numPr>
          <w:ilvl w:val="0"/>
          <w:numId w:val="17"/>
        </w:numPr>
        <w:spacing w:line="276" w:lineRule="auto"/>
        <w:rPr>
          <w:sz w:val="24"/>
          <w:szCs w:val="24"/>
        </w:rPr>
      </w:pPr>
      <w:r w:rsidRPr="009F5795">
        <w:rPr>
          <w:sz w:val="24"/>
          <w:szCs w:val="24"/>
        </w:rPr>
        <w:t xml:space="preserve">Section 1942(a) </w:t>
      </w:r>
      <w:r w:rsidRPr="009F5795" w:rsidR="00F74887">
        <w:rPr>
          <w:sz w:val="24"/>
          <w:szCs w:val="24"/>
        </w:rPr>
        <w:t xml:space="preserve">of </w:t>
      </w:r>
      <w:r w:rsidRPr="009F5795">
        <w:rPr>
          <w:sz w:val="24"/>
          <w:szCs w:val="24"/>
        </w:rPr>
        <w:t xml:space="preserve">the </w:t>
      </w:r>
      <w:r w:rsidRPr="009F5795" w:rsidR="00A3683D">
        <w:rPr>
          <w:sz w:val="24"/>
          <w:szCs w:val="24"/>
        </w:rPr>
        <w:t xml:space="preserve">Title XIX, Part B, Subpart III of the Public Health Service Act </w:t>
      </w:r>
      <w:r w:rsidRPr="009F5795">
        <w:rPr>
          <w:sz w:val="24"/>
          <w:szCs w:val="24"/>
        </w:rPr>
        <w:t>Public Health Service Act (42 U.S.C. § 300x-52(a))</w:t>
      </w:r>
      <w:r w:rsidRPr="009F5795" w:rsidR="00BF1955">
        <w:rPr>
          <w:sz w:val="24"/>
          <w:szCs w:val="24"/>
        </w:rPr>
        <w:t xml:space="preserve"> requires the State</w:t>
      </w:r>
      <w:r w:rsidRPr="009F5795" w:rsidR="00057134">
        <w:rPr>
          <w:sz w:val="24"/>
          <w:szCs w:val="24"/>
        </w:rPr>
        <w:t xml:space="preserve">, </w:t>
      </w:r>
      <w:r w:rsidRPr="009F5795" w:rsidR="008548C0">
        <w:rPr>
          <w:sz w:val="24"/>
          <w:szCs w:val="24"/>
        </w:rPr>
        <w:t xml:space="preserve">involved in a funding agreement for a grant, </w:t>
      </w:r>
      <w:r w:rsidRPr="009F5795" w:rsidR="00390181">
        <w:rPr>
          <w:sz w:val="24"/>
          <w:szCs w:val="24"/>
        </w:rPr>
        <w:t>to submit a report containing information of the purposes for which the grant received by the </w:t>
      </w:r>
      <w:hyperlink r:id="rId10" w:history="1">
        <w:r w:rsidRPr="009F5795" w:rsidR="00390181">
          <w:rPr>
            <w:sz w:val="24"/>
            <w:szCs w:val="24"/>
          </w:rPr>
          <w:t>State</w:t>
        </w:r>
      </w:hyperlink>
      <w:r w:rsidRPr="009F5795" w:rsidR="00390181">
        <w:rPr>
          <w:sz w:val="24"/>
          <w:szCs w:val="24"/>
        </w:rPr>
        <w:t> for the preceding fiscal year under the </w:t>
      </w:r>
      <w:hyperlink r:id="rId11" w:history="1">
        <w:r w:rsidRPr="009F5795" w:rsidR="00390181">
          <w:rPr>
            <w:sz w:val="24"/>
            <w:szCs w:val="24"/>
          </w:rPr>
          <w:t>program involved</w:t>
        </w:r>
      </w:hyperlink>
      <w:r w:rsidRPr="009F5795" w:rsidR="00390181">
        <w:rPr>
          <w:sz w:val="24"/>
          <w:szCs w:val="24"/>
        </w:rPr>
        <w:t> were expended and a description of the activities of the</w:t>
      </w:r>
      <w:hyperlink r:id="rId10" w:history="1">
        <w:r w:rsidRPr="009F5795" w:rsidR="00390181">
          <w:rPr>
            <w:sz w:val="24"/>
            <w:szCs w:val="24"/>
          </w:rPr>
          <w:t> State </w:t>
        </w:r>
      </w:hyperlink>
      <w:r w:rsidRPr="009F5795" w:rsidR="00390181">
        <w:rPr>
          <w:sz w:val="24"/>
          <w:szCs w:val="24"/>
        </w:rPr>
        <w:t>under the program</w:t>
      </w:r>
      <w:r w:rsidRPr="009F5795" w:rsidR="007A3846">
        <w:rPr>
          <w:sz w:val="24"/>
          <w:szCs w:val="24"/>
        </w:rPr>
        <w:t xml:space="preserve">. </w:t>
      </w:r>
    </w:p>
    <w:p w:rsidR="000C3122" w:rsidRPr="009F5795" w:rsidP="0082563B" w14:paraId="796B044F" w14:textId="0C4E4609">
      <w:pPr>
        <w:pStyle w:val="ListParagraph"/>
        <w:numPr>
          <w:ilvl w:val="0"/>
          <w:numId w:val="17"/>
        </w:numPr>
        <w:autoSpaceDE w:val="0"/>
        <w:autoSpaceDN w:val="0"/>
        <w:adjustRightInd w:val="0"/>
        <w:spacing w:after="0"/>
        <w:rPr>
          <w:rFonts w:ascii="Times New Roman" w:eastAsia="Times New Roman" w:hAnsi="Times New Roman" w:cs="Times New Roman"/>
          <w:sz w:val="24"/>
          <w:szCs w:val="24"/>
        </w:rPr>
      </w:pPr>
      <w:r w:rsidRPr="009F5795">
        <w:rPr>
          <w:rFonts w:ascii="Times New Roman" w:eastAsia="Times New Roman" w:hAnsi="Times New Roman" w:cs="Times New Roman"/>
          <w:sz w:val="24"/>
          <w:szCs w:val="24"/>
        </w:rPr>
        <w:t>Section 1943</w:t>
      </w:r>
      <w:r w:rsidR="001733A7">
        <w:rPr>
          <w:rFonts w:ascii="Times New Roman" w:eastAsia="Times New Roman" w:hAnsi="Times New Roman" w:cs="Times New Roman"/>
          <w:sz w:val="24"/>
          <w:szCs w:val="24"/>
        </w:rPr>
        <w:t>(a)</w:t>
      </w:r>
      <w:r w:rsidRPr="009F5795">
        <w:rPr>
          <w:rFonts w:ascii="Times New Roman" w:eastAsia="Times New Roman" w:hAnsi="Times New Roman" w:cs="Times New Roman"/>
          <w:sz w:val="24"/>
          <w:szCs w:val="24"/>
        </w:rPr>
        <w:t xml:space="preserve"> of the </w:t>
      </w:r>
      <w:r w:rsidRPr="009F5795" w:rsidR="00A3683D">
        <w:rPr>
          <w:rFonts w:ascii="Times New Roman" w:eastAsia="Times New Roman" w:hAnsi="Times New Roman" w:cs="Times New Roman"/>
          <w:sz w:val="24"/>
          <w:szCs w:val="24"/>
        </w:rPr>
        <w:t xml:space="preserve">Title XIX, Part B, Subpart III of the Public Health Service Act </w:t>
      </w:r>
      <w:r w:rsidRPr="009F5795">
        <w:rPr>
          <w:rFonts w:ascii="Times New Roman" w:hAnsi="Times New Roman" w:cs="Times New Roman"/>
          <w:sz w:val="24"/>
          <w:szCs w:val="24"/>
        </w:rPr>
        <w:t>Public Health Service Act</w:t>
      </w:r>
      <w:r w:rsidRPr="009F5795">
        <w:rPr>
          <w:rFonts w:ascii="Times New Roman" w:eastAsia="Times New Roman" w:hAnsi="Times New Roman" w:cs="Times New Roman"/>
          <w:sz w:val="24"/>
          <w:szCs w:val="24"/>
        </w:rPr>
        <w:t xml:space="preserve"> </w:t>
      </w:r>
      <w:r w:rsidRPr="009F5795" w:rsidR="001A5D39">
        <w:rPr>
          <w:rFonts w:ascii="Times New Roman" w:eastAsia="Times New Roman" w:hAnsi="Times New Roman" w:cs="Times New Roman"/>
          <w:sz w:val="24"/>
          <w:szCs w:val="24"/>
        </w:rPr>
        <w:t>(</w:t>
      </w:r>
      <w:hyperlink r:id="rId12" w:history="1">
        <w:r w:rsidRPr="009F5795">
          <w:rPr>
            <w:rFonts w:ascii="Times New Roman" w:eastAsia="Times New Roman" w:hAnsi="Times New Roman" w:cs="Times New Roman"/>
            <w:sz w:val="24"/>
            <w:szCs w:val="24"/>
          </w:rPr>
          <w:t>42 U.S.C. §300x-53(a)</w:t>
        </w:r>
      </w:hyperlink>
      <w:r w:rsidRPr="009F5795" w:rsidR="001A5D39">
        <w:rPr>
          <w:rFonts w:ascii="Times New Roman" w:eastAsia="Times New Roman" w:hAnsi="Times New Roman" w:cs="Times New Roman"/>
          <w:sz w:val="24"/>
          <w:szCs w:val="24"/>
        </w:rPr>
        <w:t>)</w:t>
      </w:r>
      <w:r w:rsidRPr="009F5795" w:rsidR="006068AA">
        <w:rPr>
          <w:rFonts w:ascii="Times New Roman" w:eastAsia="Times New Roman" w:hAnsi="Times New Roman" w:cs="Times New Roman"/>
          <w:sz w:val="24"/>
          <w:szCs w:val="24"/>
        </w:rPr>
        <w:t xml:space="preserve"> requires the State, involved in a funding agreement for a grant, to </w:t>
      </w:r>
      <w:r w:rsidRPr="009F5795">
        <w:rPr>
          <w:rFonts w:ascii="Times New Roman" w:eastAsia="Times New Roman" w:hAnsi="Times New Roman" w:cs="Times New Roman"/>
          <w:sz w:val="24"/>
          <w:szCs w:val="24"/>
        </w:rPr>
        <w:t>annually provide for independent peer review to assess the quality, appropriateness, and efficacy of treatment services provided in the State to individuals under the program involved.</w:t>
      </w:r>
      <w:r w:rsidRPr="009F5795" w:rsidR="00382E30">
        <w:rPr>
          <w:rFonts w:ascii="Times New Roman" w:eastAsia="Times New Roman" w:hAnsi="Times New Roman" w:cs="Times New Roman"/>
          <w:sz w:val="24"/>
          <w:szCs w:val="24"/>
        </w:rPr>
        <w:t xml:space="preserve"> </w:t>
      </w:r>
    </w:p>
    <w:p w:rsidR="00E9787B" w:rsidRPr="0082563B" w:rsidP="0082563B" w14:paraId="761050BB" w14:textId="6E58989C">
      <w:pPr>
        <w:pStyle w:val="ListParagraph"/>
        <w:numPr>
          <w:ilvl w:val="0"/>
          <w:numId w:val="17"/>
        </w:numPr>
        <w:autoSpaceDE w:val="0"/>
        <w:autoSpaceDN w:val="0"/>
        <w:adjustRightInd w:val="0"/>
        <w:spacing w:after="0"/>
        <w:rPr>
          <w:rFonts w:ascii="Times New Roman" w:eastAsia="Times New Roman" w:hAnsi="Times New Roman" w:cs="Times New Roman"/>
          <w:sz w:val="24"/>
          <w:szCs w:val="24"/>
        </w:rPr>
      </w:pPr>
      <w:r w:rsidRPr="533F65FD">
        <w:rPr>
          <w:rFonts w:ascii="Times New Roman" w:eastAsia="Times New Roman" w:hAnsi="Times New Roman" w:cs="Times New Roman"/>
          <w:sz w:val="24"/>
          <w:szCs w:val="24"/>
        </w:rPr>
        <w:t>Community MH Services BG and SAPT BG Application Guidance and Instructions FY 202</w:t>
      </w:r>
      <w:r w:rsidRPr="533F65FD" w:rsidR="13628768">
        <w:rPr>
          <w:rFonts w:ascii="Times New Roman" w:eastAsia="Times New Roman" w:hAnsi="Times New Roman" w:cs="Times New Roman"/>
          <w:sz w:val="24"/>
          <w:szCs w:val="24"/>
        </w:rPr>
        <w:t>4</w:t>
      </w:r>
      <w:r w:rsidRPr="533F65FD">
        <w:rPr>
          <w:rFonts w:ascii="Times New Roman" w:eastAsia="Times New Roman" w:hAnsi="Times New Roman" w:cs="Times New Roman"/>
          <w:sz w:val="24"/>
          <w:szCs w:val="24"/>
        </w:rPr>
        <w:t>-202</w:t>
      </w:r>
      <w:r w:rsidRPr="533F65FD" w:rsidR="2156DFD9">
        <w:rPr>
          <w:rFonts w:ascii="Times New Roman" w:eastAsia="Times New Roman" w:hAnsi="Times New Roman" w:cs="Times New Roman"/>
          <w:sz w:val="24"/>
          <w:szCs w:val="24"/>
        </w:rPr>
        <w:t>5</w:t>
      </w:r>
      <w:r w:rsidRPr="533F65FD">
        <w:rPr>
          <w:rFonts w:ascii="Times New Roman" w:eastAsia="Times New Roman" w:hAnsi="Times New Roman" w:cs="Times New Roman"/>
          <w:sz w:val="24"/>
          <w:szCs w:val="24"/>
        </w:rPr>
        <w:t xml:space="preserve"> (OMB No. </w:t>
      </w:r>
      <w:r w:rsidRPr="533F65FD" w:rsidR="003A3900">
        <w:rPr>
          <w:rFonts w:ascii="Times New Roman" w:eastAsia="Times New Roman" w:hAnsi="Times New Roman" w:cs="Times New Roman"/>
          <w:sz w:val="24"/>
          <w:szCs w:val="24"/>
        </w:rPr>
        <w:t xml:space="preserve">0930-0168) requires </w:t>
      </w:r>
      <w:r w:rsidRPr="533F65FD" w:rsidR="00B420C3">
        <w:rPr>
          <w:rFonts w:ascii="Times New Roman" w:eastAsia="Times New Roman" w:hAnsi="Times New Roman" w:cs="Times New Roman"/>
          <w:sz w:val="24"/>
          <w:szCs w:val="24"/>
        </w:rPr>
        <w:t xml:space="preserve">states </w:t>
      </w:r>
      <w:r w:rsidRPr="533F65FD" w:rsidR="00D5248F">
        <w:rPr>
          <w:rFonts w:ascii="Times New Roman" w:hAnsi="Times New Roman" w:cs="Times New Roman"/>
          <w:sz w:val="24"/>
          <w:szCs w:val="24"/>
        </w:rPr>
        <w:t xml:space="preserve">to </w:t>
      </w:r>
      <w:r w:rsidRPr="533F65FD" w:rsidR="00211DD9">
        <w:rPr>
          <w:rFonts w:ascii="Times New Roman" w:hAnsi="Times New Roman" w:cs="Times New Roman"/>
          <w:sz w:val="24"/>
          <w:szCs w:val="24"/>
        </w:rPr>
        <w:t>identify the unmet service needs and critical gaps within the current system</w:t>
      </w:r>
      <w:r w:rsidRPr="533F65FD" w:rsidR="00525AA3">
        <w:rPr>
          <w:rFonts w:ascii="Times New Roman" w:hAnsi="Times New Roman" w:cs="Times New Roman"/>
          <w:sz w:val="24"/>
          <w:szCs w:val="24"/>
        </w:rPr>
        <w:t xml:space="preserve">.  </w:t>
      </w:r>
      <w:r w:rsidRPr="533F65FD" w:rsidR="00211DD9">
        <w:rPr>
          <w:rFonts w:ascii="Times New Roman" w:hAnsi="Times New Roman" w:cs="Times New Roman"/>
          <w:sz w:val="24"/>
          <w:szCs w:val="24"/>
        </w:rPr>
        <w:t>The state’s priorities and goals must be supported by data-driven processes</w:t>
      </w:r>
      <w:r w:rsidRPr="533F65FD" w:rsidR="00A737B9">
        <w:rPr>
          <w:rFonts w:ascii="Times New Roman" w:hAnsi="Times New Roman" w:cs="Times New Roman"/>
          <w:sz w:val="24"/>
          <w:szCs w:val="24"/>
        </w:rPr>
        <w:t xml:space="preserve">, </w:t>
      </w:r>
      <w:r w:rsidRPr="533F65FD" w:rsidR="00211DD9">
        <w:rPr>
          <w:rFonts w:ascii="Times New Roman" w:hAnsi="Times New Roman" w:cs="Times New Roman"/>
          <w:sz w:val="24"/>
          <w:szCs w:val="24"/>
        </w:rPr>
        <w:t>includ</w:t>
      </w:r>
      <w:r w:rsidRPr="533F65FD" w:rsidR="00A737B9">
        <w:rPr>
          <w:rFonts w:ascii="Times New Roman" w:hAnsi="Times New Roman" w:cs="Times New Roman"/>
          <w:sz w:val="24"/>
          <w:szCs w:val="24"/>
        </w:rPr>
        <w:t>ing</w:t>
      </w:r>
      <w:r w:rsidRPr="533F65FD" w:rsidR="00211DD9">
        <w:rPr>
          <w:rFonts w:ascii="Times New Roman" w:hAnsi="Times New Roman" w:cs="Times New Roman"/>
          <w:sz w:val="24"/>
          <w:szCs w:val="24"/>
        </w:rPr>
        <w:t xml:space="preserve"> data that is available through </w:t>
      </w:r>
      <w:r w:rsidRPr="533F65FD" w:rsidR="00211DD9">
        <w:rPr>
          <w:rFonts w:ascii="Times New Roman" w:hAnsi="Times New Roman" w:cs="Times New Roman"/>
          <w:sz w:val="24"/>
          <w:szCs w:val="24"/>
        </w:rPr>
        <w:t>a number of</w:t>
      </w:r>
      <w:r w:rsidRPr="533F65FD" w:rsidR="00211DD9">
        <w:rPr>
          <w:rFonts w:ascii="Times New Roman" w:hAnsi="Times New Roman" w:cs="Times New Roman"/>
          <w:sz w:val="24"/>
          <w:szCs w:val="24"/>
        </w:rPr>
        <w:t xml:space="preserve"> different sources such as SAMHSA’s TEDS.  </w:t>
      </w:r>
      <w:r w:rsidRPr="533F65FD" w:rsidR="7BEBEC1A">
        <w:rPr>
          <w:rFonts w:ascii="Times New Roman" w:hAnsi="Times New Roman" w:cs="Times New Roman"/>
          <w:sz w:val="24"/>
          <w:szCs w:val="24"/>
        </w:rPr>
        <w:t>As part of the SUPTRS BG, s</w:t>
      </w:r>
      <w:r w:rsidRPr="533F65FD" w:rsidR="00525AA3">
        <w:rPr>
          <w:rFonts w:ascii="Times New Roman" w:hAnsi="Times New Roman" w:cs="Times New Roman"/>
          <w:sz w:val="24"/>
          <w:szCs w:val="24"/>
        </w:rPr>
        <w:t xml:space="preserve">tates are also required to </w:t>
      </w:r>
      <w:r w:rsidRPr="533F65FD" w:rsidR="00D5248F">
        <w:rPr>
          <w:rFonts w:ascii="Times New Roman" w:hAnsi="Times New Roman" w:cs="Times New Roman"/>
          <w:sz w:val="24"/>
          <w:szCs w:val="24"/>
        </w:rPr>
        <w:t xml:space="preserve">prepare and submit an annual report </w:t>
      </w:r>
      <w:r w:rsidRPr="533F65FD" w:rsidR="00CA5328">
        <w:rPr>
          <w:rFonts w:ascii="Times New Roman" w:hAnsi="Times New Roman" w:cs="Times New Roman"/>
          <w:sz w:val="24"/>
          <w:szCs w:val="24"/>
        </w:rPr>
        <w:t xml:space="preserve">comprising </w:t>
      </w:r>
      <w:r w:rsidRPr="533F65FD" w:rsidR="6AC79110">
        <w:rPr>
          <w:rFonts w:ascii="Times New Roman" w:hAnsi="Times New Roman" w:cs="Times New Roman"/>
          <w:sz w:val="24"/>
          <w:szCs w:val="24"/>
        </w:rPr>
        <w:t xml:space="preserve">of </w:t>
      </w:r>
      <w:r w:rsidRPr="533F65FD" w:rsidR="00CA5328">
        <w:rPr>
          <w:rFonts w:ascii="Times New Roman" w:hAnsi="Times New Roman" w:cs="Times New Roman"/>
          <w:sz w:val="24"/>
          <w:szCs w:val="24"/>
        </w:rPr>
        <w:t>performance</w:t>
      </w:r>
      <w:r w:rsidRPr="533F65FD" w:rsidR="00B420C3">
        <w:rPr>
          <w:rFonts w:ascii="Times New Roman" w:eastAsia="Times New Roman" w:hAnsi="Times New Roman" w:cs="Times New Roman"/>
          <w:sz w:val="24"/>
          <w:szCs w:val="24"/>
        </w:rPr>
        <w:t xml:space="preserve"> </w:t>
      </w:r>
      <w:r w:rsidRPr="533F65FD" w:rsidR="198BD9B0">
        <w:rPr>
          <w:rFonts w:ascii="Times New Roman" w:eastAsia="Times New Roman" w:hAnsi="Times New Roman" w:cs="Times New Roman"/>
          <w:sz w:val="24"/>
          <w:szCs w:val="24"/>
        </w:rPr>
        <w:t>i</w:t>
      </w:r>
      <w:r w:rsidRPr="533F65FD" w:rsidR="00B420C3">
        <w:rPr>
          <w:rFonts w:ascii="Times New Roman" w:eastAsia="Times New Roman" w:hAnsi="Times New Roman" w:cs="Times New Roman"/>
          <w:sz w:val="24"/>
          <w:szCs w:val="24"/>
        </w:rPr>
        <w:t>ndicator tables</w:t>
      </w:r>
      <w:r w:rsidRPr="533F65FD" w:rsidR="00363E3B">
        <w:rPr>
          <w:rFonts w:ascii="Times New Roman" w:eastAsia="Times New Roman" w:hAnsi="Times New Roman" w:cs="Times New Roman"/>
          <w:sz w:val="24"/>
          <w:szCs w:val="24"/>
        </w:rPr>
        <w:t xml:space="preserve"> </w:t>
      </w:r>
      <w:r w:rsidRPr="533F65FD" w:rsidR="00B420C3">
        <w:rPr>
          <w:rFonts w:ascii="Times New Roman" w:eastAsia="Times New Roman" w:hAnsi="Times New Roman" w:cs="Times New Roman"/>
          <w:sz w:val="24"/>
          <w:szCs w:val="24"/>
        </w:rPr>
        <w:t xml:space="preserve">to show progress made over time as measured by SAMHSA’s NOMS for substance use </w:t>
      </w:r>
      <w:r w:rsidRPr="533F65FD" w:rsidR="005F270E">
        <w:rPr>
          <w:rFonts w:ascii="Times New Roman" w:eastAsia="Times New Roman" w:hAnsi="Times New Roman" w:cs="Times New Roman"/>
          <w:sz w:val="24"/>
          <w:szCs w:val="24"/>
        </w:rPr>
        <w:t xml:space="preserve">(SU) </w:t>
      </w:r>
      <w:r w:rsidRPr="533F65FD" w:rsidR="00B420C3">
        <w:rPr>
          <w:rFonts w:ascii="Times New Roman" w:eastAsia="Times New Roman" w:hAnsi="Times New Roman" w:cs="Times New Roman"/>
          <w:sz w:val="24"/>
          <w:szCs w:val="24"/>
        </w:rPr>
        <w:t xml:space="preserve">prevention, SUD treatment, and </w:t>
      </w:r>
      <w:r w:rsidRPr="533F65FD" w:rsidR="3EACAFC9">
        <w:rPr>
          <w:rFonts w:ascii="Times New Roman" w:eastAsia="Times New Roman" w:hAnsi="Times New Roman" w:cs="Times New Roman"/>
          <w:sz w:val="24"/>
          <w:szCs w:val="24"/>
        </w:rPr>
        <w:t xml:space="preserve">SUD </w:t>
      </w:r>
      <w:r w:rsidRPr="533F65FD" w:rsidR="00B420C3">
        <w:rPr>
          <w:rFonts w:ascii="Times New Roman" w:eastAsia="Times New Roman" w:hAnsi="Times New Roman" w:cs="Times New Roman"/>
          <w:sz w:val="24"/>
          <w:szCs w:val="24"/>
        </w:rPr>
        <w:t>recovery.</w:t>
      </w:r>
      <w:r w:rsidRPr="533F65FD" w:rsidR="00465965">
        <w:rPr>
          <w:rFonts w:ascii="Times New Roman" w:eastAsia="Times New Roman" w:hAnsi="Times New Roman" w:cs="Times New Roman"/>
          <w:sz w:val="24"/>
          <w:szCs w:val="24"/>
        </w:rPr>
        <w:t xml:space="preserve"> </w:t>
      </w:r>
      <w:r w:rsidRPr="533F65FD" w:rsidR="00D8598B">
        <w:rPr>
          <w:rFonts w:ascii="Times New Roman" w:eastAsia="Times New Roman" w:hAnsi="Times New Roman" w:cs="Times New Roman"/>
          <w:sz w:val="24"/>
          <w:szCs w:val="24"/>
        </w:rPr>
        <w:t xml:space="preserve">SAMHSA collects </w:t>
      </w:r>
      <w:r w:rsidRPr="533F65FD" w:rsidR="006767A5">
        <w:rPr>
          <w:rFonts w:ascii="Times New Roman" w:eastAsia="Times New Roman" w:hAnsi="Times New Roman" w:cs="Times New Roman"/>
          <w:sz w:val="24"/>
          <w:szCs w:val="24"/>
        </w:rPr>
        <w:t>and require</w:t>
      </w:r>
      <w:r w:rsidRPr="533F65FD" w:rsidR="001F1070">
        <w:rPr>
          <w:rFonts w:ascii="Times New Roman" w:eastAsia="Times New Roman" w:hAnsi="Times New Roman" w:cs="Times New Roman"/>
          <w:sz w:val="24"/>
          <w:szCs w:val="24"/>
        </w:rPr>
        <w:t>s</w:t>
      </w:r>
      <w:r w:rsidRPr="533F65FD" w:rsidR="006767A5">
        <w:rPr>
          <w:rFonts w:ascii="Times New Roman" w:eastAsia="Times New Roman" w:hAnsi="Times New Roman" w:cs="Times New Roman"/>
          <w:sz w:val="24"/>
          <w:szCs w:val="24"/>
        </w:rPr>
        <w:t xml:space="preserve"> </w:t>
      </w:r>
      <w:r w:rsidRPr="533F65FD" w:rsidR="00D8598B">
        <w:rPr>
          <w:rFonts w:ascii="Times New Roman" w:eastAsia="Times New Roman" w:hAnsi="Times New Roman" w:cs="Times New Roman"/>
          <w:sz w:val="24"/>
          <w:szCs w:val="24"/>
        </w:rPr>
        <w:t>data annually from grantee SMHAs through the Uniform Reporting System (URS), MH-CLD, and MH-TEDS as part of the MHBG Implementation Report.</w:t>
      </w:r>
    </w:p>
    <w:p w:rsidR="000143B3" w:rsidRPr="0082563B" w:rsidP="0082563B" w14:paraId="6DFE00D3" w14:textId="77777777">
      <w:pPr>
        <w:autoSpaceDE w:val="0"/>
        <w:autoSpaceDN w:val="0"/>
        <w:adjustRightInd w:val="0"/>
        <w:spacing w:after="0"/>
        <w:rPr>
          <w:rFonts w:ascii="Times New Roman" w:hAnsi="Times New Roman" w:cs="Times New Roman"/>
          <w:color w:val="000000"/>
          <w:sz w:val="24"/>
          <w:szCs w:val="24"/>
        </w:rPr>
      </w:pPr>
    </w:p>
    <w:p w:rsidR="00977C3A" w:rsidRPr="0082563B" w:rsidP="00404EDE" w14:paraId="5784A064" w14:textId="71A57F82">
      <w:pPr>
        <w:autoSpaceDE w:val="0"/>
        <w:autoSpaceDN w:val="0"/>
        <w:adjustRightInd w:val="0"/>
        <w:rPr>
          <w:rFonts w:ascii="Times New Roman" w:hAnsi="Times New Roman" w:cs="Times New Roman"/>
          <w:b/>
          <w:bCs/>
          <w:color w:val="000000"/>
          <w:sz w:val="24"/>
          <w:szCs w:val="24"/>
        </w:rPr>
      </w:pPr>
      <w:r w:rsidRPr="0082563B">
        <w:rPr>
          <w:rFonts w:ascii="Times New Roman" w:hAnsi="Times New Roman" w:cs="Times New Roman"/>
          <w:b/>
          <w:bCs/>
          <w:color w:val="000000"/>
          <w:sz w:val="24"/>
          <w:szCs w:val="24"/>
        </w:rPr>
        <w:t>2</w:t>
      </w:r>
      <w:r w:rsidRPr="0082563B" w:rsidR="00ED6B32">
        <w:rPr>
          <w:rFonts w:ascii="Times New Roman" w:hAnsi="Times New Roman" w:cs="Times New Roman"/>
          <w:b/>
          <w:bCs/>
          <w:color w:val="000000"/>
          <w:sz w:val="24"/>
          <w:szCs w:val="24"/>
        </w:rPr>
        <w:t xml:space="preserve">.  </w:t>
      </w:r>
      <w:r w:rsidRPr="0082563B">
        <w:rPr>
          <w:rFonts w:ascii="Times New Roman" w:hAnsi="Times New Roman" w:cs="Times New Roman"/>
          <w:b/>
          <w:bCs/>
          <w:color w:val="000000"/>
          <w:sz w:val="24"/>
          <w:szCs w:val="24"/>
        </w:rPr>
        <w:t>Purpose and Use of Information</w:t>
      </w:r>
    </w:p>
    <w:p w:rsidR="00FB72FC" w:rsidRPr="00D21DBC" w:rsidP="001E1222" w14:paraId="1D26834B" w14:textId="520366CE">
      <w:pPr>
        <w:autoSpaceDE w:val="0"/>
        <w:autoSpaceDN w:val="0"/>
        <w:adjustRightInd w:val="0"/>
        <w:rPr>
          <w:rFonts w:ascii="Times New Roman" w:hAnsi="Times New Roman" w:cs="Times New Roman"/>
          <w:b/>
          <w:bCs/>
          <w:color w:val="000000"/>
          <w:sz w:val="24"/>
          <w:szCs w:val="24"/>
        </w:rPr>
      </w:pPr>
      <w:r w:rsidRPr="00D21DBC">
        <w:rPr>
          <w:rFonts w:ascii="Times New Roman" w:hAnsi="Times New Roman" w:cs="Times New Roman"/>
          <w:b/>
          <w:bCs/>
          <w:color w:val="000000"/>
          <w:sz w:val="24"/>
          <w:szCs w:val="24"/>
        </w:rPr>
        <w:t xml:space="preserve">Introduction and </w:t>
      </w:r>
      <w:r w:rsidRPr="00D21DBC">
        <w:rPr>
          <w:rFonts w:ascii="Times New Roman" w:hAnsi="Times New Roman" w:cs="Times New Roman"/>
          <w:b/>
          <w:bCs/>
          <w:color w:val="000000"/>
          <w:sz w:val="24"/>
          <w:szCs w:val="24"/>
        </w:rPr>
        <w:t>Background</w:t>
      </w:r>
      <w:r w:rsidR="00B55984">
        <w:rPr>
          <w:rFonts w:ascii="Times New Roman" w:hAnsi="Times New Roman" w:cs="Times New Roman"/>
          <w:b/>
          <w:bCs/>
          <w:color w:val="000000"/>
          <w:sz w:val="24"/>
          <w:szCs w:val="24"/>
        </w:rPr>
        <w:t>:</w:t>
      </w:r>
    </w:p>
    <w:p w:rsidR="00FB72FC" w:rsidRPr="0082563B" w:rsidP="0082563B" w14:paraId="69879DD3" w14:textId="3C99D978">
      <w:pPr>
        <w:autoSpaceDE w:val="0"/>
        <w:autoSpaceDN w:val="0"/>
        <w:adjustRightInd w:val="0"/>
        <w:spacing w:after="0"/>
        <w:rPr>
          <w:rFonts w:ascii="Times New Roman" w:hAnsi="Times New Roman" w:cs="Times New Roman"/>
          <w:color w:val="000000"/>
          <w:sz w:val="24"/>
          <w:szCs w:val="24"/>
        </w:rPr>
      </w:pPr>
      <w:r w:rsidRPr="152616DC">
        <w:rPr>
          <w:rFonts w:ascii="Times New Roman" w:hAnsi="Times New Roman" w:cs="Times New Roman"/>
          <w:color w:val="000000" w:themeColor="text1"/>
          <w:sz w:val="24"/>
          <w:szCs w:val="24"/>
        </w:rPr>
        <w:t xml:space="preserve">National-level data collection on admissions to substance use treatment was first mandated in 1972 </w:t>
      </w:r>
      <w:r w:rsidRPr="0082563B">
        <w:rPr>
          <w:rFonts w:ascii="Times New Roman" w:eastAsia="Times New Roman" w:hAnsi="Times New Roman" w:cs="Times New Roman"/>
          <w:sz w:val="24"/>
          <w:szCs w:val="24"/>
        </w:rPr>
        <w:t>under the Drug Abuse Office and Treatment Act, P.L. 92-255.  T</w:t>
      </w:r>
      <w:r w:rsidRPr="0082563B">
        <w:rPr>
          <w:rFonts w:ascii="Times New Roman" w:eastAsia="Times New Roman" w:hAnsi="Times New Roman" w:cs="Times New Roman"/>
          <w:sz w:val="24"/>
          <w:szCs w:val="24"/>
        </w:rPr>
        <w:t>he Client</w:t>
      </w:r>
      <w:r w:rsidRPr="0082563B" w:rsidR="00863834">
        <w:rPr>
          <w:rFonts w:ascii="Times New Roman" w:eastAsia="Times New Roman" w:hAnsi="Times New Roman" w:cs="Times New Roman"/>
          <w:sz w:val="24"/>
          <w:szCs w:val="24"/>
        </w:rPr>
        <w:t>-</w:t>
      </w:r>
      <w:r w:rsidRPr="0082563B">
        <w:rPr>
          <w:rFonts w:ascii="Times New Roman" w:eastAsia="Times New Roman" w:hAnsi="Times New Roman" w:cs="Times New Roman"/>
          <w:sz w:val="24"/>
          <w:szCs w:val="24"/>
        </w:rPr>
        <w:t xml:space="preserve">Oriented Data Acquisition Process (CODAP), </w:t>
      </w:r>
      <w:r w:rsidRPr="0082563B" w:rsidR="00965E73">
        <w:rPr>
          <w:rFonts w:ascii="Times New Roman" w:eastAsia="Times New Roman" w:hAnsi="Times New Roman" w:cs="Times New Roman"/>
          <w:sz w:val="24"/>
          <w:szCs w:val="24"/>
        </w:rPr>
        <w:t xml:space="preserve">developed to collect admission and discharge data directly from federally funded drug treatment programs, was in </w:t>
      </w:r>
      <w:r w:rsidRPr="0082563B">
        <w:rPr>
          <w:rFonts w:ascii="Times New Roman" w:eastAsia="Times New Roman" w:hAnsi="Times New Roman" w:cs="Times New Roman"/>
          <w:sz w:val="24"/>
          <w:szCs w:val="24"/>
        </w:rPr>
        <w:t xml:space="preserve">operation through 1981 (OMB No. 0930-0004).  CODAP was discontinued when the Alcohol, Drug Abuse, and Mental Health Services </w:t>
      </w:r>
      <w:r w:rsidRPr="0082563B" w:rsidR="008A71B6">
        <w:rPr>
          <w:rFonts w:ascii="Times New Roman" w:eastAsia="Times New Roman" w:hAnsi="Times New Roman" w:cs="Times New Roman"/>
          <w:sz w:val="24"/>
          <w:szCs w:val="24"/>
        </w:rPr>
        <w:t xml:space="preserve">(ADMS) </w:t>
      </w:r>
      <w:r w:rsidRPr="0082563B">
        <w:rPr>
          <w:rFonts w:ascii="Times New Roman" w:eastAsia="Times New Roman" w:hAnsi="Times New Roman" w:cs="Times New Roman"/>
          <w:sz w:val="24"/>
          <w:szCs w:val="24"/>
        </w:rPr>
        <w:t xml:space="preserve">Block Grant Program was </w:t>
      </w:r>
      <w:r w:rsidRPr="0082563B" w:rsidR="00FF629C">
        <w:rPr>
          <w:rFonts w:ascii="Times New Roman" w:eastAsia="Times New Roman" w:hAnsi="Times New Roman" w:cs="Times New Roman"/>
          <w:sz w:val="24"/>
          <w:szCs w:val="24"/>
        </w:rPr>
        <w:t>introduced</w:t>
      </w:r>
      <w:r w:rsidRPr="0082563B">
        <w:rPr>
          <w:rFonts w:ascii="Times New Roman" w:eastAsia="Times New Roman" w:hAnsi="Times New Roman" w:cs="Times New Roman"/>
          <w:sz w:val="24"/>
          <w:szCs w:val="24"/>
        </w:rPr>
        <w:t xml:space="preserve"> in 1981. </w:t>
      </w:r>
      <w:r w:rsidRPr="0082563B" w:rsidR="008F7414">
        <w:rPr>
          <w:rFonts w:ascii="Times New Roman" w:eastAsia="Times New Roman" w:hAnsi="Times New Roman" w:cs="Times New Roman"/>
          <w:sz w:val="24"/>
          <w:szCs w:val="24"/>
        </w:rPr>
        <w:t xml:space="preserve"> </w:t>
      </w:r>
      <w:r w:rsidRPr="0082563B" w:rsidR="00FF629C">
        <w:rPr>
          <w:rFonts w:ascii="Times New Roman" w:eastAsia="Times New Roman" w:hAnsi="Times New Roman" w:cs="Times New Roman"/>
          <w:sz w:val="24"/>
          <w:szCs w:val="24"/>
        </w:rPr>
        <w:t>In 1988, the Comprehensive Alcohol Abuse, Drug Abuse, and Mental Health Amendments (P.L. 100-690) established a revised Substance Abuse Prevention and Treatment (SAPT) Block Grant and mandated federal data collection on clients receiving treatment for either alcohol or drug use.</w:t>
      </w:r>
      <w:r w:rsidRPr="0082563B" w:rsidR="002C2F87">
        <w:rPr>
          <w:rFonts w:ascii="Times New Roman" w:eastAsia="Times New Roman" w:hAnsi="Times New Roman" w:cs="Times New Roman"/>
          <w:sz w:val="24"/>
          <w:szCs w:val="24"/>
        </w:rPr>
        <w:t xml:space="preserve"> </w:t>
      </w:r>
      <w:r w:rsidRPr="0082563B" w:rsidR="008F7414">
        <w:rPr>
          <w:rFonts w:ascii="Times New Roman" w:eastAsia="Times New Roman" w:hAnsi="Times New Roman" w:cs="Times New Roman"/>
          <w:sz w:val="24"/>
          <w:szCs w:val="24"/>
        </w:rPr>
        <w:t xml:space="preserve"> </w:t>
      </w:r>
      <w:r w:rsidRPr="0082563B">
        <w:rPr>
          <w:rFonts w:ascii="Times New Roman" w:eastAsia="Times New Roman" w:hAnsi="Times New Roman" w:cs="Times New Roman"/>
          <w:sz w:val="24"/>
          <w:szCs w:val="24"/>
        </w:rPr>
        <w:t xml:space="preserve">TEDS </w:t>
      </w:r>
      <w:r w:rsidRPr="0082563B" w:rsidR="0005038C">
        <w:rPr>
          <w:rFonts w:ascii="Times New Roman" w:eastAsia="Times New Roman" w:hAnsi="Times New Roman" w:cs="Times New Roman"/>
          <w:sz w:val="24"/>
          <w:szCs w:val="24"/>
        </w:rPr>
        <w:t>began in 1989 with the issue of three-year development grants to states</w:t>
      </w:r>
      <w:r w:rsidRPr="0082563B">
        <w:rPr>
          <w:rFonts w:ascii="Times New Roman" w:eastAsia="Times New Roman" w:hAnsi="Times New Roman" w:cs="Times New Roman"/>
          <w:sz w:val="24"/>
          <w:szCs w:val="24"/>
        </w:rPr>
        <w:t>.</w:t>
      </w:r>
      <w:r w:rsidRPr="152616DC">
        <w:rPr>
          <w:rFonts w:ascii="Times New Roman" w:hAnsi="Times New Roman" w:cs="Times New Roman"/>
          <w:color w:val="000000" w:themeColor="text1"/>
          <w:sz w:val="24"/>
          <w:szCs w:val="24"/>
        </w:rPr>
        <w:t xml:space="preserve">  </w:t>
      </w:r>
    </w:p>
    <w:p w:rsidR="00FB72FC" w:rsidRPr="0082563B" w:rsidP="0082563B" w14:paraId="12BE8FBB" w14:textId="77777777">
      <w:pPr>
        <w:autoSpaceDE w:val="0"/>
        <w:autoSpaceDN w:val="0"/>
        <w:adjustRightInd w:val="0"/>
        <w:spacing w:after="0"/>
        <w:rPr>
          <w:rFonts w:ascii="Times New Roman" w:hAnsi="Times New Roman" w:cs="Times New Roman"/>
          <w:color w:val="000000"/>
          <w:sz w:val="24"/>
          <w:szCs w:val="24"/>
        </w:rPr>
      </w:pPr>
    </w:p>
    <w:p w:rsidR="00FB72FC" w:rsidRPr="0082563B" w:rsidP="0082563B" w14:paraId="339CB7E0" w14:textId="3EADE309">
      <w:pPr>
        <w:autoSpaceDE w:val="0"/>
        <w:autoSpaceDN w:val="0"/>
        <w:adjustRightInd w:val="0"/>
        <w:spacing w:after="0"/>
        <w:rPr>
          <w:rFonts w:ascii="Times New Roman" w:hAnsi="Times New Roman" w:cs="Times New Roman"/>
          <w:sz w:val="24"/>
          <w:szCs w:val="24"/>
        </w:rPr>
      </w:pPr>
      <w:r w:rsidRPr="793A5D95">
        <w:rPr>
          <w:rFonts w:ascii="Times New Roman" w:hAnsi="Times New Roman" w:cs="Times New Roman"/>
          <w:sz w:val="24"/>
          <w:szCs w:val="24"/>
        </w:rPr>
        <w:t>In 2010, C</w:t>
      </w:r>
      <w:r w:rsidRPr="793A5D95" w:rsidR="5FB33B9B">
        <w:rPr>
          <w:rFonts w:ascii="Times New Roman" w:hAnsi="Times New Roman" w:cs="Times New Roman"/>
          <w:sz w:val="24"/>
          <w:szCs w:val="24"/>
        </w:rPr>
        <w:t>enter for Mental Health Services (C</w:t>
      </w:r>
      <w:r w:rsidRPr="793A5D95">
        <w:rPr>
          <w:rFonts w:ascii="Times New Roman" w:hAnsi="Times New Roman" w:cs="Times New Roman"/>
          <w:sz w:val="24"/>
          <w:szCs w:val="24"/>
        </w:rPr>
        <w:t>MHS</w:t>
      </w:r>
      <w:r w:rsidRPr="793A5D95" w:rsidR="505F4153">
        <w:rPr>
          <w:rFonts w:ascii="Times New Roman" w:hAnsi="Times New Roman" w:cs="Times New Roman"/>
          <w:sz w:val="24"/>
          <w:szCs w:val="24"/>
        </w:rPr>
        <w:t>)</w:t>
      </w:r>
      <w:r w:rsidRPr="793A5D95">
        <w:rPr>
          <w:rFonts w:ascii="Times New Roman" w:hAnsi="Times New Roman" w:cs="Times New Roman"/>
          <w:sz w:val="24"/>
          <w:szCs w:val="24"/>
        </w:rPr>
        <w:t xml:space="preserve"> within SAMHSA announced new Data Infrastructure Grants (DIGs) that required states to submit client-level data by 2013.  The DIGs were a vehicle through which states and territories received financial and technical assistance from SAMHSA to </w:t>
      </w:r>
      <w:r w:rsidRPr="793A5D95" w:rsidR="00687E5E">
        <w:rPr>
          <w:rFonts w:ascii="Times New Roman" w:hAnsi="Times New Roman" w:cs="Times New Roman"/>
          <w:sz w:val="24"/>
          <w:szCs w:val="24"/>
        </w:rPr>
        <w:t xml:space="preserve">build </w:t>
      </w:r>
      <w:r w:rsidRPr="793A5D95">
        <w:rPr>
          <w:rFonts w:ascii="Times New Roman" w:hAnsi="Times New Roman" w:cs="Times New Roman"/>
          <w:sz w:val="24"/>
          <w:szCs w:val="24"/>
        </w:rPr>
        <w:t>their capacity</w:t>
      </w:r>
      <w:r w:rsidRPr="793A5D95" w:rsidR="00687E5E">
        <w:rPr>
          <w:rFonts w:ascii="Times New Roman" w:hAnsi="Times New Roman" w:cs="Times New Roman"/>
          <w:sz w:val="24"/>
          <w:szCs w:val="24"/>
        </w:rPr>
        <w:t xml:space="preserve"> </w:t>
      </w:r>
      <w:r w:rsidRPr="793A5D95">
        <w:rPr>
          <w:rFonts w:ascii="Times New Roman" w:hAnsi="Times New Roman" w:cs="Times New Roman"/>
          <w:sz w:val="24"/>
          <w:szCs w:val="24"/>
        </w:rPr>
        <w:t xml:space="preserve">to meet the </w:t>
      </w:r>
      <w:r w:rsidRPr="793A5D95" w:rsidR="155F0D6F">
        <w:rPr>
          <w:rFonts w:ascii="Times New Roman" w:hAnsi="Times New Roman" w:cs="Times New Roman"/>
          <w:sz w:val="24"/>
          <w:szCs w:val="24"/>
        </w:rPr>
        <w:t>MHBG</w:t>
      </w:r>
      <w:r w:rsidRPr="793A5D95">
        <w:rPr>
          <w:rFonts w:ascii="Times New Roman" w:hAnsi="Times New Roman" w:cs="Times New Roman"/>
          <w:sz w:val="24"/>
          <w:szCs w:val="24"/>
        </w:rPr>
        <w:t xml:space="preserve"> reporting requirements.  This data initiative became MH-CLD.  </w:t>
      </w:r>
    </w:p>
    <w:p w:rsidR="00FB72FC" w:rsidRPr="0082563B" w:rsidP="0082563B" w14:paraId="1E46D608" w14:textId="77777777">
      <w:pPr>
        <w:autoSpaceDE w:val="0"/>
        <w:autoSpaceDN w:val="0"/>
        <w:adjustRightInd w:val="0"/>
        <w:spacing w:after="0"/>
        <w:rPr>
          <w:rFonts w:ascii="Times New Roman" w:hAnsi="Times New Roman" w:cs="Times New Roman"/>
          <w:sz w:val="24"/>
          <w:szCs w:val="24"/>
        </w:rPr>
      </w:pPr>
    </w:p>
    <w:p w:rsidR="00FB72FC" w:rsidRPr="0082563B" w:rsidP="0082563B" w14:paraId="1E8DB997" w14:textId="4F4586E1">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sz w:val="24"/>
          <w:szCs w:val="24"/>
        </w:rPr>
        <w:t xml:space="preserve">During the same timeframe, as part of SAMHSA’s initiative on Data, Outcomes and Quality, methods in which substance use and mental health data systems could be better integrated were explored.  The primary objective was to collect policy-relevant data for decision making while reducing the reporting burden for the states.  As part of this effort, in mid-2010, CMHS and CBHSQ collaboratively conducted a pilot study to examine the feasibility of states submitting client-level mental health data through TEDS.  This data initiative became MH-TEDS. </w:t>
      </w:r>
      <w:r w:rsidRPr="0082563B" w:rsidR="008F7414">
        <w:rPr>
          <w:rFonts w:ascii="Times New Roman" w:hAnsi="Times New Roman" w:cs="Times New Roman"/>
          <w:sz w:val="24"/>
          <w:szCs w:val="24"/>
        </w:rPr>
        <w:t xml:space="preserve"> </w:t>
      </w:r>
      <w:r w:rsidRPr="0082563B">
        <w:rPr>
          <w:rFonts w:ascii="Times New Roman" w:hAnsi="Times New Roman" w:cs="Times New Roman"/>
          <w:color w:val="000000" w:themeColor="text1"/>
          <w:sz w:val="24"/>
          <w:szCs w:val="24"/>
        </w:rPr>
        <w:t>States may choose to use either MH-TEDS or MH-CLD as their reporting method.</w:t>
      </w:r>
    </w:p>
    <w:p w:rsidR="00A51774" w:rsidRPr="0082563B" w:rsidP="0082563B" w14:paraId="2F2CF6E4" w14:textId="77777777">
      <w:pPr>
        <w:autoSpaceDE w:val="0"/>
        <w:autoSpaceDN w:val="0"/>
        <w:adjustRightInd w:val="0"/>
        <w:spacing w:after="0"/>
        <w:rPr>
          <w:rFonts w:ascii="Times New Roman" w:hAnsi="Times New Roman" w:cs="Times New Roman"/>
          <w:color w:val="000000"/>
          <w:sz w:val="24"/>
          <w:szCs w:val="24"/>
        </w:rPr>
      </w:pPr>
    </w:p>
    <w:p w:rsidR="00A51774" w:rsidRPr="001E1222" w:rsidP="001E1222" w14:paraId="3AC3F70C" w14:textId="7BF222BE">
      <w:pPr>
        <w:autoSpaceDE w:val="0"/>
        <w:autoSpaceDN w:val="0"/>
        <w:adjustRightInd w:val="0"/>
        <w:rPr>
          <w:rFonts w:ascii="Times New Roman" w:hAnsi="Times New Roman" w:cs="Times New Roman"/>
          <w:b/>
          <w:bCs/>
          <w:color w:val="000000"/>
          <w:sz w:val="24"/>
          <w:szCs w:val="24"/>
        </w:rPr>
      </w:pPr>
      <w:r w:rsidRPr="001E1222">
        <w:rPr>
          <w:rFonts w:ascii="Times New Roman" w:hAnsi="Times New Roman" w:cs="Times New Roman"/>
          <w:b/>
          <w:bCs/>
          <w:color w:val="000000"/>
          <w:sz w:val="24"/>
          <w:szCs w:val="24"/>
        </w:rPr>
        <w:t>Purpose of Information</w:t>
      </w:r>
      <w:r w:rsidR="00B55984">
        <w:rPr>
          <w:rFonts w:ascii="Times New Roman" w:hAnsi="Times New Roman" w:cs="Times New Roman"/>
          <w:b/>
          <w:bCs/>
          <w:color w:val="000000"/>
          <w:sz w:val="24"/>
          <w:szCs w:val="24"/>
        </w:rPr>
        <w:t>:</w:t>
      </w:r>
    </w:p>
    <w:p w:rsidR="00967D81" w:rsidRPr="001E1222" w:rsidP="001E1222" w14:paraId="668B0352" w14:textId="2C49589F">
      <w:pPr>
        <w:pStyle w:val="ListParagraph"/>
        <w:numPr>
          <w:ilvl w:val="0"/>
          <w:numId w:val="27"/>
        </w:numPr>
        <w:autoSpaceDE w:val="0"/>
        <w:autoSpaceDN w:val="0"/>
        <w:adjustRightInd w:val="0"/>
        <w:spacing w:after="0"/>
        <w:rPr>
          <w:rFonts w:ascii="Times New Roman" w:hAnsi="Times New Roman" w:cs="Times New Roman"/>
          <w:sz w:val="24"/>
          <w:szCs w:val="24"/>
          <w:u w:val="single"/>
        </w:rPr>
      </w:pPr>
      <w:r w:rsidRPr="001E1222">
        <w:rPr>
          <w:rFonts w:ascii="Times New Roman" w:hAnsi="Times New Roman" w:cs="Times New Roman"/>
          <w:sz w:val="24"/>
          <w:szCs w:val="24"/>
          <w:u w:val="single"/>
        </w:rPr>
        <w:t xml:space="preserve">TEDS </w:t>
      </w:r>
      <w:r w:rsidRPr="001E1222" w:rsidR="006353BE">
        <w:rPr>
          <w:rFonts w:ascii="Times New Roman" w:hAnsi="Times New Roman" w:cs="Times New Roman"/>
          <w:sz w:val="24"/>
          <w:szCs w:val="24"/>
          <w:u w:val="single"/>
        </w:rPr>
        <w:t xml:space="preserve">and MH-TEDS </w:t>
      </w:r>
      <w:r w:rsidRPr="001E1222">
        <w:rPr>
          <w:rFonts w:ascii="Times New Roman" w:hAnsi="Times New Roman" w:cs="Times New Roman"/>
          <w:sz w:val="24"/>
          <w:szCs w:val="24"/>
          <w:u w:val="single"/>
        </w:rPr>
        <w:t>Admission and Discharge/Update Data Elements (</w:t>
      </w:r>
      <w:r w:rsidRPr="00475A2A">
        <w:rPr>
          <w:rFonts w:ascii="Times New Roman" w:hAnsi="Times New Roman" w:cs="Times New Roman"/>
          <w:sz w:val="24"/>
          <w:szCs w:val="24"/>
          <w:u w:val="single"/>
        </w:rPr>
        <w:t xml:space="preserve">Attachment </w:t>
      </w:r>
      <w:r w:rsidRPr="00475A2A" w:rsidR="00475A2A">
        <w:rPr>
          <w:rFonts w:ascii="Times New Roman" w:hAnsi="Times New Roman" w:cs="Times New Roman"/>
          <w:sz w:val="24"/>
          <w:szCs w:val="24"/>
          <w:u w:val="single"/>
        </w:rPr>
        <w:t>A</w:t>
      </w:r>
      <w:r w:rsidRPr="00475A2A">
        <w:rPr>
          <w:rFonts w:ascii="Times New Roman" w:hAnsi="Times New Roman" w:cs="Times New Roman"/>
          <w:sz w:val="24"/>
          <w:szCs w:val="24"/>
          <w:u w:val="single"/>
        </w:rPr>
        <w:t>)</w:t>
      </w:r>
    </w:p>
    <w:p w:rsidR="001E1222" w:rsidP="0082563B" w14:paraId="651C42AE" w14:textId="77777777">
      <w:pPr>
        <w:autoSpaceDE w:val="0"/>
        <w:autoSpaceDN w:val="0"/>
        <w:adjustRightInd w:val="0"/>
        <w:spacing w:after="0"/>
        <w:ind w:left="360"/>
        <w:rPr>
          <w:rFonts w:ascii="Times New Roman" w:hAnsi="Times New Roman" w:cs="Times New Roman"/>
          <w:sz w:val="24"/>
          <w:szCs w:val="24"/>
        </w:rPr>
      </w:pPr>
    </w:p>
    <w:p w:rsidR="001B7461" w:rsidRPr="0082563B" w:rsidP="00DC6785" w14:paraId="514115F6" w14:textId="32504056">
      <w:pPr>
        <w:autoSpaceDE w:val="0"/>
        <w:autoSpaceDN w:val="0"/>
        <w:adjustRightInd w:val="0"/>
        <w:spacing w:after="0"/>
        <w:ind w:left="720"/>
        <w:rPr>
          <w:rFonts w:ascii="Times New Roman" w:hAnsi="Times New Roman" w:cs="Times New Roman"/>
          <w:sz w:val="24"/>
          <w:szCs w:val="24"/>
        </w:rPr>
      </w:pPr>
      <w:r w:rsidRPr="0082563B">
        <w:rPr>
          <w:rFonts w:ascii="Times New Roman" w:hAnsi="Times New Roman" w:cs="Times New Roman"/>
          <w:sz w:val="24"/>
          <w:szCs w:val="24"/>
        </w:rPr>
        <w:t xml:space="preserve">TEDS </w:t>
      </w:r>
      <w:r w:rsidRPr="0082563B" w:rsidR="00FA1A21">
        <w:rPr>
          <w:rFonts w:ascii="Times New Roman" w:hAnsi="Times New Roman" w:cs="Times New Roman"/>
          <w:sz w:val="24"/>
          <w:szCs w:val="24"/>
        </w:rPr>
        <w:t xml:space="preserve">and MH-TEDS </w:t>
      </w:r>
      <w:r w:rsidRPr="0082563B">
        <w:rPr>
          <w:rFonts w:ascii="Times New Roman" w:hAnsi="Times New Roman" w:cs="Times New Roman"/>
          <w:sz w:val="24"/>
          <w:szCs w:val="24"/>
        </w:rPr>
        <w:t xml:space="preserve">provides episode-level data on clients receiving substance use treatment services from </w:t>
      </w:r>
      <w:r w:rsidR="00FB0EC8">
        <w:rPr>
          <w:rFonts w:ascii="Times New Roman" w:hAnsi="Times New Roman" w:cs="Times New Roman"/>
          <w:sz w:val="24"/>
          <w:szCs w:val="24"/>
        </w:rPr>
        <w:t>publicly-funded</w:t>
      </w:r>
      <w:r w:rsidR="00FB0EC8">
        <w:rPr>
          <w:rFonts w:ascii="Times New Roman" w:hAnsi="Times New Roman" w:cs="Times New Roman"/>
          <w:sz w:val="24"/>
          <w:szCs w:val="24"/>
        </w:rPr>
        <w:t xml:space="preserve"> </w:t>
      </w:r>
      <w:r w:rsidRPr="0082563B">
        <w:rPr>
          <w:rFonts w:ascii="Times New Roman" w:hAnsi="Times New Roman" w:cs="Times New Roman"/>
          <w:sz w:val="24"/>
          <w:szCs w:val="24"/>
        </w:rPr>
        <w:t xml:space="preserve">facilities </w:t>
      </w:r>
      <w:r w:rsidR="006772B2">
        <w:rPr>
          <w:rFonts w:ascii="Times New Roman" w:hAnsi="Times New Roman" w:cs="Times New Roman"/>
          <w:sz w:val="24"/>
          <w:szCs w:val="24"/>
        </w:rPr>
        <w:t>and those receiving mental health and support services from facilities funded or operated by</w:t>
      </w:r>
      <w:r w:rsidR="004D19FF">
        <w:rPr>
          <w:rFonts w:ascii="Times New Roman" w:hAnsi="Times New Roman" w:cs="Times New Roman"/>
          <w:sz w:val="24"/>
          <w:szCs w:val="24"/>
        </w:rPr>
        <w:t xml:space="preserve"> SMHAs</w:t>
      </w:r>
      <w:r w:rsidR="00BD07E4">
        <w:rPr>
          <w:rFonts w:ascii="Times New Roman" w:hAnsi="Times New Roman" w:cs="Times New Roman"/>
          <w:sz w:val="24"/>
          <w:szCs w:val="24"/>
        </w:rPr>
        <w:t>, respectively</w:t>
      </w:r>
      <w:r w:rsidRPr="0082563B">
        <w:rPr>
          <w:rFonts w:ascii="Times New Roman" w:hAnsi="Times New Roman" w:cs="Times New Roman"/>
          <w:sz w:val="24"/>
          <w:szCs w:val="24"/>
        </w:rPr>
        <w:t xml:space="preserve">. </w:t>
      </w:r>
      <w:r w:rsidRPr="0082563B" w:rsidR="008F7414">
        <w:rPr>
          <w:rFonts w:ascii="Times New Roman" w:hAnsi="Times New Roman" w:cs="Times New Roman"/>
          <w:sz w:val="24"/>
          <w:szCs w:val="24"/>
        </w:rPr>
        <w:t xml:space="preserve"> </w:t>
      </w:r>
      <w:r w:rsidRPr="0082563B">
        <w:rPr>
          <w:rFonts w:ascii="Times New Roman" w:hAnsi="Times New Roman" w:cs="Times New Roman"/>
          <w:sz w:val="24"/>
          <w:szCs w:val="24"/>
        </w:rPr>
        <w:t xml:space="preserve">The TEDS system comprises two major components: TEDS-A (admissions) and TEDS-D (discharges/updates). </w:t>
      </w:r>
    </w:p>
    <w:p w:rsidR="001B7461" w:rsidRPr="0082563B" w:rsidP="00DC6785" w14:paraId="48F44ED7" w14:textId="77777777">
      <w:pPr>
        <w:autoSpaceDE w:val="0"/>
        <w:autoSpaceDN w:val="0"/>
        <w:adjustRightInd w:val="0"/>
        <w:spacing w:after="0"/>
        <w:rPr>
          <w:rFonts w:ascii="Times New Roman" w:hAnsi="Times New Roman" w:cs="Times New Roman"/>
          <w:color w:val="000000" w:themeColor="text1"/>
          <w:sz w:val="24"/>
          <w:szCs w:val="24"/>
        </w:rPr>
      </w:pPr>
    </w:p>
    <w:p w:rsidR="001B7461" w:rsidRPr="0082563B" w:rsidP="00DC6785" w14:paraId="5F816B17" w14:textId="3DA88A73">
      <w:pPr>
        <w:pStyle w:val="paragraph"/>
        <w:spacing w:before="0" w:beforeAutospacing="0" w:after="0" w:afterAutospacing="0" w:line="276" w:lineRule="auto"/>
        <w:ind w:left="720"/>
        <w:textAlignment w:val="baseline"/>
        <w:rPr>
          <w:rFonts w:eastAsiaTheme="minorEastAsia"/>
        </w:rPr>
      </w:pPr>
      <w:r w:rsidRPr="0082563B">
        <w:rPr>
          <w:rFonts w:eastAsiaTheme="minorEastAsia"/>
        </w:rPr>
        <w:t xml:space="preserve">TEDS </w:t>
      </w:r>
      <w:r w:rsidRPr="0082563B" w:rsidR="00363930">
        <w:rPr>
          <w:rFonts w:eastAsiaTheme="minorEastAsia"/>
        </w:rPr>
        <w:t xml:space="preserve">and MH-TEDS </w:t>
      </w:r>
      <w:r w:rsidRPr="0082563B">
        <w:rPr>
          <w:rFonts w:eastAsiaTheme="minorEastAsia"/>
        </w:rPr>
        <w:t>admission and discharge/update record include System Data Set, Minimum</w:t>
      </w:r>
      <w:r w:rsidRPr="0082563B">
        <w:t xml:space="preserve"> Data Set (MDS)</w:t>
      </w:r>
      <w:r w:rsidRPr="0082563B">
        <w:rPr>
          <w:rFonts w:eastAsiaTheme="minorEastAsia"/>
        </w:rPr>
        <w:t>, Supplemental Data Set (</w:t>
      </w:r>
      <w:r w:rsidRPr="0082563B">
        <w:rPr>
          <w:rFonts w:eastAsiaTheme="minorEastAsia"/>
        </w:rPr>
        <w:t>SuDS</w:t>
      </w:r>
      <w:r w:rsidRPr="0082563B">
        <w:rPr>
          <w:rFonts w:eastAsiaTheme="minorEastAsia"/>
        </w:rPr>
        <w:t xml:space="preserve">), Discharge Data Set (DIS), and Mental Health Data Sets (i.e., Mental Health Admissions [MHA] and Mental Health Updates/Discharges [MHD]).  MDS include demographic, substance use, and treatment characteristics. </w:t>
      </w:r>
      <w:r w:rsidRPr="0082563B" w:rsidR="003D3E36">
        <w:rPr>
          <w:rFonts w:eastAsiaTheme="minorEastAsia"/>
        </w:rPr>
        <w:t xml:space="preserve"> </w:t>
      </w:r>
      <w:r w:rsidRPr="0082563B">
        <w:rPr>
          <w:rFonts w:eastAsiaTheme="minorEastAsia"/>
        </w:rPr>
        <w:t xml:space="preserve">Each state is required to submit data for all MDS fields. </w:t>
      </w:r>
      <w:r w:rsidRPr="0082563B" w:rsidR="003D3E36">
        <w:rPr>
          <w:rFonts w:eastAsiaTheme="minorEastAsia"/>
        </w:rPr>
        <w:t xml:space="preserve"> </w:t>
      </w:r>
      <w:r w:rsidRPr="0082563B">
        <w:rPr>
          <w:rFonts w:eastAsiaTheme="minorEastAsia"/>
        </w:rPr>
        <w:t xml:space="preserve">Substance use data in the MDS fields are optional for mental health. </w:t>
      </w:r>
      <w:r w:rsidRPr="0082563B" w:rsidR="003D3E36">
        <w:rPr>
          <w:rFonts w:eastAsiaTheme="minorEastAsia"/>
        </w:rPr>
        <w:t xml:space="preserve"> </w:t>
      </w:r>
      <w:r w:rsidRPr="0082563B">
        <w:rPr>
          <w:rFonts w:eastAsiaTheme="minorEastAsia"/>
        </w:rPr>
        <w:t>SuDS</w:t>
      </w:r>
      <w:r w:rsidRPr="0082563B">
        <w:rPr>
          <w:rFonts w:eastAsiaTheme="minorEastAsia"/>
        </w:rPr>
        <w:t xml:space="preserve"> include psycho-socioeconomic characteristics or additional detail for MDS data fields. </w:t>
      </w:r>
      <w:r w:rsidRPr="0082563B" w:rsidR="003D3E36">
        <w:rPr>
          <w:rFonts w:eastAsiaTheme="minorEastAsia"/>
        </w:rPr>
        <w:t xml:space="preserve"> </w:t>
      </w:r>
      <w:r w:rsidRPr="0082563B">
        <w:rPr>
          <w:rFonts w:eastAsiaTheme="minorEastAsia"/>
        </w:rPr>
        <w:t xml:space="preserve">Except for those fields designated as NOMs, reporting of </w:t>
      </w:r>
      <w:r w:rsidRPr="0082563B">
        <w:rPr>
          <w:rFonts w:eastAsiaTheme="minorEastAsia"/>
        </w:rPr>
        <w:t>SuDS</w:t>
      </w:r>
      <w:r w:rsidRPr="0082563B">
        <w:rPr>
          <w:rFonts w:eastAsiaTheme="minorEastAsia"/>
        </w:rPr>
        <w:t xml:space="preserve"> data fields is optional for both mental health and substance use. </w:t>
      </w:r>
      <w:r w:rsidRPr="0082563B" w:rsidR="003D3E36">
        <w:rPr>
          <w:rFonts w:eastAsiaTheme="minorEastAsia"/>
        </w:rPr>
        <w:t xml:space="preserve"> </w:t>
      </w:r>
      <w:r w:rsidRPr="0082563B">
        <w:rPr>
          <w:rFonts w:eastAsiaTheme="minorEastAsia"/>
        </w:rPr>
        <w:t xml:space="preserve">However, states are encouraged to report all </w:t>
      </w:r>
      <w:r w:rsidRPr="0082563B">
        <w:rPr>
          <w:rFonts w:eastAsiaTheme="minorEastAsia"/>
        </w:rPr>
        <w:t>SuDS</w:t>
      </w:r>
      <w:r w:rsidRPr="0082563B">
        <w:rPr>
          <w:rFonts w:eastAsiaTheme="minorEastAsia"/>
        </w:rPr>
        <w:t xml:space="preserve"> fields available in the state data system. </w:t>
      </w:r>
    </w:p>
    <w:p w:rsidR="001B7461" w:rsidRPr="0082563B" w:rsidP="0082563B" w14:paraId="02F63B29" w14:textId="77777777">
      <w:pPr>
        <w:pStyle w:val="paragraph"/>
        <w:spacing w:before="0" w:beforeAutospacing="0" w:after="0" w:afterAutospacing="0" w:line="276" w:lineRule="auto"/>
        <w:textAlignment w:val="baseline"/>
      </w:pPr>
    </w:p>
    <w:p w:rsidR="0006063E" w:rsidRPr="00FE43A5" w:rsidP="00FE43A5" w14:paraId="1E6971BA" w14:textId="160112BB">
      <w:pPr>
        <w:pStyle w:val="ListParagraph"/>
        <w:numPr>
          <w:ilvl w:val="0"/>
          <w:numId w:val="27"/>
        </w:numPr>
        <w:autoSpaceDE w:val="0"/>
        <w:autoSpaceDN w:val="0"/>
        <w:adjustRightInd w:val="0"/>
        <w:spacing w:after="0"/>
        <w:rPr>
          <w:rFonts w:ascii="Times New Roman" w:hAnsi="Times New Roman" w:cs="Times New Roman"/>
          <w:sz w:val="24"/>
          <w:szCs w:val="24"/>
          <w:u w:val="single"/>
        </w:rPr>
      </w:pPr>
      <w:r w:rsidRPr="00FE43A5">
        <w:rPr>
          <w:rFonts w:ascii="Times New Roman" w:hAnsi="Times New Roman" w:cs="Times New Roman"/>
          <w:sz w:val="24"/>
          <w:szCs w:val="24"/>
          <w:u w:val="single"/>
        </w:rPr>
        <w:t>MH-CLD Basic Client Information (BCI) and State Hospital Readmissions (SHR) Data Elements (</w:t>
      </w:r>
      <w:r w:rsidRPr="00742FE0">
        <w:rPr>
          <w:rFonts w:ascii="Times New Roman" w:hAnsi="Times New Roman" w:cs="Times New Roman"/>
          <w:sz w:val="24"/>
          <w:szCs w:val="24"/>
          <w:u w:val="single"/>
        </w:rPr>
        <w:t>Attachm</w:t>
      </w:r>
      <w:r w:rsidRPr="000A48C5">
        <w:rPr>
          <w:rFonts w:ascii="Times New Roman" w:hAnsi="Times New Roman" w:cs="Times New Roman"/>
          <w:sz w:val="24"/>
          <w:szCs w:val="24"/>
          <w:u w:val="single"/>
        </w:rPr>
        <w:t xml:space="preserve">ent </w:t>
      </w:r>
      <w:r w:rsidRPr="000A48C5" w:rsidR="000A48C5">
        <w:rPr>
          <w:rFonts w:ascii="Times New Roman" w:hAnsi="Times New Roman" w:cs="Times New Roman"/>
          <w:sz w:val="24"/>
          <w:szCs w:val="24"/>
          <w:u w:val="single"/>
        </w:rPr>
        <w:t>C</w:t>
      </w:r>
      <w:r w:rsidRPr="000A48C5">
        <w:rPr>
          <w:rFonts w:ascii="Times New Roman" w:hAnsi="Times New Roman" w:cs="Times New Roman"/>
          <w:sz w:val="24"/>
          <w:szCs w:val="24"/>
          <w:u w:val="single"/>
        </w:rPr>
        <w:t>)</w:t>
      </w:r>
    </w:p>
    <w:p w:rsidR="00FE43A5" w:rsidRPr="0082563B" w:rsidP="00FE43A5" w14:paraId="15A7036C" w14:textId="77777777">
      <w:pPr>
        <w:pStyle w:val="ListParagraph"/>
        <w:spacing w:after="0"/>
        <w:rPr>
          <w:rFonts w:ascii="Times New Roman" w:hAnsi="Times New Roman" w:cs="Times New Roman"/>
          <w:sz w:val="24"/>
          <w:szCs w:val="24"/>
        </w:rPr>
      </w:pPr>
    </w:p>
    <w:p w:rsidR="0006063E" w:rsidRPr="0082563B" w:rsidP="00E04B74" w14:paraId="7C37B4B3" w14:textId="0CA7BE92">
      <w:pPr>
        <w:autoSpaceDE w:val="0"/>
        <w:autoSpaceDN w:val="0"/>
        <w:adjustRightInd w:val="0"/>
        <w:spacing w:after="0"/>
        <w:ind w:left="720"/>
        <w:rPr>
          <w:rFonts w:ascii="Times New Roman" w:hAnsi="Times New Roman" w:cs="Times New Roman"/>
          <w:color w:val="000000"/>
          <w:sz w:val="24"/>
          <w:szCs w:val="24"/>
        </w:rPr>
      </w:pPr>
      <w:r w:rsidRPr="0082563B">
        <w:rPr>
          <w:rFonts w:ascii="Times New Roman" w:hAnsi="Times New Roman" w:cs="Times New Roman"/>
          <w:color w:val="000000"/>
          <w:sz w:val="24"/>
          <w:szCs w:val="24"/>
        </w:rPr>
        <w:t>MH-CLD provides demographic, clinical, treatment, and</w:t>
      </w:r>
      <w:r w:rsidR="00025A8B">
        <w:rPr>
          <w:rFonts w:ascii="Times New Roman" w:hAnsi="Times New Roman" w:cs="Times New Roman"/>
          <w:color w:val="000000"/>
          <w:sz w:val="24"/>
          <w:szCs w:val="24"/>
        </w:rPr>
        <w:t xml:space="preserve"> </w:t>
      </w:r>
      <w:r w:rsidRPr="0082563B">
        <w:rPr>
          <w:rFonts w:ascii="Times New Roman" w:hAnsi="Times New Roman" w:cs="Times New Roman"/>
          <w:color w:val="000000"/>
          <w:sz w:val="24"/>
          <w:szCs w:val="24"/>
        </w:rPr>
        <w:t xml:space="preserve">NOMs data of clients receiving mental health treatment and support services through SMHAs during a 12-month reporting period.  </w:t>
      </w:r>
      <w:r w:rsidRPr="0082563B">
        <w:rPr>
          <w:rFonts w:ascii="Times New Roman" w:hAnsi="Times New Roman" w:cs="Times New Roman"/>
          <w:sz w:val="24"/>
          <w:szCs w:val="24"/>
        </w:rPr>
        <w:t xml:space="preserve">Two data sets are submitted each reporting period:  BCI data is due </w:t>
      </w:r>
      <w:r w:rsidR="0006253B">
        <w:rPr>
          <w:rFonts w:ascii="Times New Roman" w:hAnsi="Times New Roman" w:cs="Times New Roman"/>
          <w:sz w:val="24"/>
          <w:szCs w:val="24"/>
        </w:rPr>
        <w:t xml:space="preserve">around </w:t>
      </w:r>
      <w:r w:rsidRPr="0082563B">
        <w:rPr>
          <w:rFonts w:ascii="Times New Roman" w:hAnsi="Times New Roman" w:cs="Times New Roman"/>
          <w:sz w:val="24"/>
          <w:szCs w:val="24"/>
        </w:rPr>
        <w:t>December 1</w:t>
      </w:r>
      <w:r w:rsidRPr="0082563B">
        <w:rPr>
          <w:rFonts w:ascii="Times New Roman" w:hAnsi="Times New Roman" w:cs="Times New Roman"/>
          <w:sz w:val="24"/>
          <w:szCs w:val="24"/>
          <w:vertAlign w:val="superscript"/>
        </w:rPr>
        <w:t>st</w:t>
      </w:r>
      <w:r w:rsidRPr="0082563B">
        <w:rPr>
          <w:rFonts w:ascii="Times New Roman" w:hAnsi="Times New Roman" w:cs="Times New Roman"/>
          <w:sz w:val="24"/>
          <w:szCs w:val="24"/>
        </w:rPr>
        <w:t xml:space="preserve"> of each year and SHR data is due</w:t>
      </w:r>
      <w:r w:rsidR="0006253B">
        <w:rPr>
          <w:rFonts w:ascii="Times New Roman" w:hAnsi="Times New Roman" w:cs="Times New Roman"/>
          <w:sz w:val="24"/>
          <w:szCs w:val="24"/>
        </w:rPr>
        <w:t xml:space="preserve"> around</w:t>
      </w:r>
      <w:r w:rsidRPr="0082563B">
        <w:rPr>
          <w:rFonts w:ascii="Times New Roman" w:hAnsi="Times New Roman" w:cs="Times New Roman"/>
          <w:sz w:val="24"/>
          <w:szCs w:val="24"/>
        </w:rPr>
        <w:t xml:space="preserve"> March 1</w:t>
      </w:r>
      <w:r w:rsidRPr="0082563B">
        <w:rPr>
          <w:rFonts w:ascii="Times New Roman" w:hAnsi="Times New Roman" w:cs="Times New Roman"/>
          <w:sz w:val="24"/>
          <w:szCs w:val="24"/>
          <w:vertAlign w:val="superscript"/>
        </w:rPr>
        <w:t>st</w:t>
      </w:r>
      <w:r w:rsidRPr="0082563B">
        <w:rPr>
          <w:rFonts w:ascii="Times New Roman" w:hAnsi="Times New Roman" w:cs="Times New Roman"/>
          <w:sz w:val="24"/>
          <w:szCs w:val="24"/>
        </w:rPr>
        <w:t xml:space="preserve"> of the following year.  States are given the option of reporting to either of the MH-CLD or MH-TEDS systems.  </w:t>
      </w:r>
      <w:r w:rsidRPr="0082563B">
        <w:rPr>
          <w:rFonts w:ascii="Times New Roman" w:hAnsi="Times New Roman" w:cs="Times New Roman"/>
          <w:color w:val="000000"/>
          <w:sz w:val="24"/>
          <w:szCs w:val="24"/>
        </w:rPr>
        <w:t xml:space="preserve">Both systems feed into and pre-populate the URS tables required for MHBG annual reporting. </w:t>
      </w:r>
    </w:p>
    <w:p w:rsidR="0006063E" w:rsidRPr="00E04B74" w:rsidP="0082563B" w14:paraId="19263570" w14:textId="77777777">
      <w:pPr>
        <w:spacing w:after="0"/>
        <w:rPr>
          <w:rFonts w:ascii="Times New Roman" w:hAnsi="Times New Roman" w:cs="Times New Roman"/>
          <w:sz w:val="24"/>
          <w:szCs w:val="24"/>
          <w:u w:val="single"/>
        </w:rPr>
      </w:pPr>
    </w:p>
    <w:p w:rsidR="001B7461" w:rsidRPr="00E04B74" w:rsidP="00E04B74" w14:paraId="3B48334A" w14:textId="67B7ACEF">
      <w:pPr>
        <w:pStyle w:val="ListParagraph"/>
        <w:numPr>
          <w:ilvl w:val="0"/>
          <w:numId w:val="27"/>
        </w:numPr>
        <w:autoSpaceDE w:val="0"/>
        <w:autoSpaceDN w:val="0"/>
        <w:adjustRightInd w:val="0"/>
        <w:spacing w:after="0"/>
        <w:rPr>
          <w:rFonts w:ascii="Times New Roman" w:hAnsi="Times New Roman" w:cs="Times New Roman"/>
          <w:sz w:val="24"/>
          <w:szCs w:val="24"/>
          <w:u w:val="single"/>
        </w:rPr>
      </w:pPr>
      <w:r w:rsidRPr="00E04B74">
        <w:rPr>
          <w:rFonts w:ascii="Times New Roman" w:hAnsi="Times New Roman" w:cs="Times New Roman"/>
          <w:sz w:val="24"/>
          <w:szCs w:val="24"/>
          <w:u w:val="single"/>
        </w:rPr>
        <w:t>TEDS</w:t>
      </w:r>
      <w:r w:rsidR="00331DA4">
        <w:rPr>
          <w:rFonts w:ascii="Times New Roman" w:hAnsi="Times New Roman" w:cs="Times New Roman"/>
          <w:sz w:val="24"/>
          <w:szCs w:val="24"/>
          <w:u w:val="single"/>
        </w:rPr>
        <w:t xml:space="preserve">, </w:t>
      </w:r>
      <w:r w:rsidRPr="00E04B74" w:rsidR="008B50D1">
        <w:rPr>
          <w:rFonts w:ascii="Times New Roman" w:hAnsi="Times New Roman" w:cs="Times New Roman"/>
          <w:sz w:val="24"/>
          <w:szCs w:val="24"/>
          <w:u w:val="single"/>
        </w:rPr>
        <w:t>MH</w:t>
      </w:r>
      <w:r w:rsidRPr="00E04B74" w:rsidR="00660CF5">
        <w:rPr>
          <w:rFonts w:ascii="Times New Roman" w:hAnsi="Times New Roman" w:cs="Times New Roman"/>
          <w:sz w:val="24"/>
          <w:szCs w:val="24"/>
          <w:u w:val="single"/>
        </w:rPr>
        <w:t>-CLD</w:t>
      </w:r>
      <w:r w:rsidR="00331DA4">
        <w:rPr>
          <w:rFonts w:ascii="Times New Roman" w:hAnsi="Times New Roman" w:cs="Times New Roman"/>
          <w:sz w:val="24"/>
          <w:szCs w:val="24"/>
          <w:u w:val="single"/>
        </w:rPr>
        <w:t xml:space="preserve">, and </w:t>
      </w:r>
      <w:r w:rsidRPr="00E04B74" w:rsidR="00660CF5">
        <w:rPr>
          <w:rFonts w:ascii="Times New Roman" w:hAnsi="Times New Roman" w:cs="Times New Roman"/>
          <w:sz w:val="24"/>
          <w:szCs w:val="24"/>
          <w:u w:val="single"/>
        </w:rPr>
        <w:t>MH-TEDS</w:t>
      </w:r>
      <w:r w:rsidRPr="00E04B74">
        <w:rPr>
          <w:rFonts w:ascii="Times New Roman" w:hAnsi="Times New Roman" w:cs="Times New Roman"/>
          <w:sz w:val="24"/>
          <w:szCs w:val="24"/>
          <w:u w:val="single"/>
        </w:rPr>
        <w:t xml:space="preserve"> State Data Crosswalk</w:t>
      </w:r>
      <w:r w:rsidRPr="00E04B74" w:rsidR="00086AF3">
        <w:rPr>
          <w:rFonts w:ascii="Times New Roman" w:hAnsi="Times New Roman" w:cs="Times New Roman"/>
          <w:sz w:val="24"/>
          <w:szCs w:val="24"/>
          <w:u w:val="single"/>
        </w:rPr>
        <w:t xml:space="preserve"> and State Reporting Characteristics (hereinafter “Crosswalk</w:t>
      </w:r>
      <w:r w:rsidR="001F01F7">
        <w:rPr>
          <w:rFonts w:ascii="Times New Roman" w:hAnsi="Times New Roman" w:cs="Times New Roman"/>
          <w:sz w:val="24"/>
          <w:szCs w:val="24"/>
          <w:u w:val="single"/>
        </w:rPr>
        <w:t>”</w:t>
      </w:r>
      <w:r w:rsidRPr="00E04B74" w:rsidR="00086AF3">
        <w:rPr>
          <w:rFonts w:ascii="Times New Roman" w:hAnsi="Times New Roman" w:cs="Times New Roman"/>
          <w:sz w:val="24"/>
          <w:szCs w:val="24"/>
          <w:u w:val="single"/>
        </w:rPr>
        <w:t>)</w:t>
      </w:r>
      <w:r w:rsidRPr="00E04B74">
        <w:rPr>
          <w:rFonts w:ascii="Times New Roman" w:hAnsi="Times New Roman" w:cs="Times New Roman"/>
          <w:sz w:val="24"/>
          <w:szCs w:val="24"/>
          <w:u w:val="single"/>
        </w:rPr>
        <w:t xml:space="preserve"> (Attachment </w:t>
      </w:r>
      <w:r w:rsidR="00E91A74">
        <w:rPr>
          <w:rFonts w:ascii="Times New Roman" w:hAnsi="Times New Roman" w:cs="Times New Roman"/>
          <w:sz w:val="24"/>
          <w:szCs w:val="24"/>
          <w:u w:val="single"/>
        </w:rPr>
        <w:t>B</w:t>
      </w:r>
      <w:r w:rsidRPr="00E04B74" w:rsidR="00041AD5">
        <w:rPr>
          <w:rFonts w:ascii="Times New Roman" w:hAnsi="Times New Roman" w:cs="Times New Roman"/>
          <w:sz w:val="24"/>
          <w:szCs w:val="24"/>
          <w:u w:val="single"/>
        </w:rPr>
        <w:t xml:space="preserve"> and Attachment </w:t>
      </w:r>
      <w:r w:rsidR="00E91A74">
        <w:rPr>
          <w:rFonts w:ascii="Times New Roman" w:hAnsi="Times New Roman" w:cs="Times New Roman"/>
          <w:sz w:val="24"/>
          <w:szCs w:val="24"/>
          <w:u w:val="single"/>
        </w:rPr>
        <w:t>D</w:t>
      </w:r>
      <w:r w:rsidRPr="00E04B74">
        <w:rPr>
          <w:rFonts w:ascii="Times New Roman" w:hAnsi="Times New Roman" w:cs="Times New Roman"/>
          <w:sz w:val="24"/>
          <w:szCs w:val="24"/>
          <w:u w:val="single"/>
        </w:rPr>
        <w:t>)</w:t>
      </w:r>
    </w:p>
    <w:p w:rsidR="00FE43A5" w:rsidRPr="0082563B" w:rsidP="00FE43A5" w14:paraId="4ADD9205" w14:textId="77777777">
      <w:pPr>
        <w:pStyle w:val="ListParagraph"/>
        <w:tabs>
          <w:tab w:val="left" w:pos="720"/>
        </w:tabs>
        <w:kinsoku w:val="0"/>
        <w:overflowPunct w:val="0"/>
        <w:spacing w:after="0"/>
        <w:jc w:val="both"/>
        <w:rPr>
          <w:rFonts w:ascii="Times New Roman" w:hAnsi="Times New Roman" w:cs="Times New Roman"/>
          <w:sz w:val="24"/>
          <w:szCs w:val="24"/>
        </w:rPr>
      </w:pPr>
    </w:p>
    <w:p w:rsidR="0085125F" w:rsidRPr="0082563B" w:rsidP="00E04B74" w14:paraId="2FD390B3" w14:textId="5E46BF63">
      <w:pPr>
        <w:spacing w:after="0"/>
        <w:ind w:left="720"/>
        <w:rPr>
          <w:rFonts w:ascii="Times New Roman" w:hAnsi="Times New Roman" w:cs="Times New Roman"/>
          <w:sz w:val="24"/>
          <w:szCs w:val="24"/>
        </w:rPr>
      </w:pPr>
      <w:r w:rsidRPr="0082563B">
        <w:rPr>
          <w:rFonts w:ascii="Times New Roman" w:hAnsi="Times New Roman" w:cs="Times New Roman"/>
          <w:sz w:val="24"/>
          <w:szCs w:val="24"/>
        </w:rPr>
        <w:t>SAMHSA recognizes that some state field definitions and/or categories may not exactly match those in TEDS</w:t>
      </w:r>
      <w:r w:rsidRPr="0082563B" w:rsidR="00660CF5">
        <w:rPr>
          <w:rFonts w:ascii="Times New Roman" w:hAnsi="Times New Roman" w:cs="Times New Roman"/>
          <w:sz w:val="24"/>
          <w:szCs w:val="24"/>
        </w:rPr>
        <w:t xml:space="preserve"> and MH-CLD/MH-TEDS</w:t>
      </w:r>
      <w:r w:rsidRPr="0082563B">
        <w:rPr>
          <w:rFonts w:ascii="Times New Roman" w:hAnsi="Times New Roman" w:cs="Times New Roman"/>
          <w:sz w:val="24"/>
          <w:szCs w:val="24"/>
        </w:rPr>
        <w:t xml:space="preserve">.  The State Data Crosswalk contains specific information on mapping or translating the data </w:t>
      </w:r>
      <w:r w:rsidRPr="0082563B" w:rsidR="00DE48A5">
        <w:rPr>
          <w:rFonts w:ascii="Times New Roman" w:hAnsi="Times New Roman" w:cs="Times New Roman"/>
          <w:sz w:val="24"/>
          <w:szCs w:val="24"/>
        </w:rPr>
        <w:t>elements</w:t>
      </w:r>
      <w:r w:rsidRPr="0082563B">
        <w:rPr>
          <w:rFonts w:ascii="Times New Roman" w:hAnsi="Times New Roman" w:cs="Times New Roman"/>
          <w:sz w:val="24"/>
          <w:szCs w:val="24"/>
        </w:rPr>
        <w:t xml:space="preserve">, codes, and categories in the state system to the appropriate TEDS </w:t>
      </w:r>
      <w:r w:rsidRPr="0082563B" w:rsidR="00660CF5">
        <w:rPr>
          <w:rFonts w:ascii="Times New Roman" w:hAnsi="Times New Roman" w:cs="Times New Roman"/>
          <w:sz w:val="24"/>
          <w:szCs w:val="24"/>
        </w:rPr>
        <w:t xml:space="preserve">and MH-CLD/MH-TEDS </w:t>
      </w:r>
      <w:r w:rsidRPr="0082563B">
        <w:rPr>
          <w:rFonts w:ascii="Times New Roman" w:hAnsi="Times New Roman" w:cs="Times New Roman"/>
          <w:sz w:val="24"/>
          <w:szCs w:val="24"/>
        </w:rPr>
        <w:t xml:space="preserve">data </w:t>
      </w:r>
      <w:r w:rsidRPr="0082563B" w:rsidR="00DE48A5">
        <w:rPr>
          <w:rFonts w:ascii="Times New Roman" w:hAnsi="Times New Roman" w:cs="Times New Roman"/>
          <w:sz w:val="24"/>
          <w:szCs w:val="24"/>
        </w:rPr>
        <w:t>elements</w:t>
      </w:r>
      <w:r w:rsidRPr="0082563B">
        <w:rPr>
          <w:rFonts w:ascii="Times New Roman" w:hAnsi="Times New Roman" w:cs="Times New Roman"/>
          <w:sz w:val="24"/>
          <w:szCs w:val="24"/>
        </w:rPr>
        <w:t xml:space="preserve">, codes, and categories. </w:t>
      </w:r>
      <w:r w:rsidRPr="0082563B" w:rsidR="00DD1DEF">
        <w:rPr>
          <w:rFonts w:ascii="Times New Roman" w:hAnsi="Times New Roman" w:cs="Times New Roman"/>
          <w:sz w:val="24"/>
          <w:szCs w:val="24"/>
        </w:rPr>
        <w:t xml:space="preserve"> </w:t>
      </w:r>
      <w:r w:rsidRPr="0082563B">
        <w:rPr>
          <w:rFonts w:ascii="Times New Roman" w:hAnsi="Times New Roman" w:cs="Times New Roman"/>
          <w:sz w:val="24"/>
          <w:szCs w:val="24"/>
        </w:rPr>
        <w:t xml:space="preserve">When state field definitions and/or categories cannot be mapped, this should be also documented in the State Data Crosswalk. </w:t>
      </w:r>
      <w:r w:rsidRPr="0082563B" w:rsidR="00DD1DEF">
        <w:rPr>
          <w:rFonts w:ascii="Times New Roman" w:hAnsi="Times New Roman" w:cs="Times New Roman"/>
          <w:sz w:val="24"/>
          <w:szCs w:val="24"/>
        </w:rPr>
        <w:t xml:space="preserve"> </w:t>
      </w:r>
      <w:r w:rsidRPr="0082563B" w:rsidR="00AD7E61">
        <w:rPr>
          <w:rFonts w:ascii="Times New Roman" w:hAnsi="Times New Roman" w:cs="Times New Roman"/>
          <w:sz w:val="24"/>
          <w:szCs w:val="24"/>
        </w:rPr>
        <w:t xml:space="preserve">This document also captures the contextual explanation on the state’s data characteristics, deviations, recent data changes, and anticipated changes in policy and data collection protocol that will affect future data reporting.  </w:t>
      </w:r>
      <w:r w:rsidRPr="0082563B">
        <w:rPr>
          <w:rFonts w:ascii="Times New Roman" w:hAnsi="Times New Roman" w:cs="Times New Roman"/>
          <w:sz w:val="24"/>
          <w:szCs w:val="24"/>
        </w:rPr>
        <w:t xml:space="preserve">States shall review the Crosswalk annually and submit a modified State Data Crosswalk if </w:t>
      </w:r>
      <w:r w:rsidR="00A50D44">
        <w:rPr>
          <w:rFonts w:ascii="Times New Roman" w:hAnsi="Times New Roman" w:cs="Times New Roman"/>
          <w:sz w:val="24"/>
          <w:szCs w:val="24"/>
        </w:rPr>
        <w:t xml:space="preserve">there are </w:t>
      </w:r>
      <w:r w:rsidRPr="0082563B">
        <w:rPr>
          <w:rFonts w:ascii="Times New Roman" w:hAnsi="Times New Roman" w:cs="Times New Roman"/>
          <w:sz w:val="24"/>
          <w:szCs w:val="24"/>
        </w:rPr>
        <w:t xml:space="preserve">changes in the state data collection protocol and/or data system. </w:t>
      </w:r>
    </w:p>
    <w:p w:rsidR="001B7461" w:rsidRPr="0082563B" w:rsidP="0082563B" w14:paraId="676FF5C4" w14:textId="77777777">
      <w:pPr>
        <w:spacing w:after="0"/>
        <w:rPr>
          <w:rFonts w:ascii="Times New Roman" w:hAnsi="Times New Roman" w:cs="Times New Roman"/>
          <w:sz w:val="24"/>
          <w:szCs w:val="24"/>
        </w:rPr>
      </w:pPr>
    </w:p>
    <w:p w:rsidR="001B7461" w:rsidRPr="0082563B" w:rsidP="00E04B74" w14:paraId="4D345A69" w14:textId="75E6CC23">
      <w:pPr>
        <w:autoSpaceDE w:val="0"/>
        <w:autoSpaceDN w:val="0"/>
        <w:adjustRightInd w:val="0"/>
        <w:spacing w:after="0"/>
        <w:ind w:left="720"/>
        <w:rPr>
          <w:rFonts w:ascii="Times New Roman" w:hAnsi="Times New Roman" w:cs="Times New Roman"/>
          <w:color w:val="000000" w:themeColor="text1"/>
          <w:sz w:val="24"/>
          <w:szCs w:val="24"/>
        </w:rPr>
      </w:pPr>
      <w:r w:rsidRPr="533F65FD">
        <w:rPr>
          <w:rFonts w:ascii="Times New Roman" w:hAnsi="Times New Roman" w:cs="Times New Roman"/>
          <w:sz w:val="24"/>
          <w:szCs w:val="24"/>
        </w:rPr>
        <w:t xml:space="preserve">SAMHSA acknowledges that there are </w:t>
      </w:r>
      <w:r w:rsidRPr="533F65FD">
        <w:rPr>
          <w:rFonts w:ascii="Times New Roman" w:hAnsi="Times New Roman" w:cs="Times New Roman"/>
          <w:sz w:val="24"/>
          <w:szCs w:val="24"/>
        </w:rPr>
        <w:t>a number of</w:t>
      </w:r>
      <w:r w:rsidRPr="533F65FD">
        <w:rPr>
          <w:rFonts w:ascii="Times New Roman" w:hAnsi="Times New Roman" w:cs="Times New Roman"/>
          <w:sz w:val="24"/>
          <w:szCs w:val="24"/>
        </w:rPr>
        <w:t xml:space="preserve"> reporting differences among states. </w:t>
      </w:r>
      <w:r w:rsidRPr="533F65FD" w:rsidR="00CB2F2A">
        <w:rPr>
          <w:rFonts w:ascii="Times New Roman" w:hAnsi="Times New Roman" w:cs="Times New Roman"/>
          <w:sz w:val="24"/>
          <w:szCs w:val="24"/>
        </w:rPr>
        <w:t xml:space="preserve">While most </w:t>
      </w:r>
      <w:r w:rsidRPr="533F65FD" w:rsidR="21505208">
        <w:rPr>
          <w:rFonts w:ascii="Times New Roman" w:hAnsi="Times New Roman" w:cs="Times New Roman"/>
          <w:sz w:val="24"/>
          <w:szCs w:val="24"/>
        </w:rPr>
        <w:t>Single State Authorities (</w:t>
      </w:r>
      <w:r w:rsidRPr="533F65FD" w:rsidR="00CB2F2A">
        <w:rPr>
          <w:rFonts w:ascii="Times New Roman" w:hAnsi="Times New Roman" w:cs="Times New Roman"/>
          <w:sz w:val="24"/>
          <w:szCs w:val="24"/>
        </w:rPr>
        <w:t>SSAs</w:t>
      </w:r>
      <w:r w:rsidRPr="533F65FD" w:rsidR="31200A27">
        <w:rPr>
          <w:rFonts w:ascii="Times New Roman" w:hAnsi="Times New Roman" w:cs="Times New Roman"/>
          <w:sz w:val="24"/>
          <w:szCs w:val="24"/>
        </w:rPr>
        <w:t>)</w:t>
      </w:r>
      <w:r w:rsidRPr="533F65FD" w:rsidR="00CB2F2A">
        <w:rPr>
          <w:rFonts w:ascii="Times New Roman" w:hAnsi="Times New Roman" w:cs="Times New Roman"/>
          <w:sz w:val="24"/>
          <w:szCs w:val="24"/>
        </w:rPr>
        <w:t xml:space="preserve"> require facilities that receive state/public funding for providing alcohol and/or drug treatment services to report data to the SSA</w:t>
      </w:r>
      <w:r w:rsidRPr="533F65FD" w:rsidR="00722931">
        <w:rPr>
          <w:rFonts w:ascii="Times New Roman" w:hAnsi="Times New Roman" w:cs="Times New Roman"/>
          <w:sz w:val="24"/>
          <w:szCs w:val="24"/>
        </w:rPr>
        <w:t>s</w:t>
      </w:r>
      <w:r w:rsidRPr="533F65FD" w:rsidR="00CB2F2A">
        <w:rPr>
          <w:rFonts w:ascii="Times New Roman" w:hAnsi="Times New Roman" w:cs="Times New Roman"/>
          <w:sz w:val="24"/>
          <w:szCs w:val="24"/>
        </w:rPr>
        <w:t xml:space="preserve">, </w:t>
      </w:r>
      <w:r w:rsidRPr="533F65FD" w:rsidR="00CB2F2A">
        <w:rPr>
          <w:rFonts w:ascii="Times New Roman" w:hAnsi="Times New Roman" w:cs="Times New Roman"/>
          <w:sz w:val="24"/>
          <w:szCs w:val="24"/>
        </w:rPr>
        <w:t>t</w:t>
      </w:r>
      <w:r w:rsidRPr="533F65FD" w:rsidR="00525050">
        <w:rPr>
          <w:rFonts w:ascii="Times New Roman" w:hAnsi="Times New Roman" w:cs="Times New Roman"/>
          <w:sz w:val="24"/>
          <w:szCs w:val="24"/>
        </w:rPr>
        <w:t xml:space="preserve">he scope of </w:t>
      </w:r>
      <w:r w:rsidRPr="533F65FD" w:rsidR="00525050">
        <w:rPr>
          <w:rFonts w:ascii="Times New Roman" w:hAnsi="Times New Roman" w:cs="Times New Roman"/>
          <w:sz w:val="24"/>
          <w:szCs w:val="24"/>
          <w:u w:val="single"/>
        </w:rPr>
        <w:t>facilities</w:t>
      </w:r>
      <w:r w:rsidRPr="533F65FD" w:rsidR="00525050">
        <w:rPr>
          <w:rFonts w:ascii="Times New Roman" w:hAnsi="Times New Roman" w:cs="Times New Roman"/>
          <w:sz w:val="24"/>
          <w:szCs w:val="24"/>
        </w:rPr>
        <w:t xml:space="preserve"> included in TEDS is affected by differences in state licensure, certification, and accreditation practices, and disbursement of public fund</w:t>
      </w:r>
      <w:r w:rsidRPr="533F65FD" w:rsidR="00CB2F2A">
        <w:rPr>
          <w:rFonts w:ascii="Times New Roman" w:hAnsi="Times New Roman" w:cs="Times New Roman"/>
          <w:sz w:val="24"/>
          <w:szCs w:val="24"/>
        </w:rPr>
        <w:t>s.</w:t>
      </w:r>
      <w:r w:rsidRPr="533F65FD" w:rsidR="00525050">
        <w:rPr>
          <w:rFonts w:ascii="Times New Roman" w:hAnsi="Times New Roman" w:cs="Times New Roman"/>
          <w:sz w:val="24"/>
          <w:szCs w:val="24"/>
        </w:rPr>
        <w:t xml:space="preserve">  Similarly, the </w:t>
      </w:r>
      <w:r w:rsidRPr="533F65FD" w:rsidR="00525050">
        <w:rPr>
          <w:rFonts w:ascii="Times New Roman" w:hAnsi="Times New Roman" w:cs="Times New Roman"/>
          <w:sz w:val="24"/>
          <w:szCs w:val="24"/>
          <w:u w:val="single"/>
        </w:rPr>
        <w:t>client</w:t>
      </w:r>
      <w:r w:rsidRPr="533F65FD" w:rsidR="00525050">
        <w:rPr>
          <w:rFonts w:ascii="Times New Roman" w:hAnsi="Times New Roman" w:cs="Times New Roman"/>
          <w:sz w:val="24"/>
          <w:szCs w:val="24"/>
        </w:rPr>
        <w:t xml:space="preserve"> reporting practices also vary among states, where some states reported data on all admissions to all eligible facilities, and some reported only, or largely, admissions financed by public funds.  </w:t>
      </w:r>
      <w:r w:rsidRPr="533F65FD" w:rsidR="00F93C86">
        <w:rPr>
          <w:rFonts w:ascii="Times New Roman" w:hAnsi="Times New Roman" w:cs="Times New Roman"/>
          <w:sz w:val="24"/>
          <w:szCs w:val="24"/>
        </w:rPr>
        <w:t xml:space="preserve">Information </w:t>
      </w:r>
      <w:r w:rsidRPr="533F65FD" w:rsidR="00F93C86">
        <w:rPr>
          <w:rFonts w:ascii="Times New Roman" w:hAnsi="Times New Roman" w:cs="Times New Roman"/>
          <w:sz w:val="24"/>
          <w:szCs w:val="24"/>
        </w:rPr>
        <w:t>similar to</w:t>
      </w:r>
      <w:r w:rsidRPr="533F65FD" w:rsidR="00F93C86">
        <w:rPr>
          <w:rFonts w:ascii="Times New Roman" w:hAnsi="Times New Roman" w:cs="Times New Roman"/>
          <w:sz w:val="24"/>
          <w:szCs w:val="24"/>
        </w:rPr>
        <w:t xml:space="preserve"> that provided in the TEDS</w:t>
      </w:r>
      <w:r w:rsidRPr="533F65FD" w:rsidR="00E01FAB">
        <w:rPr>
          <w:rFonts w:ascii="Times New Roman" w:hAnsi="Times New Roman" w:cs="Times New Roman"/>
          <w:sz w:val="24"/>
          <w:szCs w:val="24"/>
        </w:rPr>
        <w:t xml:space="preserve"> State Reporting Characteristics </w:t>
      </w:r>
      <w:r w:rsidRPr="533F65FD" w:rsidR="00702AAD">
        <w:rPr>
          <w:rFonts w:ascii="Times New Roman" w:hAnsi="Times New Roman" w:cs="Times New Roman"/>
          <w:sz w:val="24"/>
          <w:szCs w:val="24"/>
        </w:rPr>
        <w:t>is proposed to be collected</w:t>
      </w:r>
      <w:r w:rsidRPr="533F65FD" w:rsidR="00F93C86">
        <w:rPr>
          <w:rFonts w:ascii="Times New Roman" w:hAnsi="Times New Roman" w:cs="Times New Roman"/>
          <w:sz w:val="24"/>
          <w:szCs w:val="24"/>
        </w:rPr>
        <w:t xml:space="preserve"> for MH-TEDS/MH-CLD.  </w:t>
      </w:r>
      <w:r w:rsidRPr="533F65FD">
        <w:rPr>
          <w:rFonts w:ascii="Times New Roman" w:hAnsi="Times New Roman" w:cs="Times New Roman"/>
          <w:sz w:val="24"/>
          <w:szCs w:val="24"/>
        </w:rPr>
        <w:t>In the Crosswalk, s</w:t>
      </w:r>
      <w:r w:rsidRPr="533F65FD">
        <w:rPr>
          <w:rFonts w:ascii="Times New Roman" w:hAnsi="Times New Roman" w:cs="Times New Roman"/>
          <w:color w:val="000000" w:themeColor="text1"/>
          <w:sz w:val="24"/>
          <w:szCs w:val="24"/>
        </w:rPr>
        <w:t xml:space="preserve">tates shall list and report annually on the state </w:t>
      </w:r>
      <w:r w:rsidRPr="533F65FD" w:rsidR="00D327B3">
        <w:rPr>
          <w:rFonts w:ascii="Times New Roman" w:hAnsi="Times New Roman" w:cs="Times New Roman"/>
          <w:color w:val="000000" w:themeColor="text1"/>
          <w:sz w:val="24"/>
          <w:szCs w:val="24"/>
        </w:rPr>
        <w:t xml:space="preserve">TEDS </w:t>
      </w:r>
      <w:r w:rsidRPr="533F65FD" w:rsidR="0094770D">
        <w:rPr>
          <w:rFonts w:ascii="Times New Roman" w:hAnsi="Times New Roman" w:cs="Times New Roman"/>
          <w:color w:val="000000" w:themeColor="text1"/>
          <w:sz w:val="24"/>
          <w:szCs w:val="24"/>
        </w:rPr>
        <w:t xml:space="preserve">and MH-CLD </w:t>
      </w:r>
      <w:r w:rsidRPr="533F65FD" w:rsidR="00D327B3">
        <w:rPr>
          <w:rFonts w:ascii="Times New Roman" w:hAnsi="Times New Roman" w:cs="Times New Roman"/>
          <w:color w:val="000000" w:themeColor="text1"/>
          <w:sz w:val="24"/>
          <w:szCs w:val="24"/>
        </w:rPr>
        <w:t xml:space="preserve">reporting </w:t>
      </w:r>
      <w:r w:rsidRPr="533F65FD" w:rsidR="00964443">
        <w:rPr>
          <w:rFonts w:ascii="Times New Roman" w:hAnsi="Times New Roman" w:cs="Times New Roman"/>
          <w:color w:val="000000" w:themeColor="text1"/>
          <w:sz w:val="24"/>
          <w:szCs w:val="24"/>
        </w:rPr>
        <w:t>characteristics</w:t>
      </w:r>
      <w:r w:rsidRPr="533F65FD" w:rsidR="004D50C4">
        <w:rPr>
          <w:rFonts w:ascii="Times New Roman" w:hAnsi="Times New Roman" w:cs="Times New Roman"/>
          <w:color w:val="000000" w:themeColor="text1"/>
          <w:sz w:val="24"/>
          <w:szCs w:val="24"/>
        </w:rPr>
        <w:t>,</w:t>
      </w:r>
      <w:r w:rsidRPr="533F65FD" w:rsidR="00964443">
        <w:rPr>
          <w:rFonts w:ascii="Times New Roman" w:hAnsi="Times New Roman" w:cs="Times New Roman"/>
          <w:color w:val="000000" w:themeColor="text1"/>
          <w:sz w:val="24"/>
          <w:szCs w:val="24"/>
        </w:rPr>
        <w:t xml:space="preserve"> </w:t>
      </w:r>
      <w:r w:rsidRPr="533F65FD" w:rsidR="00D327B3">
        <w:rPr>
          <w:rFonts w:ascii="Times New Roman" w:hAnsi="Times New Roman" w:cs="Times New Roman"/>
          <w:color w:val="000000" w:themeColor="text1"/>
          <w:sz w:val="24"/>
          <w:szCs w:val="24"/>
        </w:rPr>
        <w:t>framework</w:t>
      </w:r>
      <w:r w:rsidRPr="533F65FD" w:rsidR="004D50C4">
        <w:rPr>
          <w:rFonts w:ascii="Times New Roman" w:hAnsi="Times New Roman" w:cs="Times New Roman"/>
          <w:color w:val="000000" w:themeColor="text1"/>
          <w:sz w:val="24"/>
          <w:szCs w:val="24"/>
        </w:rPr>
        <w:t xml:space="preserve">, </w:t>
      </w:r>
      <w:r w:rsidRPr="533F65FD" w:rsidR="00590534">
        <w:rPr>
          <w:rFonts w:ascii="Times New Roman" w:hAnsi="Times New Roman" w:cs="Times New Roman"/>
          <w:color w:val="000000" w:themeColor="text1"/>
          <w:sz w:val="24"/>
          <w:szCs w:val="24"/>
        </w:rPr>
        <w:t xml:space="preserve">and </w:t>
      </w:r>
      <w:r w:rsidRPr="533F65FD" w:rsidR="008A3D7B">
        <w:rPr>
          <w:rFonts w:ascii="Times New Roman" w:hAnsi="Times New Roman" w:cs="Times New Roman"/>
          <w:color w:val="000000" w:themeColor="text1"/>
          <w:sz w:val="24"/>
          <w:szCs w:val="24"/>
        </w:rPr>
        <w:t>scope</w:t>
      </w:r>
      <w:r w:rsidRPr="533F65FD" w:rsidR="00AA2F17">
        <w:rPr>
          <w:rFonts w:ascii="Times New Roman" w:hAnsi="Times New Roman" w:cs="Times New Roman"/>
          <w:color w:val="000000" w:themeColor="text1"/>
          <w:sz w:val="24"/>
          <w:szCs w:val="24"/>
        </w:rPr>
        <w:t>, such as</w:t>
      </w:r>
      <w:r w:rsidRPr="533F65FD" w:rsidR="00D327B3">
        <w:rPr>
          <w:rFonts w:ascii="Times New Roman" w:hAnsi="Times New Roman" w:cs="Times New Roman"/>
          <w:color w:val="000000" w:themeColor="text1"/>
          <w:sz w:val="24"/>
          <w:szCs w:val="24"/>
        </w:rPr>
        <w:t xml:space="preserve"> </w:t>
      </w:r>
      <w:r w:rsidRPr="533F65FD">
        <w:rPr>
          <w:rFonts w:ascii="Times New Roman" w:hAnsi="Times New Roman" w:cs="Times New Roman"/>
          <w:color w:val="000000" w:themeColor="text1"/>
          <w:sz w:val="24"/>
          <w:szCs w:val="24"/>
        </w:rPr>
        <w:t xml:space="preserve">definitions of reporting eligibility, applicable facility/program types </w:t>
      </w:r>
      <w:r w:rsidRPr="533F65FD" w:rsidR="00D453E2">
        <w:rPr>
          <w:rFonts w:ascii="Times New Roman" w:hAnsi="Times New Roman" w:cs="Times New Roman"/>
          <w:color w:val="000000" w:themeColor="text1"/>
          <w:sz w:val="24"/>
          <w:szCs w:val="24"/>
        </w:rPr>
        <w:t xml:space="preserve">and which </w:t>
      </w:r>
      <w:r w:rsidRPr="533F65FD" w:rsidR="00EC32E1">
        <w:rPr>
          <w:rFonts w:ascii="Times New Roman" w:hAnsi="Times New Roman" w:cs="Times New Roman"/>
          <w:color w:val="000000" w:themeColor="text1"/>
          <w:sz w:val="24"/>
          <w:szCs w:val="24"/>
        </w:rPr>
        <w:t xml:space="preserve">facilities and </w:t>
      </w:r>
      <w:r w:rsidRPr="533F65FD" w:rsidR="00D453E2">
        <w:rPr>
          <w:rFonts w:ascii="Times New Roman" w:hAnsi="Times New Roman" w:cs="Times New Roman"/>
          <w:color w:val="000000" w:themeColor="text1"/>
          <w:sz w:val="24"/>
          <w:szCs w:val="24"/>
        </w:rPr>
        <w:t xml:space="preserve">clients are </w:t>
      </w:r>
      <w:r w:rsidRPr="533F65FD">
        <w:rPr>
          <w:rFonts w:ascii="Times New Roman" w:hAnsi="Times New Roman" w:cs="Times New Roman"/>
          <w:color w:val="000000" w:themeColor="text1"/>
          <w:sz w:val="24"/>
          <w:szCs w:val="24"/>
        </w:rPr>
        <w:t xml:space="preserve">included or excluded in the state’s TEDS </w:t>
      </w:r>
      <w:r w:rsidRPr="533F65FD" w:rsidR="00D51DA4">
        <w:rPr>
          <w:rFonts w:ascii="Times New Roman" w:hAnsi="Times New Roman" w:cs="Times New Roman"/>
          <w:color w:val="000000" w:themeColor="text1"/>
          <w:sz w:val="24"/>
          <w:szCs w:val="24"/>
        </w:rPr>
        <w:t xml:space="preserve">and MH-CLD/MH-TEDS </w:t>
      </w:r>
      <w:r w:rsidRPr="533F65FD">
        <w:rPr>
          <w:rFonts w:ascii="Times New Roman" w:hAnsi="Times New Roman" w:cs="Times New Roman"/>
          <w:color w:val="000000" w:themeColor="text1"/>
          <w:sz w:val="24"/>
          <w:szCs w:val="24"/>
        </w:rPr>
        <w:t>reporting</w:t>
      </w:r>
      <w:r w:rsidRPr="533F65FD" w:rsidR="00D453E2">
        <w:rPr>
          <w:rFonts w:ascii="Times New Roman" w:hAnsi="Times New Roman" w:cs="Times New Roman"/>
          <w:color w:val="000000" w:themeColor="text1"/>
          <w:sz w:val="24"/>
          <w:szCs w:val="24"/>
        </w:rPr>
        <w:t xml:space="preserve"> </w:t>
      </w:r>
      <w:r w:rsidRPr="533F65FD">
        <w:rPr>
          <w:rFonts w:ascii="Times New Roman" w:hAnsi="Times New Roman" w:cs="Times New Roman"/>
          <w:color w:val="000000" w:themeColor="text1"/>
          <w:sz w:val="24"/>
          <w:szCs w:val="24"/>
        </w:rPr>
        <w:t xml:space="preserve">(see example in Attachment </w:t>
      </w:r>
      <w:r w:rsidRPr="533F65FD" w:rsidR="00721419">
        <w:rPr>
          <w:rFonts w:ascii="Times New Roman" w:hAnsi="Times New Roman" w:cs="Times New Roman"/>
          <w:color w:val="000000" w:themeColor="text1"/>
          <w:sz w:val="24"/>
          <w:szCs w:val="24"/>
        </w:rPr>
        <w:t>1</w:t>
      </w:r>
      <w:r w:rsidRPr="533F65FD" w:rsidR="00325DA4">
        <w:rPr>
          <w:rFonts w:ascii="Times New Roman" w:hAnsi="Times New Roman" w:cs="Times New Roman"/>
          <w:color w:val="000000" w:themeColor="text1"/>
          <w:sz w:val="24"/>
          <w:szCs w:val="24"/>
        </w:rPr>
        <w:t xml:space="preserve"> and Attachment </w:t>
      </w:r>
      <w:r w:rsidRPr="533F65FD" w:rsidR="00FE35F5">
        <w:rPr>
          <w:rFonts w:ascii="Times New Roman" w:hAnsi="Times New Roman" w:cs="Times New Roman"/>
          <w:color w:val="000000" w:themeColor="text1"/>
          <w:sz w:val="24"/>
          <w:szCs w:val="24"/>
        </w:rPr>
        <w:t>D</w:t>
      </w:r>
      <w:r w:rsidRPr="533F65FD" w:rsidR="00721419">
        <w:rPr>
          <w:rFonts w:ascii="Times New Roman" w:hAnsi="Times New Roman" w:cs="Times New Roman"/>
          <w:color w:val="000000" w:themeColor="text1"/>
          <w:sz w:val="24"/>
          <w:szCs w:val="24"/>
        </w:rPr>
        <w:t>)</w:t>
      </w:r>
      <w:r w:rsidRPr="533F65FD">
        <w:rPr>
          <w:rFonts w:ascii="Times New Roman" w:hAnsi="Times New Roman" w:cs="Times New Roman"/>
          <w:color w:val="000000" w:themeColor="text1"/>
          <w:sz w:val="24"/>
          <w:szCs w:val="24"/>
        </w:rPr>
        <w:t xml:space="preserve">. </w:t>
      </w:r>
    </w:p>
    <w:p w:rsidR="003D16E6" w:rsidRPr="0082563B" w:rsidP="0082563B" w14:paraId="328A71DE" w14:textId="77777777">
      <w:pPr>
        <w:autoSpaceDE w:val="0"/>
        <w:autoSpaceDN w:val="0"/>
        <w:adjustRightInd w:val="0"/>
        <w:spacing w:after="0"/>
        <w:rPr>
          <w:rFonts w:ascii="Times New Roman" w:hAnsi="Times New Roman" w:cs="Times New Roman"/>
          <w:color w:val="000000" w:themeColor="text1"/>
          <w:sz w:val="24"/>
          <w:szCs w:val="24"/>
        </w:rPr>
      </w:pPr>
    </w:p>
    <w:p w:rsidR="009F5491" w:rsidRPr="001E1222" w:rsidP="008F6470" w14:paraId="6F292224" w14:textId="516D5822">
      <w:pPr>
        <w:rPr>
          <w:rFonts w:ascii="Times New Roman" w:hAnsi="Times New Roman" w:cs="Times New Roman"/>
          <w:b/>
          <w:bCs/>
          <w:color w:val="000000"/>
          <w:sz w:val="24"/>
          <w:szCs w:val="24"/>
        </w:rPr>
      </w:pPr>
      <w:r w:rsidRPr="001E1222">
        <w:rPr>
          <w:rFonts w:ascii="Times New Roman" w:hAnsi="Times New Roman" w:cs="Times New Roman"/>
          <w:b/>
          <w:bCs/>
          <w:color w:val="000000"/>
          <w:sz w:val="24"/>
          <w:szCs w:val="24"/>
        </w:rPr>
        <w:t>Use of Information</w:t>
      </w:r>
      <w:r w:rsidR="00B55984">
        <w:rPr>
          <w:rFonts w:ascii="Times New Roman" w:hAnsi="Times New Roman" w:cs="Times New Roman"/>
          <w:b/>
          <w:bCs/>
          <w:color w:val="000000"/>
          <w:sz w:val="24"/>
          <w:szCs w:val="24"/>
        </w:rPr>
        <w:t>:</w:t>
      </w:r>
    </w:p>
    <w:p w:rsidR="00E04B74" w:rsidRPr="004A2C68" w:rsidP="00146EA7" w14:paraId="0C6528B6" w14:textId="3200A406">
      <w:pPr>
        <w:pStyle w:val="ListParagraph"/>
        <w:numPr>
          <w:ilvl w:val="0"/>
          <w:numId w:val="21"/>
        </w:numPr>
        <w:autoSpaceDE w:val="0"/>
        <w:autoSpaceDN w:val="0"/>
        <w:adjustRightInd w:val="0"/>
        <w:rPr>
          <w:rFonts w:ascii="Times New Roman" w:hAnsi="Times New Roman" w:cs="Times New Roman"/>
          <w:sz w:val="24"/>
          <w:szCs w:val="24"/>
          <w:u w:val="single"/>
        </w:rPr>
      </w:pPr>
      <w:r w:rsidRPr="00E04B74">
        <w:rPr>
          <w:rFonts w:ascii="Times New Roman" w:hAnsi="Times New Roman" w:cs="Times New Roman"/>
          <w:sz w:val="24"/>
          <w:szCs w:val="24"/>
          <w:u w:val="single"/>
        </w:rPr>
        <w:t xml:space="preserve">Treatment performance measurement </w:t>
      </w:r>
    </w:p>
    <w:p w:rsidR="00791E17" w:rsidRPr="0082563B" w:rsidP="00E04B74" w14:paraId="5C2DCCCE" w14:textId="01C8CD1F">
      <w:pPr>
        <w:spacing w:after="0"/>
        <w:ind w:left="720"/>
        <w:rPr>
          <w:rFonts w:ascii="Times New Roman" w:hAnsi="Times New Roman" w:cs="Times New Roman"/>
          <w:sz w:val="24"/>
          <w:szCs w:val="24"/>
        </w:rPr>
      </w:pPr>
      <w:r w:rsidRPr="0082563B">
        <w:rPr>
          <w:rFonts w:ascii="Times New Roman" w:hAnsi="Times New Roman" w:cs="Times New Roman"/>
          <w:sz w:val="24"/>
          <w:szCs w:val="24"/>
        </w:rPr>
        <w:t xml:space="preserve">SAMHSA uses the information provided in the Crosswalk to establish a consistent conversion of state data to the TEDS and MH-CLD/MH-TEDS database, to maximize comparability across states, and to produce standard national data. </w:t>
      </w:r>
      <w:r w:rsidRPr="0082563B" w:rsidR="00DD7D2F">
        <w:rPr>
          <w:rFonts w:ascii="Times New Roman" w:hAnsi="Times New Roman" w:cs="Times New Roman"/>
          <w:sz w:val="24"/>
          <w:szCs w:val="24"/>
        </w:rPr>
        <w:t xml:space="preserve"> </w:t>
      </w:r>
      <w:r w:rsidRPr="0082563B">
        <w:rPr>
          <w:rFonts w:ascii="Times New Roman" w:hAnsi="Times New Roman" w:cs="Times New Roman"/>
          <w:sz w:val="24"/>
          <w:szCs w:val="24"/>
        </w:rPr>
        <w:t xml:space="preserve">In addition, the State Crosswalk aids SAMHSA and other stakeholders (such as researchers) in the interpretation of individual state TEDS data.  </w:t>
      </w:r>
    </w:p>
    <w:p w:rsidR="00791E17" w:rsidRPr="0082563B" w:rsidP="0082563B" w14:paraId="6416D2E0" w14:textId="77777777">
      <w:pPr>
        <w:autoSpaceDE w:val="0"/>
        <w:autoSpaceDN w:val="0"/>
        <w:adjustRightInd w:val="0"/>
        <w:spacing w:after="0"/>
        <w:ind w:left="360"/>
        <w:rPr>
          <w:rFonts w:ascii="Times New Roman" w:hAnsi="Times New Roman" w:cs="Times New Roman"/>
          <w:color w:val="000000"/>
          <w:sz w:val="24"/>
          <w:szCs w:val="24"/>
        </w:rPr>
      </w:pPr>
    </w:p>
    <w:p w:rsidR="00791E17" w:rsidRPr="0082563B" w:rsidP="00E04B74" w14:paraId="5AA4C59F" w14:textId="7845322D">
      <w:pPr>
        <w:autoSpaceDE w:val="0"/>
        <w:autoSpaceDN w:val="0"/>
        <w:adjustRightInd w:val="0"/>
        <w:spacing w:after="0"/>
        <w:ind w:left="720"/>
        <w:rPr>
          <w:rFonts w:ascii="Times New Roman" w:hAnsi="Times New Roman" w:cs="Times New Roman"/>
          <w:color w:val="000000"/>
          <w:sz w:val="24"/>
          <w:szCs w:val="24"/>
        </w:rPr>
      </w:pPr>
      <w:r w:rsidRPr="533F65FD">
        <w:rPr>
          <w:rFonts w:ascii="Times New Roman" w:hAnsi="Times New Roman" w:cs="Times New Roman"/>
          <w:color w:val="000000" w:themeColor="text1"/>
          <w:sz w:val="24"/>
          <w:szCs w:val="24"/>
        </w:rPr>
        <w:t xml:space="preserve">The availability of consistent, state-level, </w:t>
      </w:r>
      <w:r w:rsidRPr="533F65FD" w:rsidR="00083A7E">
        <w:rPr>
          <w:rFonts w:ascii="Times New Roman" w:hAnsi="Times New Roman" w:cs="Times New Roman"/>
          <w:color w:val="000000" w:themeColor="text1"/>
          <w:sz w:val="24"/>
          <w:szCs w:val="24"/>
        </w:rPr>
        <w:t xml:space="preserve">and </w:t>
      </w:r>
      <w:r w:rsidRPr="533F65FD">
        <w:rPr>
          <w:rFonts w:ascii="Times New Roman" w:hAnsi="Times New Roman" w:cs="Times New Roman"/>
          <w:color w:val="000000" w:themeColor="text1"/>
          <w:sz w:val="24"/>
          <w:szCs w:val="24"/>
        </w:rPr>
        <w:t>cross-year data allows SAMHSA to assess the impact of programs and changes over time, and to permit states to assess their progress in improving quality as well as develop benchmarks for planning purposes.  SAMHSA and program Project Officers can use the information to identify states where improvements are being made and states where assistance may be needed to improve client outcomes.  Technical assistance resources can then be targeted to those areas where improvements are needed, and states that have used effective intervention strategies can be tapped to share their processes and expertise with other states.</w:t>
      </w:r>
    </w:p>
    <w:p w:rsidR="00C429FF" w:rsidRPr="0082563B" w:rsidP="0082563B" w14:paraId="24A63431" w14:textId="77777777">
      <w:pPr>
        <w:spacing w:after="0"/>
        <w:rPr>
          <w:rFonts w:ascii="Times New Roman" w:hAnsi="Times New Roman" w:cs="Times New Roman"/>
          <w:sz w:val="24"/>
          <w:szCs w:val="24"/>
        </w:rPr>
      </w:pPr>
    </w:p>
    <w:p w:rsidR="004A2C68" w:rsidRPr="00146EA7" w:rsidP="00146EA7" w14:paraId="23724A05" w14:textId="2F326BF2">
      <w:pPr>
        <w:pStyle w:val="ListParagraph"/>
        <w:numPr>
          <w:ilvl w:val="0"/>
          <w:numId w:val="21"/>
        </w:numPr>
        <w:autoSpaceDE w:val="0"/>
        <w:autoSpaceDN w:val="0"/>
        <w:adjustRightInd w:val="0"/>
        <w:rPr>
          <w:rFonts w:ascii="Times New Roman" w:hAnsi="Times New Roman" w:cs="Times New Roman"/>
          <w:sz w:val="24"/>
          <w:szCs w:val="24"/>
          <w:u w:val="single"/>
        </w:rPr>
      </w:pPr>
      <w:r w:rsidRPr="00E04B74">
        <w:rPr>
          <w:rFonts w:ascii="Times New Roman" w:hAnsi="Times New Roman" w:cs="Times New Roman"/>
          <w:sz w:val="24"/>
          <w:szCs w:val="24"/>
          <w:u w:val="single"/>
        </w:rPr>
        <w:t xml:space="preserve">Relief of burden on states </w:t>
      </w:r>
    </w:p>
    <w:p w:rsidR="005725FC" w:rsidRPr="0082563B" w:rsidP="00E04B74" w14:paraId="65F92B4D" w14:textId="15C874BF">
      <w:pPr>
        <w:spacing w:after="0"/>
        <w:ind w:left="720"/>
        <w:rPr>
          <w:rFonts w:ascii="Times New Roman" w:hAnsi="Times New Roman" w:cs="Times New Roman"/>
          <w:color w:val="000000"/>
          <w:sz w:val="24"/>
          <w:szCs w:val="24"/>
        </w:rPr>
      </w:pPr>
      <w:r w:rsidRPr="533F65FD">
        <w:rPr>
          <w:rFonts w:ascii="Times New Roman" w:hAnsi="Times New Roman" w:cs="Times New Roman"/>
          <w:color w:val="000000" w:themeColor="text1"/>
          <w:sz w:val="24"/>
          <w:szCs w:val="24"/>
        </w:rPr>
        <w:t xml:space="preserve">SUPTRS BG (OMB No. 0930-0168) requires </w:t>
      </w:r>
      <w:r w:rsidRPr="533F65FD" w:rsidR="5AF5B40B">
        <w:rPr>
          <w:rFonts w:ascii="Times New Roman" w:hAnsi="Times New Roman" w:cs="Times New Roman"/>
          <w:color w:val="000000" w:themeColor="text1"/>
          <w:sz w:val="24"/>
          <w:szCs w:val="24"/>
        </w:rPr>
        <w:t xml:space="preserve">each </w:t>
      </w:r>
      <w:r w:rsidRPr="533F65FD">
        <w:rPr>
          <w:rFonts w:ascii="Times New Roman" w:hAnsi="Times New Roman" w:cs="Times New Roman"/>
          <w:color w:val="000000" w:themeColor="text1"/>
          <w:sz w:val="24"/>
          <w:szCs w:val="24"/>
        </w:rPr>
        <w:t xml:space="preserve">state to assess and identify the unmet service needs and critical gaps in the state’s current behavioral health systems during </w:t>
      </w:r>
      <w:r w:rsidRPr="533F65FD" w:rsidR="00754039">
        <w:rPr>
          <w:rFonts w:ascii="Times New Roman" w:hAnsi="Times New Roman" w:cs="Times New Roman"/>
          <w:color w:val="000000" w:themeColor="text1"/>
          <w:sz w:val="24"/>
          <w:szCs w:val="24"/>
        </w:rPr>
        <w:t xml:space="preserve">the </w:t>
      </w:r>
      <w:r w:rsidRPr="533F65FD">
        <w:rPr>
          <w:rFonts w:ascii="Times New Roman" w:hAnsi="Times New Roman" w:cs="Times New Roman"/>
          <w:color w:val="000000" w:themeColor="text1"/>
          <w:sz w:val="24"/>
          <w:szCs w:val="24"/>
        </w:rPr>
        <w:t xml:space="preserve">planning process. </w:t>
      </w:r>
      <w:r w:rsidRPr="533F65FD" w:rsidR="00083A7E">
        <w:rPr>
          <w:rFonts w:ascii="Times New Roman" w:hAnsi="Times New Roman" w:cs="Times New Roman"/>
          <w:color w:val="000000" w:themeColor="text1"/>
          <w:sz w:val="24"/>
          <w:szCs w:val="24"/>
        </w:rPr>
        <w:t xml:space="preserve"> </w:t>
      </w:r>
      <w:r w:rsidRPr="533F65FD">
        <w:rPr>
          <w:rFonts w:ascii="Times New Roman" w:hAnsi="Times New Roman" w:cs="Times New Roman"/>
          <w:color w:val="000000" w:themeColor="text1"/>
          <w:sz w:val="24"/>
          <w:szCs w:val="24"/>
        </w:rPr>
        <w:t xml:space="preserve">States use data collected through TEDS to report aggregate number of </w:t>
      </w:r>
      <w:r w:rsidRPr="533F65FD" w:rsidR="004F7708">
        <w:rPr>
          <w:rFonts w:ascii="Times New Roman" w:hAnsi="Times New Roman" w:cs="Times New Roman"/>
          <w:color w:val="000000" w:themeColor="text1"/>
          <w:sz w:val="24"/>
          <w:szCs w:val="24"/>
        </w:rPr>
        <w:t>admission</w:t>
      </w:r>
      <w:r w:rsidRPr="533F65FD" w:rsidR="00470B5B">
        <w:rPr>
          <w:rFonts w:ascii="Times New Roman" w:hAnsi="Times New Roman" w:cs="Times New Roman"/>
          <w:color w:val="000000" w:themeColor="text1"/>
          <w:sz w:val="24"/>
          <w:szCs w:val="24"/>
        </w:rPr>
        <w:t xml:space="preserve">s and discharges </w:t>
      </w:r>
      <w:r w:rsidRPr="533F65FD">
        <w:rPr>
          <w:rFonts w:ascii="Times New Roman" w:hAnsi="Times New Roman" w:cs="Times New Roman"/>
          <w:color w:val="000000" w:themeColor="text1"/>
          <w:sz w:val="24"/>
          <w:szCs w:val="24"/>
        </w:rPr>
        <w:t xml:space="preserve">in substance use disorder treatment in their state (Plan Table 3). </w:t>
      </w:r>
      <w:r w:rsidRPr="533F65FD" w:rsidR="00083A7E">
        <w:rPr>
          <w:rFonts w:ascii="Times New Roman" w:hAnsi="Times New Roman" w:cs="Times New Roman"/>
          <w:color w:val="000000" w:themeColor="text1"/>
          <w:sz w:val="24"/>
          <w:szCs w:val="24"/>
        </w:rPr>
        <w:t xml:space="preserve"> </w:t>
      </w:r>
      <w:r w:rsidRPr="533F65FD">
        <w:rPr>
          <w:rFonts w:ascii="Times New Roman" w:hAnsi="Times New Roman" w:cs="Times New Roman"/>
          <w:color w:val="000000" w:themeColor="text1"/>
          <w:sz w:val="24"/>
          <w:szCs w:val="24"/>
        </w:rPr>
        <w:t xml:space="preserve">SAMHSA </w:t>
      </w:r>
      <w:r w:rsidRPr="533F65FD" w:rsidR="00A350CD">
        <w:rPr>
          <w:rFonts w:ascii="Times New Roman" w:hAnsi="Times New Roman" w:cs="Times New Roman"/>
          <w:color w:val="000000" w:themeColor="text1"/>
          <w:sz w:val="24"/>
          <w:szCs w:val="24"/>
        </w:rPr>
        <w:t>may use</w:t>
      </w:r>
      <w:r w:rsidRPr="533F65FD">
        <w:rPr>
          <w:rFonts w:ascii="Times New Roman" w:hAnsi="Times New Roman" w:cs="Times New Roman"/>
          <w:color w:val="000000" w:themeColor="text1"/>
          <w:sz w:val="24"/>
          <w:szCs w:val="24"/>
        </w:rPr>
        <w:t xml:space="preserve"> TEDS data to pre-fill the required SUPTRS </w:t>
      </w:r>
      <w:r w:rsidRPr="533F65FD" w:rsidR="3D76EB30">
        <w:rPr>
          <w:rFonts w:ascii="Times New Roman" w:hAnsi="Times New Roman" w:cs="Times New Roman"/>
          <w:color w:val="000000" w:themeColor="text1"/>
          <w:sz w:val="24"/>
          <w:szCs w:val="24"/>
        </w:rPr>
        <w:t xml:space="preserve">BG </w:t>
      </w:r>
      <w:r w:rsidRPr="533F65FD">
        <w:rPr>
          <w:rFonts w:ascii="Times New Roman" w:hAnsi="Times New Roman" w:cs="Times New Roman"/>
          <w:color w:val="000000" w:themeColor="text1"/>
          <w:sz w:val="24"/>
          <w:szCs w:val="24"/>
        </w:rPr>
        <w:t>Treatment Performance Measures (Tables 14-20)</w:t>
      </w:r>
      <w:r w:rsidRPr="533F65FD" w:rsidR="783886BC">
        <w:rPr>
          <w:rFonts w:ascii="Times New Roman" w:hAnsi="Times New Roman" w:cs="Times New Roman"/>
          <w:color w:val="000000" w:themeColor="text1"/>
          <w:sz w:val="24"/>
          <w:szCs w:val="24"/>
        </w:rPr>
        <w:t xml:space="preserve"> in the states’ annual reports</w:t>
      </w:r>
      <w:r w:rsidRPr="533F65FD">
        <w:rPr>
          <w:rFonts w:ascii="Times New Roman" w:hAnsi="Times New Roman" w:cs="Times New Roman"/>
          <w:color w:val="000000" w:themeColor="text1"/>
          <w:sz w:val="24"/>
          <w:szCs w:val="24"/>
        </w:rPr>
        <w:t xml:space="preserve">, which </w:t>
      </w:r>
      <w:r w:rsidRPr="533F65FD" w:rsidR="26FCAC30">
        <w:rPr>
          <w:rFonts w:ascii="Times New Roman" w:hAnsi="Times New Roman" w:cs="Times New Roman"/>
          <w:color w:val="000000" w:themeColor="text1"/>
          <w:sz w:val="24"/>
          <w:szCs w:val="24"/>
        </w:rPr>
        <w:t>had</w:t>
      </w:r>
      <w:r w:rsidRPr="533F65FD">
        <w:rPr>
          <w:rFonts w:ascii="Times New Roman" w:hAnsi="Times New Roman" w:cs="Times New Roman"/>
          <w:color w:val="000000" w:themeColor="text1"/>
          <w:sz w:val="24"/>
          <w:szCs w:val="24"/>
        </w:rPr>
        <w:t xml:space="preserve"> previously</w:t>
      </w:r>
      <w:r w:rsidRPr="533F65FD" w:rsidR="4460BA31">
        <w:rPr>
          <w:rFonts w:ascii="Times New Roman" w:hAnsi="Times New Roman" w:cs="Times New Roman"/>
          <w:color w:val="000000" w:themeColor="text1"/>
          <w:sz w:val="24"/>
          <w:szCs w:val="24"/>
        </w:rPr>
        <w:t xml:space="preserve"> been</w:t>
      </w:r>
      <w:r w:rsidRPr="533F65FD">
        <w:rPr>
          <w:rFonts w:ascii="Times New Roman" w:hAnsi="Times New Roman" w:cs="Times New Roman"/>
          <w:color w:val="000000" w:themeColor="text1"/>
          <w:sz w:val="24"/>
          <w:szCs w:val="24"/>
        </w:rPr>
        <w:t xml:space="preserve"> completed by states (Attachment </w:t>
      </w:r>
      <w:r w:rsidRPr="533F65FD" w:rsidR="001527A7">
        <w:rPr>
          <w:rFonts w:ascii="Times New Roman" w:hAnsi="Times New Roman" w:cs="Times New Roman"/>
          <w:color w:val="000000" w:themeColor="text1"/>
          <w:sz w:val="24"/>
          <w:szCs w:val="24"/>
        </w:rPr>
        <w:t>2</w:t>
      </w:r>
      <w:r w:rsidRPr="533F65FD">
        <w:rPr>
          <w:rFonts w:ascii="Times New Roman" w:hAnsi="Times New Roman" w:cs="Times New Roman"/>
          <w:color w:val="000000" w:themeColor="text1"/>
          <w:sz w:val="24"/>
          <w:szCs w:val="24"/>
        </w:rPr>
        <w:t xml:space="preserve">). </w:t>
      </w:r>
    </w:p>
    <w:p w:rsidR="005725FC" w:rsidRPr="0082563B" w:rsidP="0082563B" w14:paraId="22FF2488" w14:textId="77777777">
      <w:pPr>
        <w:spacing w:after="0"/>
        <w:rPr>
          <w:rFonts w:ascii="Times New Roman" w:hAnsi="Times New Roman" w:cs="Times New Roman"/>
          <w:sz w:val="24"/>
          <w:szCs w:val="24"/>
        </w:rPr>
      </w:pPr>
    </w:p>
    <w:p w:rsidR="005725FC" w:rsidRPr="0082563B" w:rsidP="00E04B74" w14:paraId="31293D0A" w14:textId="7BBD3D02">
      <w:pPr>
        <w:pStyle w:val="NormalWeb"/>
        <w:shd w:val="clear" w:color="auto" w:fill="FFFFFF"/>
        <w:spacing w:line="276" w:lineRule="auto"/>
        <w:ind w:left="720"/>
        <w:rPr>
          <w:color w:val="000000"/>
        </w:rPr>
      </w:pPr>
      <w:r w:rsidRPr="0082563B">
        <w:t xml:space="preserve">Similarly, MH-CLD/MH-TEDS provides the data to pre-fill the URS Tables, which are part of the state’s Implementation Report used in the MHBG reporting process (URS </w:t>
      </w:r>
      <w:r w:rsidRPr="0082563B">
        <w:rPr>
          <w:color w:val="000000"/>
        </w:rPr>
        <w:t>Tables 2A, 2B, 2C, 2D, 3, 4, 4A, 5A, 5B, 14A, 14B, 14C, 15, 20A, 20B) (</w:t>
      </w:r>
      <w:r w:rsidRPr="0082563B">
        <w:t xml:space="preserve">Attachment </w:t>
      </w:r>
      <w:r w:rsidR="001527A7">
        <w:t>3</w:t>
      </w:r>
      <w:r w:rsidRPr="0082563B">
        <w:t>).</w:t>
      </w:r>
    </w:p>
    <w:p w:rsidR="008B00A8" w:rsidP="0082563B" w14:paraId="2DFA4403" w14:textId="77777777">
      <w:pPr>
        <w:autoSpaceDE w:val="0"/>
        <w:autoSpaceDN w:val="0"/>
        <w:adjustRightInd w:val="0"/>
        <w:spacing w:after="0"/>
        <w:rPr>
          <w:rFonts w:ascii="Times New Roman" w:hAnsi="Times New Roman" w:cs="Times New Roman"/>
          <w:color w:val="000000"/>
          <w:sz w:val="24"/>
          <w:szCs w:val="24"/>
        </w:rPr>
      </w:pPr>
    </w:p>
    <w:p w:rsidR="004A2C68" w:rsidRPr="00E0763A" w:rsidP="00146EA7" w14:paraId="59BB6C4C" w14:textId="3782F7A4">
      <w:pPr>
        <w:pStyle w:val="ListParagraph"/>
        <w:numPr>
          <w:ilvl w:val="0"/>
          <w:numId w:val="21"/>
        </w:numPr>
        <w:autoSpaceDE w:val="0"/>
        <w:autoSpaceDN w:val="0"/>
        <w:adjustRightInd w:val="0"/>
        <w:rPr>
          <w:rFonts w:ascii="Times New Roman" w:hAnsi="Times New Roman" w:cs="Times New Roman"/>
          <w:sz w:val="24"/>
          <w:szCs w:val="24"/>
          <w:u w:val="single"/>
        </w:rPr>
      </w:pPr>
      <w:r w:rsidRPr="00E0763A">
        <w:rPr>
          <w:rFonts w:ascii="Times New Roman" w:hAnsi="Times New Roman" w:cs="Times New Roman"/>
          <w:sz w:val="24"/>
          <w:szCs w:val="24"/>
          <w:u w:val="single"/>
        </w:rPr>
        <w:t xml:space="preserve">Publicly available information </w:t>
      </w:r>
    </w:p>
    <w:p w:rsidR="00F7637F" w:rsidRPr="0082563B" w:rsidP="009517D7" w14:paraId="499825C2" w14:textId="36EB080B">
      <w:pPr>
        <w:autoSpaceDE w:val="0"/>
        <w:autoSpaceDN w:val="0"/>
        <w:adjustRightInd w:val="0"/>
        <w:spacing w:after="0"/>
        <w:ind w:left="720"/>
        <w:rPr>
          <w:rFonts w:ascii="Times New Roman" w:hAnsi="Times New Roman" w:cs="Times New Roman"/>
          <w:color w:val="000000"/>
          <w:sz w:val="24"/>
          <w:szCs w:val="24"/>
        </w:rPr>
      </w:pPr>
      <w:r w:rsidRPr="793A5D95">
        <w:rPr>
          <w:rFonts w:ascii="Times New Roman" w:hAnsi="Times New Roman" w:cs="Times New Roman"/>
          <w:color w:val="000000" w:themeColor="text1"/>
          <w:sz w:val="24"/>
          <w:szCs w:val="24"/>
        </w:rPr>
        <w:t xml:space="preserve">The TEDS and MH-CLD annual report and public use data files are publicly available to behavioral health service </w:t>
      </w:r>
      <w:r w:rsidRPr="793A5D95">
        <w:rPr>
          <w:rFonts w:ascii="Times New Roman" w:hAnsi="Times New Roman" w:cs="Times New Roman"/>
          <w:color w:val="000000" w:themeColor="text1"/>
          <w:sz w:val="24"/>
          <w:szCs w:val="24"/>
        </w:rPr>
        <w:t xml:space="preserve">providers; </w:t>
      </w:r>
      <w:r w:rsidRPr="793A5D95" w:rsidR="00A56A28">
        <w:rPr>
          <w:rFonts w:ascii="Times New Roman" w:hAnsi="Times New Roman" w:cs="Times New Roman"/>
          <w:color w:val="000000" w:themeColor="text1"/>
          <w:sz w:val="24"/>
          <w:szCs w:val="24"/>
        </w:rPr>
        <w:t xml:space="preserve"> </w:t>
      </w:r>
      <w:r w:rsidRPr="793A5D95">
        <w:rPr>
          <w:rFonts w:ascii="Times New Roman" w:hAnsi="Times New Roman" w:cs="Times New Roman"/>
          <w:color w:val="000000" w:themeColor="text1"/>
          <w:sz w:val="24"/>
          <w:szCs w:val="24"/>
        </w:rPr>
        <w:t>researchers</w:t>
      </w:r>
      <w:r w:rsidRPr="793A5D95">
        <w:rPr>
          <w:rFonts w:ascii="Times New Roman" w:hAnsi="Times New Roman" w:cs="Times New Roman"/>
          <w:color w:val="000000" w:themeColor="text1"/>
          <w:sz w:val="24"/>
          <w:szCs w:val="24"/>
        </w:rPr>
        <w:t xml:space="preserve">; </w:t>
      </w:r>
      <w:r w:rsidRPr="793A5D95" w:rsidR="00E0763A">
        <w:rPr>
          <w:rFonts w:ascii="Times New Roman" w:hAnsi="Times New Roman" w:cs="Times New Roman"/>
          <w:color w:val="000000" w:themeColor="text1"/>
          <w:sz w:val="24"/>
          <w:szCs w:val="24"/>
        </w:rPr>
        <w:t xml:space="preserve"> </w:t>
      </w:r>
      <w:r w:rsidRPr="793A5D95">
        <w:rPr>
          <w:rFonts w:ascii="Times New Roman" w:hAnsi="Times New Roman" w:cs="Times New Roman"/>
          <w:color w:val="000000" w:themeColor="text1"/>
          <w:sz w:val="24"/>
          <w:szCs w:val="24"/>
        </w:rPr>
        <w:t xml:space="preserve">the public; </w:t>
      </w:r>
      <w:r w:rsidRPr="793A5D95" w:rsidR="00154FE9">
        <w:rPr>
          <w:rFonts w:ascii="Times New Roman" w:hAnsi="Times New Roman" w:cs="Times New Roman"/>
          <w:color w:val="000000" w:themeColor="text1"/>
          <w:sz w:val="24"/>
          <w:szCs w:val="24"/>
        </w:rPr>
        <w:t xml:space="preserve"> </w:t>
      </w:r>
      <w:r w:rsidRPr="793A5D95">
        <w:rPr>
          <w:rFonts w:ascii="Times New Roman" w:hAnsi="Times New Roman" w:cs="Times New Roman"/>
          <w:color w:val="000000" w:themeColor="text1"/>
          <w:sz w:val="24"/>
          <w:szCs w:val="24"/>
        </w:rPr>
        <w:t>and federal, state, and local governments, where information is used for analysis of substance use</w:t>
      </w:r>
      <w:r w:rsidRPr="793A5D95" w:rsidR="00E204FE">
        <w:rPr>
          <w:rFonts w:ascii="Times New Roman" w:hAnsi="Times New Roman" w:cs="Times New Roman"/>
          <w:color w:val="000000" w:themeColor="text1"/>
          <w:sz w:val="24"/>
          <w:szCs w:val="24"/>
        </w:rPr>
        <w:t>/mental health</w:t>
      </w:r>
      <w:r w:rsidRPr="793A5D95">
        <w:rPr>
          <w:rFonts w:ascii="Times New Roman" w:hAnsi="Times New Roman" w:cs="Times New Roman"/>
          <w:color w:val="000000" w:themeColor="text1"/>
          <w:sz w:val="24"/>
          <w:szCs w:val="24"/>
        </w:rPr>
        <w:t xml:space="preserve"> patterns and other trends in the treatment system (see Section 16 for details). </w:t>
      </w:r>
      <w:r w:rsidRPr="793A5D95" w:rsidR="00083A7E">
        <w:rPr>
          <w:rFonts w:ascii="Times New Roman" w:hAnsi="Times New Roman" w:cs="Times New Roman"/>
          <w:color w:val="000000" w:themeColor="text1"/>
          <w:sz w:val="24"/>
          <w:szCs w:val="24"/>
        </w:rPr>
        <w:t xml:space="preserve"> </w:t>
      </w:r>
      <w:r w:rsidRPr="793A5D95">
        <w:rPr>
          <w:rFonts w:ascii="Times New Roman" w:hAnsi="Times New Roman" w:cs="Times New Roman"/>
          <w:color w:val="000000" w:themeColor="text1"/>
          <w:sz w:val="24"/>
          <w:szCs w:val="24"/>
        </w:rPr>
        <w:t xml:space="preserve">MH-CLD/MH-TEDS data are presented in annual webinars to the states in conjunction with the URS reporting.  Additional webinars and presentations are presented to SAMHSA project officers and leaders.  Other users include Congress, Federal agencies, and offices such as the Office of National Drug Control Policy (ONDCP), SAMHSA’s Block Grant administrators, state legislatures and agencies, local communities, </w:t>
      </w:r>
      <w:r w:rsidRPr="793A5D95" w:rsidR="004354F2">
        <w:rPr>
          <w:rFonts w:ascii="Times New Roman" w:hAnsi="Times New Roman" w:cs="Times New Roman"/>
          <w:color w:val="000000" w:themeColor="text1"/>
          <w:sz w:val="24"/>
          <w:szCs w:val="24"/>
        </w:rPr>
        <w:t xml:space="preserve">and </w:t>
      </w:r>
      <w:r w:rsidRPr="793A5D95">
        <w:rPr>
          <w:rFonts w:ascii="Times New Roman" w:hAnsi="Times New Roman" w:cs="Times New Roman"/>
          <w:color w:val="000000" w:themeColor="text1"/>
          <w:sz w:val="24"/>
          <w:szCs w:val="24"/>
        </w:rPr>
        <w:t>organizations</w:t>
      </w:r>
      <w:r w:rsidRPr="793A5D95" w:rsidR="007170C2">
        <w:rPr>
          <w:rFonts w:ascii="Times New Roman" w:hAnsi="Times New Roman" w:cs="Times New Roman"/>
          <w:color w:val="000000" w:themeColor="text1"/>
          <w:sz w:val="24"/>
          <w:szCs w:val="24"/>
        </w:rPr>
        <w:t>.</w:t>
      </w:r>
    </w:p>
    <w:p w:rsidR="0049183A" w:rsidRPr="0082563B" w:rsidP="00D80724" w14:paraId="61D2FA80" w14:textId="77777777">
      <w:pPr>
        <w:autoSpaceDE w:val="0"/>
        <w:autoSpaceDN w:val="0"/>
        <w:adjustRightInd w:val="0"/>
        <w:spacing w:after="0"/>
        <w:ind w:left="720"/>
        <w:rPr>
          <w:rFonts w:ascii="Times New Roman" w:eastAsia="Times New Roman" w:hAnsi="Times New Roman" w:cs="Times New Roman"/>
          <w:color w:val="000000" w:themeColor="text1"/>
          <w:sz w:val="24"/>
          <w:szCs w:val="24"/>
        </w:rPr>
      </w:pPr>
    </w:p>
    <w:p w:rsidR="002272FA" w:rsidRPr="001E1222" w:rsidP="00F628D4" w14:paraId="3033C135" w14:textId="2770D920">
      <w:pPr>
        <w:autoSpaceDE w:val="0"/>
        <w:autoSpaceDN w:val="0"/>
        <w:adjustRightInd w:val="0"/>
        <w:rPr>
          <w:rFonts w:ascii="Times New Roman" w:hAnsi="Times New Roman" w:cs="Times New Roman"/>
          <w:b/>
          <w:bCs/>
          <w:color w:val="000000"/>
          <w:sz w:val="24"/>
          <w:szCs w:val="24"/>
        </w:rPr>
      </w:pPr>
      <w:r w:rsidRPr="001E1222">
        <w:rPr>
          <w:rFonts w:ascii="Times New Roman" w:hAnsi="Times New Roman" w:cs="Times New Roman"/>
          <w:b/>
          <w:bCs/>
          <w:color w:val="000000"/>
          <w:sz w:val="24"/>
          <w:szCs w:val="24"/>
        </w:rPr>
        <w:t xml:space="preserve">Proposed </w:t>
      </w:r>
      <w:r w:rsidR="00B55984">
        <w:rPr>
          <w:rFonts w:ascii="Times New Roman" w:hAnsi="Times New Roman" w:cs="Times New Roman"/>
          <w:b/>
          <w:bCs/>
          <w:color w:val="000000"/>
          <w:sz w:val="24"/>
          <w:szCs w:val="24"/>
        </w:rPr>
        <w:t>R</w:t>
      </w:r>
      <w:r w:rsidRPr="001E1222">
        <w:rPr>
          <w:rFonts w:ascii="Times New Roman" w:hAnsi="Times New Roman" w:cs="Times New Roman"/>
          <w:b/>
          <w:bCs/>
          <w:color w:val="000000"/>
          <w:sz w:val="24"/>
          <w:szCs w:val="24"/>
        </w:rPr>
        <w:t>evisions</w:t>
      </w:r>
      <w:r w:rsidR="00B55984">
        <w:rPr>
          <w:rFonts w:ascii="Times New Roman" w:hAnsi="Times New Roman" w:cs="Times New Roman"/>
          <w:b/>
          <w:bCs/>
          <w:color w:val="000000"/>
          <w:sz w:val="24"/>
          <w:szCs w:val="24"/>
        </w:rPr>
        <w:t>:</w:t>
      </w:r>
    </w:p>
    <w:p w:rsidR="00232E5D" w:rsidRPr="00232E5D" w:rsidP="00232E5D" w14:paraId="62094BB0" w14:textId="1634AA4B">
      <w:pPr>
        <w:pStyle w:val="ListParagraph"/>
        <w:numPr>
          <w:ilvl w:val="0"/>
          <w:numId w:val="21"/>
        </w:numPr>
        <w:autoSpaceDE w:val="0"/>
        <w:autoSpaceDN w:val="0"/>
        <w:adjustRightInd w:val="0"/>
        <w:spacing w:after="0"/>
        <w:rPr>
          <w:rFonts w:ascii="Times New Roman" w:hAnsi="Times New Roman" w:cs="Times New Roman"/>
          <w:sz w:val="24"/>
          <w:szCs w:val="24"/>
          <w:u w:val="single"/>
        </w:rPr>
      </w:pPr>
      <w:r w:rsidRPr="00E04B74">
        <w:rPr>
          <w:rFonts w:ascii="Times New Roman" w:hAnsi="Times New Roman" w:cs="Times New Roman"/>
          <w:sz w:val="24"/>
          <w:szCs w:val="24"/>
          <w:u w:val="single"/>
        </w:rPr>
        <w:t>Proposed changes to TEDS/MH-TEDS</w:t>
      </w:r>
    </w:p>
    <w:p w:rsidR="0037011A" w:rsidRPr="0082563B" w:rsidP="00470637" w14:paraId="66CE183A" w14:textId="5983A4B6">
      <w:pPr>
        <w:pStyle w:val="ListParagraph"/>
        <w:numPr>
          <w:ilvl w:val="0"/>
          <w:numId w:val="29"/>
        </w:numPr>
        <w:spacing w:after="0"/>
        <w:rPr>
          <w:rFonts w:ascii="Times New Roman" w:hAnsi="Times New Roman" w:cs="Times New Roman"/>
          <w:sz w:val="24"/>
          <w:szCs w:val="24"/>
        </w:rPr>
      </w:pPr>
      <w:r w:rsidRPr="0082563B">
        <w:rPr>
          <w:rFonts w:ascii="Times New Roman" w:hAnsi="Times New Roman" w:cs="Times New Roman"/>
          <w:sz w:val="24"/>
          <w:szCs w:val="24"/>
        </w:rPr>
        <w:t xml:space="preserve">Add a combined TEDS/MH-TEDS State Crosswalk to map the data elements, codes, and categories in the state system to the appropriate TEDS/MH-TEDS data elements, codes, and </w:t>
      </w:r>
      <w:r w:rsidRPr="0082563B">
        <w:rPr>
          <w:rFonts w:ascii="Times New Roman" w:hAnsi="Times New Roman" w:cs="Times New Roman"/>
          <w:sz w:val="24"/>
          <w:szCs w:val="24"/>
        </w:rPr>
        <w:t xml:space="preserve">categories; </w:t>
      </w:r>
      <w:r w:rsidRPr="0082563B" w:rsidR="00B20290">
        <w:rPr>
          <w:rFonts w:ascii="Times New Roman" w:hAnsi="Times New Roman" w:cs="Times New Roman"/>
          <w:sz w:val="24"/>
          <w:szCs w:val="24"/>
        </w:rPr>
        <w:t xml:space="preserve"> </w:t>
      </w:r>
      <w:r w:rsidRPr="0082563B">
        <w:rPr>
          <w:rFonts w:ascii="Times New Roman" w:hAnsi="Times New Roman" w:cs="Times New Roman"/>
          <w:sz w:val="24"/>
          <w:szCs w:val="24"/>
        </w:rPr>
        <w:t>to</w:t>
      </w:r>
      <w:r w:rsidRPr="0082563B">
        <w:rPr>
          <w:rFonts w:ascii="Times New Roman" w:hAnsi="Times New Roman" w:cs="Times New Roman"/>
          <w:sz w:val="24"/>
          <w:szCs w:val="24"/>
        </w:rPr>
        <w:t xml:space="preserve"> obtain contextual information, including state data collection protocol and reporting capabilities and data footnotes; </w:t>
      </w:r>
      <w:r w:rsidRPr="0082563B" w:rsidR="003D3996">
        <w:rPr>
          <w:rFonts w:ascii="Times New Roman" w:hAnsi="Times New Roman" w:cs="Times New Roman"/>
          <w:sz w:val="24"/>
          <w:szCs w:val="24"/>
        </w:rPr>
        <w:t xml:space="preserve"> </w:t>
      </w:r>
      <w:r w:rsidRPr="0082563B">
        <w:rPr>
          <w:rFonts w:ascii="Times New Roman" w:hAnsi="Times New Roman" w:cs="Times New Roman"/>
          <w:sz w:val="24"/>
          <w:szCs w:val="24"/>
        </w:rPr>
        <w:t xml:space="preserve">and to collect information </w:t>
      </w:r>
      <w:r w:rsidR="00122548">
        <w:rPr>
          <w:rFonts w:ascii="Times New Roman" w:hAnsi="Times New Roman" w:cs="Times New Roman"/>
          <w:sz w:val="24"/>
          <w:szCs w:val="24"/>
        </w:rPr>
        <w:t xml:space="preserve">on </w:t>
      </w:r>
      <w:r w:rsidRPr="0082563B">
        <w:rPr>
          <w:rFonts w:ascii="Times New Roman" w:hAnsi="Times New Roman" w:cs="Times New Roman"/>
          <w:sz w:val="24"/>
          <w:szCs w:val="24"/>
        </w:rPr>
        <w:t xml:space="preserve">the state TEDS/MH-TEDS reporting characteristics, </w:t>
      </w:r>
      <w:r w:rsidRPr="00470637">
        <w:rPr>
          <w:rFonts w:ascii="Times New Roman" w:hAnsi="Times New Roman" w:cs="Times New Roman"/>
          <w:sz w:val="24"/>
          <w:szCs w:val="24"/>
        </w:rPr>
        <w:t xml:space="preserve">framework, and scope. </w:t>
      </w:r>
    </w:p>
    <w:p w:rsidR="0037011A" w:rsidRPr="0082563B" w:rsidP="00470637" w14:paraId="0B84592B" w14:textId="77777777">
      <w:pPr>
        <w:pStyle w:val="ListParagraph"/>
        <w:numPr>
          <w:ilvl w:val="0"/>
          <w:numId w:val="29"/>
        </w:numPr>
        <w:spacing w:after="0"/>
        <w:rPr>
          <w:rFonts w:ascii="Times New Roman" w:hAnsi="Times New Roman" w:cs="Times New Roman"/>
          <w:sz w:val="24"/>
          <w:szCs w:val="24"/>
        </w:rPr>
      </w:pPr>
      <w:r w:rsidRPr="0082563B">
        <w:rPr>
          <w:rFonts w:ascii="Times New Roman" w:hAnsi="Times New Roman" w:cs="Times New Roman"/>
          <w:sz w:val="24"/>
          <w:szCs w:val="24"/>
        </w:rPr>
        <w:t xml:space="preserve">Add Fentanyl and Xylazine in the list of Detailed Drug Code to improve the comprehensiveness and greater details of the substance recorded. </w:t>
      </w:r>
    </w:p>
    <w:p w:rsidR="0037011A" w:rsidRPr="0082563B" w:rsidP="00470637" w14:paraId="6F5D6FE7" w14:textId="51988F96">
      <w:pPr>
        <w:pStyle w:val="ListParagraph"/>
        <w:numPr>
          <w:ilvl w:val="0"/>
          <w:numId w:val="29"/>
        </w:numPr>
        <w:spacing w:after="0"/>
        <w:rPr>
          <w:rFonts w:ascii="Times New Roman" w:hAnsi="Times New Roman" w:cs="Times New Roman"/>
          <w:sz w:val="24"/>
          <w:szCs w:val="24"/>
        </w:rPr>
      </w:pPr>
      <w:r w:rsidRPr="0082563B">
        <w:rPr>
          <w:rFonts w:ascii="Times New Roman" w:hAnsi="Times New Roman" w:cs="Times New Roman"/>
          <w:sz w:val="24"/>
          <w:szCs w:val="24"/>
        </w:rPr>
        <w:t xml:space="preserve">Remove the term “Crack” from the existing option of “Cocaine/Crack” under </w:t>
      </w:r>
      <w:r w:rsidRPr="0082563B" w:rsidR="003D3996">
        <w:rPr>
          <w:rFonts w:ascii="Times New Roman" w:hAnsi="Times New Roman" w:cs="Times New Roman"/>
          <w:sz w:val="24"/>
          <w:szCs w:val="24"/>
        </w:rPr>
        <w:t xml:space="preserve">the </w:t>
      </w:r>
      <w:r w:rsidRPr="0082563B">
        <w:rPr>
          <w:rFonts w:ascii="Times New Roman" w:hAnsi="Times New Roman" w:cs="Times New Roman"/>
          <w:sz w:val="24"/>
          <w:szCs w:val="24"/>
        </w:rPr>
        <w:t>“Substance Use” data field.</w:t>
      </w:r>
    </w:p>
    <w:p w:rsidR="0037011A" w:rsidRPr="006478A7" w:rsidP="00470637" w14:paraId="6E9AF457" w14:textId="5B501897">
      <w:pPr>
        <w:pStyle w:val="ListParagraph"/>
        <w:numPr>
          <w:ilvl w:val="0"/>
          <w:numId w:val="29"/>
        </w:numPr>
        <w:spacing w:after="0"/>
        <w:rPr>
          <w:rFonts w:ascii="Times New Roman" w:hAnsi="Times New Roman" w:cs="Times New Roman"/>
          <w:sz w:val="24"/>
          <w:szCs w:val="24"/>
        </w:rPr>
      </w:pPr>
      <w:r w:rsidRPr="006478A7">
        <w:rPr>
          <w:rFonts w:ascii="Times New Roman" w:hAnsi="Times New Roman" w:cs="Times New Roman"/>
          <w:sz w:val="24"/>
          <w:szCs w:val="24"/>
        </w:rPr>
        <w:t>Revise existing “Gender” data field to “Sex”</w:t>
      </w:r>
      <w:r w:rsidRPr="006478A7" w:rsidR="003D3996">
        <w:rPr>
          <w:rFonts w:ascii="Times New Roman" w:hAnsi="Times New Roman" w:cs="Times New Roman"/>
          <w:sz w:val="24"/>
          <w:szCs w:val="24"/>
        </w:rPr>
        <w:t xml:space="preserve"> and add</w:t>
      </w:r>
      <w:r w:rsidRPr="006478A7" w:rsidR="00184709">
        <w:rPr>
          <w:rFonts w:ascii="Times New Roman" w:hAnsi="Times New Roman" w:cs="Times New Roman"/>
          <w:sz w:val="24"/>
          <w:szCs w:val="24"/>
        </w:rPr>
        <w:t xml:space="preserve"> “Sexual Orientation” and </w:t>
      </w:r>
      <w:r w:rsidRPr="006478A7">
        <w:rPr>
          <w:rFonts w:ascii="Times New Roman" w:hAnsi="Times New Roman" w:cs="Times New Roman"/>
          <w:sz w:val="24"/>
          <w:szCs w:val="24"/>
        </w:rPr>
        <w:t xml:space="preserve">“Gender Identity” (SOGI) </w:t>
      </w:r>
      <w:r w:rsidRPr="006478A7" w:rsidR="00C738B9">
        <w:rPr>
          <w:rFonts w:ascii="Times New Roman" w:hAnsi="Times New Roman" w:cs="Times New Roman"/>
          <w:sz w:val="24"/>
          <w:szCs w:val="24"/>
        </w:rPr>
        <w:t>as optional reporting dat</w:t>
      </w:r>
      <w:r w:rsidR="00714DD9">
        <w:rPr>
          <w:rFonts w:ascii="Times New Roman" w:hAnsi="Times New Roman" w:cs="Times New Roman"/>
          <w:sz w:val="24"/>
          <w:szCs w:val="24"/>
        </w:rPr>
        <w:t>a</w:t>
      </w:r>
      <w:r w:rsidRPr="006478A7" w:rsidR="00C738B9">
        <w:rPr>
          <w:rFonts w:ascii="Times New Roman" w:hAnsi="Times New Roman" w:cs="Times New Roman"/>
          <w:sz w:val="24"/>
          <w:szCs w:val="24"/>
        </w:rPr>
        <w:t xml:space="preserve"> fields</w:t>
      </w:r>
      <w:r w:rsidRPr="006478A7" w:rsidR="003D3996">
        <w:rPr>
          <w:rFonts w:ascii="Times New Roman" w:hAnsi="Times New Roman" w:cs="Times New Roman"/>
          <w:sz w:val="24"/>
          <w:szCs w:val="24"/>
        </w:rPr>
        <w:t xml:space="preserve"> </w:t>
      </w:r>
      <w:r w:rsidRPr="006478A7">
        <w:rPr>
          <w:rFonts w:ascii="Times New Roman" w:hAnsi="Times New Roman" w:cs="Times New Roman"/>
          <w:sz w:val="24"/>
          <w:szCs w:val="24"/>
        </w:rPr>
        <w:t>to provide inclusive measures</w:t>
      </w:r>
      <w:r w:rsidRPr="006478A7" w:rsidR="0089667E">
        <w:rPr>
          <w:rFonts w:ascii="Times New Roman" w:hAnsi="Times New Roman" w:cs="Times New Roman"/>
          <w:sz w:val="24"/>
          <w:szCs w:val="24"/>
        </w:rPr>
        <w:t xml:space="preserve">. </w:t>
      </w:r>
      <w:r w:rsidRPr="006478A7" w:rsidR="00600C6D">
        <w:rPr>
          <w:rFonts w:ascii="Times New Roman" w:hAnsi="Times New Roman" w:cs="Times New Roman"/>
          <w:sz w:val="24"/>
          <w:szCs w:val="24"/>
        </w:rPr>
        <w:t xml:space="preserve"> </w:t>
      </w:r>
      <w:r w:rsidRPr="006478A7" w:rsidR="0089667E">
        <w:rPr>
          <w:rFonts w:ascii="Times New Roman" w:hAnsi="Times New Roman" w:cs="Times New Roman"/>
          <w:sz w:val="24"/>
          <w:szCs w:val="24"/>
        </w:rPr>
        <w:t>Th</w:t>
      </w:r>
      <w:r w:rsidRPr="006478A7" w:rsidR="00FD24B7">
        <w:rPr>
          <w:rFonts w:ascii="Times New Roman" w:hAnsi="Times New Roman" w:cs="Times New Roman"/>
          <w:sz w:val="24"/>
          <w:szCs w:val="24"/>
        </w:rPr>
        <w:t>es</w:t>
      </w:r>
      <w:r w:rsidRPr="006478A7" w:rsidR="0089667E">
        <w:rPr>
          <w:rFonts w:ascii="Times New Roman" w:hAnsi="Times New Roman" w:cs="Times New Roman"/>
          <w:sz w:val="24"/>
          <w:szCs w:val="24"/>
        </w:rPr>
        <w:t xml:space="preserve"> revision</w:t>
      </w:r>
      <w:r w:rsidRPr="006478A7" w:rsidR="00FD24B7">
        <w:rPr>
          <w:rFonts w:ascii="Times New Roman" w:hAnsi="Times New Roman" w:cs="Times New Roman"/>
          <w:sz w:val="24"/>
          <w:szCs w:val="24"/>
        </w:rPr>
        <w:t>s</w:t>
      </w:r>
      <w:r w:rsidRPr="006478A7">
        <w:rPr>
          <w:rFonts w:ascii="Times New Roman" w:hAnsi="Times New Roman" w:cs="Times New Roman"/>
          <w:sz w:val="24"/>
          <w:szCs w:val="24"/>
        </w:rPr>
        <w:t xml:space="preserve"> align with both SAMHSA’s efforts in enhancing behavioral health equities among diverse populations and the latest OMB approved BG Reporting requirement (OMB</w:t>
      </w:r>
      <w:r w:rsidRPr="006478A7" w:rsidR="00DC5403">
        <w:rPr>
          <w:rFonts w:ascii="Times New Roman" w:hAnsi="Times New Roman" w:cs="Times New Roman"/>
          <w:sz w:val="24"/>
          <w:szCs w:val="24"/>
        </w:rPr>
        <w:t xml:space="preserve"> No.</w:t>
      </w:r>
      <w:r w:rsidRPr="006478A7">
        <w:rPr>
          <w:rFonts w:ascii="Times New Roman" w:hAnsi="Times New Roman" w:cs="Times New Roman"/>
          <w:sz w:val="24"/>
          <w:szCs w:val="24"/>
        </w:rPr>
        <w:t xml:space="preserve"> 0930-0168). </w:t>
      </w:r>
      <w:r w:rsidRPr="006478A7" w:rsidR="00ED4B77">
        <w:rPr>
          <w:rFonts w:ascii="Times New Roman" w:hAnsi="Times New Roman" w:cs="Times New Roman"/>
          <w:sz w:val="24"/>
          <w:szCs w:val="24"/>
        </w:rPr>
        <w:t xml:space="preserve"> </w:t>
      </w:r>
      <w:r w:rsidRPr="006478A7">
        <w:rPr>
          <w:rFonts w:ascii="Times New Roman" w:hAnsi="Times New Roman" w:cs="Times New Roman"/>
          <w:sz w:val="24"/>
          <w:szCs w:val="24"/>
        </w:rPr>
        <w:t xml:space="preserve">All SUPTRS BG tables which collect/report </w:t>
      </w:r>
      <w:r w:rsidRPr="006478A7" w:rsidR="00FD24B7">
        <w:rPr>
          <w:rFonts w:ascii="Times New Roman" w:hAnsi="Times New Roman" w:cs="Times New Roman"/>
          <w:sz w:val="24"/>
          <w:szCs w:val="24"/>
        </w:rPr>
        <w:t>SOGI</w:t>
      </w:r>
      <w:r w:rsidRPr="006478A7">
        <w:rPr>
          <w:rFonts w:ascii="Times New Roman" w:hAnsi="Times New Roman" w:cs="Times New Roman"/>
          <w:sz w:val="24"/>
          <w:szCs w:val="24"/>
        </w:rPr>
        <w:t xml:space="preserve"> orientation information have been updated</w:t>
      </w:r>
      <w:r w:rsidRPr="006478A7" w:rsidR="00294DF7">
        <w:rPr>
          <w:rFonts w:ascii="Times New Roman" w:hAnsi="Times New Roman" w:cs="Times New Roman"/>
          <w:sz w:val="24"/>
          <w:szCs w:val="24"/>
        </w:rPr>
        <w:t xml:space="preserve"> and OMB approved</w:t>
      </w:r>
      <w:r w:rsidRPr="006478A7">
        <w:rPr>
          <w:rFonts w:ascii="Times New Roman" w:hAnsi="Times New Roman" w:cs="Times New Roman"/>
          <w:sz w:val="24"/>
          <w:szCs w:val="24"/>
        </w:rPr>
        <w:t>.</w:t>
      </w:r>
    </w:p>
    <w:p w:rsidR="0037011A" w:rsidRPr="0082563B" w:rsidP="00FA099C" w14:paraId="60CF8BFB" w14:textId="583569E7">
      <w:pPr>
        <w:pStyle w:val="ListParagraph"/>
        <w:numPr>
          <w:ilvl w:val="0"/>
          <w:numId w:val="29"/>
        </w:numPr>
        <w:spacing w:after="0"/>
        <w:rPr>
          <w:rFonts w:ascii="Times New Roman" w:hAnsi="Times New Roman" w:cs="Times New Roman"/>
          <w:sz w:val="24"/>
          <w:szCs w:val="24"/>
        </w:rPr>
      </w:pPr>
      <w:r w:rsidRPr="3B3685D3">
        <w:rPr>
          <w:rFonts w:ascii="Times New Roman" w:hAnsi="Times New Roman" w:cs="Times New Roman"/>
          <w:sz w:val="24"/>
          <w:szCs w:val="24"/>
        </w:rPr>
        <w:t>Revise terms with negative connotations to non-stigmatizing terms.  Examples include changing the word “abuse” to “use,</w:t>
      </w:r>
      <w:r w:rsidRPr="3B3685D3" w:rsidR="00ED4B77">
        <w:rPr>
          <w:rFonts w:ascii="Times New Roman" w:hAnsi="Times New Roman" w:cs="Times New Roman"/>
          <w:sz w:val="24"/>
          <w:szCs w:val="24"/>
        </w:rPr>
        <w:t>”</w:t>
      </w:r>
      <w:r w:rsidRPr="3B3685D3">
        <w:rPr>
          <w:rFonts w:ascii="Times New Roman" w:hAnsi="Times New Roman" w:cs="Times New Roman"/>
          <w:sz w:val="24"/>
          <w:szCs w:val="24"/>
        </w:rPr>
        <w:t xml:space="preserve"> “detoxification” to “withdraw</w:t>
      </w:r>
      <w:r w:rsidRPr="3B3685D3" w:rsidR="533FAACE">
        <w:rPr>
          <w:rFonts w:ascii="Times New Roman" w:hAnsi="Times New Roman" w:cs="Times New Roman"/>
          <w:sz w:val="24"/>
          <w:szCs w:val="24"/>
        </w:rPr>
        <w:t>al</w:t>
      </w:r>
      <w:r w:rsidRPr="3B3685D3">
        <w:rPr>
          <w:rFonts w:ascii="Times New Roman" w:hAnsi="Times New Roman" w:cs="Times New Roman"/>
          <w:sz w:val="24"/>
          <w:szCs w:val="24"/>
        </w:rPr>
        <w:t xml:space="preserve"> management,” and “Medication-Assisted Opioid Therapy” to “Medications for Opioid Use Disorder.”  Th</w:t>
      </w:r>
      <w:r w:rsidR="00D26DF0">
        <w:rPr>
          <w:rFonts w:ascii="Times New Roman" w:hAnsi="Times New Roman" w:cs="Times New Roman"/>
          <w:sz w:val="24"/>
          <w:szCs w:val="24"/>
        </w:rPr>
        <w:t>ese</w:t>
      </w:r>
      <w:r w:rsidRPr="3B3685D3">
        <w:rPr>
          <w:rFonts w:ascii="Times New Roman" w:hAnsi="Times New Roman" w:cs="Times New Roman"/>
          <w:sz w:val="24"/>
          <w:szCs w:val="24"/>
        </w:rPr>
        <w:t xml:space="preserve"> revision</w:t>
      </w:r>
      <w:r w:rsidR="00D26DF0">
        <w:rPr>
          <w:rFonts w:ascii="Times New Roman" w:hAnsi="Times New Roman" w:cs="Times New Roman"/>
          <w:sz w:val="24"/>
          <w:szCs w:val="24"/>
        </w:rPr>
        <w:t>s</w:t>
      </w:r>
      <w:r w:rsidRPr="3B3685D3">
        <w:rPr>
          <w:rFonts w:ascii="Times New Roman" w:hAnsi="Times New Roman" w:cs="Times New Roman"/>
          <w:sz w:val="24"/>
          <w:szCs w:val="24"/>
        </w:rPr>
        <w:t xml:space="preserve"> align with the current edition of The </w:t>
      </w:r>
      <w:r w:rsidRPr="3B3685D3">
        <w:rPr>
          <w:rFonts w:ascii="Times New Roman" w:hAnsi="Times New Roman" w:cs="Times New Roman"/>
          <w:sz w:val="24"/>
          <w:szCs w:val="24"/>
        </w:rPr>
        <w:t xml:space="preserve">Diagnostic and Statistical Manual of Mental Disorders (5th ed., American Psychiatric Association, 2013), </w:t>
      </w:r>
      <w:r w:rsidRPr="3B3685D3" w:rsidR="00B3441D">
        <w:rPr>
          <w:rFonts w:ascii="Times New Roman" w:hAnsi="Times New Roman" w:cs="Times New Roman"/>
          <w:sz w:val="24"/>
          <w:szCs w:val="24"/>
        </w:rPr>
        <w:t xml:space="preserve">and </w:t>
      </w:r>
      <w:r w:rsidRPr="3B3685D3">
        <w:rPr>
          <w:rFonts w:ascii="Times New Roman" w:hAnsi="Times New Roman" w:cs="Times New Roman"/>
          <w:sz w:val="24"/>
          <w:szCs w:val="24"/>
        </w:rPr>
        <w:t>the White House Office of National Drug Control Policy 2017 Memo on “Changing Federal Terminology regarding Substance Use and Substance Use Disorders.”</w:t>
      </w:r>
    </w:p>
    <w:p w:rsidR="00080DBD" w:rsidRPr="000173D5" w:rsidP="00BF67C5" w14:paraId="3683C997" w14:textId="158E2423">
      <w:pPr>
        <w:pStyle w:val="ListParagraph"/>
        <w:numPr>
          <w:ilvl w:val="0"/>
          <w:numId w:val="29"/>
        </w:numPr>
        <w:spacing w:after="0"/>
        <w:rPr>
          <w:rFonts w:ascii="Times New Roman" w:hAnsi="Times New Roman" w:cs="Times New Roman"/>
          <w:sz w:val="24"/>
          <w:szCs w:val="24"/>
        </w:rPr>
      </w:pPr>
      <w:r>
        <w:rPr>
          <w:rFonts w:ascii="Times New Roman" w:hAnsi="Times New Roman" w:cs="Times New Roman"/>
          <w:sz w:val="24"/>
          <w:szCs w:val="24"/>
        </w:rPr>
        <w:t>Original “</w:t>
      </w:r>
      <w:r w:rsidRPr="00020604">
        <w:rPr>
          <w:rFonts w:ascii="Times New Roman" w:hAnsi="Times New Roman" w:cs="Times New Roman"/>
          <w:sz w:val="24"/>
          <w:szCs w:val="24"/>
        </w:rPr>
        <w:t>TEDS and MH-TEDS/MH-CLD Admission and Update/Discharge Data Elements</w:t>
      </w:r>
      <w:r>
        <w:rPr>
          <w:rFonts w:ascii="Times New Roman" w:hAnsi="Times New Roman" w:cs="Times New Roman"/>
          <w:sz w:val="24"/>
          <w:szCs w:val="24"/>
        </w:rPr>
        <w:t xml:space="preserve">” </w:t>
      </w:r>
      <w:r w:rsidR="00982D9C">
        <w:rPr>
          <w:rFonts w:ascii="Times New Roman" w:hAnsi="Times New Roman" w:cs="Times New Roman"/>
          <w:sz w:val="24"/>
          <w:szCs w:val="24"/>
        </w:rPr>
        <w:t xml:space="preserve">form with combined </w:t>
      </w:r>
      <w:r w:rsidR="00064D58">
        <w:rPr>
          <w:rFonts w:ascii="Times New Roman" w:hAnsi="Times New Roman" w:cs="Times New Roman"/>
          <w:sz w:val="24"/>
          <w:szCs w:val="24"/>
        </w:rPr>
        <w:t>TEDS</w:t>
      </w:r>
      <w:r w:rsidR="00476117">
        <w:rPr>
          <w:rFonts w:ascii="Times New Roman" w:hAnsi="Times New Roman" w:cs="Times New Roman"/>
          <w:sz w:val="24"/>
          <w:szCs w:val="24"/>
        </w:rPr>
        <w:t>/MH-TEDS</w:t>
      </w:r>
      <w:r w:rsidR="0000538F">
        <w:rPr>
          <w:rFonts w:ascii="Times New Roman" w:hAnsi="Times New Roman" w:cs="Times New Roman"/>
          <w:sz w:val="24"/>
          <w:szCs w:val="24"/>
        </w:rPr>
        <w:t xml:space="preserve"> and MH-CLD </w:t>
      </w:r>
      <w:r w:rsidR="000E4332">
        <w:rPr>
          <w:rFonts w:ascii="Times New Roman" w:hAnsi="Times New Roman" w:cs="Times New Roman"/>
          <w:sz w:val="24"/>
          <w:szCs w:val="24"/>
        </w:rPr>
        <w:t xml:space="preserve">data </w:t>
      </w:r>
      <w:r w:rsidR="007F7D55">
        <w:rPr>
          <w:rFonts w:ascii="Times New Roman" w:hAnsi="Times New Roman" w:cs="Times New Roman"/>
          <w:sz w:val="24"/>
          <w:szCs w:val="24"/>
        </w:rPr>
        <w:t xml:space="preserve">elements </w:t>
      </w:r>
      <w:r>
        <w:rPr>
          <w:rFonts w:ascii="Times New Roman" w:hAnsi="Times New Roman" w:cs="Times New Roman"/>
          <w:sz w:val="24"/>
          <w:szCs w:val="24"/>
        </w:rPr>
        <w:t>is</w:t>
      </w:r>
      <w:r w:rsidRPr="3B3685D3" w:rsidR="00573A02">
        <w:rPr>
          <w:rFonts w:ascii="Times New Roman" w:hAnsi="Times New Roman" w:cs="Times New Roman"/>
          <w:sz w:val="24"/>
          <w:szCs w:val="24"/>
        </w:rPr>
        <w:t xml:space="preserve"> </w:t>
      </w:r>
      <w:r w:rsidRPr="3B3685D3" w:rsidR="00363855">
        <w:rPr>
          <w:rFonts w:ascii="Times New Roman" w:hAnsi="Times New Roman" w:cs="Times New Roman"/>
          <w:sz w:val="24"/>
          <w:szCs w:val="24"/>
        </w:rPr>
        <w:t xml:space="preserve">separated </w:t>
      </w:r>
      <w:r w:rsidRPr="3B3685D3" w:rsidR="009204A5">
        <w:rPr>
          <w:rFonts w:ascii="Times New Roman" w:hAnsi="Times New Roman" w:cs="Times New Roman"/>
          <w:sz w:val="24"/>
          <w:szCs w:val="24"/>
        </w:rPr>
        <w:t xml:space="preserve">into </w:t>
      </w:r>
      <w:r w:rsidRPr="3B3685D3" w:rsidR="00363855">
        <w:rPr>
          <w:rFonts w:ascii="Times New Roman" w:hAnsi="Times New Roman" w:cs="Times New Roman"/>
          <w:sz w:val="24"/>
          <w:szCs w:val="24"/>
        </w:rPr>
        <w:t xml:space="preserve">two documents to </w:t>
      </w:r>
      <w:r w:rsidRPr="3B3685D3" w:rsidR="007F7792">
        <w:rPr>
          <w:rFonts w:ascii="Times New Roman" w:hAnsi="Times New Roman" w:cs="Times New Roman"/>
          <w:sz w:val="24"/>
          <w:szCs w:val="24"/>
        </w:rPr>
        <w:t xml:space="preserve">be more user friendly and </w:t>
      </w:r>
      <w:r w:rsidRPr="3B3685D3" w:rsidR="001776DF">
        <w:rPr>
          <w:rFonts w:ascii="Times New Roman" w:hAnsi="Times New Roman" w:cs="Times New Roman"/>
          <w:sz w:val="24"/>
          <w:szCs w:val="24"/>
        </w:rPr>
        <w:t>impro</w:t>
      </w:r>
      <w:r w:rsidRPr="3B3685D3" w:rsidR="008373FA">
        <w:rPr>
          <w:rFonts w:ascii="Times New Roman" w:hAnsi="Times New Roman" w:cs="Times New Roman"/>
          <w:sz w:val="24"/>
          <w:szCs w:val="24"/>
        </w:rPr>
        <w:t>ve clarity</w:t>
      </w:r>
      <w:r w:rsidRPr="3B3685D3" w:rsidR="005E1575">
        <w:rPr>
          <w:rFonts w:ascii="Times New Roman" w:hAnsi="Times New Roman" w:cs="Times New Roman"/>
          <w:sz w:val="24"/>
          <w:szCs w:val="24"/>
        </w:rPr>
        <w:t>. Data elements are</w:t>
      </w:r>
      <w:r w:rsidRPr="3B3685D3" w:rsidR="1089562D">
        <w:rPr>
          <w:rFonts w:ascii="Times New Roman" w:hAnsi="Times New Roman" w:cs="Times New Roman"/>
          <w:sz w:val="24"/>
          <w:szCs w:val="24"/>
        </w:rPr>
        <w:t xml:space="preserve"> reorganized in the order of the code number to facilitate clearer mapping. </w:t>
      </w:r>
      <w:r w:rsidRPr="3B3685D3" w:rsidR="10ACE27C">
        <w:rPr>
          <w:rFonts w:ascii="Times New Roman" w:hAnsi="Times New Roman" w:cs="Times New Roman"/>
          <w:sz w:val="24"/>
          <w:szCs w:val="24"/>
        </w:rPr>
        <w:t xml:space="preserve"> </w:t>
      </w:r>
      <w:r w:rsidRPr="3B3685D3" w:rsidR="1089562D">
        <w:rPr>
          <w:rFonts w:ascii="Times New Roman" w:hAnsi="Times New Roman" w:cs="Times New Roman"/>
          <w:sz w:val="24"/>
          <w:szCs w:val="24"/>
        </w:rPr>
        <w:t xml:space="preserve">Other minor modifications are made to </w:t>
      </w:r>
      <w:r w:rsidRPr="3B3685D3" w:rsidR="0002072D">
        <w:rPr>
          <w:rFonts w:ascii="Times New Roman" w:hAnsi="Times New Roman" w:cs="Times New Roman"/>
          <w:sz w:val="24"/>
          <w:szCs w:val="24"/>
        </w:rPr>
        <w:t>enhance</w:t>
      </w:r>
      <w:r w:rsidRPr="3B3685D3" w:rsidR="1089562D">
        <w:rPr>
          <w:rFonts w:ascii="Times New Roman" w:hAnsi="Times New Roman" w:cs="Times New Roman"/>
          <w:sz w:val="24"/>
          <w:szCs w:val="24"/>
        </w:rPr>
        <w:t xml:space="preserve"> language consistency and clarity. </w:t>
      </w:r>
      <w:r w:rsidRPr="3B3685D3" w:rsidR="44606D05">
        <w:rPr>
          <w:rFonts w:ascii="Times New Roman" w:hAnsi="Times New Roman" w:cs="Times New Roman"/>
          <w:sz w:val="24"/>
          <w:szCs w:val="24"/>
        </w:rPr>
        <w:t xml:space="preserve"> For example, all “</w:t>
      </w:r>
      <w:r w:rsidRPr="3B3685D3" w:rsidR="036C70C3">
        <w:rPr>
          <w:rFonts w:ascii="Times New Roman" w:hAnsi="Times New Roman" w:cs="Times New Roman"/>
          <w:sz w:val="24"/>
          <w:szCs w:val="24"/>
        </w:rPr>
        <w:t>SABG”</w:t>
      </w:r>
      <w:r w:rsidRPr="3B3685D3" w:rsidR="3E4E405D">
        <w:rPr>
          <w:rFonts w:ascii="Times New Roman" w:hAnsi="Times New Roman" w:cs="Times New Roman"/>
          <w:sz w:val="24"/>
          <w:szCs w:val="24"/>
        </w:rPr>
        <w:t xml:space="preserve"> are updated to “</w:t>
      </w:r>
      <w:r w:rsidRPr="3B3685D3" w:rsidR="3ADB1F0A">
        <w:rPr>
          <w:rFonts w:ascii="Times New Roman" w:hAnsi="Times New Roman" w:cs="Times New Roman"/>
          <w:sz w:val="24"/>
          <w:szCs w:val="24"/>
        </w:rPr>
        <w:t>SUPTRS BG</w:t>
      </w:r>
      <w:r w:rsidRPr="3B3685D3" w:rsidR="1B101665">
        <w:rPr>
          <w:rFonts w:ascii="Times New Roman" w:hAnsi="Times New Roman" w:cs="Times New Roman"/>
          <w:sz w:val="24"/>
          <w:szCs w:val="24"/>
        </w:rPr>
        <w:t>.”</w:t>
      </w:r>
    </w:p>
    <w:p w:rsidR="008F5183" w:rsidRPr="0082563B" w:rsidP="000173D5" w14:paraId="3E9C4A9D" w14:textId="77777777">
      <w:pPr>
        <w:pStyle w:val="ListParagraph"/>
        <w:spacing w:after="0"/>
        <w:ind w:left="1080"/>
        <w:rPr>
          <w:b/>
          <w:color w:val="000000"/>
          <w:u w:val="single"/>
        </w:rPr>
      </w:pPr>
    </w:p>
    <w:p w:rsidR="00A114D7" w:rsidRPr="00232E5D" w:rsidP="00232E5D" w14:paraId="303B375A" w14:textId="2C2B23F8">
      <w:pPr>
        <w:pStyle w:val="ListParagraph"/>
        <w:numPr>
          <w:ilvl w:val="0"/>
          <w:numId w:val="21"/>
        </w:numPr>
        <w:autoSpaceDE w:val="0"/>
        <w:autoSpaceDN w:val="0"/>
        <w:adjustRightInd w:val="0"/>
        <w:rPr>
          <w:rFonts w:ascii="Times New Roman" w:hAnsi="Times New Roman" w:cs="Times New Roman"/>
          <w:sz w:val="24"/>
          <w:szCs w:val="24"/>
          <w:u w:val="single"/>
        </w:rPr>
      </w:pPr>
      <w:r w:rsidRPr="00C97680">
        <w:rPr>
          <w:rFonts w:ascii="Times New Roman" w:hAnsi="Times New Roman" w:cs="Times New Roman"/>
          <w:sz w:val="24"/>
          <w:szCs w:val="24"/>
          <w:u w:val="single"/>
        </w:rPr>
        <w:t xml:space="preserve">Proposed </w:t>
      </w:r>
      <w:r w:rsidRPr="00C97680" w:rsidR="003F66E2">
        <w:rPr>
          <w:rFonts w:ascii="Times New Roman" w:hAnsi="Times New Roman" w:cs="Times New Roman"/>
          <w:sz w:val="24"/>
          <w:szCs w:val="24"/>
          <w:u w:val="single"/>
        </w:rPr>
        <w:t>changes to MH</w:t>
      </w:r>
      <w:r w:rsidRPr="00C97680" w:rsidR="0040461C">
        <w:rPr>
          <w:rFonts w:ascii="Times New Roman" w:hAnsi="Times New Roman" w:cs="Times New Roman"/>
          <w:sz w:val="24"/>
          <w:szCs w:val="24"/>
          <w:u w:val="single"/>
        </w:rPr>
        <w:t>-CLD</w:t>
      </w:r>
    </w:p>
    <w:p w:rsidR="003F66E2" w:rsidRPr="00F64982" w:rsidP="00470637" w14:paraId="0ED57B1A" w14:textId="538013C5">
      <w:pPr>
        <w:pStyle w:val="ListParagraph"/>
        <w:numPr>
          <w:ilvl w:val="0"/>
          <w:numId w:val="29"/>
        </w:numPr>
        <w:spacing w:after="0"/>
        <w:rPr>
          <w:rFonts w:ascii="Times New Roman" w:hAnsi="Times New Roman" w:cs="Times New Roman"/>
          <w:sz w:val="24"/>
          <w:szCs w:val="24"/>
        </w:rPr>
      </w:pPr>
      <w:r w:rsidRPr="0082563B">
        <w:rPr>
          <w:rFonts w:ascii="Times New Roman" w:hAnsi="Times New Roman" w:cs="Times New Roman"/>
          <w:sz w:val="24"/>
          <w:szCs w:val="24"/>
        </w:rPr>
        <w:t xml:space="preserve">Add the MH-CLD State Crosswalk to map the data elements, codes, and categories in the state system to the appropriate MH-CLD data elements, codes, and categories; to obtain contextual information, including state data collection protocol and reporting capabilities, and data footnotes; and to collect information </w:t>
      </w:r>
      <w:r w:rsidRPr="00F64982">
        <w:rPr>
          <w:rFonts w:ascii="Times New Roman" w:hAnsi="Times New Roman" w:cs="Times New Roman"/>
          <w:sz w:val="24"/>
          <w:szCs w:val="24"/>
        </w:rPr>
        <w:t xml:space="preserve">the state MH-CLD reporting characteristics, </w:t>
      </w:r>
      <w:r w:rsidRPr="00F64982">
        <w:rPr>
          <w:rFonts w:ascii="Times New Roman" w:hAnsi="Times New Roman" w:cs="Times New Roman"/>
          <w:color w:val="000000" w:themeColor="text1"/>
          <w:sz w:val="24"/>
          <w:szCs w:val="24"/>
        </w:rPr>
        <w:t xml:space="preserve">framework, and scope. </w:t>
      </w:r>
    </w:p>
    <w:p w:rsidR="003F66E2" w:rsidRPr="00676313" w:rsidP="00470637" w14:paraId="2EE04DEB" w14:textId="649B9A18">
      <w:pPr>
        <w:pStyle w:val="ListParagraph"/>
        <w:numPr>
          <w:ilvl w:val="0"/>
          <w:numId w:val="29"/>
        </w:numPr>
        <w:spacing w:after="0"/>
        <w:rPr>
          <w:rFonts w:ascii="Times New Roman" w:hAnsi="Times New Roman" w:cs="Times New Roman"/>
          <w:sz w:val="24"/>
          <w:szCs w:val="24"/>
        </w:rPr>
      </w:pPr>
      <w:r w:rsidRPr="00676313">
        <w:rPr>
          <w:rFonts w:ascii="Times New Roman" w:hAnsi="Times New Roman" w:cs="Times New Roman"/>
          <w:sz w:val="24"/>
          <w:szCs w:val="24"/>
        </w:rPr>
        <w:t>Revise existing “Gender” data field to “Sex”</w:t>
      </w:r>
      <w:r w:rsidRPr="00676313" w:rsidR="007945CD">
        <w:rPr>
          <w:rFonts w:ascii="Times New Roman" w:hAnsi="Times New Roman" w:cs="Times New Roman"/>
          <w:sz w:val="24"/>
          <w:szCs w:val="24"/>
        </w:rPr>
        <w:t xml:space="preserve"> and </w:t>
      </w:r>
      <w:r w:rsidRPr="00676313">
        <w:rPr>
          <w:rFonts w:ascii="Times New Roman" w:hAnsi="Times New Roman" w:cs="Times New Roman"/>
          <w:sz w:val="24"/>
          <w:szCs w:val="24"/>
        </w:rPr>
        <w:t>add SOGI as optional reporting data fields to provide inclusive measures</w:t>
      </w:r>
      <w:r w:rsidRPr="00676313" w:rsidR="007945CD">
        <w:rPr>
          <w:rFonts w:ascii="Times New Roman" w:hAnsi="Times New Roman" w:cs="Times New Roman"/>
          <w:sz w:val="24"/>
          <w:szCs w:val="24"/>
        </w:rPr>
        <w:t xml:space="preserve">. </w:t>
      </w:r>
      <w:r w:rsidRPr="00676313" w:rsidR="00600C6D">
        <w:rPr>
          <w:rFonts w:ascii="Times New Roman" w:hAnsi="Times New Roman" w:cs="Times New Roman"/>
          <w:sz w:val="24"/>
          <w:szCs w:val="24"/>
        </w:rPr>
        <w:t xml:space="preserve"> </w:t>
      </w:r>
      <w:r w:rsidRPr="00676313" w:rsidR="007945CD">
        <w:rPr>
          <w:rFonts w:ascii="Times New Roman" w:hAnsi="Times New Roman" w:cs="Times New Roman"/>
          <w:sz w:val="24"/>
          <w:szCs w:val="24"/>
        </w:rPr>
        <w:t>Th</w:t>
      </w:r>
      <w:r w:rsidRPr="00676313" w:rsidR="004D7EA8">
        <w:rPr>
          <w:rFonts w:ascii="Times New Roman" w:hAnsi="Times New Roman" w:cs="Times New Roman"/>
          <w:sz w:val="24"/>
          <w:szCs w:val="24"/>
        </w:rPr>
        <w:t>ese</w:t>
      </w:r>
      <w:r w:rsidRPr="00676313" w:rsidR="007945CD">
        <w:rPr>
          <w:rFonts w:ascii="Times New Roman" w:hAnsi="Times New Roman" w:cs="Times New Roman"/>
          <w:sz w:val="24"/>
          <w:szCs w:val="24"/>
        </w:rPr>
        <w:t xml:space="preserve"> revision</w:t>
      </w:r>
      <w:r w:rsidRPr="00676313" w:rsidR="004D7EA8">
        <w:rPr>
          <w:rFonts w:ascii="Times New Roman" w:hAnsi="Times New Roman" w:cs="Times New Roman"/>
          <w:sz w:val="24"/>
          <w:szCs w:val="24"/>
        </w:rPr>
        <w:t>s</w:t>
      </w:r>
      <w:r w:rsidRPr="00676313" w:rsidR="007945CD">
        <w:rPr>
          <w:rFonts w:ascii="Times New Roman" w:hAnsi="Times New Roman" w:cs="Times New Roman"/>
          <w:sz w:val="24"/>
          <w:szCs w:val="24"/>
        </w:rPr>
        <w:t xml:space="preserve"> </w:t>
      </w:r>
      <w:r w:rsidRPr="00676313">
        <w:rPr>
          <w:rFonts w:ascii="Times New Roman" w:hAnsi="Times New Roman" w:cs="Times New Roman"/>
          <w:sz w:val="24"/>
          <w:szCs w:val="24"/>
        </w:rPr>
        <w:t>align with both SAMHSA’s efforts in enhancing behavioral health equities among diverse populations and the latest OMB approved BG Reporting requirement</w:t>
      </w:r>
      <w:r w:rsidRPr="00676313" w:rsidR="00DC5403">
        <w:rPr>
          <w:rFonts w:ascii="Times New Roman" w:hAnsi="Times New Roman" w:cs="Times New Roman"/>
          <w:sz w:val="24"/>
          <w:szCs w:val="24"/>
        </w:rPr>
        <w:t xml:space="preserve"> (OMB No. </w:t>
      </w:r>
      <w:r w:rsidRPr="00676313" w:rsidR="00DC5403">
        <w:rPr>
          <w:rFonts w:ascii="Times New Roman" w:hAnsi="Times New Roman" w:cs="Times New Roman"/>
          <w:color w:val="000000"/>
          <w:sz w:val="24"/>
          <w:szCs w:val="24"/>
        </w:rPr>
        <w:t>0930-0168)</w:t>
      </w:r>
      <w:r w:rsidRPr="00676313">
        <w:rPr>
          <w:rFonts w:ascii="Times New Roman" w:hAnsi="Times New Roman" w:cs="Times New Roman"/>
          <w:sz w:val="24"/>
          <w:szCs w:val="24"/>
        </w:rPr>
        <w:t xml:space="preserve">. </w:t>
      </w:r>
      <w:r w:rsidRPr="00676313" w:rsidR="00DC5403">
        <w:rPr>
          <w:rFonts w:ascii="Times New Roman" w:hAnsi="Times New Roman" w:cs="Times New Roman"/>
          <w:sz w:val="24"/>
          <w:szCs w:val="24"/>
        </w:rPr>
        <w:t xml:space="preserve"> </w:t>
      </w:r>
      <w:r w:rsidRPr="00676313">
        <w:rPr>
          <w:rFonts w:ascii="Times New Roman" w:hAnsi="Times New Roman" w:cs="Times New Roman"/>
          <w:sz w:val="24"/>
          <w:szCs w:val="24"/>
        </w:rPr>
        <w:t xml:space="preserve">All MHBG tables and related URS tables which collect/report </w:t>
      </w:r>
      <w:r w:rsidRPr="00676313" w:rsidR="00FD24B7">
        <w:rPr>
          <w:rFonts w:ascii="Times New Roman" w:hAnsi="Times New Roman" w:cs="Times New Roman"/>
          <w:sz w:val="24"/>
          <w:szCs w:val="24"/>
        </w:rPr>
        <w:t>SOGI</w:t>
      </w:r>
      <w:r w:rsidRPr="00676313">
        <w:rPr>
          <w:rFonts w:ascii="Times New Roman" w:hAnsi="Times New Roman" w:cs="Times New Roman"/>
          <w:sz w:val="24"/>
          <w:szCs w:val="24"/>
        </w:rPr>
        <w:t xml:space="preserve"> information have been updated</w:t>
      </w:r>
      <w:r w:rsidRPr="00676313" w:rsidR="00636C5F">
        <w:rPr>
          <w:rFonts w:ascii="Times New Roman" w:hAnsi="Times New Roman" w:cs="Times New Roman"/>
          <w:sz w:val="24"/>
          <w:szCs w:val="24"/>
        </w:rPr>
        <w:t xml:space="preserve"> and OMB approved</w:t>
      </w:r>
      <w:r w:rsidRPr="00676313">
        <w:rPr>
          <w:rFonts w:ascii="Times New Roman" w:hAnsi="Times New Roman" w:cs="Times New Roman"/>
          <w:sz w:val="24"/>
          <w:szCs w:val="24"/>
        </w:rPr>
        <w:t>.</w:t>
      </w:r>
    </w:p>
    <w:p w:rsidR="003F66E2" w:rsidRPr="00F64982" w:rsidP="00470637" w14:paraId="6E19F00F" w14:textId="51AAB783">
      <w:pPr>
        <w:pStyle w:val="ListParagraph"/>
        <w:numPr>
          <w:ilvl w:val="0"/>
          <w:numId w:val="29"/>
        </w:numPr>
        <w:spacing w:after="0"/>
        <w:rPr>
          <w:rFonts w:ascii="Times New Roman" w:hAnsi="Times New Roman" w:cs="Times New Roman"/>
          <w:sz w:val="24"/>
          <w:szCs w:val="24"/>
        </w:rPr>
      </w:pPr>
      <w:r w:rsidRPr="00F64982">
        <w:rPr>
          <w:rFonts w:ascii="Times New Roman" w:hAnsi="Times New Roman" w:cs="Times New Roman"/>
          <w:sz w:val="24"/>
          <w:szCs w:val="24"/>
        </w:rPr>
        <w:t>Add a new “School attendance status at admission or start of the reporting period”</w:t>
      </w:r>
      <w:r w:rsidR="00806554">
        <w:rPr>
          <w:rFonts w:ascii="Times New Roman" w:hAnsi="Times New Roman" w:cs="Times New Roman"/>
          <w:sz w:val="24"/>
          <w:szCs w:val="24"/>
        </w:rPr>
        <w:t xml:space="preserve"> as a required</w:t>
      </w:r>
      <w:r w:rsidRPr="00F64982">
        <w:rPr>
          <w:rFonts w:ascii="Times New Roman" w:hAnsi="Times New Roman" w:cs="Times New Roman"/>
          <w:sz w:val="24"/>
          <w:szCs w:val="24"/>
        </w:rPr>
        <w:t xml:space="preserve"> data field to assess the changes and outcomes of clients receiving mental health treatment and support services through SMHAs. </w:t>
      </w:r>
    </w:p>
    <w:p w:rsidR="00493953" w:rsidRPr="00F64982" w:rsidP="00470637" w14:paraId="6C491266" w14:textId="129D54DC">
      <w:pPr>
        <w:pStyle w:val="ListParagraph"/>
        <w:numPr>
          <w:ilvl w:val="0"/>
          <w:numId w:val="29"/>
        </w:numPr>
        <w:spacing w:after="0"/>
        <w:rPr>
          <w:rFonts w:ascii="Times New Roman" w:hAnsi="Times New Roman" w:cs="Times New Roman"/>
          <w:sz w:val="24"/>
          <w:szCs w:val="24"/>
        </w:rPr>
      </w:pPr>
      <w:r>
        <w:rPr>
          <w:rFonts w:ascii="Times New Roman" w:hAnsi="Times New Roman" w:cs="Times New Roman"/>
          <w:sz w:val="24"/>
          <w:szCs w:val="24"/>
        </w:rPr>
        <w:t xml:space="preserve">Add optional reporting tables for </w:t>
      </w:r>
      <w:r w:rsidR="001F520F">
        <w:rPr>
          <w:rFonts w:ascii="Times New Roman" w:hAnsi="Times New Roman" w:cs="Times New Roman"/>
          <w:sz w:val="24"/>
          <w:szCs w:val="24"/>
        </w:rPr>
        <w:t xml:space="preserve">Type of Funding Support, </w:t>
      </w:r>
      <w:r w:rsidRPr="002560D1" w:rsidR="002560D1">
        <w:rPr>
          <w:rFonts w:ascii="Times New Roman" w:hAnsi="Times New Roman" w:cs="Times New Roman"/>
          <w:sz w:val="24"/>
          <w:szCs w:val="24"/>
        </w:rPr>
        <w:t>Mental Health Block Grant-Funded Services</w:t>
      </w:r>
      <w:r w:rsidR="002560D1">
        <w:rPr>
          <w:rFonts w:ascii="Times New Roman" w:hAnsi="Times New Roman" w:cs="Times New Roman"/>
          <w:sz w:val="24"/>
          <w:szCs w:val="24"/>
        </w:rPr>
        <w:t xml:space="preserve">, and </w:t>
      </w:r>
      <w:r w:rsidRPr="0097414B" w:rsidR="0097414B">
        <w:rPr>
          <w:rFonts w:ascii="Times New Roman" w:hAnsi="Times New Roman" w:cs="Times New Roman"/>
          <w:sz w:val="24"/>
          <w:szCs w:val="24"/>
        </w:rPr>
        <w:t xml:space="preserve">Veteran Status. </w:t>
      </w:r>
    </w:p>
    <w:p w:rsidR="003F66E2" w:rsidRPr="00F64982" w:rsidP="00470637" w14:paraId="741B586C" w14:textId="1C72DA88">
      <w:pPr>
        <w:pStyle w:val="ListParagraph"/>
        <w:numPr>
          <w:ilvl w:val="0"/>
          <w:numId w:val="29"/>
        </w:numPr>
        <w:spacing w:after="0"/>
        <w:rPr>
          <w:rFonts w:ascii="Times New Roman" w:hAnsi="Times New Roman" w:cs="Times New Roman"/>
          <w:sz w:val="24"/>
          <w:szCs w:val="24"/>
        </w:rPr>
      </w:pPr>
      <w:r w:rsidRPr="00F64982">
        <w:rPr>
          <w:rFonts w:ascii="Times New Roman" w:hAnsi="Times New Roman" w:cs="Times New Roman"/>
          <w:sz w:val="24"/>
          <w:szCs w:val="24"/>
        </w:rPr>
        <w:t>Replace existing data element</w:t>
      </w:r>
      <w:r w:rsidR="002F55C2">
        <w:rPr>
          <w:rFonts w:ascii="Times New Roman" w:hAnsi="Times New Roman" w:cs="Times New Roman"/>
          <w:sz w:val="24"/>
          <w:szCs w:val="24"/>
        </w:rPr>
        <w:t>s</w:t>
      </w:r>
      <w:r w:rsidRPr="00F64982">
        <w:rPr>
          <w:rFonts w:ascii="Times New Roman" w:hAnsi="Times New Roman" w:cs="Times New Roman"/>
          <w:sz w:val="24"/>
          <w:szCs w:val="24"/>
        </w:rPr>
        <w:t xml:space="preserve"> “Substance Use Problem” and “Substance Abuse Diagnosis” with non-stigmatizing term</w:t>
      </w:r>
      <w:r w:rsidR="0090180E">
        <w:rPr>
          <w:rFonts w:ascii="Times New Roman" w:hAnsi="Times New Roman" w:cs="Times New Roman"/>
          <w:sz w:val="24"/>
          <w:szCs w:val="24"/>
        </w:rPr>
        <w:t>s</w:t>
      </w:r>
      <w:r w:rsidRPr="00F64982">
        <w:rPr>
          <w:rFonts w:ascii="Times New Roman" w:hAnsi="Times New Roman" w:cs="Times New Roman"/>
          <w:sz w:val="24"/>
          <w:szCs w:val="24"/>
        </w:rPr>
        <w:t xml:space="preserve"> of “</w:t>
      </w:r>
      <w:r w:rsidRPr="00F64982">
        <w:rPr>
          <w:rFonts w:ascii="Times New Roman" w:hAnsi="Times New Roman" w:cs="Times New Roman"/>
          <w:sz w:val="24"/>
          <w:szCs w:val="24"/>
        </w:rPr>
        <w:t>Substance Use Disorder</w:t>
      </w:r>
      <w:r w:rsidRPr="00F64982">
        <w:rPr>
          <w:rFonts w:ascii="Times New Roman" w:hAnsi="Times New Roman" w:cs="Times New Roman"/>
          <w:sz w:val="24"/>
          <w:szCs w:val="24"/>
        </w:rPr>
        <w:t>” and “Substance Use Diagnosis” to help reduce stigma and support treatment for substance use disorders.</w:t>
      </w:r>
      <w:r w:rsidRPr="00F64982" w:rsidR="00EA7A8E">
        <w:rPr>
          <w:rFonts w:ascii="Times New Roman" w:hAnsi="Times New Roman" w:cs="Times New Roman"/>
          <w:sz w:val="24"/>
          <w:szCs w:val="24"/>
        </w:rPr>
        <w:t xml:space="preserve">  </w:t>
      </w:r>
      <w:r w:rsidRPr="00F64982" w:rsidR="0090180E">
        <w:rPr>
          <w:rFonts w:ascii="Times New Roman" w:hAnsi="Times New Roman" w:cs="Times New Roman"/>
          <w:sz w:val="24"/>
          <w:szCs w:val="24"/>
        </w:rPr>
        <w:t>Th</w:t>
      </w:r>
      <w:r w:rsidR="0090180E">
        <w:rPr>
          <w:rFonts w:ascii="Times New Roman" w:hAnsi="Times New Roman" w:cs="Times New Roman"/>
          <w:sz w:val="24"/>
          <w:szCs w:val="24"/>
        </w:rPr>
        <w:t xml:space="preserve">ese </w:t>
      </w:r>
      <w:r w:rsidRPr="00F64982">
        <w:rPr>
          <w:rFonts w:ascii="Times New Roman" w:hAnsi="Times New Roman" w:cs="Times New Roman"/>
          <w:sz w:val="24"/>
          <w:szCs w:val="24"/>
        </w:rPr>
        <w:t>revision</w:t>
      </w:r>
      <w:r w:rsidR="0090180E">
        <w:rPr>
          <w:rFonts w:ascii="Times New Roman" w:hAnsi="Times New Roman" w:cs="Times New Roman"/>
          <w:sz w:val="24"/>
          <w:szCs w:val="24"/>
        </w:rPr>
        <w:t>s</w:t>
      </w:r>
      <w:r w:rsidRPr="00F64982">
        <w:rPr>
          <w:rFonts w:ascii="Times New Roman" w:hAnsi="Times New Roman" w:cs="Times New Roman"/>
          <w:sz w:val="24"/>
          <w:szCs w:val="24"/>
        </w:rPr>
        <w:t xml:space="preserve"> align with the current edition of The Diagnostic and Statistical Manual of Mental Disorders (5th ed., American Psychiatric Association, 2013), where “abuse” has been replaced by “use.”  </w:t>
      </w:r>
      <w:r w:rsidRPr="00F64982" w:rsidR="000E1ED4">
        <w:rPr>
          <w:rFonts w:ascii="Times New Roman" w:hAnsi="Times New Roman" w:cs="Times New Roman"/>
          <w:sz w:val="24"/>
          <w:szCs w:val="24"/>
        </w:rPr>
        <w:t>Th</w:t>
      </w:r>
      <w:r w:rsidR="000E1ED4">
        <w:rPr>
          <w:rFonts w:ascii="Times New Roman" w:hAnsi="Times New Roman" w:cs="Times New Roman"/>
          <w:sz w:val="24"/>
          <w:szCs w:val="24"/>
        </w:rPr>
        <w:t>ese</w:t>
      </w:r>
      <w:r w:rsidRPr="00F64982" w:rsidR="000E1ED4">
        <w:rPr>
          <w:rFonts w:ascii="Times New Roman" w:hAnsi="Times New Roman" w:cs="Times New Roman"/>
          <w:sz w:val="24"/>
          <w:szCs w:val="24"/>
        </w:rPr>
        <w:t xml:space="preserve"> </w:t>
      </w:r>
      <w:r w:rsidRPr="00F64982">
        <w:rPr>
          <w:rFonts w:ascii="Times New Roman" w:hAnsi="Times New Roman" w:cs="Times New Roman"/>
          <w:sz w:val="24"/>
          <w:szCs w:val="24"/>
        </w:rPr>
        <w:t>revision</w:t>
      </w:r>
      <w:r w:rsidR="000E1ED4">
        <w:rPr>
          <w:rFonts w:ascii="Times New Roman" w:hAnsi="Times New Roman" w:cs="Times New Roman"/>
          <w:sz w:val="24"/>
          <w:szCs w:val="24"/>
        </w:rPr>
        <w:t>s</w:t>
      </w:r>
      <w:r w:rsidRPr="00F64982">
        <w:rPr>
          <w:rFonts w:ascii="Times New Roman" w:hAnsi="Times New Roman" w:cs="Times New Roman"/>
          <w:sz w:val="24"/>
          <w:szCs w:val="24"/>
        </w:rPr>
        <w:t xml:space="preserve"> also align with the White House Office of National Drug Control Policy 2017 Memo on “Changing Federal Terminology regarding Substance Use and Substance Use Disorders.”</w:t>
      </w:r>
    </w:p>
    <w:p w:rsidR="003F66E2" w:rsidRPr="00F64982" w:rsidP="00470637" w14:paraId="581C1381" w14:textId="738A74E9">
      <w:pPr>
        <w:pStyle w:val="ListParagraph"/>
        <w:numPr>
          <w:ilvl w:val="0"/>
          <w:numId w:val="29"/>
        </w:numPr>
        <w:spacing w:after="0"/>
        <w:rPr>
          <w:rFonts w:ascii="Times New Roman" w:hAnsi="Times New Roman" w:cs="Times New Roman"/>
          <w:sz w:val="24"/>
          <w:szCs w:val="24"/>
        </w:rPr>
      </w:pPr>
      <w:r w:rsidRPr="00BF67C5">
        <w:rPr>
          <w:rFonts w:ascii="Times New Roman" w:hAnsi="Times New Roman" w:cs="Times New Roman"/>
          <w:sz w:val="24"/>
          <w:szCs w:val="24"/>
        </w:rPr>
        <w:t xml:space="preserve">Data Elements are reorganized in the order of the code number to facilitate clearer mapping.  </w:t>
      </w:r>
      <w:r w:rsidRPr="00F64982">
        <w:rPr>
          <w:rFonts w:ascii="Times New Roman" w:hAnsi="Times New Roman" w:cs="Times New Roman"/>
          <w:sz w:val="24"/>
          <w:szCs w:val="24"/>
        </w:rPr>
        <w:t xml:space="preserve">Make minor modifications to MH-CLD </w:t>
      </w:r>
      <w:r w:rsidR="006A3D07">
        <w:rPr>
          <w:rFonts w:ascii="Times New Roman" w:hAnsi="Times New Roman" w:cs="Times New Roman"/>
          <w:sz w:val="24"/>
          <w:szCs w:val="24"/>
        </w:rPr>
        <w:t>d</w:t>
      </w:r>
      <w:r w:rsidRPr="00F64982">
        <w:rPr>
          <w:rFonts w:ascii="Times New Roman" w:hAnsi="Times New Roman" w:cs="Times New Roman"/>
          <w:sz w:val="24"/>
          <w:szCs w:val="24"/>
        </w:rPr>
        <w:t xml:space="preserve">ata </w:t>
      </w:r>
      <w:r w:rsidR="006A3D07">
        <w:rPr>
          <w:rFonts w:ascii="Times New Roman" w:hAnsi="Times New Roman" w:cs="Times New Roman"/>
          <w:sz w:val="24"/>
          <w:szCs w:val="24"/>
        </w:rPr>
        <w:t>e</w:t>
      </w:r>
      <w:r w:rsidRPr="00F64982">
        <w:rPr>
          <w:rFonts w:ascii="Times New Roman" w:hAnsi="Times New Roman" w:cs="Times New Roman"/>
          <w:sz w:val="24"/>
          <w:szCs w:val="24"/>
        </w:rPr>
        <w:t xml:space="preserve">lements to </w:t>
      </w:r>
      <w:r w:rsidR="00AB633A">
        <w:rPr>
          <w:rFonts w:ascii="Times New Roman" w:hAnsi="Times New Roman" w:cs="Times New Roman"/>
          <w:sz w:val="24"/>
          <w:szCs w:val="24"/>
        </w:rPr>
        <w:t>enhance</w:t>
      </w:r>
      <w:r w:rsidRPr="00F64982">
        <w:rPr>
          <w:rFonts w:ascii="Times New Roman" w:hAnsi="Times New Roman" w:cs="Times New Roman"/>
          <w:sz w:val="24"/>
          <w:szCs w:val="24"/>
        </w:rPr>
        <w:t xml:space="preserve"> language consistency and clarity. </w:t>
      </w:r>
    </w:p>
    <w:p w:rsidR="00CE0E4B" w:rsidRPr="00F64982" w:rsidP="00404EDE" w14:paraId="3899BC2E" w14:textId="66E28EFB">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3</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Use of Information Technology</w:t>
      </w:r>
    </w:p>
    <w:p w:rsidR="00900CD1" w:rsidRPr="006230B2" w:rsidP="006230B2" w14:paraId="7CD5109E" w14:textId="26D3D837">
      <w:pPr>
        <w:pStyle w:val="pf0"/>
        <w:rPr>
          <w:rFonts w:ascii="Arial" w:hAnsi="Arial" w:cs="Arial"/>
          <w:sz w:val="20"/>
          <w:szCs w:val="20"/>
        </w:rPr>
      </w:pPr>
      <w:r w:rsidRPr="00F64982">
        <w:rPr>
          <w:color w:val="000000" w:themeColor="text1"/>
        </w:rPr>
        <w:t>All TEDS</w:t>
      </w:r>
      <w:r w:rsidRPr="00F64982" w:rsidR="6651B61B">
        <w:rPr>
          <w:color w:val="000000" w:themeColor="text1"/>
        </w:rPr>
        <w:t xml:space="preserve"> </w:t>
      </w:r>
      <w:r w:rsidRPr="00F64982" w:rsidR="352E9687">
        <w:rPr>
          <w:color w:val="000000" w:themeColor="text1"/>
        </w:rPr>
        <w:t xml:space="preserve">and </w:t>
      </w:r>
      <w:r w:rsidRPr="00F64982" w:rsidR="008371D9">
        <w:rPr>
          <w:color w:val="000000" w:themeColor="text1"/>
        </w:rPr>
        <w:t>MH-CLD/MH-TEDS</w:t>
      </w:r>
      <w:r w:rsidRPr="00F64982">
        <w:rPr>
          <w:color w:val="000000" w:themeColor="text1"/>
        </w:rPr>
        <w:t xml:space="preserve"> data are submitted electronically</w:t>
      </w:r>
      <w:r w:rsidRPr="00F64982" w:rsidR="62CC1CEE">
        <w:rPr>
          <w:color w:val="000000" w:themeColor="text1"/>
        </w:rPr>
        <w:t xml:space="preserve">.  </w:t>
      </w:r>
      <w:r w:rsidR="00806554">
        <w:rPr>
          <w:color w:val="000000" w:themeColor="text1"/>
        </w:rPr>
        <w:t>The Data Submission System (DSS)</w:t>
      </w:r>
      <w:r w:rsidR="009109DF">
        <w:rPr>
          <w:color w:val="000000" w:themeColor="text1"/>
        </w:rPr>
        <w:t xml:space="preserve"> </w:t>
      </w:r>
      <w:r w:rsidRPr="00F64982">
        <w:rPr>
          <w:color w:val="000000" w:themeColor="text1"/>
        </w:rPr>
        <w:t xml:space="preserve">allows the </w:t>
      </w:r>
      <w:r w:rsidRPr="00F64982" w:rsidR="251975BA">
        <w:rPr>
          <w:color w:val="000000" w:themeColor="text1"/>
        </w:rPr>
        <w:t xml:space="preserve">states </w:t>
      </w:r>
      <w:r w:rsidRPr="00F64982">
        <w:rPr>
          <w:color w:val="000000" w:themeColor="text1"/>
        </w:rPr>
        <w:t>to run automated edit checks prior to final submission</w:t>
      </w:r>
      <w:r w:rsidRPr="00F64982" w:rsidR="62CC1CEE">
        <w:rPr>
          <w:color w:val="000000" w:themeColor="text1"/>
        </w:rPr>
        <w:t xml:space="preserve">.  </w:t>
      </w:r>
      <w:r w:rsidRPr="00F64982">
        <w:rPr>
          <w:color w:val="000000" w:themeColor="text1"/>
        </w:rPr>
        <w:t>TEDS</w:t>
      </w:r>
      <w:r w:rsidRPr="00F64982" w:rsidR="352E9687">
        <w:rPr>
          <w:color w:val="000000" w:themeColor="text1"/>
        </w:rPr>
        <w:t xml:space="preserve"> and </w:t>
      </w:r>
      <w:r w:rsidRPr="00F64982" w:rsidR="008371D9">
        <w:rPr>
          <w:color w:val="000000" w:themeColor="text1"/>
        </w:rPr>
        <w:t>MH-CLD/MH-TEDS</w:t>
      </w:r>
      <w:r w:rsidRPr="00F64982">
        <w:rPr>
          <w:color w:val="000000" w:themeColor="text1"/>
        </w:rPr>
        <w:t xml:space="preserve"> processing results and data quality feedback reports are returned to the </w:t>
      </w:r>
      <w:r w:rsidRPr="00F64982" w:rsidR="251975BA">
        <w:rPr>
          <w:color w:val="000000" w:themeColor="text1"/>
        </w:rPr>
        <w:t xml:space="preserve">states </w:t>
      </w:r>
      <w:r w:rsidRPr="00F64982">
        <w:rPr>
          <w:color w:val="000000" w:themeColor="text1"/>
        </w:rPr>
        <w:t>electronically</w:t>
      </w:r>
      <w:r w:rsidRPr="00F64982" w:rsidR="62CC1CEE">
        <w:rPr>
          <w:color w:val="000000" w:themeColor="text1"/>
        </w:rPr>
        <w:t xml:space="preserve">.  </w:t>
      </w:r>
      <w:r w:rsidRPr="008724E9" w:rsidR="008724E9">
        <w:rPr>
          <w:color w:val="000000" w:themeColor="text1"/>
        </w:rPr>
        <w:t>It is anticipated that further enhancements will be made to enhance error reporting to facilitate the improvement of state data quality.</w:t>
      </w:r>
    </w:p>
    <w:p w:rsidR="004A7A8C" w:rsidRPr="00F64982" w:rsidP="0082563B" w14:paraId="265E6FCD" w14:textId="0EF966CB">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themeColor="text1"/>
          <w:sz w:val="24"/>
          <w:szCs w:val="24"/>
        </w:rPr>
        <w:t xml:space="preserve">Increased use of </w:t>
      </w:r>
      <w:r w:rsidRPr="00F64982" w:rsidR="07E9691F">
        <w:rPr>
          <w:rFonts w:ascii="Times New Roman" w:hAnsi="Times New Roman" w:cs="Times New Roman"/>
          <w:color w:val="000000" w:themeColor="text1"/>
          <w:sz w:val="24"/>
          <w:szCs w:val="24"/>
        </w:rPr>
        <w:t xml:space="preserve">Information Technology (IT) </w:t>
      </w:r>
      <w:r w:rsidRPr="00F64982">
        <w:rPr>
          <w:rFonts w:ascii="Times New Roman" w:hAnsi="Times New Roman" w:cs="Times New Roman"/>
          <w:color w:val="000000" w:themeColor="text1"/>
          <w:sz w:val="24"/>
          <w:szCs w:val="24"/>
        </w:rPr>
        <w:t xml:space="preserve">is being made to enhance quality control and improve feedback to </w:t>
      </w:r>
      <w:r w:rsidRPr="00F64982" w:rsidR="1FE928C9">
        <w:rPr>
          <w:rFonts w:ascii="Times New Roman" w:hAnsi="Times New Roman" w:cs="Times New Roman"/>
          <w:color w:val="000000" w:themeColor="text1"/>
          <w:sz w:val="24"/>
          <w:szCs w:val="24"/>
        </w:rPr>
        <w:t xml:space="preserve">the </w:t>
      </w:r>
      <w:r w:rsidRPr="00F64982" w:rsidR="251975BA">
        <w:rPr>
          <w:rFonts w:ascii="Times New Roman" w:hAnsi="Times New Roman" w:cs="Times New Roman"/>
          <w:color w:val="000000" w:themeColor="text1"/>
          <w:sz w:val="24"/>
          <w:szCs w:val="24"/>
        </w:rPr>
        <w:t>states</w:t>
      </w:r>
      <w:r w:rsidRPr="00F64982">
        <w:rPr>
          <w:rFonts w:ascii="Times New Roman" w:hAnsi="Times New Roman" w:cs="Times New Roman"/>
          <w:color w:val="000000" w:themeColor="text1"/>
          <w:sz w:val="24"/>
          <w:szCs w:val="24"/>
        </w:rPr>
        <w:t>.</w:t>
      </w:r>
      <w:r w:rsidRPr="00F64982" w:rsidR="5FDA3FC5">
        <w:rPr>
          <w:rFonts w:ascii="Times New Roman" w:hAnsi="Times New Roman" w:cs="Times New Roman"/>
          <w:color w:val="000000" w:themeColor="text1"/>
          <w:sz w:val="24"/>
          <w:szCs w:val="24"/>
        </w:rPr>
        <w:t xml:space="preserve">  States receive quarterly feedback reports </w:t>
      </w:r>
      <w:r w:rsidR="009109DF">
        <w:rPr>
          <w:rFonts w:ascii="Times New Roman" w:hAnsi="Times New Roman" w:cs="Times New Roman"/>
          <w:color w:val="000000" w:themeColor="text1"/>
          <w:sz w:val="24"/>
          <w:szCs w:val="24"/>
        </w:rPr>
        <w:t xml:space="preserve">and data quality profiles </w:t>
      </w:r>
      <w:r w:rsidRPr="00F64982" w:rsidR="5FDA3FC5">
        <w:rPr>
          <w:rFonts w:ascii="Times New Roman" w:hAnsi="Times New Roman" w:cs="Times New Roman"/>
          <w:color w:val="000000" w:themeColor="text1"/>
          <w:sz w:val="24"/>
          <w:szCs w:val="24"/>
        </w:rPr>
        <w:t xml:space="preserve">with all data discrepancies or issues.  States are required to review, provide feedback, and/or resolve data inconsistencies. </w:t>
      </w:r>
    </w:p>
    <w:p w:rsidR="00404EDE" w:rsidRPr="00F64982" w:rsidP="0082563B" w14:paraId="76D058CA" w14:textId="77777777">
      <w:pPr>
        <w:autoSpaceDE w:val="0"/>
        <w:autoSpaceDN w:val="0"/>
        <w:adjustRightInd w:val="0"/>
        <w:spacing w:after="0"/>
        <w:rPr>
          <w:rFonts w:ascii="Times New Roman" w:hAnsi="Times New Roman" w:cs="Times New Roman"/>
          <w:color w:val="000000"/>
          <w:sz w:val="24"/>
          <w:szCs w:val="24"/>
        </w:rPr>
      </w:pPr>
    </w:p>
    <w:p w:rsidR="00404EDE" w:rsidRPr="00F64982" w:rsidP="0082563B" w14:paraId="2678CE54" w14:textId="77777777">
      <w:pPr>
        <w:autoSpaceDE w:val="0"/>
        <w:autoSpaceDN w:val="0"/>
        <w:adjustRightInd w:val="0"/>
        <w:spacing w:after="0"/>
        <w:rPr>
          <w:rFonts w:ascii="Times New Roman" w:hAnsi="Times New Roman" w:cs="Times New Roman"/>
          <w:color w:val="000000"/>
          <w:sz w:val="24"/>
          <w:szCs w:val="24"/>
        </w:rPr>
      </w:pPr>
    </w:p>
    <w:p w:rsidR="00CE0E4B" w:rsidRPr="00F64982" w:rsidP="00404EDE" w14:paraId="46D3C12A" w14:textId="12520AC8">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4</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Efforts to Identify Duplication</w:t>
      </w:r>
    </w:p>
    <w:p w:rsidR="00900CD1" w:rsidRPr="00F64982" w:rsidP="0082563B" w14:paraId="44A643E5" w14:textId="33255829">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sz w:val="24"/>
          <w:szCs w:val="24"/>
        </w:rPr>
        <w:t xml:space="preserve">Consultation with </w:t>
      </w:r>
      <w:r w:rsidRPr="00F64982" w:rsidR="00B61082">
        <w:rPr>
          <w:rFonts w:ascii="Times New Roman" w:hAnsi="Times New Roman" w:cs="Times New Roman"/>
          <w:color w:val="000000"/>
          <w:sz w:val="24"/>
          <w:szCs w:val="24"/>
        </w:rPr>
        <w:t xml:space="preserve">states </w:t>
      </w:r>
      <w:r w:rsidRPr="00F64982">
        <w:rPr>
          <w:rFonts w:ascii="Times New Roman" w:hAnsi="Times New Roman" w:cs="Times New Roman"/>
          <w:color w:val="000000"/>
          <w:sz w:val="24"/>
          <w:szCs w:val="24"/>
        </w:rPr>
        <w:t xml:space="preserve">and other </w:t>
      </w:r>
      <w:r w:rsidRPr="00F64982" w:rsidR="00B61082">
        <w:rPr>
          <w:rFonts w:ascii="Times New Roman" w:hAnsi="Times New Roman" w:cs="Times New Roman"/>
          <w:color w:val="000000"/>
          <w:sz w:val="24"/>
          <w:szCs w:val="24"/>
        </w:rPr>
        <w:t xml:space="preserve">federal </w:t>
      </w:r>
      <w:r w:rsidRPr="00F64982">
        <w:rPr>
          <w:rFonts w:ascii="Times New Roman" w:hAnsi="Times New Roman" w:cs="Times New Roman"/>
          <w:color w:val="000000"/>
          <w:sz w:val="24"/>
          <w:szCs w:val="24"/>
        </w:rPr>
        <w:t xml:space="preserve">agencies involved in the development of TEDS </w:t>
      </w:r>
      <w:r w:rsidRPr="00F64982" w:rsidR="00597A7D">
        <w:rPr>
          <w:rFonts w:ascii="Times New Roman" w:hAnsi="Times New Roman" w:cs="Times New Roman"/>
          <w:color w:val="000000"/>
          <w:sz w:val="24"/>
          <w:szCs w:val="24"/>
        </w:rPr>
        <w:t xml:space="preserve">and </w:t>
      </w:r>
      <w:r w:rsidRPr="00F64982" w:rsidR="008371D9">
        <w:rPr>
          <w:rFonts w:ascii="Times New Roman" w:hAnsi="Times New Roman" w:cs="Times New Roman"/>
          <w:color w:val="000000"/>
          <w:sz w:val="24"/>
          <w:szCs w:val="24"/>
        </w:rPr>
        <w:t>MH-CLD/MH-TEDS</w:t>
      </w:r>
      <w:r w:rsidRPr="00F64982" w:rsidR="00597A7D">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confirms that no other </w:t>
      </w:r>
      <w:r w:rsidRPr="00F64982" w:rsidR="00B61082">
        <w:rPr>
          <w:rFonts w:ascii="Times New Roman" w:hAnsi="Times New Roman" w:cs="Times New Roman"/>
          <w:color w:val="000000"/>
          <w:sz w:val="24"/>
          <w:szCs w:val="24"/>
        </w:rPr>
        <w:t xml:space="preserve">federal </w:t>
      </w:r>
      <w:r w:rsidRPr="00F64982">
        <w:rPr>
          <w:rFonts w:ascii="Times New Roman" w:hAnsi="Times New Roman" w:cs="Times New Roman"/>
          <w:color w:val="000000"/>
          <w:sz w:val="24"/>
          <w:szCs w:val="24"/>
        </w:rPr>
        <w:t>agency or private organization collects client admission or discharge data on a national level.</w:t>
      </w:r>
    </w:p>
    <w:p w:rsidR="00CE0E4B" w:rsidRPr="00F64982" w:rsidP="0082563B" w14:paraId="398787A7" w14:textId="77777777">
      <w:pPr>
        <w:autoSpaceDE w:val="0"/>
        <w:autoSpaceDN w:val="0"/>
        <w:adjustRightInd w:val="0"/>
        <w:spacing w:after="0"/>
        <w:rPr>
          <w:rFonts w:ascii="Times New Roman" w:hAnsi="Times New Roman" w:cs="Times New Roman"/>
          <w:b/>
          <w:bCs/>
          <w:color w:val="000000"/>
          <w:sz w:val="24"/>
          <w:szCs w:val="24"/>
        </w:rPr>
      </w:pPr>
    </w:p>
    <w:p w:rsidR="00C03BEA" w:rsidRPr="00F64982" w:rsidP="0082563B" w14:paraId="33012C0A" w14:textId="77777777">
      <w:pPr>
        <w:autoSpaceDE w:val="0"/>
        <w:autoSpaceDN w:val="0"/>
        <w:adjustRightInd w:val="0"/>
        <w:spacing w:after="0"/>
        <w:rPr>
          <w:rFonts w:ascii="Times New Roman" w:hAnsi="Times New Roman" w:cs="Times New Roman"/>
          <w:b/>
          <w:bCs/>
          <w:color w:val="000000"/>
          <w:sz w:val="24"/>
          <w:szCs w:val="24"/>
        </w:rPr>
      </w:pPr>
    </w:p>
    <w:p w:rsidR="00CE0E4B" w:rsidRPr="00F64982" w:rsidP="00404EDE" w14:paraId="06D292F5" w14:textId="3BD48B8F">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5</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Involvement of Small Entities</w:t>
      </w:r>
    </w:p>
    <w:p w:rsidR="00900CD1" w:rsidRPr="00F64982" w:rsidP="0082563B" w14:paraId="575C84F6" w14:textId="5E13677A">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sz w:val="24"/>
          <w:szCs w:val="24"/>
        </w:rPr>
        <w:t>The TEDS</w:t>
      </w:r>
      <w:r w:rsidRPr="00F64982" w:rsidR="00597A7D">
        <w:rPr>
          <w:rFonts w:ascii="Times New Roman" w:hAnsi="Times New Roman" w:cs="Times New Roman"/>
          <w:color w:val="000000"/>
          <w:sz w:val="24"/>
          <w:szCs w:val="24"/>
        </w:rPr>
        <w:t xml:space="preserve"> and </w:t>
      </w:r>
      <w:r w:rsidRPr="00F64982" w:rsidR="008371D9">
        <w:rPr>
          <w:rFonts w:ascii="Times New Roman" w:hAnsi="Times New Roman" w:cs="Times New Roman"/>
          <w:color w:val="000000"/>
          <w:sz w:val="24"/>
          <w:szCs w:val="24"/>
        </w:rPr>
        <w:t>MH-CLD/MH-TEDS</w:t>
      </w:r>
      <w:r w:rsidRPr="00F64982">
        <w:rPr>
          <w:rFonts w:ascii="Times New Roman" w:hAnsi="Times New Roman" w:cs="Times New Roman"/>
          <w:color w:val="000000"/>
          <w:sz w:val="24"/>
          <w:szCs w:val="24"/>
        </w:rPr>
        <w:t xml:space="preserve"> </w:t>
      </w:r>
      <w:r w:rsidR="00FE519C">
        <w:rPr>
          <w:rFonts w:ascii="Times New Roman" w:hAnsi="Times New Roman" w:cs="Times New Roman"/>
          <w:color w:val="000000"/>
          <w:sz w:val="24"/>
          <w:szCs w:val="24"/>
        </w:rPr>
        <w:t xml:space="preserve">are </w:t>
      </w:r>
      <w:r w:rsidRPr="00F64982">
        <w:rPr>
          <w:rFonts w:ascii="Times New Roman" w:hAnsi="Times New Roman" w:cs="Times New Roman"/>
          <w:color w:val="000000"/>
          <w:sz w:val="24"/>
          <w:szCs w:val="24"/>
        </w:rPr>
        <w:t>component</w:t>
      </w:r>
      <w:r w:rsidRPr="00F64982" w:rsidR="00597A7D">
        <w:rPr>
          <w:rFonts w:ascii="Times New Roman" w:hAnsi="Times New Roman" w:cs="Times New Roman"/>
          <w:color w:val="000000"/>
          <w:sz w:val="24"/>
          <w:szCs w:val="24"/>
        </w:rPr>
        <w:t>s</w:t>
      </w:r>
      <w:r w:rsidRPr="00F64982">
        <w:rPr>
          <w:rFonts w:ascii="Times New Roman" w:hAnsi="Times New Roman" w:cs="Times New Roman"/>
          <w:color w:val="000000"/>
          <w:sz w:val="24"/>
          <w:szCs w:val="24"/>
        </w:rPr>
        <w:t xml:space="preserve"> of the </w:t>
      </w:r>
      <w:r w:rsidR="00C64D4B">
        <w:rPr>
          <w:rFonts w:ascii="Times New Roman" w:hAnsi="Times New Roman" w:cs="Times New Roman"/>
          <w:color w:val="000000"/>
          <w:sz w:val="24"/>
          <w:szCs w:val="24"/>
        </w:rPr>
        <w:t>Behavioral Health Services Information Sys</w:t>
      </w:r>
      <w:r w:rsidR="00EA7DF0">
        <w:rPr>
          <w:rFonts w:ascii="Times New Roman" w:hAnsi="Times New Roman" w:cs="Times New Roman"/>
          <w:color w:val="000000"/>
          <w:sz w:val="24"/>
          <w:szCs w:val="24"/>
        </w:rPr>
        <w:t xml:space="preserve">tem </w:t>
      </w:r>
      <w:r w:rsidR="00741FE3">
        <w:rPr>
          <w:rFonts w:ascii="Times New Roman" w:hAnsi="Times New Roman" w:cs="Times New Roman"/>
          <w:color w:val="000000"/>
          <w:sz w:val="24"/>
          <w:szCs w:val="24"/>
        </w:rPr>
        <w:t>(</w:t>
      </w:r>
      <w:r w:rsidRPr="00F64982" w:rsidR="00E6535B">
        <w:rPr>
          <w:rFonts w:ascii="Times New Roman" w:hAnsi="Times New Roman" w:cs="Times New Roman"/>
          <w:color w:val="000000"/>
          <w:sz w:val="24"/>
          <w:szCs w:val="24"/>
        </w:rPr>
        <w:t>BHSIS</w:t>
      </w:r>
      <w:r w:rsidR="00741FE3">
        <w:rPr>
          <w:rFonts w:ascii="Times New Roman" w:hAnsi="Times New Roman" w:cs="Times New Roman"/>
          <w:color w:val="000000"/>
          <w:sz w:val="24"/>
          <w:szCs w:val="24"/>
        </w:rPr>
        <w:t>)</w:t>
      </w:r>
      <w:r w:rsidRPr="00F64982" w:rsidR="00E6535B">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impose no extra burden on small businesses</w:t>
      </w:r>
      <w:r w:rsidRPr="00F64982" w:rsidR="00ED6B32">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States, for their own administrative purposes, require reporting of client treatment information from </w:t>
      </w:r>
      <w:r w:rsidRPr="00F64982" w:rsidR="00597A7D">
        <w:rPr>
          <w:rFonts w:ascii="Times New Roman" w:hAnsi="Times New Roman" w:cs="Times New Roman"/>
          <w:color w:val="000000"/>
          <w:sz w:val="24"/>
          <w:szCs w:val="24"/>
        </w:rPr>
        <w:t xml:space="preserve">substance use </w:t>
      </w:r>
      <w:r w:rsidR="002C5995">
        <w:rPr>
          <w:rFonts w:ascii="Times New Roman" w:hAnsi="Times New Roman" w:cs="Times New Roman"/>
          <w:color w:val="000000"/>
          <w:sz w:val="24"/>
          <w:szCs w:val="24"/>
        </w:rPr>
        <w:t xml:space="preserve">treatment facilities </w:t>
      </w:r>
      <w:r w:rsidRPr="00F64982" w:rsidR="00597A7D">
        <w:rPr>
          <w:rFonts w:ascii="Times New Roman" w:hAnsi="Times New Roman" w:cs="Times New Roman"/>
          <w:color w:val="000000"/>
          <w:sz w:val="24"/>
          <w:szCs w:val="24"/>
        </w:rPr>
        <w:t xml:space="preserve">and mental health </w:t>
      </w:r>
      <w:r w:rsidR="00305632">
        <w:rPr>
          <w:rFonts w:ascii="Times New Roman" w:hAnsi="Times New Roman" w:cs="Times New Roman"/>
          <w:color w:val="000000"/>
          <w:sz w:val="24"/>
          <w:szCs w:val="24"/>
        </w:rPr>
        <w:t xml:space="preserve">and support service </w:t>
      </w:r>
      <w:r w:rsidRPr="00F64982">
        <w:rPr>
          <w:rFonts w:ascii="Times New Roman" w:hAnsi="Times New Roman" w:cs="Times New Roman"/>
          <w:color w:val="000000"/>
          <w:sz w:val="24"/>
          <w:szCs w:val="24"/>
        </w:rPr>
        <w:t>facilities</w:t>
      </w:r>
      <w:r w:rsidRPr="00F64982" w:rsidR="00ED6B32">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States extract the TEDS</w:t>
      </w:r>
      <w:r w:rsidRPr="00F64982" w:rsidR="00597A7D">
        <w:rPr>
          <w:rFonts w:ascii="Times New Roman" w:hAnsi="Times New Roman" w:cs="Times New Roman"/>
          <w:color w:val="000000"/>
          <w:sz w:val="24"/>
          <w:szCs w:val="24"/>
        </w:rPr>
        <w:t xml:space="preserve"> and </w:t>
      </w:r>
      <w:r w:rsidRPr="00F64982" w:rsidR="008371D9">
        <w:rPr>
          <w:rFonts w:ascii="Times New Roman" w:hAnsi="Times New Roman" w:cs="Times New Roman"/>
          <w:color w:val="000000"/>
          <w:sz w:val="24"/>
          <w:szCs w:val="24"/>
        </w:rPr>
        <w:t>MH-CLD/MH-TEDS</w:t>
      </w:r>
      <w:r w:rsidRPr="00F64982">
        <w:rPr>
          <w:rFonts w:ascii="Times New Roman" w:hAnsi="Times New Roman" w:cs="Times New Roman"/>
          <w:color w:val="000000"/>
          <w:sz w:val="24"/>
          <w:szCs w:val="24"/>
        </w:rPr>
        <w:t xml:space="preserve"> data from these existing </w:t>
      </w:r>
      <w:r w:rsidRPr="00F64982" w:rsidR="00B61082">
        <w:rPr>
          <w:rFonts w:ascii="Times New Roman" w:hAnsi="Times New Roman" w:cs="Times New Roman"/>
          <w:color w:val="000000"/>
          <w:sz w:val="24"/>
          <w:szCs w:val="24"/>
        </w:rPr>
        <w:t xml:space="preserve">state </w:t>
      </w:r>
      <w:r w:rsidRPr="00F64982">
        <w:rPr>
          <w:rFonts w:ascii="Times New Roman" w:hAnsi="Times New Roman" w:cs="Times New Roman"/>
          <w:color w:val="000000"/>
          <w:sz w:val="24"/>
          <w:szCs w:val="24"/>
        </w:rPr>
        <w:t xml:space="preserve">data systems and </w:t>
      </w:r>
      <w:r w:rsidRPr="00F64982" w:rsidR="003A35AD">
        <w:rPr>
          <w:rFonts w:ascii="Times New Roman" w:hAnsi="Times New Roman" w:cs="Times New Roman"/>
          <w:color w:val="000000"/>
          <w:sz w:val="24"/>
          <w:szCs w:val="24"/>
        </w:rPr>
        <w:t xml:space="preserve">submit </w:t>
      </w:r>
      <w:r w:rsidRPr="00F64982">
        <w:rPr>
          <w:rFonts w:ascii="Times New Roman" w:hAnsi="Times New Roman" w:cs="Times New Roman"/>
          <w:color w:val="000000"/>
          <w:sz w:val="24"/>
          <w:szCs w:val="24"/>
        </w:rPr>
        <w:t>to SAMHSA.</w:t>
      </w:r>
    </w:p>
    <w:p w:rsidR="006E78BB" w:rsidRPr="00F64982" w:rsidP="0082563B" w14:paraId="1365C7E8" w14:textId="77777777">
      <w:pPr>
        <w:autoSpaceDE w:val="0"/>
        <w:autoSpaceDN w:val="0"/>
        <w:adjustRightInd w:val="0"/>
        <w:spacing w:after="0"/>
        <w:rPr>
          <w:rFonts w:ascii="Times New Roman" w:hAnsi="Times New Roman" w:cs="Times New Roman"/>
          <w:color w:val="000000"/>
          <w:sz w:val="24"/>
          <w:szCs w:val="24"/>
        </w:rPr>
      </w:pPr>
    </w:p>
    <w:p w:rsidR="00404EDE" w:rsidRPr="00F64982" w:rsidP="0082563B" w14:paraId="4A8619ED" w14:textId="77777777">
      <w:pPr>
        <w:autoSpaceDE w:val="0"/>
        <w:autoSpaceDN w:val="0"/>
        <w:adjustRightInd w:val="0"/>
        <w:spacing w:after="0"/>
        <w:rPr>
          <w:rFonts w:ascii="Times New Roman" w:hAnsi="Times New Roman" w:cs="Times New Roman"/>
          <w:color w:val="000000"/>
          <w:sz w:val="24"/>
          <w:szCs w:val="24"/>
        </w:rPr>
      </w:pPr>
    </w:p>
    <w:p w:rsidR="00CE0E4B" w:rsidRPr="00F64982" w:rsidP="00404EDE" w14:paraId="60F1869C" w14:textId="09B4C30B">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6</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Consequences if Information Collected Less Frequently</w:t>
      </w:r>
    </w:p>
    <w:p w:rsidR="00900CD1" w:rsidRPr="00F64982" w:rsidP="0082563B" w14:paraId="2CC5F94C" w14:textId="23D84EA5">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sz w:val="24"/>
          <w:szCs w:val="24"/>
        </w:rPr>
        <w:t xml:space="preserve">Legislation requires that information provided by </w:t>
      </w:r>
      <w:r w:rsidRPr="00F64982" w:rsidR="00E6535B">
        <w:rPr>
          <w:rFonts w:ascii="Times New Roman" w:hAnsi="Times New Roman" w:cs="Times New Roman"/>
          <w:color w:val="000000"/>
          <w:sz w:val="24"/>
          <w:szCs w:val="24"/>
        </w:rPr>
        <w:t xml:space="preserve">BHSIS </w:t>
      </w:r>
      <w:r w:rsidRPr="00F64982">
        <w:rPr>
          <w:rFonts w:ascii="Times New Roman" w:hAnsi="Times New Roman" w:cs="Times New Roman"/>
          <w:color w:val="000000"/>
          <w:sz w:val="24"/>
          <w:szCs w:val="24"/>
        </w:rPr>
        <w:t>be collected each year</w:t>
      </w:r>
      <w:r w:rsidRPr="00F64982" w:rsidR="00ED6B32">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If collection of TEDS </w:t>
      </w:r>
      <w:r w:rsidRPr="00F64982" w:rsidR="00597A7D">
        <w:rPr>
          <w:rFonts w:ascii="Times New Roman" w:hAnsi="Times New Roman" w:cs="Times New Roman"/>
          <w:color w:val="000000"/>
          <w:sz w:val="24"/>
          <w:szCs w:val="24"/>
        </w:rPr>
        <w:t xml:space="preserve">and </w:t>
      </w:r>
      <w:r w:rsidRPr="00F64982" w:rsidR="008371D9">
        <w:rPr>
          <w:rFonts w:ascii="Times New Roman" w:hAnsi="Times New Roman" w:cs="Times New Roman"/>
          <w:color w:val="000000"/>
          <w:sz w:val="24"/>
          <w:szCs w:val="24"/>
        </w:rPr>
        <w:t>MH-CLD/MH-TEDS</w:t>
      </w:r>
      <w:r w:rsidRPr="00F64982" w:rsidR="00597A7D">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data were discontinued or conducted less frequently, valuable up-to-date information on </w:t>
      </w:r>
      <w:r w:rsidRPr="00F64982" w:rsidR="00597A7D">
        <w:rPr>
          <w:rFonts w:ascii="Times New Roman" w:hAnsi="Times New Roman" w:cs="Times New Roman"/>
          <w:color w:val="000000"/>
          <w:sz w:val="24"/>
          <w:szCs w:val="24"/>
        </w:rPr>
        <w:t xml:space="preserve">substance use and mental health </w:t>
      </w:r>
      <w:r w:rsidRPr="00F64982" w:rsidR="003C77BA">
        <w:rPr>
          <w:rFonts w:ascii="Times New Roman" w:hAnsi="Times New Roman" w:cs="Times New Roman"/>
          <w:color w:val="000000"/>
          <w:sz w:val="24"/>
          <w:szCs w:val="24"/>
        </w:rPr>
        <w:t>treatment utilization</w:t>
      </w:r>
      <w:r w:rsidRPr="00F64982">
        <w:rPr>
          <w:rFonts w:ascii="Times New Roman" w:hAnsi="Times New Roman" w:cs="Times New Roman"/>
          <w:color w:val="000000"/>
          <w:sz w:val="24"/>
          <w:szCs w:val="24"/>
        </w:rPr>
        <w:t xml:space="preserve"> and client characteristics would not be available on a timely basis for the range of </w:t>
      </w:r>
      <w:r w:rsidRPr="00F64982" w:rsidR="00E6535B">
        <w:rPr>
          <w:rFonts w:ascii="Times New Roman" w:hAnsi="Times New Roman" w:cs="Times New Roman"/>
          <w:color w:val="000000"/>
          <w:sz w:val="24"/>
          <w:szCs w:val="24"/>
        </w:rPr>
        <w:t xml:space="preserve">BHSIS </w:t>
      </w:r>
      <w:r w:rsidRPr="00F64982">
        <w:rPr>
          <w:rFonts w:ascii="Times New Roman" w:hAnsi="Times New Roman" w:cs="Times New Roman"/>
          <w:color w:val="000000"/>
          <w:sz w:val="24"/>
          <w:szCs w:val="24"/>
        </w:rPr>
        <w:t>users</w:t>
      </w:r>
      <w:r w:rsidRPr="00F64982" w:rsidR="00ED6B32">
        <w:rPr>
          <w:rFonts w:ascii="Times New Roman" w:hAnsi="Times New Roman" w:cs="Times New Roman"/>
          <w:color w:val="000000"/>
          <w:sz w:val="24"/>
          <w:szCs w:val="24"/>
        </w:rPr>
        <w:t xml:space="preserve">.  </w:t>
      </w:r>
    </w:p>
    <w:p w:rsidR="00CE0E4B" w:rsidRPr="00F64982" w:rsidP="0082563B" w14:paraId="41F99E4B" w14:textId="77777777">
      <w:pPr>
        <w:autoSpaceDE w:val="0"/>
        <w:autoSpaceDN w:val="0"/>
        <w:adjustRightInd w:val="0"/>
        <w:spacing w:after="0"/>
        <w:rPr>
          <w:rFonts w:ascii="Times New Roman" w:hAnsi="Times New Roman" w:cs="Times New Roman"/>
          <w:color w:val="000000"/>
          <w:sz w:val="24"/>
          <w:szCs w:val="24"/>
        </w:rPr>
      </w:pPr>
    </w:p>
    <w:p w:rsidR="00404EDE" w:rsidRPr="00F64982" w:rsidP="0082563B" w14:paraId="571DD287" w14:textId="77777777">
      <w:pPr>
        <w:autoSpaceDE w:val="0"/>
        <w:autoSpaceDN w:val="0"/>
        <w:adjustRightInd w:val="0"/>
        <w:spacing w:after="0"/>
        <w:rPr>
          <w:rFonts w:ascii="Times New Roman" w:hAnsi="Times New Roman" w:cs="Times New Roman"/>
          <w:color w:val="000000"/>
          <w:sz w:val="24"/>
          <w:szCs w:val="24"/>
        </w:rPr>
      </w:pPr>
    </w:p>
    <w:p w:rsidR="006002C7" w:rsidRPr="00F64982" w:rsidP="00404EDE" w14:paraId="7E704B93" w14:textId="74691C00">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7</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Consistency with the Guidelines in 5 CFR 1320.5(d)(2)</w:t>
      </w:r>
    </w:p>
    <w:p w:rsidR="003F1B37" w:rsidRPr="00F64982" w:rsidP="0082563B" w14:paraId="3ED6D7DA" w14:textId="39AD5DD3">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sz w:val="24"/>
          <w:szCs w:val="24"/>
        </w:rPr>
        <w:t xml:space="preserve">SAMHSA is requesting an exemption </w:t>
      </w:r>
      <w:r w:rsidRPr="00F64982" w:rsidR="00C92858">
        <w:rPr>
          <w:rFonts w:ascii="Times New Roman" w:hAnsi="Times New Roman" w:cs="Times New Roman"/>
          <w:color w:val="000000"/>
          <w:sz w:val="24"/>
          <w:szCs w:val="24"/>
        </w:rPr>
        <w:t>and additional time for TEDS and MH-TEDS/MH</w:t>
      </w:r>
      <w:r w:rsidR="001E1E8A">
        <w:rPr>
          <w:rFonts w:ascii="Times New Roman" w:hAnsi="Times New Roman" w:cs="Times New Roman"/>
          <w:color w:val="000000"/>
          <w:sz w:val="24"/>
          <w:szCs w:val="24"/>
        </w:rPr>
        <w:t>-</w:t>
      </w:r>
      <w:r w:rsidRPr="00F64982" w:rsidR="00C92858">
        <w:rPr>
          <w:rFonts w:ascii="Times New Roman" w:hAnsi="Times New Roman" w:cs="Times New Roman"/>
          <w:color w:val="000000"/>
          <w:sz w:val="24"/>
          <w:szCs w:val="24"/>
        </w:rPr>
        <w:t xml:space="preserve">CLD to </w:t>
      </w:r>
      <w:r w:rsidRPr="00F64982" w:rsidR="00E93A67">
        <w:rPr>
          <w:rFonts w:ascii="Times New Roman" w:hAnsi="Times New Roman" w:cs="Times New Roman"/>
          <w:color w:val="000000"/>
          <w:sz w:val="24"/>
          <w:szCs w:val="24"/>
        </w:rPr>
        <w:t xml:space="preserve">implement </w:t>
      </w:r>
      <w:r w:rsidRPr="00F64982" w:rsidR="001A7BD2">
        <w:rPr>
          <w:rFonts w:ascii="Times New Roman" w:hAnsi="Times New Roman" w:cs="Times New Roman"/>
          <w:color w:val="000000"/>
          <w:sz w:val="24"/>
          <w:szCs w:val="24"/>
        </w:rPr>
        <w:t xml:space="preserve">modifications to the </w:t>
      </w:r>
      <w:r w:rsidRPr="00F64982">
        <w:rPr>
          <w:rFonts w:ascii="Times New Roman" w:hAnsi="Times New Roman" w:cs="Times New Roman"/>
          <w:color w:val="000000"/>
          <w:sz w:val="24"/>
          <w:szCs w:val="24"/>
        </w:rPr>
        <w:t>race and ethnicity data classification</w:t>
      </w:r>
      <w:r w:rsidRPr="00F64982" w:rsidR="001A7BD2">
        <w:rPr>
          <w:rFonts w:ascii="Times New Roman" w:hAnsi="Times New Roman" w:cs="Times New Roman"/>
          <w:color w:val="000000"/>
          <w:sz w:val="24"/>
          <w:szCs w:val="24"/>
        </w:rPr>
        <w:t xml:space="preserve">, </w:t>
      </w:r>
      <w:r w:rsidRPr="00F64982" w:rsidR="00FE2AFD">
        <w:rPr>
          <w:rFonts w:ascii="Times New Roman" w:hAnsi="Times New Roman" w:cs="Times New Roman"/>
          <w:color w:val="000000"/>
          <w:sz w:val="24"/>
          <w:szCs w:val="24"/>
        </w:rPr>
        <w:t>required by</w:t>
      </w:r>
      <w:r w:rsidRPr="00F64982">
        <w:rPr>
          <w:rFonts w:ascii="Times New Roman" w:hAnsi="Times New Roman" w:cs="Times New Roman"/>
          <w:color w:val="000000"/>
          <w:sz w:val="24"/>
          <w:szCs w:val="24"/>
        </w:rPr>
        <w:t xml:space="preserve"> the revised </w:t>
      </w:r>
      <w:r w:rsidRPr="00F64982">
        <w:rPr>
          <w:rFonts w:ascii="Times New Roman" w:hAnsi="Times New Roman" w:cs="Times New Roman"/>
          <w:color w:val="000000"/>
          <w:sz w:val="24"/>
          <w:szCs w:val="24"/>
        </w:rPr>
        <w:t>Statistical Policy Directive No. 15: Standards for Maintaining, Collecting, and Presenting Federal Data on Race and Ethnicity (SPD 15) effective</w:t>
      </w:r>
      <w:r w:rsidRPr="00F64982" w:rsidR="005A04A0">
        <w:rPr>
          <w:rFonts w:ascii="Times New Roman" w:hAnsi="Times New Roman" w:cs="Times New Roman"/>
          <w:color w:val="000000"/>
          <w:sz w:val="24"/>
          <w:szCs w:val="24"/>
        </w:rPr>
        <w:t xml:space="preserve"> on</w:t>
      </w:r>
      <w:r w:rsidRPr="00F64982">
        <w:rPr>
          <w:rFonts w:ascii="Times New Roman" w:hAnsi="Times New Roman" w:cs="Times New Roman"/>
          <w:color w:val="000000"/>
          <w:sz w:val="24"/>
          <w:szCs w:val="24"/>
        </w:rPr>
        <w:t xml:space="preserve"> March 28, 2024. </w:t>
      </w:r>
    </w:p>
    <w:p w:rsidR="003F1B37" w:rsidRPr="00F64982" w:rsidP="0082563B" w14:paraId="5323ACC5" w14:textId="77777777">
      <w:pPr>
        <w:autoSpaceDE w:val="0"/>
        <w:autoSpaceDN w:val="0"/>
        <w:adjustRightInd w:val="0"/>
        <w:spacing w:after="0"/>
        <w:rPr>
          <w:rFonts w:ascii="Times New Roman" w:hAnsi="Times New Roman" w:cs="Times New Roman"/>
          <w:color w:val="000000"/>
          <w:sz w:val="24"/>
          <w:szCs w:val="24"/>
        </w:rPr>
      </w:pPr>
    </w:p>
    <w:p w:rsidR="00C267AB" w:rsidRPr="00F64982" w:rsidP="0082563B" w14:paraId="5EB2A801" w14:textId="3D05C4E0">
      <w:pPr>
        <w:autoSpaceDE w:val="0"/>
        <w:autoSpaceDN w:val="0"/>
        <w:adjustRightInd w:val="0"/>
        <w:spacing w:after="0"/>
        <w:rPr>
          <w:rFonts w:ascii="Times New Roman" w:hAnsi="Times New Roman" w:cs="Times New Roman"/>
          <w:i/>
          <w:iCs/>
          <w:sz w:val="24"/>
          <w:szCs w:val="24"/>
        </w:rPr>
      </w:pPr>
      <w:r w:rsidRPr="00F64982">
        <w:rPr>
          <w:rFonts w:ascii="Times New Roman" w:hAnsi="Times New Roman" w:cs="Times New Roman"/>
          <w:color w:val="000000"/>
          <w:sz w:val="24"/>
          <w:szCs w:val="24"/>
        </w:rPr>
        <w:t>In the “Revisions to OMB's Statistical Policy Directive No. 15” Federal Register Notice (FRN) published on March 29, 2024 (89 FR 22182), OMB acknowledges that</w:t>
      </w:r>
      <w:r w:rsidRPr="00F64982" w:rsidR="00E25309">
        <w:rPr>
          <w:rFonts w:ascii="Times New Roman" w:hAnsi="Times New Roman" w:cs="Times New Roman"/>
          <w:color w:val="000000"/>
          <w:sz w:val="24"/>
          <w:szCs w:val="24"/>
        </w:rPr>
        <w:t>,</w:t>
      </w:r>
      <w:r w:rsidRPr="00F64982">
        <w:rPr>
          <w:rFonts w:ascii="Times New Roman" w:hAnsi="Times New Roman" w:cs="Times New Roman"/>
          <w:color w:val="000000"/>
          <w:sz w:val="24"/>
          <w:szCs w:val="24"/>
        </w:rPr>
        <w:t xml:space="preserve"> </w:t>
      </w:r>
      <w:r w:rsidRPr="00F64982">
        <w:rPr>
          <w:rFonts w:ascii="Times New Roman" w:hAnsi="Times New Roman" w:cs="Times New Roman"/>
          <w:i/>
          <w:iCs/>
          <w:color w:val="000000"/>
          <w:sz w:val="24"/>
          <w:szCs w:val="24"/>
        </w:rPr>
        <w:t>“certain programs that involve interconnected data across multiple agencies or offices, or that rely on data collected and provided by non-Federal entities, may take longer to implement than programs like statistical surveys,” and “agencies may use the detailed categories employed by the U.S. Census Bureau's most recently fielded American Community Survey</w:t>
      </w:r>
      <w:r w:rsidRPr="00F64982">
        <w:rPr>
          <w:rFonts w:ascii="Times New Roman" w:hAnsi="Times New Roman" w:cs="Times New Roman"/>
          <w:i/>
          <w:iCs/>
          <w:sz w:val="24"/>
          <w:szCs w:val="24"/>
        </w:rPr>
        <w:t>.”</w:t>
      </w:r>
    </w:p>
    <w:p w:rsidR="00084EE8" w:rsidRPr="00F64982" w:rsidP="0082563B" w14:paraId="4EF118C9" w14:textId="77777777">
      <w:pPr>
        <w:spacing w:after="0"/>
        <w:rPr>
          <w:rFonts w:ascii="Times New Roman" w:hAnsi="Times New Roman" w:cs="Times New Roman"/>
          <w:color w:val="000000"/>
          <w:sz w:val="24"/>
          <w:szCs w:val="24"/>
        </w:rPr>
      </w:pPr>
    </w:p>
    <w:p w:rsidR="00861B7A" w:rsidP="003B2FEC" w14:paraId="78FEAAFD" w14:textId="4B137B98">
      <w:pPr>
        <w:spacing w:after="0"/>
        <w:rPr>
          <w:rFonts w:ascii="Times New Roman" w:hAnsi="Times New Roman" w:cs="Times New Roman"/>
          <w:color w:val="000000" w:themeColor="text1"/>
          <w:sz w:val="24"/>
          <w:szCs w:val="24"/>
        </w:rPr>
      </w:pPr>
      <w:r w:rsidRPr="793A5D95">
        <w:rPr>
          <w:rFonts w:ascii="Times New Roman" w:hAnsi="Times New Roman" w:cs="Times New Roman"/>
          <w:color w:val="000000" w:themeColor="text1"/>
          <w:sz w:val="24"/>
          <w:szCs w:val="24"/>
        </w:rPr>
        <w:t>States utilize the d</w:t>
      </w:r>
      <w:r w:rsidRPr="793A5D95" w:rsidR="009E6938">
        <w:rPr>
          <w:rFonts w:ascii="Times New Roman" w:hAnsi="Times New Roman" w:cs="Times New Roman"/>
          <w:color w:val="000000" w:themeColor="text1"/>
          <w:sz w:val="24"/>
          <w:szCs w:val="24"/>
        </w:rPr>
        <w:t xml:space="preserve">ata collected under this </w:t>
      </w:r>
      <w:r w:rsidRPr="793A5D95">
        <w:rPr>
          <w:rFonts w:ascii="Times New Roman" w:hAnsi="Times New Roman" w:cs="Times New Roman"/>
          <w:color w:val="000000" w:themeColor="text1"/>
          <w:sz w:val="24"/>
          <w:szCs w:val="24"/>
        </w:rPr>
        <w:t>information</w:t>
      </w:r>
      <w:r w:rsidRPr="793A5D95" w:rsidR="009E6938">
        <w:rPr>
          <w:rFonts w:ascii="Times New Roman" w:hAnsi="Times New Roman" w:cs="Times New Roman"/>
          <w:color w:val="000000" w:themeColor="text1"/>
          <w:sz w:val="24"/>
          <w:szCs w:val="24"/>
        </w:rPr>
        <w:t xml:space="preserve"> </w:t>
      </w:r>
      <w:r w:rsidRPr="793A5D95">
        <w:rPr>
          <w:rFonts w:ascii="Times New Roman" w:hAnsi="Times New Roman" w:cs="Times New Roman"/>
          <w:color w:val="000000" w:themeColor="text1"/>
          <w:sz w:val="24"/>
          <w:szCs w:val="24"/>
        </w:rPr>
        <w:t xml:space="preserve">collection (IC) request to meet </w:t>
      </w:r>
      <w:r w:rsidRPr="793A5D95" w:rsidR="00501537">
        <w:rPr>
          <w:rFonts w:ascii="Times New Roman" w:hAnsi="Times New Roman" w:cs="Times New Roman"/>
          <w:color w:val="000000" w:themeColor="text1"/>
          <w:sz w:val="24"/>
          <w:szCs w:val="24"/>
        </w:rPr>
        <w:t xml:space="preserve">SAMHSA’s </w:t>
      </w:r>
      <w:r w:rsidRPr="793A5D95">
        <w:rPr>
          <w:rFonts w:ascii="Times New Roman" w:hAnsi="Times New Roman" w:cs="Times New Roman"/>
          <w:color w:val="000000" w:themeColor="text1"/>
          <w:sz w:val="24"/>
          <w:szCs w:val="24"/>
        </w:rPr>
        <w:t>block grant</w:t>
      </w:r>
      <w:r w:rsidRPr="793A5D95" w:rsidR="00501537">
        <w:rPr>
          <w:rFonts w:ascii="Times New Roman" w:hAnsi="Times New Roman" w:cs="Times New Roman"/>
          <w:color w:val="000000" w:themeColor="text1"/>
          <w:sz w:val="24"/>
          <w:szCs w:val="24"/>
        </w:rPr>
        <w:t>s</w:t>
      </w:r>
      <w:r w:rsidRPr="793A5D95">
        <w:rPr>
          <w:rFonts w:ascii="Times New Roman" w:hAnsi="Times New Roman" w:cs="Times New Roman"/>
          <w:color w:val="000000" w:themeColor="text1"/>
          <w:sz w:val="24"/>
          <w:szCs w:val="24"/>
        </w:rPr>
        <w:t xml:space="preserve"> reporting mandate and requirement</w:t>
      </w:r>
      <w:r w:rsidRPr="793A5D95" w:rsidR="00501537">
        <w:rPr>
          <w:rFonts w:ascii="Times New Roman" w:hAnsi="Times New Roman" w:cs="Times New Roman"/>
          <w:color w:val="000000" w:themeColor="text1"/>
          <w:sz w:val="24"/>
          <w:szCs w:val="24"/>
        </w:rPr>
        <w:t>.</w:t>
      </w:r>
      <w:r w:rsidRPr="793A5D95">
        <w:rPr>
          <w:rFonts w:ascii="Times New Roman" w:hAnsi="Times New Roman" w:cs="Times New Roman"/>
          <w:color w:val="000000" w:themeColor="text1"/>
          <w:sz w:val="24"/>
          <w:szCs w:val="24"/>
        </w:rPr>
        <w:t xml:space="preserve"> </w:t>
      </w:r>
      <w:r w:rsidRPr="793A5D95" w:rsidR="00E705C3">
        <w:rPr>
          <w:rFonts w:ascii="Times New Roman" w:hAnsi="Times New Roman" w:cs="Times New Roman"/>
          <w:color w:val="000000" w:themeColor="text1"/>
          <w:sz w:val="24"/>
          <w:szCs w:val="24"/>
        </w:rPr>
        <w:t>There is a need to align the race and ethnicity data classification with the OMB approved Combined Block Grant Application (OMB No.</w:t>
      </w:r>
      <w:r w:rsidRPr="793A5D95" w:rsidR="000F1E80">
        <w:rPr>
          <w:rFonts w:ascii="Times New Roman" w:hAnsi="Times New Roman" w:cs="Times New Roman"/>
          <w:color w:val="000000" w:themeColor="text1"/>
          <w:sz w:val="24"/>
          <w:szCs w:val="24"/>
        </w:rPr>
        <w:t xml:space="preserve"> </w:t>
      </w:r>
      <w:r w:rsidRPr="793A5D95" w:rsidR="00E705C3">
        <w:rPr>
          <w:rFonts w:ascii="Times New Roman" w:hAnsi="Times New Roman" w:cs="Times New Roman"/>
          <w:color w:val="000000" w:themeColor="text1"/>
          <w:sz w:val="24"/>
          <w:szCs w:val="24"/>
        </w:rPr>
        <w:t>0930-0168)</w:t>
      </w:r>
      <w:r w:rsidRPr="793A5D95" w:rsidR="00A91946">
        <w:rPr>
          <w:rFonts w:ascii="Times New Roman" w:hAnsi="Times New Roman" w:cs="Times New Roman"/>
          <w:color w:val="000000" w:themeColor="text1"/>
          <w:sz w:val="24"/>
          <w:szCs w:val="24"/>
        </w:rPr>
        <w:t xml:space="preserve">, </w:t>
      </w:r>
      <w:r w:rsidRPr="793A5D95" w:rsidR="007C5AD7">
        <w:rPr>
          <w:rFonts w:ascii="Times New Roman" w:hAnsi="Times New Roman" w:cs="Times New Roman"/>
          <w:color w:val="000000" w:themeColor="text1"/>
          <w:sz w:val="24"/>
          <w:szCs w:val="24"/>
        </w:rPr>
        <w:t xml:space="preserve">managed by SAMHSA’s CMHS and </w:t>
      </w:r>
      <w:r w:rsidRPr="793A5D95" w:rsidR="095E130A">
        <w:rPr>
          <w:rFonts w:ascii="Times New Roman" w:hAnsi="Times New Roman" w:cs="Times New Roman"/>
          <w:color w:val="000000" w:themeColor="text1"/>
          <w:sz w:val="24"/>
          <w:szCs w:val="24"/>
        </w:rPr>
        <w:t>Center for Substance Abuse Treatment (</w:t>
      </w:r>
      <w:r w:rsidRPr="793A5D95" w:rsidR="007C5AD7">
        <w:rPr>
          <w:rFonts w:ascii="Times New Roman" w:hAnsi="Times New Roman" w:cs="Times New Roman"/>
          <w:color w:val="000000" w:themeColor="text1"/>
          <w:sz w:val="24"/>
          <w:szCs w:val="24"/>
        </w:rPr>
        <w:t>CSAT</w:t>
      </w:r>
      <w:r w:rsidRPr="793A5D95" w:rsidR="3DDFC143">
        <w:rPr>
          <w:rFonts w:ascii="Times New Roman" w:hAnsi="Times New Roman" w:cs="Times New Roman"/>
          <w:color w:val="000000" w:themeColor="text1"/>
          <w:sz w:val="24"/>
          <w:szCs w:val="24"/>
        </w:rPr>
        <w:t>)</w:t>
      </w:r>
      <w:r w:rsidRPr="793A5D95" w:rsidR="007C5AD7">
        <w:rPr>
          <w:rFonts w:ascii="Times New Roman" w:hAnsi="Times New Roman" w:cs="Times New Roman"/>
          <w:color w:val="000000" w:themeColor="text1"/>
          <w:sz w:val="24"/>
          <w:szCs w:val="24"/>
        </w:rPr>
        <w:t xml:space="preserve">. </w:t>
      </w:r>
      <w:r w:rsidRPr="793A5D95" w:rsidR="00B275AA">
        <w:rPr>
          <w:rFonts w:ascii="Times New Roman" w:hAnsi="Times New Roman" w:cs="Times New Roman"/>
          <w:color w:val="000000" w:themeColor="text1"/>
          <w:sz w:val="24"/>
          <w:szCs w:val="24"/>
        </w:rPr>
        <w:t xml:space="preserve"> </w:t>
      </w:r>
      <w:r w:rsidRPr="793A5D95" w:rsidR="00E705C3">
        <w:rPr>
          <w:rFonts w:ascii="Times New Roman" w:hAnsi="Times New Roman" w:cs="Times New Roman"/>
          <w:color w:val="000000" w:themeColor="text1"/>
          <w:sz w:val="24"/>
          <w:szCs w:val="24"/>
        </w:rPr>
        <w:t xml:space="preserve">Race and ethnicity data elements from TEDS/MH-TEDS and MH-CLD are used to calculate performance measures and to enable states to meet application and reporting requirement for the SUPTRS Block Grant and for the MHBG. </w:t>
      </w:r>
      <w:r w:rsidRPr="793A5D95" w:rsidR="006054B1">
        <w:rPr>
          <w:rFonts w:ascii="Times New Roman" w:hAnsi="Times New Roman" w:cs="Times New Roman"/>
          <w:color w:val="000000" w:themeColor="text1"/>
          <w:sz w:val="24"/>
          <w:szCs w:val="24"/>
        </w:rPr>
        <w:t>B</w:t>
      </w:r>
      <w:r w:rsidRPr="793A5D95" w:rsidR="00971BA4">
        <w:rPr>
          <w:rFonts w:ascii="Times New Roman" w:hAnsi="Times New Roman" w:cs="Times New Roman"/>
          <w:color w:val="000000" w:themeColor="text1"/>
          <w:sz w:val="24"/>
          <w:szCs w:val="24"/>
        </w:rPr>
        <w:t xml:space="preserve">Gs are proposing </w:t>
      </w:r>
      <w:r w:rsidRPr="793A5D95" w:rsidR="00984D02">
        <w:rPr>
          <w:rFonts w:ascii="Times New Roman" w:hAnsi="Times New Roman" w:cs="Times New Roman"/>
          <w:color w:val="000000" w:themeColor="text1"/>
          <w:sz w:val="24"/>
          <w:szCs w:val="24"/>
        </w:rPr>
        <w:t xml:space="preserve">and anticipating </w:t>
      </w:r>
      <w:r w:rsidRPr="793A5D95" w:rsidR="004D12A4">
        <w:rPr>
          <w:rFonts w:ascii="Times New Roman" w:hAnsi="Times New Roman" w:cs="Times New Roman"/>
          <w:color w:val="000000" w:themeColor="text1"/>
          <w:sz w:val="24"/>
          <w:szCs w:val="24"/>
        </w:rPr>
        <w:t xml:space="preserve">the reporting of </w:t>
      </w:r>
      <w:r w:rsidRPr="793A5D95" w:rsidR="00FF30E7">
        <w:rPr>
          <w:rFonts w:ascii="Times New Roman" w:hAnsi="Times New Roman" w:cs="Times New Roman"/>
          <w:color w:val="000000" w:themeColor="text1"/>
          <w:sz w:val="24"/>
          <w:szCs w:val="24"/>
        </w:rPr>
        <w:t xml:space="preserve">revised SPD 15 categories of </w:t>
      </w:r>
      <w:r w:rsidRPr="793A5D95" w:rsidR="00AF40F5">
        <w:rPr>
          <w:rFonts w:ascii="Times New Roman" w:hAnsi="Times New Roman" w:cs="Times New Roman"/>
          <w:color w:val="000000" w:themeColor="text1"/>
          <w:sz w:val="24"/>
          <w:szCs w:val="24"/>
        </w:rPr>
        <w:t xml:space="preserve">race and ethnicity </w:t>
      </w:r>
      <w:r w:rsidRPr="793A5D95" w:rsidR="00FF30E7">
        <w:rPr>
          <w:rFonts w:ascii="Times New Roman" w:hAnsi="Times New Roman" w:cs="Times New Roman"/>
          <w:color w:val="000000" w:themeColor="text1"/>
          <w:sz w:val="24"/>
          <w:szCs w:val="24"/>
        </w:rPr>
        <w:t>starting December 1, 2027</w:t>
      </w:r>
      <w:r w:rsidRPr="793A5D95" w:rsidR="00730D99">
        <w:rPr>
          <w:rFonts w:ascii="Times New Roman" w:hAnsi="Times New Roman" w:cs="Times New Roman"/>
          <w:color w:val="000000" w:themeColor="text1"/>
          <w:sz w:val="24"/>
          <w:szCs w:val="24"/>
        </w:rPr>
        <w:t xml:space="preserve">, during the FY2028/2029 MHBG and SUPTRS BG Reports period. </w:t>
      </w:r>
    </w:p>
    <w:p w:rsidR="00861B7A" w:rsidP="003B2FEC" w14:paraId="6B2C41D1" w14:textId="77777777">
      <w:pPr>
        <w:spacing w:after="0"/>
        <w:rPr>
          <w:rFonts w:ascii="Times New Roman" w:hAnsi="Times New Roman" w:cs="Times New Roman"/>
          <w:color w:val="000000" w:themeColor="text1"/>
          <w:sz w:val="24"/>
          <w:szCs w:val="24"/>
        </w:rPr>
      </w:pPr>
    </w:p>
    <w:p w:rsidR="003B2FEC" w:rsidRPr="00884B84" w:rsidP="003B2FEC" w14:paraId="5D15BE54" w14:textId="029EAE2E">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Data collected under this information collection </w:t>
      </w:r>
      <w:r w:rsidR="000A7694">
        <w:rPr>
          <w:rFonts w:ascii="Times New Roman" w:hAnsi="Times New Roman" w:cs="Times New Roman"/>
          <w:color w:val="000000" w:themeColor="text1"/>
          <w:sz w:val="24"/>
          <w:szCs w:val="24"/>
        </w:rPr>
        <w:t xml:space="preserve">request are submitted by SSAs and SMHAs. </w:t>
      </w:r>
      <w:r w:rsidR="00885EA6">
        <w:rPr>
          <w:rFonts w:ascii="Times New Roman" w:hAnsi="Times New Roman" w:cs="Times New Roman"/>
          <w:color w:val="000000" w:themeColor="text1"/>
          <w:sz w:val="24"/>
          <w:szCs w:val="24"/>
        </w:rPr>
        <w:t xml:space="preserve">It takes longer for non-federal entities (SSAs and SMHAs) to implement revisions related to race and ethnicity, considering SSAs and SMHAs often </w:t>
      </w:r>
      <w:r w:rsidRPr="00884B84" w:rsidR="00885EA6">
        <w:rPr>
          <w:rFonts w:ascii="Times New Roman" w:hAnsi="Times New Roman" w:cs="Times New Roman"/>
          <w:color w:val="000000" w:themeColor="text1"/>
          <w:sz w:val="24"/>
          <w:szCs w:val="24"/>
        </w:rPr>
        <w:t>abstract</w:t>
      </w:r>
      <w:r w:rsidR="00885EA6">
        <w:rPr>
          <w:rFonts w:ascii="Times New Roman" w:hAnsi="Times New Roman" w:cs="Times New Roman"/>
          <w:color w:val="000000" w:themeColor="text1"/>
          <w:sz w:val="24"/>
          <w:szCs w:val="24"/>
        </w:rPr>
        <w:t xml:space="preserve"> and compile </w:t>
      </w:r>
      <w:r w:rsidRPr="00884B84" w:rsidR="00885EA6">
        <w:rPr>
          <w:rFonts w:ascii="Times New Roman" w:hAnsi="Times New Roman" w:cs="Times New Roman"/>
          <w:color w:val="000000" w:themeColor="text1"/>
          <w:sz w:val="24"/>
          <w:szCs w:val="24"/>
        </w:rPr>
        <w:t xml:space="preserve">data from </w:t>
      </w:r>
      <w:r w:rsidR="00885EA6">
        <w:rPr>
          <w:rFonts w:ascii="Times New Roman" w:hAnsi="Times New Roman" w:cs="Times New Roman"/>
          <w:color w:val="000000" w:themeColor="text1"/>
          <w:sz w:val="24"/>
          <w:szCs w:val="24"/>
        </w:rPr>
        <w:t xml:space="preserve">multiple </w:t>
      </w:r>
      <w:r w:rsidRPr="00884B84" w:rsidR="00885EA6">
        <w:rPr>
          <w:rFonts w:ascii="Times New Roman" w:hAnsi="Times New Roman" w:cs="Times New Roman"/>
          <w:color w:val="000000" w:themeColor="text1"/>
          <w:sz w:val="24"/>
          <w:szCs w:val="24"/>
        </w:rPr>
        <w:t>state external and internal data source</w:t>
      </w:r>
      <w:r w:rsidR="00885EA6">
        <w:rPr>
          <w:rFonts w:ascii="Times New Roman" w:hAnsi="Times New Roman" w:cs="Times New Roman"/>
          <w:color w:val="000000" w:themeColor="text1"/>
          <w:sz w:val="24"/>
          <w:szCs w:val="24"/>
        </w:rPr>
        <w:t xml:space="preserve">s. </w:t>
      </w:r>
      <w:r w:rsidR="00E24952">
        <w:rPr>
          <w:rFonts w:ascii="Times New Roman" w:hAnsi="Times New Roman" w:cs="Times New Roman"/>
          <w:color w:val="000000" w:themeColor="text1"/>
          <w:sz w:val="24"/>
          <w:szCs w:val="24"/>
        </w:rPr>
        <w:t>A</w:t>
      </w:r>
      <w:r w:rsidRPr="00311620" w:rsidR="00751BA5">
        <w:rPr>
          <w:rFonts w:ascii="Times New Roman" w:hAnsi="Times New Roman" w:cs="Times New Roman"/>
          <w:color w:val="000000" w:themeColor="text1"/>
          <w:sz w:val="24"/>
          <w:szCs w:val="24"/>
        </w:rPr>
        <w:t xml:space="preserve">doption of the revised SPD 15 categories of race and ethnicity will require changes at the provider and </w:t>
      </w:r>
      <w:r w:rsidR="00F4563F">
        <w:rPr>
          <w:rFonts w:ascii="Times New Roman" w:hAnsi="Times New Roman" w:cs="Times New Roman"/>
          <w:color w:val="000000" w:themeColor="text1"/>
          <w:sz w:val="24"/>
          <w:szCs w:val="24"/>
        </w:rPr>
        <w:t>the S</w:t>
      </w:r>
      <w:r w:rsidRPr="00311620" w:rsidR="00751BA5">
        <w:rPr>
          <w:rFonts w:ascii="Times New Roman" w:hAnsi="Times New Roman" w:cs="Times New Roman"/>
          <w:color w:val="000000" w:themeColor="text1"/>
          <w:sz w:val="24"/>
          <w:szCs w:val="24"/>
        </w:rPr>
        <w:t xml:space="preserve">tate systems levels.  These changes can take between 18 to 24 months to implement due to the individual nature of </w:t>
      </w:r>
      <w:r w:rsidR="00D61662">
        <w:rPr>
          <w:rFonts w:ascii="Times New Roman" w:hAnsi="Times New Roman" w:cs="Times New Roman"/>
          <w:color w:val="000000" w:themeColor="text1"/>
          <w:sz w:val="24"/>
          <w:szCs w:val="24"/>
        </w:rPr>
        <w:t>the State</w:t>
      </w:r>
      <w:r w:rsidR="002030A4">
        <w:rPr>
          <w:rFonts w:ascii="Times New Roman" w:hAnsi="Times New Roman" w:cs="Times New Roman"/>
          <w:color w:val="000000" w:themeColor="text1"/>
          <w:sz w:val="24"/>
          <w:szCs w:val="24"/>
        </w:rPr>
        <w:t>s’</w:t>
      </w:r>
      <w:r w:rsidRPr="00311620" w:rsidR="00751BA5">
        <w:rPr>
          <w:rFonts w:ascii="Times New Roman" w:hAnsi="Times New Roman" w:cs="Times New Roman"/>
          <w:color w:val="000000" w:themeColor="text1"/>
          <w:sz w:val="24"/>
          <w:szCs w:val="24"/>
        </w:rPr>
        <w:t xml:space="preserve"> subcontract agreements</w:t>
      </w:r>
      <w:r w:rsidR="00CF37C3">
        <w:rPr>
          <w:rFonts w:ascii="Times New Roman" w:hAnsi="Times New Roman" w:cs="Times New Roman"/>
          <w:color w:val="000000" w:themeColor="text1"/>
          <w:sz w:val="24"/>
          <w:szCs w:val="24"/>
        </w:rPr>
        <w:t xml:space="preserve"> and </w:t>
      </w:r>
      <w:r w:rsidRPr="00311620" w:rsidR="00751BA5">
        <w:rPr>
          <w:rFonts w:ascii="Times New Roman" w:hAnsi="Times New Roman" w:cs="Times New Roman"/>
          <w:color w:val="000000" w:themeColor="text1"/>
          <w:sz w:val="24"/>
          <w:szCs w:val="24"/>
        </w:rPr>
        <w:t xml:space="preserve">the number of </w:t>
      </w:r>
      <w:r w:rsidR="003C742E">
        <w:rPr>
          <w:rFonts w:ascii="Times New Roman" w:hAnsi="Times New Roman" w:cs="Times New Roman"/>
          <w:color w:val="000000" w:themeColor="text1"/>
          <w:sz w:val="24"/>
          <w:szCs w:val="24"/>
        </w:rPr>
        <w:t xml:space="preserve">the </w:t>
      </w:r>
      <w:r w:rsidR="00CF37C3">
        <w:rPr>
          <w:rFonts w:ascii="Times New Roman" w:hAnsi="Times New Roman" w:cs="Times New Roman"/>
          <w:color w:val="000000" w:themeColor="text1"/>
          <w:sz w:val="24"/>
          <w:szCs w:val="24"/>
        </w:rPr>
        <w:t>State</w:t>
      </w:r>
      <w:r w:rsidR="00475071">
        <w:rPr>
          <w:rFonts w:ascii="Times New Roman" w:hAnsi="Times New Roman" w:cs="Times New Roman"/>
          <w:color w:val="000000" w:themeColor="text1"/>
          <w:sz w:val="24"/>
          <w:szCs w:val="24"/>
        </w:rPr>
        <w:t xml:space="preserve"> </w:t>
      </w:r>
      <w:r w:rsidRPr="00311620" w:rsidR="00751BA5">
        <w:rPr>
          <w:rFonts w:ascii="Times New Roman" w:hAnsi="Times New Roman" w:cs="Times New Roman"/>
          <w:color w:val="000000" w:themeColor="text1"/>
          <w:sz w:val="24"/>
          <w:szCs w:val="24"/>
        </w:rPr>
        <w:t>systems involved in gathering these data</w:t>
      </w:r>
      <w:r w:rsidR="004D0D8E">
        <w:rPr>
          <w:rFonts w:ascii="Times New Roman" w:hAnsi="Times New Roman" w:cs="Times New Roman"/>
          <w:color w:val="000000" w:themeColor="text1"/>
          <w:sz w:val="24"/>
          <w:szCs w:val="24"/>
        </w:rPr>
        <w:t xml:space="preserve">. </w:t>
      </w:r>
    </w:p>
    <w:p w:rsidR="00E705C3" w:rsidRPr="00311620" w:rsidP="0082563B" w14:paraId="090E0D71" w14:textId="26337216">
      <w:pPr>
        <w:spacing w:after="0"/>
        <w:rPr>
          <w:rFonts w:ascii="Times New Roman" w:hAnsi="Times New Roman" w:cs="Times New Roman"/>
          <w:color w:val="000000" w:themeColor="text1"/>
          <w:sz w:val="24"/>
          <w:szCs w:val="24"/>
        </w:rPr>
      </w:pPr>
    </w:p>
    <w:p w:rsidR="0050301B" w:rsidRPr="00C45707" w:rsidP="70104555" w14:paraId="461F71CC" w14:textId="218F3210">
      <w:pPr>
        <w:spacing w:after="0"/>
        <w:rPr>
          <w:rFonts w:ascii="Times New Roman" w:hAnsi="Times New Roman" w:cs="Times New Roman"/>
          <w:color w:val="000000" w:themeColor="text1"/>
          <w:sz w:val="24"/>
          <w:szCs w:val="24"/>
        </w:rPr>
      </w:pPr>
      <w:r w:rsidRPr="533F65FD">
        <w:rPr>
          <w:rFonts w:ascii="Times New Roman" w:hAnsi="Times New Roman" w:cs="Times New Roman"/>
          <w:color w:val="000000" w:themeColor="text1"/>
          <w:sz w:val="24"/>
          <w:szCs w:val="24"/>
        </w:rPr>
        <w:t xml:space="preserve">There is </w:t>
      </w:r>
      <w:r w:rsidRPr="533F65FD" w:rsidR="00720649">
        <w:rPr>
          <w:rFonts w:ascii="Times New Roman" w:hAnsi="Times New Roman" w:cs="Times New Roman"/>
          <w:color w:val="000000" w:themeColor="text1"/>
          <w:sz w:val="24"/>
          <w:szCs w:val="24"/>
        </w:rPr>
        <w:t xml:space="preserve">also </w:t>
      </w:r>
      <w:r w:rsidRPr="533F65FD">
        <w:rPr>
          <w:rFonts w:ascii="Times New Roman" w:hAnsi="Times New Roman" w:cs="Times New Roman"/>
          <w:color w:val="000000" w:themeColor="text1"/>
          <w:sz w:val="24"/>
          <w:szCs w:val="24"/>
        </w:rPr>
        <w:t xml:space="preserve">a need to align the </w:t>
      </w:r>
      <w:r w:rsidRPr="533F65FD" w:rsidR="00057BFF">
        <w:rPr>
          <w:rFonts w:ascii="Times New Roman" w:hAnsi="Times New Roman" w:cs="Times New Roman"/>
          <w:color w:val="000000" w:themeColor="text1"/>
          <w:sz w:val="24"/>
          <w:szCs w:val="24"/>
        </w:rPr>
        <w:t xml:space="preserve">race and ethnicity data classification with </w:t>
      </w:r>
      <w:r w:rsidRPr="533F65FD">
        <w:rPr>
          <w:rFonts w:ascii="Times New Roman" w:hAnsi="Times New Roman" w:cs="Times New Roman"/>
          <w:color w:val="000000" w:themeColor="text1"/>
          <w:sz w:val="24"/>
          <w:szCs w:val="24"/>
        </w:rPr>
        <w:t>the Census Bureau’s implementation schedule because Census Bureau data</w:t>
      </w:r>
      <w:r w:rsidRPr="533F65FD" w:rsidR="00720649">
        <w:rPr>
          <w:rFonts w:ascii="Times New Roman" w:hAnsi="Times New Roman" w:cs="Times New Roman"/>
          <w:color w:val="000000" w:themeColor="text1"/>
          <w:sz w:val="24"/>
          <w:szCs w:val="24"/>
        </w:rPr>
        <w:t xml:space="preserve"> </w:t>
      </w:r>
      <w:r w:rsidRPr="533F65FD">
        <w:rPr>
          <w:rFonts w:ascii="Times New Roman" w:hAnsi="Times New Roman" w:cs="Times New Roman"/>
          <w:color w:val="000000" w:themeColor="text1"/>
          <w:sz w:val="24"/>
          <w:szCs w:val="24"/>
        </w:rPr>
        <w:t xml:space="preserve">are used in the </w:t>
      </w:r>
      <w:r w:rsidRPr="533F65FD" w:rsidR="00F91F44">
        <w:rPr>
          <w:rFonts w:ascii="Times New Roman" w:hAnsi="Times New Roman" w:cs="Times New Roman"/>
          <w:color w:val="000000" w:themeColor="text1"/>
          <w:sz w:val="24"/>
          <w:szCs w:val="24"/>
        </w:rPr>
        <w:t>TEDS and MH-CLD key measurement and national outcome reporting</w:t>
      </w:r>
      <w:r w:rsidRPr="533F65FD">
        <w:rPr>
          <w:rFonts w:ascii="Times New Roman" w:hAnsi="Times New Roman" w:cs="Times New Roman"/>
          <w:color w:val="000000" w:themeColor="text1"/>
          <w:sz w:val="24"/>
          <w:szCs w:val="24"/>
        </w:rPr>
        <w:t>.</w:t>
      </w:r>
      <w:r w:rsidRPr="533F65FD" w:rsidR="00493005">
        <w:rPr>
          <w:rFonts w:ascii="Times New Roman" w:hAnsi="Times New Roman" w:cs="Times New Roman"/>
          <w:color w:val="000000" w:themeColor="text1"/>
          <w:sz w:val="24"/>
          <w:szCs w:val="24"/>
        </w:rPr>
        <w:t xml:space="preserve"> </w:t>
      </w:r>
      <w:r w:rsidRPr="533F65FD" w:rsidR="00B275AA">
        <w:rPr>
          <w:rFonts w:ascii="Times New Roman" w:hAnsi="Times New Roman" w:cs="Times New Roman"/>
          <w:color w:val="000000" w:themeColor="text1"/>
          <w:sz w:val="24"/>
          <w:szCs w:val="24"/>
        </w:rPr>
        <w:t xml:space="preserve"> </w:t>
      </w:r>
      <w:r w:rsidRPr="533F65FD" w:rsidR="0010408E">
        <w:rPr>
          <w:rFonts w:ascii="Times New Roman" w:hAnsi="Times New Roman" w:cs="Times New Roman"/>
          <w:color w:val="000000" w:themeColor="text1"/>
          <w:sz w:val="24"/>
          <w:szCs w:val="24"/>
        </w:rPr>
        <w:t>For example, TEDS report</w:t>
      </w:r>
      <w:r w:rsidRPr="533F65FD" w:rsidR="009330F0">
        <w:rPr>
          <w:rFonts w:ascii="Times New Roman" w:hAnsi="Times New Roman" w:cs="Times New Roman"/>
          <w:color w:val="000000" w:themeColor="text1"/>
          <w:sz w:val="24"/>
          <w:szCs w:val="24"/>
        </w:rPr>
        <w:t xml:space="preserve">s </w:t>
      </w:r>
      <w:r w:rsidRPr="533F65FD" w:rsidR="00C87C3A">
        <w:rPr>
          <w:rFonts w:ascii="Times New Roman" w:hAnsi="Times New Roman" w:cs="Times New Roman"/>
          <w:color w:val="000000" w:themeColor="text1"/>
          <w:sz w:val="24"/>
          <w:szCs w:val="24"/>
        </w:rPr>
        <w:t>client c</w:t>
      </w:r>
      <w:r w:rsidRPr="533F65FD" w:rsidR="009330F0">
        <w:rPr>
          <w:rFonts w:ascii="Times New Roman" w:hAnsi="Times New Roman" w:cs="Times New Roman"/>
          <w:color w:val="000000" w:themeColor="text1"/>
          <w:sz w:val="24"/>
          <w:szCs w:val="24"/>
        </w:rPr>
        <w:t xml:space="preserve">haracteristics of </w:t>
      </w:r>
      <w:r w:rsidRPr="533F65FD" w:rsidR="00C87C3A">
        <w:rPr>
          <w:rFonts w:ascii="Times New Roman" w:hAnsi="Times New Roman" w:cs="Times New Roman"/>
          <w:color w:val="000000" w:themeColor="text1"/>
          <w:sz w:val="24"/>
          <w:szCs w:val="24"/>
        </w:rPr>
        <w:t>s</w:t>
      </w:r>
      <w:r w:rsidRPr="533F65FD" w:rsidR="009330F0">
        <w:rPr>
          <w:rFonts w:ascii="Times New Roman" w:hAnsi="Times New Roman" w:cs="Times New Roman"/>
          <w:color w:val="000000" w:themeColor="text1"/>
          <w:sz w:val="24"/>
          <w:szCs w:val="24"/>
        </w:rPr>
        <w:t xml:space="preserve">ubstance </w:t>
      </w:r>
      <w:r w:rsidRPr="533F65FD" w:rsidR="00C87C3A">
        <w:rPr>
          <w:rFonts w:ascii="Times New Roman" w:hAnsi="Times New Roman" w:cs="Times New Roman"/>
          <w:color w:val="000000" w:themeColor="text1"/>
          <w:sz w:val="24"/>
          <w:szCs w:val="24"/>
        </w:rPr>
        <w:t>u</w:t>
      </w:r>
      <w:r w:rsidRPr="533F65FD" w:rsidR="009330F0">
        <w:rPr>
          <w:rFonts w:ascii="Times New Roman" w:hAnsi="Times New Roman" w:cs="Times New Roman"/>
          <w:color w:val="000000" w:themeColor="text1"/>
          <w:sz w:val="24"/>
          <w:szCs w:val="24"/>
        </w:rPr>
        <w:t xml:space="preserve">se </w:t>
      </w:r>
      <w:r w:rsidRPr="533F65FD" w:rsidR="00C87C3A">
        <w:rPr>
          <w:rFonts w:ascii="Times New Roman" w:hAnsi="Times New Roman" w:cs="Times New Roman"/>
          <w:color w:val="000000" w:themeColor="text1"/>
          <w:sz w:val="24"/>
          <w:szCs w:val="24"/>
        </w:rPr>
        <w:t>t</w:t>
      </w:r>
      <w:r w:rsidRPr="533F65FD" w:rsidR="009330F0">
        <w:rPr>
          <w:rFonts w:ascii="Times New Roman" w:hAnsi="Times New Roman" w:cs="Times New Roman"/>
          <w:color w:val="000000" w:themeColor="text1"/>
          <w:sz w:val="24"/>
          <w:szCs w:val="24"/>
        </w:rPr>
        <w:t xml:space="preserve">reatment </w:t>
      </w:r>
      <w:r w:rsidRPr="533F65FD" w:rsidR="00C87C3A">
        <w:rPr>
          <w:rFonts w:ascii="Times New Roman" w:hAnsi="Times New Roman" w:cs="Times New Roman"/>
          <w:color w:val="000000" w:themeColor="text1"/>
          <w:sz w:val="24"/>
          <w:szCs w:val="24"/>
        </w:rPr>
        <w:t>a</w:t>
      </w:r>
      <w:r w:rsidRPr="533F65FD" w:rsidR="009330F0">
        <w:rPr>
          <w:rFonts w:ascii="Times New Roman" w:hAnsi="Times New Roman" w:cs="Times New Roman"/>
          <w:color w:val="000000" w:themeColor="text1"/>
          <w:sz w:val="24"/>
          <w:szCs w:val="24"/>
        </w:rPr>
        <w:t xml:space="preserve">dmissions and </w:t>
      </w:r>
      <w:r w:rsidRPr="533F65FD" w:rsidR="00C87C3A">
        <w:rPr>
          <w:rFonts w:ascii="Times New Roman" w:hAnsi="Times New Roman" w:cs="Times New Roman"/>
          <w:color w:val="000000" w:themeColor="text1"/>
          <w:sz w:val="24"/>
          <w:szCs w:val="24"/>
        </w:rPr>
        <w:t>d</w:t>
      </w:r>
      <w:r w:rsidRPr="533F65FD" w:rsidR="009330F0">
        <w:rPr>
          <w:rFonts w:ascii="Times New Roman" w:hAnsi="Times New Roman" w:cs="Times New Roman"/>
          <w:color w:val="000000" w:themeColor="text1"/>
          <w:sz w:val="24"/>
          <w:szCs w:val="24"/>
        </w:rPr>
        <w:t>ischarges</w:t>
      </w:r>
      <w:r w:rsidRPr="533F65FD" w:rsidR="00C87C3A">
        <w:rPr>
          <w:rFonts w:ascii="Times New Roman" w:hAnsi="Times New Roman" w:cs="Times New Roman"/>
          <w:color w:val="000000" w:themeColor="text1"/>
          <w:sz w:val="24"/>
          <w:szCs w:val="24"/>
        </w:rPr>
        <w:t xml:space="preserve"> by race and by ethnicity. </w:t>
      </w:r>
      <w:r w:rsidRPr="533F65FD" w:rsidR="00462D03">
        <w:rPr>
          <w:rFonts w:ascii="Times New Roman" w:hAnsi="Times New Roman" w:cs="Times New Roman"/>
          <w:color w:val="000000" w:themeColor="text1"/>
          <w:sz w:val="24"/>
          <w:szCs w:val="24"/>
        </w:rPr>
        <w:t xml:space="preserve"> </w:t>
      </w:r>
      <w:r w:rsidRPr="533F65FD" w:rsidR="00C87C3A">
        <w:rPr>
          <w:rFonts w:ascii="Times New Roman" w:hAnsi="Times New Roman" w:cs="Times New Roman"/>
          <w:color w:val="000000" w:themeColor="text1"/>
          <w:sz w:val="24"/>
          <w:szCs w:val="24"/>
        </w:rPr>
        <w:t>R</w:t>
      </w:r>
      <w:r w:rsidRPr="533F65FD" w:rsidR="00ED0C16">
        <w:rPr>
          <w:rFonts w:ascii="Times New Roman" w:hAnsi="Times New Roman" w:cs="Times New Roman"/>
          <w:color w:val="000000" w:themeColor="text1"/>
          <w:sz w:val="24"/>
          <w:szCs w:val="24"/>
        </w:rPr>
        <w:t xml:space="preserve">ates per 100,000 populations </w:t>
      </w:r>
      <w:r w:rsidRPr="533F65FD" w:rsidR="005A78B7">
        <w:rPr>
          <w:rFonts w:ascii="Times New Roman" w:hAnsi="Times New Roman" w:cs="Times New Roman"/>
          <w:color w:val="000000" w:themeColor="text1"/>
          <w:sz w:val="24"/>
          <w:szCs w:val="24"/>
        </w:rPr>
        <w:t>are</w:t>
      </w:r>
      <w:r w:rsidRPr="533F65FD" w:rsidR="00ED0C16">
        <w:rPr>
          <w:rFonts w:ascii="Times New Roman" w:hAnsi="Times New Roman" w:cs="Times New Roman"/>
          <w:color w:val="000000" w:themeColor="text1"/>
          <w:sz w:val="24"/>
          <w:szCs w:val="24"/>
        </w:rPr>
        <w:t xml:space="preserve"> calculated using</w:t>
      </w:r>
      <w:r w:rsidRPr="533F65FD" w:rsidR="00731B52">
        <w:rPr>
          <w:rFonts w:ascii="Times New Roman" w:hAnsi="Times New Roman" w:cs="Times New Roman"/>
          <w:color w:val="000000" w:themeColor="text1"/>
          <w:sz w:val="24"/>
          <w:szCs w:val="24"/>
        </w:rPr>
        <w:t xml:space="preserve"> the </w:t>
      </w:r>
      <w:r w:rsidRPr="533F65FD" w:rsidR="008954AC">
        <w:rPr>
          <w:rFonts w:ascii="Times New Roman" w:hAnsi="Times New Roman" w:cs="Times New Roman"/>
          <w:color w:val="000000" w:themeColor="text1"/>
          <w:sz w:val="24"/>
          <w:szCs w:val="24"/>
        </w:rPr>
        <w:t>U.S</w:t>
      </w:r>
      <w:r w:rsidRPr="533F65FD" w:rsidR="004C7532">
        <w:rPr>
          <w:rFonts w:ascii="Times New Roman" w:hAnsi="Times New Roman" w:cs="Times New Roman"/>
          <w:color w:val="000000" w:themeColor="text1"/>
          <w:sz w:val="24"/>
          <w:szCs w:val="24"/>
        </w:rPr>
        <w:t>.</w:t>
      </w:r>
      <w:r w:rsidRPr="533F65FD" w:rsidR="008954AC">
        <w:rPr>
          <w:rFonts w:ascii="Times New Roman" w:hAnsi="Times New Roman" w:cs="Times New Roman"/>
          <w:color w:val="000000" w:themeColor="text1"/>
          <w:sz w:val="24"/>
          <w:szCs w:val="24"/>
        </w:rPr>
        <w:t xml:space="preserve"> Census Bureau </w:t>
      </w:r>
      <w:r w:rsidRPr="533F65FD" w:rsidR="00731B52">
        <w:rPr>
          <w:rFonts w:ascii="Times New Roman" w:hAnsi="Times New Roman" w:cs="Times New Roman"/>
          <w:color w:val="000000" w:themeColor="text1"/>
          <w:sz w:val="24"/>
          <w:szCs w:val="24"/>
        </w:rPr>
        <w:t>Annual State Resident Population Estimates</w:t>
      </w:r>
      <w:r w:rsidRPr="533F65FD" w:rsidR="00ED0C16">
        <w:rPr>
          <w:rFonts w:ascii="Times New Roman" w:hAnsi="Times New Roman" w:cs="Times New Roman"/>
          <w:color w:val="000000" w:themeColor="text1"/>
          <w:sz w:val="24"/>
          <w:szCs w:val="24"/>
        </w:rPr>
        <w:t xml:space="preserve"> </w:t>
      </w:r>
      <w:r w:rsidRPr="533F65FD" w:rsidR="0087662F">
        <w:rPr>
          <w:rFonts w:ascii="Times New Roman" w:hAnsi="Times New Roman" w:cs="Times New Roman"/>
          <w:color w:val="000000" w:themeColor="text1"/>
          <w:sz w:val="24"/>
          <w:szCs w:val="24"/>
        </w:rPr>
        <w:t>and</w:t>
      </w:r>
      <w:r w:rsidRPr="533F65FD" w:rsidR="00ED0C16">
        <w:rPr>
          <w:rFonts w:ascii="Times New Roman" w:hAnsi="Times New Roman" w:cs="Times New Roman"/>
          <w:color w:val="000000" w:themeColor="text1"/>
          <w:sz w:val="24"/>
          <w:szCs w:val="24"/>
        </w:rPr>
        <w:t xml:space="preserve"> the American Community Survey (ACS</w:t>
      </w:r>
      <w:r w:rsidRPr="533F65FD" w:rsidR="008954AC">
        <w:rPr>
          <w:rFonts w:ascii="Times New Roman" w:hAnsi="Times New Roman" w:cs="Times New Roman"/>
          <w:color w:val="000000" w:themeColor="text1"/>
          <w:sz w:val="24"/>
          <w:szCs w:val="24"/>
        </w:rPr>
        <w:t>)</w:t>
      </w:r>
      <w:r w:rsidRPr="533F65FD" w:rsidR="0087662F">
        <w:rPr>
          <w:rFonts w:ascii="Times New Roman" w:hAnsi="Times New Roman" w:cs="Times New Roman"/>
          <w:color w:val="000000" w:themeColor="text1"/>
          <w:sz w:val="24"/>
          <w:szCs w:val="24"/>
        </w:rPr>
        <w:t xml:space="preserve">. </w:t>
      </w:r>
      <w:r w:rsidRPr="533F65FD" w:rsidR="00B275AA">
        <w:rPr>
          <w:rFonts w:ascii="Times New Roman" w:hAnsi="Times New Roman" w:cs="Times New Roman"/>
          <w:color w:val="000000" w:themeColor="text1"/>
          <w:sz w:val="24"/>
          <w:szCs w:val="24"/>
        </w:rPr>
        <w:t xml:space="preserve"> </w:t>
      </w:r>
      <w:r w:rsidRPr="533F65FD" w:rsidR="00B66C22">
        <w:rPr>
          <w:rFonts w:ascii="Times New Roman" w:hAnsi="Times New Roman" w:cs="Times New Roman"/>
          <w:color w:val="000000" w:themeColor="text1"/>
          <w:sz w:val="24"/>
          <w:szCs w:val="24"/>
        </w:rPr>
        <w:t>P</w:t>
      </w:r>
      <w:r w:rsidRPr="533F65FD" w:rsidR="00ED0C16">
        <w:rPr>
          <w:rFonts w:ascii="Times New Roman" w:hAnsi="Times New Roman" w:cs="Times New Roman"/>
          <w:color w:val="000000" w:themeColor="text1"/>
          <w:sz w:val="24"/>
          <w:szCs w:val="24"/>
        </w:rPr>
        <w:t xml:space="preserve">opulation estimates </w:t>
      </w:r>
      <w:r w:rsidRPr="533F65FD" w:rsidR="008954AC">
        <w:rPr>
          <w:rFonts w:ascii="Times New Roman" w:hAnsi="Times New Roman" w:cs="Times New Roman"/>
          <w:color w:val="000000" w:themeColor="text1"/>
          <w:sz w:val="24"/>
          <w:szCs w:val="24"/>
        </w:rPr>
        <w:t xml:space="preserve">are </w:t>
      </w:r>
      <w:r w:rsidRPr="533F65FD" w:rsidR="00ED0C16">
        <w:rPr>
          <w:rFonts w:ascii="Times New Roman" w:hAnsi="Times New Roman" w:cs="Times New Roman"/>
          <w:color w:val="000000" w:themeColor="text1"/>
          <w:sz w:val="24"/>
          <w:szCs w:val="24"/>
        </w:rPr>
        <w:t>adjusted to obtain estimated counts for race and ethnicity by applying the ACS distribution ratios for these subgroups to the Census totals reported.</w:t>
      </w:r>
      <w:r w:rsidRPr="533F65FD" w:rsidR="001A2B5E">
        <w:rPr>
          <w:rFonts w:ascii="Times New Roman" w:hAnsi="Times New Roman" w:cs="Times New Roman"/>
          <w:color w:val="000000" w:themeColor="text1"/>
          <w:sz w:val="24"/>
          <w:szCs w:val="24"/>
        </w:rPr>
        <w:t xml:space="preserve"> </w:t>
      </w:r>
      <w:r w:rsidRPr="533F65FD" w:rsidR="003A2D86">
        <w:rPr>
          <w:rFonts w:ascii="Times New Roman" w:hAnsi="Times New Roman" w:cs="Times New Roman"/>
          <w:color w:val="000000" w:themeColor="text1"/>
          <w:sz w:val="24"/>
          <w:szCs w:val="24"/>
        </w:rPr>
        <w:t xml:space="preserve"> </w:t>
      </w:r>
      <w:r w:rsidRPr="533F65FD" w:rsidR="00067066">
        <w:rPr>
          <w:rFonts w:ascii="Times New Roman" w:hAnsi="Times New Roman" w:cs="Times New Roman"/>
          <w:color w:val="000000" w:themeColor="text1"/>
          <w:sz w:val="24"/>
          <w:szCs w:val="24"/>
        </w:rPr>
        <w:t>MH-CLD provides data on the race</w:t>
      </w:r>
      <w:r w:rsidRPr="533F65FD" w:rsidR="00662802">
        <w:rPr>
          <w:rFonts w:ascii="Times New Roman" w:hAnsi="Times New Roman" w:cs="Times New Roman"/>
          <w:color w:val="000000" w:themeColor="text1"/>
          <w:sz w:val="24"/>
          <w:szCs w:val="24"/>
        </w:rPr>
        <w:t xml:space="preserve"> and</w:t>
      </w:r>
      <w:r w:rsidRPr="533F65FD" w:rsidR="00067066">
        <w:rPr>
          <w:rFonts w:ascii="Times New Roman" w:hAnsi="Times New Roman" w:cs="Times New Roman"/>
          <w:color w:val="000000" w:themeColor="text1"/>
          <w:sz w:val="24"/>
          <w:szCs w:val="24"/>
        </w:rPr>
        <w:t xml:space="preserve"> ethnicity</w:t>
      </w:r>
      <w:r w:rsidRPr="533F65FD" w:rsidR="00662802">
        <w:rPr>
          <w:rFonts w:ascii="Times New Roman" w:hAnsi="Times New Roman" w:cs="Times New Roman"/>
          <w:color w:val="000000" w:themeColor="text1"/>
          <w:sz w:val="24"/>
          <w:szCs w:val="24"/>
        </w:rPr>
        <w:t xml:space="preserve"> of</w:t>
      </w:r>
      <w:r w:rsidRPr="533F65FD" w:rsidR="00067066">
        <w:rPr>
          <w:rFonts w:ascii="Times New Roman" w:hAnsi="Times New Roman" w:cs="Times New Roman"/>
          <w:color w:val="000000" w:themeColor="text1"/>
          <w:sz w:val="24"/>
          <w:szCs w:val="24"/>
        </w:rPr>
        <w:t xml:space="preserve"> </w:t>
      </w:r>
      <w:r w:rsidRPr="533F65FD" w:rsidR="00662802">
        <w:rPr>
          <w:rFonts w:ascii="Times New Roman" w:hAnsi="Times New Roman" w:cs="Times New Roman"/>
          <w:color w:val="000000" w:themeColor="text1"/>
          <w:sz w:val="24"/>
          <w:szCs w:val="24"/>
        </w:rPr>
        <w:t xml:space="preserve">clients receiving mental health </w:t>
      </w:r>
      <w:r w:rsidRPr="533F65FD" w:rsidR="00167D47">
        <w:rPr>
          <w:rFonts w:ascii="Times New Roman" w:hAnsi="Times New Roman" w:cs="Times New Roman"/>
          <w:color w:val="000000" w:themeColor="text1"/>
          <w:sz w:val="24"/>
          <w:szCs w:val="24"/>
        </w:rPr>
        <w:t>and support s</w:t>
      </w:r>
      <w:r w:rsidRPr="533F65FD" w:rsidR="00662802">
        <w:rPr>
          <w:rFonts w:ascii="Times New Roman" w:hAnsi="Times New Roman" w:cs="Times New Roman"/>
          <w:color w:val="000000" w:themeColor="text1"/>
          <w:sz w:val="24"/>
          <w:szCs w:val="24"/>
        </w:rPr>
        <w:t xml:space="preserve">ervices, </w:t>
      </w:r>
      <w:r w:rsidRPr="533F65FD" w:rsidR="00067066">
        <w:rPr>
          <w:rFonts w:ascii="Times New Roman" w:hAnsi="Times New Roman" w:cs="Times New Roman"/>
          <w:color w:val="000000" w:themeColor="text1"/>
          <w:sz w:val="24"/>
          <w:szCs w:val="24"/>
        </w:rPr>
        <w:t xml:space="preserve">and cross-tabulate demographic categories with NOMs such as employment and living situation. </w:t>
      </w:r>
      <w:r w:rsidRPr="533F65FD" w:rsidR="00B275AA">
        <w:rPr>
          <w:rFonts w:ascii="Times New Roman" w:hAnsi="Times New Roman" w:cs="Times New Roman"/>
          <w:color w:val="000000" w:themeColor="text1"/>
          <w:sz w:val="24"/>
          <w:szCs w:val="24"/>
        </w:rPr>
        <w:t xml:space="preserve"> </w:t>
      </w:r>
      <w:r w:rsidRPr="533F65FD" w:rsidR="00986309">
        <w:rPr>
          <w:rFonts w:ascii="Times New Roman" w:hAnsi="Times New Roman" w:cs="Times New Roman"/>
          <w:color w:val="000000" w:themeColor="text1"/>
          <w:sz w:val="24"/>
          <w:szCs w:val="24"/>
        </w:rPr>
        <w:t>Clients with mental health diagnoses are presented as rates per 100,000 population</w:t>
      </w:r>
      <w:r w:rsidRPr="533F65FD" w:rsidR="00A161C4">
        <w:rPr>
          <w:rFonts w:ascii="Times New Roman" w:hAnsi="Times New Roman" w:cs="Times New Roman"/>
          <w:color w:val="000000" w:themeColor="text1"/>
          <w:sz w:val="24"/>
          <w:szCs w:val="24"/>
        </w:rPr>
        <w:t xml:space="preserve">, </w:t>
      </w:r>
      <w:r w:rsidRPr="533F65FD" w:rsidR="00C5549D">
        <w:rPr>
          <w:rFonts w:ascii="Times New Roman" w:hAnsi="Times New Roman" w:cs="Times New Roman"/>
          <w:color w:val="000000" w:themeColor="text1"/>
          <w:sz w:val="24"/>
          <w:szCs w:val="24"/>
        </w:rPr>
        <w:t xml:space="preserve">where ACS data is drawn for estimating </w:t>
      </w:r>
      <w:r w:rsidRPr="533F65FD" w:rsidR="00C5549D">
        <w:rPr>
          <w:rFonts w:ascii="Times New Roman" w:hAnsi="Times New Roman" w:cs="Times New Roman"/>
          <w:color w:val="000000" w:themeColor="text1"/>
          <w:sz w:val="24"/>
          <w:szCs w:val="24"/>
        </w:rPr>
        <w:t xml:space="preserve">by race and ethnicity. </w:t>
      </w:r>
      <w:r w:rsidRPr="533F65FD" w:rsidR="00B275AA">
        <w:rPr>
          <w:rFonts w:ascii="Times New Roman" w:hAnsi="Times New Roman" w:cs="Times New Roman"/>
          <w:color w:val="000000" w:themeColor="text1"/>
          <w:sz w:val="24"/>
          <w:szCs w:val="24"/>
        </w:rPr>
        <w:t xml:space="preserve"> </w:t>
      </w:r>
      <w:r w:rsidRPr="533F65FD" w:rsidR="00687675">
        <w:rPr>
          <w:rFonts w:ascii="Times New Roman" w:hAnsi="Times New Roman" w:cs="Times New Roman"/>
          <w:color w:val="000000" w:themeColor="text1"/>
          <w:sz w:val="24"/>
          <w:szCs w:val="24"/>
        </w:rPr>
        <w:t>MH-CLD reporting a</w:t>
      </w:r>
      <w:r w:rsidRPr="533F65FD" w:rsidR="00C5549D">
        <w:rPr>
          <w:rFonts w:ascii="Times New Roman" w:hAnsi="Times New Roman" w:cs="Times New Roman"/>
          <w:color w:val="000000" w:themeColor="text1"/>
          <w:sz w:val="24"/>
          <w:szCs w:val="24"/>
        </w:rPr>
        <w:t>ppl</w:t>
      </w:r>
      <w:r w:rsidRPr="533F65FD" w:rsidR="00687675">
        <w:rPr>
          <w:rFonts w:ascii="Times New Roman" w:hAnsi="Times New Roman" w:cs="Times New Roman"/>
          <w:color w:val="000000" w:themeColor="text1"/>
          <w:sz w:val="24"/>
          <w:szCs w:val="24"/>
        </w:rPr>
        <w:t>ies</w:t>
      </w:r>
      <w:r w:rsidRPr="533F65FD" w:rsidR="00C5549D">
        <w:rPr>
          <w:rFonts w:ascii="Times New Roman" w:hAnsi="Times New Roman" w:cs="Times New Roman"/>
          <w:color w:val="000000" w:themeColor="text1"/>
          <w:sz w:val="24"/>
          <w:szCs w:val="24"/>
        </w:rPr>
        <w:t xml:space="preserve"> U.S. and Puerto Rico Census population distribution ratios to ACS estimates to generate population estimates for children (ages 0 to 17) and adults (ages 18 and older)</w:t>
      </w:r>
      <w:r w:rsidRPr="533F65FD" w:rsidR="0062078B">
        <w:rPr>
          <w:rFonts w:ascii="Times New Roman" w:hAnsi="Times New Roman" w:cs="Times New Roman"/>
          <w:color w:val="000000" w:themeColor="text1"/>
          <w:sz w:val="24"/>
          <w:szCs w:val="24"/>
        </w:rPr>
        <w:t>.</w:t>
      </w:r>
      <w:r w:rsidRPr="533F65FD" w:rsidR="00B628ED">
        <w:rPr>
          <w:rFonts w:ascii="Times New Roman" w:hAnsi="Times New Roman" w:cs="Times New Roman"/>
          <w:color w:val="000000" w:themeColor="text1"/>
          <w:sz w:val="24"/>
          <w:szCs w:val="24"/>
        </w:rPr>
        <w:t xml:space="preserve">  </w:t>
      </w:r>
      <w:r w:rsidRPr="533F65FD" w:rsidR="00A04B06">
        <w:rPr>
          <w:rFonts w:ascii="Times New Roman" w:hAnsi="Times New Roman" w:cs="Times New Roman"/>
          <w:sz w:val="24"/>
          <w:szCs w:val="24"/>
        </w:rPr>
        <w:t>Census Bureau</w:t>
      </w:r>
      <w:r w:rsidR="00AE13A9">
        <w:rPr>
          <w:rFonts w:ascii="Times New Roman" w:hAnsi="Times New Roman" w:cs="Times New Roman"/>
          <w:sz w:val="24"/>
          <w:szCs w:val="24"/>
        </w:rPr>
        <w:t xml:space="preserve"> announced its final decision on November </w:t>
      </w:r>
      <w:r w:rsidR="0018708F">
        <w:rPr>
          <w:rFonts w:ascii="Times New Roman" w:hAnsi="Times New Roman" w:cs="Times New Roman"/>
          <w:sz w:val="24"/>
          <w:szCs w:val="24"/>
        </w:rPr>
        <w:t xml:space="preserve">5, </w:t>
      </w:r>
      <w:r w:rsidR="0018708F">
        <w:rPr>
          <w:rFonts w:ascii="Times New Roman" w:hAnsi="Times New Roman" w:cs="Times New Roman"/>
          <w:sz w:val="24"/>
          <w:szCs w:val="24"/>
        </w:rPr>
        <w:t>2024</w:t>
      </w:r>
      <w:r w:rsidR="0018708F">
        <w:rPr>
          <w:rFonts w:ascii="Times New Roman" w:hAnsi="Times New Roman" w:cs="Times New Roman"/>
          <w:sz w:val="24"/>
          <w:szCs w:val="24"/>
        </w:rPr>
        <w:t xml:space="preserve"> that it would </w:t>
      </w:r>
      <w:r w:rsidR="00C25B2A">
        <w:rPr>
          <w:rFonts w:ascii="Times New Roman" w:hAnsi="Times New Roman" w:cs="Times New Roman"/>
          <w:sz w:val="24"/>
          <w:szCs w:val="24"/>
        </w:rPr>
        <w:t xml:space="preserve">implement the updated standards </w:t>
      </w:r>
      <w:r w:rsidR="0073602D">
        <w:rPr>
          <w:rFonts w:ascii="Times New Roman" w:hAnsi="Times New Roman" w:cs="Times New Roman"/>
          <w:sz w:val="24"/>
          <w:szCs w:val="24"/>
        </w:rPr>
        <w:t xml:space="preserve">in the 2027 data collection cycle. This means </w:t>
      </w:r>
      <w:r w:rsidR="006E104F">
        <w:rPr>
          <w:rFonts w:ascii="Times New Roman" w:hAnsi="Times New Roman" w:cs="Times New Roman"/>
          <w:sz w:val="24"/>
          <w:szCs w:val="24"/>
        </w:rPr>
        <w:t xml:space="preserve">the first ACS 1-year </w:t>
      </w:r>
      <w:r w:rsidR="0053165B">
        <w:rPr>
          <w:rFonts w:ascii="Times New Roman" w:hAnsi="Times New Roman" w:cs="Times New Roman"/>
          <w:sz w:val="24"/>
          <w:szCs w:val="24"/>
        </w:rPr>
        <w:t xml:space="preserve">estimates produced </w:t>
      </w:r>
      <w:r w:rsidR="00787E24">
        <w:rPr>
          <w:rFonts w:ascii="Times New Roman" w:hAnsi="Times New Roman" w:cs="Times New Roman"/>
          <w:sz w:val="24"/>
          <w:szCs w:val="24"/>
        </w:rPr>
        <w:t xml:space="preserve">using the updated standards is planned for release in September 2028. </w:t>
      </w:r>
      <w:r w:rsidR="0018708F">
        <w:rPr>
          <w:rFonts w:ascii="Times New Roman" w:hAnsi="Times New Roman" w:cs="Times New Roman"/>
          <w:sz w:val="24"/>
          <w:szCs w:val="24"/>
        </w:rPr>
        <w:t xml:space="preserve"> </w:t>
      </w:r>
      <w:r w:rsidRPr="533F65FD" w:rsidR="00A04B06">
        <w:rPr>
          <w:rFonts w:ascii="Times New Roman" w:hAnsi="Times New Roman" w:cs="Times New Roman"/>
          <w:sz w:val="24"/>
          <w:szCs w:val="24"/>
        </w:rPr>
        <w:t xml:space="preserve"> </w:t>
      </w:r>
    </w:p>
    <w:p w:rsidR="0062078B" w:rsidP="0082563B" w14:paraId="19F0C23C" w14:textId="77777777">
      <w:pPr>
        <w:spacing w:after="0"/>
        <w:rPr>
          <w:rFonts w:ascii="Times New Roman" w:hAnsi="Times New Roman" w:cs="Times New Roman"/>
          <w:color w:val="000000"/>
          <w:sz w:val="24"/>
          <w:szCs w:val="24"/>
        </w:rPr>
      </w:pPr>
    </w:p>
    <w:p w:rsidR="00134E64" w:rsidP="0082563B" w14:paraId="5EF90BB6" w14:textId="0CFDDABF">
      <w:pPr>
        <w:spacing w:after="0"/>
        <w:rPr>
          <w:rFonts w:ascii="Times New Roman" w:hAnsi="Times New Roman" w:cs="Times New Roman"/>
          <w:color w:val="000000"/>
          <w:sz w:val="24"/>
          <w:szCs w:val="24"/>
        </w:rPr>
      </w:pPr>
      <w:r w:rsidRPr="6A0E6082">
        <w:rPr>
          <w:rFonts w:ascii="Times New Roman" w:hAnsi="Times New Roman" w:cs="Times New Roman"/>
          <w:color w:val="000000" w:themeColor="text1"/>
          <w:sz w:val="24"/>
          <w:szCs w:val="24"/>
        </w:rPr>
        <w:t xml:space="preserve">In considering the need to collaborate with non-Federal entities and to align with the Census Bureau for the MHBG and SUPTRS BG Reports, SAMHSA requests additional time to adopt revisions to the race and ethnicity data collection </w:t>
      </w:r>
      <w:r w:rsidRPr="6A0E6082" w:rsidR="0085275F">
        <w:rPr>
          <w:rFonts w:ascii="Times New Roman" w:hAnsi="Times New Roman" w:cs="Times New Roman"/>
          <w:color w:val="000000" w:themeColor="text1"/>
          <w:sz w:val="24"/>
          <w:szCs w:val="24"/>
        </w:rPr>
        <w:t>for</w:t>
      </w:r>
      <w:r w:rsidRPr="6A0E6082" w:rsidR="003C430A">
        <w:rPr>
          <w:rFonts w:ascii="Times New Roman" w:hAnsi="Times New Roman" w:cs="Times New Roman"/>
          <w:color w:val="000000" w:themeColor="text1"/>
          <w:sz w:val="24"/>
          <w:szCs w:val="24"/>
        </w:rPr>
        <w:t xml:space="preserve"> TEDS/MH-TEDS and MH-CLD</w:t>
      </w:r>
      <w:r w:rsidRPr="6A0E6082" w:rsidR="00864CA4">
        <w:rPr>
          <w:rFonts w:ascii="Times New Roman" w:hAnsi="Times New Roman" w:cs="Times New Roman"/>
          <w:color w:val="000000" w:themeColor="text1"/>
          <w:sz w:val="24"/>
          <w:szCs w:val="24"/>
        </w:rPr>
        <w:t>.</w:t>
      </w:r>
      <w:r w:rsidRPr="6A0E6082">
        <w:rPr>
          <w:rFonts w:ascii="Times New Roman" w:hAnsi="Times New Roman" w:cs="Times New Roman"/>
          <w:color w:val="000000" w:themeColor="text1"/>
          <w:sz w:val="24"/>
          <w:szCs w:val="24"/>
        </w:rPr>
        <w:t xml:space="preserve">  </w:t>
      </w:r>
      <w:r w:rsidRPr="6A0E6082" w:rsidR="00493AFE">
        <w:rPr>
          <w:rFonts w:ascii="Times New Roman" w:hAnsi="Times New Roman" w:cs="Times New Roman"/>
          <w:color w:val="000000" w:themeColor="text1"/>
          <w:sz w:val="24"/>
          <w:szCs w:val="24"/>
        </w:rPr>
        <w:t>SAMHSA would like to request adoption of these changes</w:t>
      </w:r>
      <w:r w:rsidRPr="6A0E6082" w:rsidR="002219C2">
        <w:rPr>
          <w:rFonts w:ascii="Times New Roman" w:hAnsi="Times New Roman" w:cs="Times New Roman"/>
          <w:color w:val="000000" w:themeColor="text1"/>
          <w:sz w:val="24"/>
          <w:szCs w:val="24"/>
        </w:rPr>
        <w:t xml:space="preserve"> starting December 1, 2027</w:t>
      </w:r>
      <w:r w:rsidRPr="6A0E6082" w:rsidR="00540AB8">
        <w:rPr>
          <w:rFonts w:ascii="Times New Roman" w:hAnsi="Times New Roman" w:cs="Times New Roman"/>
          <w:color w:val="000000" w:themeColor="text1"/>
          <w:sz w:val="24"/>
          <w:szCs w:val="24"/>
        </w:rPr>
        <w:t xml:space="preserve">, </w:t>
      </w:r>
      <w:r w:rsidRPr="6A0E6082" w:rsidR="002219C2">
        <w:rPr>
          <w:rFonts w:ascii="Times New Roman" w:hAnsi="Times New Roman" w:cs="Times New Roman"/>
          <w:color w:val="000000" w:themeColor="text1"/>
          <w:sz w:val="24"/>
          <w:szCs w:val="24"/>
        </w:rPr>
        <w:t xml:space="preserve">in </w:t>
      </w:r>
      <w:r w:rsidRPr="6A0E6082" w:rsidR="00540AB8">
        <w:rPr>
          <w:rFonts w:ascii="Times New Roman" w:hAnsi="Times New Roman" w:cs="Times New Roman"/>
          <w:color w:val="000000" w:themeColor="text1"/>
          <w:sz w:val="24"/>
          <w:szCs w:val="24"/>
        </w:rPr>
        <w:t>align</w:t>
      </w:r>
      <w:r w:rsidRPr="6A0E6082" w:rsidR="002219C2">
        <w:rPr>
          <w:rFonts w:ascii="Times New Roman" w:hAnsi="Times New Roman" w:cs="Times New Roman"/>
          <w:color w:val="000000" w:themeColor="text1"/>
          <w:sz w:val="24"/>
          <w:szCs w:val="24"/>
        </w:rPr>
        <w:t xml:space="preserve">ment </w:t>
      </w:r>
      <w:r w:rsidRPr="6A0E6082" w:rsidR="00540AB8">
        <w:rPr>
          <w:rFonts w:ascii="Times New Roman" w:hAnsi="Times New Roman" w:cs="Times New Roman"/>
          <w:color w:val="000000" w:themeColor="text1"/>
          <w:sz w:val="24"/>
          <w:szCs w:val="24"/>
        </w:rPr>
        <w:t xml:space="preserve">with </w:t>
      </w:r>
      <w:r w:rsidRPr="6A0E6082" w:rsidR="00B0623C">
        <w:rPr>
          <w:rFonts w:ascii="Times New Roman" w:hAnsi="Times New Roman" w:cs="Times New Roman"/>
          <w:color w:val="000000" w:themeColor="text1"/>
          <w:sz w:val="24"/>
          <w:szCs w:val="24"/>
        </w:rPr>
        <w:t>timeline</w:t>
      </w:r>
      <w:r w:rsidRPr="6A0E6082" w:rsidR="008A38FA">
        <w:rPr>
          <w:rFonts w:ascii="Times New Roman" w:hAnsi="Times New Roman" w:cs="Times New Roman"/>
          <w:color w:val="000000" w:themeColor="text1"/>
          <w:sz w:val="24"/>
          <w:szCs w:val="24"/>
        </w:rPr>
        <w:t>s</w:t>
      </w:r>
      <w:r w:rsidRPr="6A0E6082" w:rsidR="00B0623C">
        <w:rPr>
          <w:rFonts w:ascii="Times New Roman" w:hAnsi="Times New Roman" w:cs="Times New Roman"/>
          <w:color w:val="000000" w:themeColor="text1"/>
          <w:sz w:val="24"/>
          <w:szCs w:val="24"/>
        </w:rPr>
        <w:t xml:space="preserve"> </w:t>
      </w:r>
      <w:r w:rsidRPr="6A0E6082" w:rsidR="008A38FA">
        <w:rPr>
          <w:rFonts w:ascii="Times New Roman" w:hAnsi="Times New Roman" w:cs="Times New Roman"/>
          <w:color w:val="000000" w:themeColor="text1"/>
          <w:sz w:val="24"/>
          <w:szCs w:val="24"/>
        </w:rPr>
        <w:t>anticipated by the</w:t>
      </w:r>
      <w:r w:rsidRPr="6A0E6082" w:rsidR="00B0623C">
        <w:rPr>
          <w:rFonts w:ascii="Times New Roman" w:hAnsi="Times New Roman" w:cs="Times New Roman"/>
          <w:color w:val="000000" w:themeColor="text1"/>
          <w:sz w:val="24"/>
          <w:szCs w:val="24"/>
        </w:rPr>
        <w:t xml:space="preserve"> </w:t>
      </w:r>
      <w:r w:rsidRPr="6A0E6082" w:rsidR="00D97D53">
        <w:rPr>
          <w:rFonts w:ascii="Times New Roman" w:hAnsi="Times New Roman" w:cs="Times New Roman"/>
          <w:color w:val="000000" w:themeColor="text1"/>
          <w:sz w:val="24"/>
          <w:szCs w:val="24"/>
        </w:rPr>
        <w:t xml:space="preserve">MHBG and SUPTRS BG </w:t>
      </w:r>
      <w:r w:rsidRPr="6A0E6082" w:rsidR="00493AFE">
        <w:rPr>
          <w:rFonts w:ascii="Times New Roman" w:hAnsi="Times New Roman" w:cs="Times New Roman"/>
          <w:color w:val="000000" w:themeColor="text1"/>
          <w:sz w:val="24"/>
          <w:szCs w:val="24"/>
        </w:rPr>
        <w:t>– still well within the five-year adoption time frame set out by the Office of Management and Budget.</w:t>
      </w:r>
      <w:r w:rsidRPr="6A0E6082" w:rsidR="008A38FA">
        <w:rPr>
          <w:rFonts w:ascii="Times New Roman" w:hAnsi="Times New Roman" w:cs="Times New Roman"/>
          <w:color w:val="000000" w:themeColor="text1"/>
          <w:sz w:val="24"/>
          <w:szCs w:val="24"/>
        </w:rPr>
        <w:t xml:space="preserve"> </w:t>
      </w:r>
      <w:r w:rsidRPr="6A0E6082" w:rsidR="4CB3433F">
        <w:rPr>
          <w:rFonts w:ascii="Times New Roman" w:hAnsi="Times New Roman" w:cs="Times New Roman"/>
          <w:color w:val="000000" w:themeColor="text1"/>
          <w:sz w:val="24"/>
          <w:szCs w:val="24"/>
        </w:rPr>
        <w:t xml:space="preserve"> </w:t>
      </w:r>
      <w:r w:rsidRPr="6A0E6082" w:rsidR="00493AFE">
        <w:rPr>
          <w:rFonts w:ascii="Times New Roman" w:hAnsi="Times New Roman" w:cs="Times New Roman"/>
          <w:color w:val="000000" w:themeColor="text1"/>
          <w:sz w:val="24"/>
          <w:szCs w:val="24"/>
        </w:rPr>
        <w:t>In the interim, SAMHSA is working closely with states and their partners to provide the necessary guidance, technical assistance, and other resources to ensure successful adoption of SPD 15 as efficiently and effectively as possible.</w:t>
      </w:r>
      <w:r w:rsidRPr="6A0E6082" w:rsidR="008A38FA">
        <w:rPr>
          <w:rFonts w:ascii="Times New Roman" w:hAnsi="Times New Roman" w:cs="Times New Roman"/>
          <w:color w:val="000000" w:themeColor="text1"/>
          <w:sz w:val="24"/>
          <w:szCs w:val="24"/>
        </w:rPr>
        <w:t xml:space="preserve"> </w:t>
      </w:r>
    </w:p>
    <w:p w:rsidR="003B51BE" w:rsidP="0082563B" w14:paraId="45DAC1EE" w14:textId="77777777">
      <w:pPr>
        <w:spacing w:after="0"/>
        <w:rPr>
          <w:rFonts w:ascii="Times New Roman" w:hAnsi="Times New Roman" w:cs="Times New Roman"/>
          <w:color w:val="000000"/>
          <w:sz w:val="24"/>
          <w:szCs w:val="24"/>
        </w:rPr>
      </w:pPr>
    </w:p>
    <w:p w:rsidR="003B51BE" w:rsidRPr="00F64982" w:rsidP="0082563B" w14:paraId="05F6AB03" w14:textId="77777777">
      <w:pPr>
        <w:spacing w:after="0"/>
        <w:rPr>
          <w:rFonts w:ascii="Times New Roman" w:hAnsi="Times New Roman" w:cs="Times New Roman"/>
          <w:color w:val="000000"/>
          <w:sz w:val="24"/>
          <w:szCs w:val="24"/>
        </w:rPr>
      </w:pPr>
    </w:p>
    <w:p w:rsidR="001B0021" w:rsidRPr="00404EDE" w:rsidP="00404EDE" w14:paraId="716A65D1" w14:textId="7D08762A">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8</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Consultation Outside the Agency</w:t>
      </w:r>
    </w:p>
    <w:p w:rsidR="00D95313" w:rsidRPr="0082563B" w:rsidP="0082563B" w14:paraId="19D0E9BB" w14:textId="37E4BC06">
      <w:pPr>
        <w:autoSpaceDE w:val="0"/>
        <w:autoSpaceDN w:val="0"/>
        <w:adjustRightInd w:val="0"/>
        <w:spacing w:after="0"/>
        <w:rPr>
          <w:rFonts w:ascii="Times New Roman" w:hAnsi="Times New Roman" w:cs="Times New Roman"/>
          <w:sz w:val="24"/>
          <w:szCs w:val="24"/>
        </w:rPr>
      </w:pPr>
      <w:r w:rsidRPr="0082563B">
        <w:rPr>
          <w:rFonts w:ascii="Times New Roman" w:hAnsi="Times New Roman" w:cs="Times New Roman"/>
          <w:sz w:val="24"/>
          <w:szCs w:val="24"/>
        </w:rPr>
        <w:t xml:space="preserve">In accordance with 5 CFR 1320.8(d), on </w:t>
      </w:r>
      <w:r w:rsidRPr="00605459" w:rsidR="00606A77">
        <w:rPr>
          <w:rFonts w:ascii="Times New Roman" w:hAnsi="Times New Roman" w:cs="Times New Roman"/>
          <w:sz w:val="24"/>
          <w:szCs w:val="24"/>
        </w:rPr>
        <w:t xml:space="preserve">October 11, </w:t>
      </w:r>
      <w:r w:rsidRPr="00605459">
        <w:rPr>
          <w:rFonts w:ascii="Times New Roman" w:hAnsi="Times New Roman" w:cs="Times New Roman"/>
          <w:sz w:val="24"/>
          <w:szCs w:val="24"/>
        </w:rPr>
        <w:t xml:space="preserve">2024, a 60-day notice for public comment was published in the Federal Register (88 FR </w:t>
      </w:r>
      <w:r w:rsidRPr="00605459" w:rsidR="008F12DA">
        <w:rPr>
          <w:rFonts w:ascii="Times New Roman" w:hAnsi="Times New Roman" w:cs="Times New Roman"/>
          <w:sz w:val="24"/>
          <w:szCs w:val="24"/>
        </w:rPr>
        <w:t>82616</w:t>
      </w:r>
      <w:r w:rsidRPr="00605459">
        <w:rPr>
          <w:rFonts w:ascii="Times New Roman" w:hAnsi="Times New Roman" w:cs="Times New Roman"/>
          <w:sz w:val="24"/>
          <w:szCs w:val="24"/>
        </w:rPr>
        <w:t>).</w:t>
      </w:r>
      <w:r w:rsidRPr="00605459" w:rsidR="00ED6B32">
        <w:rPr>
          <w:rFonts w:ascii="Times New Roman" w:hAnsi="Times New Roman" w:cs="Times New Roman"/>
          <w:sz w:val="24"/>
          <w:szCs w:val="24"/>
        </w:rPr>
        <w:t xml:space="preserve">  </w:t>
      </w:r>
      <w:r w:rsidRPr="00605459" w:rsidR="00D35078">
        <w:rPr>
          <w:rFonts w:ascii="Times New Roman" w:hAnsi="Times New Roman" w:cs="Times New Roman"/>
          <w:sz w:val="24"/>
          <w:szCs w:val="24"/>
        </w:rPr>
        <w:t>One</w:t>
      </w:r>
      <w:r w:rsidRPr="00605459" w:rsidR="00C82639">
        <w:rPr>
          <w:rFonts w:ascii="Times New Roman" w:hAnsi="Times New Roman" w:cs="Times New Roman"/>
          <w:sz w:val="24"/>
          <w:szCs w:val="24"/>
        </w:rPr>
        <w:t xml:space="preserve"> comment </w:t>
      </w:r>
      <w:r w:rsidRPr="00605459" w:rsidR="00D35078">
        <w:rPr>
          <w:rFonts w:ascii="Times New Roman" w:hAnsi="Times New Roman" w:cs="Times New Roman"/>
          <w:sz w:val="24"/>
          <w:szCs w:val="24"/>
        </w:rPr>
        <w:t>was</w:t>
      </w:r>
      <w:r w:rsidRPr="00605459" w:rsidR="00C82639">
        <w:rPr>
          <w:rFonts w:ascii="Times New Roman" w:hAnsi="Times New Roman" w:cs="Times New Roman"/>
          <w:sz w:val="24"/>
          <w:szCs w:val="24"/>
        </w:rPr>
        <w:t xml:space="preserve"> received.</w:t>
      </w:r>
      <w:r w:rsidR="00D35078">
        <w:rPr>
          <w:rFonts w:ascii="Times New Roman" w:hAnsi="Times New Roman" w:cs="Times New Roman"/>
          <w:sz w:val="24"/>
          <w:szCs w:val="24"/>
        </w:rPr>
        <w:t xml:space="preserve"> </w:t>
      </w:r>
      <w:r w:rsidRPr="0082563B" w:rsidR="00C82639">
        <w:rPr>
          <w:rFonts w:ascii="Times New Roman" w:hAnsi="Times New Roman" w:cs="Times New Roman"/>
          <w:sz w:val="24"/>
          <w:szCs w:val="24"/>
        </w:rPr>
        <w:t xml:space="preserve"> </w:t>
      </w:r>
    </w:p>
    <w:p w:rsidR="004A178A" w:rsidRPr="0082563B" w:rsidP="0082563B" w14:paraId="7EA36680" w14:textId="64CF003F">
      <w:pPr>
        <w:autoSpaceDE w:val="0"/>
        <w:autoSpaceDN w:val="0"/>
        <w:adjustRightInd w:val="0"/>
        <w:spacing w:after="0"/>
        <w:rPr>
          <w:rFonts w:ascii="Times New Roman" w:hAnsi="Times New Roman" w:cs="Times New Roman"/>
          <w:sz w:val="24"/>
          <w:szCs w:val="24"/>
        </w:rPr>
      </w:pPr>
    </w:p>
    <w:p w:rsidR="00AB40B3" w:rsidRPr="0082563B" w:rsidP="0082563B" w14:paraId="5DA025D9" w14:textId="7A3B3094">
      <w:pPr>
        <w:spacing w:after="0"/>
        <w:rPr>
          <w:rFonts w:ascii="Times New Roman" w:eastAsia="Times New Roman" w:hAnsi="Times New Roman" w:cs="Times New Roman"/>
          <w:sz w:val="24"/>
          <w:szCs w:val="24"/>
        </w:rPr>
      </w:pPr>
      <w:r w:rsidRPr="0082563B">
        <w:rPr>
          <w:rFonts w:ascii="Times New Roman" w:eastAsia="Times New Roman" w:hAnsi="Times New Roman" w:cs="Times New Roman"/>
          <w:sz w:val="24"/>
          <w:szCs w:val="24"/>
        </w:rPr>
        <w:t xml:space="preserve">SAMHSA also consults </w:t>
      </w:r>
      <w:r w:rsidRPr="0082563B" w:rsidR="000C4FE0">
        <w:rPr>
          <w:rFonts w:ascii="Times New Roman" w:hAnsi="Times New Roman" w:cs="Times New Roman"/>
          <w:sz w:val="24"/>
          <w:szCs w:val="24"/>
        </w:rPr>
        <w:t>outside the agency</w:t>
      </w:r>
      <w:r w:rsidRPr="0082563B">
        <w:rPr>
          <w:rFonts w:ascii="Times New Roman" w:eastAsia="Times New Roman" w:hAnsi="Times New Roman" w:cs="Times New Roman"/>
          <w:sz w:val="24"/>
          <w:szCs w:val="24"/>
        </w:rPr>
        <w:t xml:space="preserve"> through </w:t>
      </w:r>
      <w:r w:rsidRPr="0082563B" w:rsidR="000C4FE0">
        <w:rPr>
          <w:rFonts w:ascii="Times New Roman" w:hAnsi="Times New Roman" w:cs="Times New Roman"/>
          <w:sz w:val="24"/>
          <w:szCs w:val="24"/>
        </w:rPr>
        <w:t xml:space="preserve">periodic </w:t>
      </w:r>
      <w:r w:rsidRPr="0082563B" w:rsidR="006A1D67">
        <w:rPr>
          <w:rFonts w:ascii="Times New Roman" w:hAnsi="Times New Roman" w:cs="Times New Roman"/>
          <w:sz w:val="24"/>
          <w:szCs w:val="24"/>
        </w:rPr>
        <w:t>webinars/</w:t>
      </w:r>
      <w:r w:rsidRPr="0082563B">
        <w:rPr>
          <w:rFonts w:ascii="Times New Roman" w:eastAsia="Times New Roman" w:hAnsi="Times New Roman" w:cs="Times New Roman"/>
          <w:sz w:val="24"/>
          <w:szCs w:val="24"/>
        </w:rPr>
        <w:t>meetings</w:t>
      </w:r>
      <w:r w:rsidRPr="0082563B" w:rsidR="000C4FE0">
        <w:rPr>
          <w:rFonts w:ascii="Times New Roman" w:hAnsi="Times New Roman" w:cs="Times New Roman"/>
          <w:sz w:val="24"/>
          <w:szCs w:val="24"/>
        </w:rPr>
        <w:t xml:space="preserve"> with </w:t>
      </w:r>
      <w:r w:rsidR="00294B7B">
        <w:rPr>
          <w:rFonts w:ascii="Times New Roman" w:hAnsi="Times New Roman" w:cs="Times New Roman"/>
          <w:sz w:val="24"/>
          <w:szCs w:val="24"/>
        </w:rPr>
        <w:t>SSA representatives, SMHA r</w:t>
      </w:r>
      <w:r w:rsidRPr="0082563B" w:rsidR="000C4FE0">
        <w:rPr>
          <w:rFonts w:ascii="Times New Roman" w:hAnsi="Times New Roman" w:cs="Times New Roman"/>
          <w:sz w:val="24"/>
          <w:szCs w:val="24"/>
        </w:rPr>
        <w:t>epresentatives</w:t>
      </w:r>
      <w:r w:rsidRPr="0082563B">
        <w:rPr>
          <w:rFonts w:ascii="Times New Roman" w:hAnsi="Times New Roman" w:cs="Times New Roman"/>
          <w:sz w:val="24"/>
          <w:szCs w:val="24"/>
        </w:rPr>
        <w:t>,</w:t>
      </w:r>
      <w:r w:rsidRPr="0082563B" w:rsidR="00DE273C">
        <w:rPr>
          <w:rFonts w:ascii="Times New Roman" w:hAnsi="Times New Roman" w:cs="Times New Roman"/>
          <w:sz w:val="24"/>
          <w:szCs w:val="24"/>
        </w:rPr>
        <w:t xml:space="preserve"> and other organizations</w:t>
      </w:r>
      <w:r w:rsidRPr="0082563B" w:rsidR="00ED6B32">
        <w:rPr>
          <w:rFonts w:ascii="Times New Roman" w:hAnsi="Times New Roman" w:cs="Times New Roman"/>
          <w:sz w:val="24"/>
          <w:szCs w:val="24"/>
        </w:rPr>
        <w:t xml:space="preserve">.  </w:t>
      </w:r>
    </w:p>
    <w:p w:rsidR="005179D0" w:rsidRPr="0082563B" w:rsidP="0082563B" w14:paraId="790C4FEA" w14:textId="77777777">
      <w:pPr>
        <w:spacing w:after="0"/>
        <w:rPr>
          <w:rFonts w:ascii="Times New Roman" w:eastAsia="Times New Roman" w:hAnsi="Times New Roman" w:cs="Times New Roman"/>
          <w:sz w:val="24"/>
          <w:szCs w:val="24"/>
        </w:rPr>
      </w:pPr>
    </w:p>
    <w:p w:rsidR="00676DC9" w:rsidRPr="0082563B" w:rsidP="0082563B" w14:paraId="4CBF00EF" w14:textId="6C2F7EB0">
      <w:pPr>
        <w:spacing w:after="0"/>
        <w:rPr>
          <w:rFonts w:ascii="Times New Roman" w:eastAsia="Times New Roman" w:hAnsi="Times New Roman" w:cs="Times New Roman"/>
          <w:sz w:val="24"/>
          <w:szCs w:val="24"/>
        </w:rPr>
      </w:pPr>
      <w:r w:rsidRPr="0082563B">
        <w:rPr>
          <w:rFonts w:ascii="Times New Roman" w:eastAsia="Times New Roman" w:hAnsi="Times New Roman" w:cs="Times New Roman"/>
          <w:sz w:val="24"/>
          <w:szCs w:val="24"/>
        </w:rPr>
        <w:t>I</w:t>
      </w:r>
      <w:r w:rsidRPr="0082563B" w:rsidR="00B973E7">
        <w:rPr>
          <w:rFonts w:ascii="Times New Roman" w:eastAsia="Times New Roman" w:hAnsi="Times New Roman" w:cs="Times New Roman"/>
          <w:sz w:val="24"/>
          <w:szCs w:val="24"/>
        </w:rPr>
        <w:t xml:space="preserve">n the day-to-day operations of the contract, the BHSIS contractor is in frequent communication with the states, receiving considerable feedback on the details of the state data systems and how potential changes in </w:t>
      </w:r>
      <w:r w:rsidRPr="0082563B" w:rsidR="00B973E7">
        <w:rPr>
          <w:rFonts w:ascii="Times New Roman" w:hAnsi="Times New Roman" w:cs="Times New Roman"/>
          <w:sz w:val="24"/>
          <w:szCs w:val="24"/>
        </w:rPr>
        <w:t>TEDS</w:t>
      </w:r>
      <w:r w:rsidRPr="0082563B" w:rsidR="00B973E7">
        <w:rPr>
          <w:rFonts w:ascii="Times New Roman" w:eastAsia="Times New Roman" w:hAnsi="Times New Roman" w:cs="Times New Roman"/>
          <w:sz w:val="24"/>
          <w:szCs w:val="24"/>
        </w:rPr>
        <w:t xml:space="preserve"> and </w:t>
      </w:r>
      <w:r w:rsidRPr="0082563B" w:rsidR="008371D9">
        <w:rPr>
          <w:rFonts w:ascii="Times New Roman" w:eastAsia="Times New Roman" w:hAnsi="Times New Roman" w:cs="Times New Roman"/>
          <w:sz w:val="24"/>
          <w:szCs w:val="24"/>
        </w:rPr>
        <w:t>MH-CLD/MH-TEDS</w:t>
      </w:r>
      <w:r w:rsidRPr="0082563B" w:rsidR="00B973E7">
        <w:rPr>
          <w:rFonts w:ascii="Times New Roman" w:eastAsia="Times New Roman" w:hAnsi="Times New Roman" w:cs="Times New Roman"/>
          <w:sz w:val="24"/>
          <w:szCs w:val="24"/>
        </w:rPr>
        <w:t xml:space="preserve"> would impact their systems</w:t>
      </w:r>
      <w:r w:rsidRPr="0082563B" w:rsidR="00ED6B32">
        <w:rPr>
          <w:rFonts w:ascii="Times New Roman" w:eastAsia="Times New Roman" w:hAnsi="Times New Roman" w:cs="Times New Roman"/>
          <w:sz w:val="24"/>
          <w:szCs w:val="24"/>
        </w:rPr>
        <w:t xml:space="preserve">.  </w:t>
      </w:r>
      <w:r w:rsidRPr="0082563B" w:rsidR="00B973E7">
        <w:rPr>
          <w:rFonts w:ascii="Times New Roman" w:eastAsia="Times New Roman" w:hAnsi="Times New Roman" w:cs="Times New Roman"/>
          <w:sz w:val="24"/>
          <w:szCs w:val="24"/>
        </w:rPr>
        <w:t xml:space="preserve">SAMHSA makes efforts to accommodate state suggestions, </w:t>
      </w:r>
      <w:r w:rsidRPr="0082563B" w:rsidR="00B973E7">
        <w:rPr>
          <w:rFonts w:ascii="Times New Roman" w:eastAsia="Times New Roman" w:hAnsi="Times New Roman" w:cs="Times New Roman"/>
          <w:sz w:val="24"/>
          <w:szCs w:val="24"/>
        </w:rPr>
        <w:t>taking into account</w:t>
      </w:r>
      <w:r w:rsidRPr="0082563B" w:rsidR="00B973E7">
        <w:rPr>
          <w:rFonts w:ascii="Times New Roman" w:eastAsia="Times New Roman" w:hAnsi="Times New Roman" w:cs="Times New Roman"/>
          <w:sz w:val="24"/>
          <w:szCs w:val="24"/>
        </w:rPr>
        <w:t xml:space="preserve"> the multiple state data systems that must crosswalk their data elements into TEDS and </w:t>
      </w:r>
      <w:r w:rsidRPr="0082563B" w:rsidR="008371D9">
        <w:rPr>
          <w:rFonts w:ascii="Times New Roman" w:eastAsia="Times New Roman" w:hAnsi="Times New Roman" w:cs="Times New Roman"/>
          <w:sz w:val="24"/>
          <w:szCs w:val="24"/>
        </w:rPr>
        <w:t>MH-CLD/MH-TEDS</w:t>
      </w:r>
      <w:r w:rsidRPr="0082563B" w:rsidR="00B973E7">
        <w:rPr>
          <w:rFonts w:ascii="Times New Roman" w:eastAsia="Times New Roman" w:hAnsi="Times New Roman" w:cs="Times New Roman"/>
          <w:sz w:val="24"/>
          <w:szCs w:val="24"/>
        </w:rPr>
        <w:t>.</w:t>
      </w:r>
    </w:p>
    <w:p w:rsidR="00451E84" w:rsidP="0082563B" w14:paraId="5A803D39" w14:textId="77777777">
      <w:pPr>
        <w:spacing w:after="0"/>
        <w:rPr>
          <w:rFonts w:ascii="Times New Roman" w:eastAsia="Times New Roman" w:hAnsi="Times New Roman" w:cs="Times New Roman"/>
          <w:sz w:val="24"/>
          <w:szCs w:val="24"/>
        </w:rPr>
      </w:pPr>
    </w:p>
    <w:p w:rsidR="00404EDE" w:rsidRPr="0082563B" w:rsidP="0082563B" w14:paraId="78624CFA" w14:textId="77777777">
      <w:pPr>
        <w:spacing w:after="0"/>
        <w:rPr>
          <w:rFonts w:ascii="Times New Roman" w:eastAsia="Times New Roman" w:hAnsi="Times New Roman" w:cs="Times New Roman"/>
          <w:sz w:val="24"/>
          <w:szCs w:val="24"/>
        </w:rPr>
      </w:pPr>
    </w:p>
    <w:p w:rsidR="000C24CE" w:rsidRPr="00F64982" w:rsidP="00404EDE" w14:paraId="2AD3B6A8" w14:textId="77777777">
      <w:pPr>
        <w:autoSpaceDE w:val="0"/>
        <w:autoSpaceDN w:val="0"/>
        <w:adjustRightInd w:val="0"/>
        <w:rPr>
          <w:rFonts w:ascii="Times New Roman" w:hAnsi="Times New Roman" w:cs="Times New Roman"/>
          <w:b/>
          <w:bCs/>
          <w:sz w:val="24"/>
          <w:szCs w:val="24"/>
        </w:rPr>
      </w:pPr>
      <w:r w:rsidRPr="00F64982">
        <w:rPr>
          <w:rFonts w:ascii="Times New Roman" w:hAnsi="Times New Roman" w:cs="Times New Roman"/>
          <w:b/>
          <w:bCs/>
          <w:color w:val="000000"/>
          <w:sz w:val="24"/>
          <w:szCs w:val="24"/>
        </w:rPr>
        <w:t>9</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sz w:val="24"/>
          <w:szCs w:val="24"/>
        </w:rPr>
        <w:t xml:space="preserve">Explanation of Any Payment or Gift to Respondents </w:t>
      </w:r>
    </w:p>
    <w:p w:rsidR="00900CD1" w:rsidRPr="00F64982" w:rsidP="0082563B" w14:paraId="366C65BA" w14:textId="432B49CB">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sz w:val="24"/>
          <w:szCs w:val="24"/>
        </w:rPr>
        <w:t xml:space="preserve">SSAs </w:t>
      </w:r>
      <w:r w:rsidRPr="00F64982" w:rsidR="00597A7D">
        <w:rPr>
          <w:rFonts w:ascii="Times New Roman" w:hAnsi="Times New Roman" w:cs="Times New Roman"/>
          <w:color w:val="000000"/>
          <w:sz w:val="24"/>
          <w:szCs w:val="24"/>
        </w:rPr>
        <w:t xml:space="preserve">and </w:t>
      </w:r>
      <w:r w:rsidRPr="00F64982">
        <w:rPr>
          <w:rFonts w:ascii="Times New Roman" w:hAnsi="Times New Roman" w:cs="Times New Roman"/>
          <w:color w:val="000000"/>
          <w:sz w:val="24"/>
          <w:szCs w:val="24"/>
        </w:rPr>
        <w:t>SMHAs</w:t>
      </w:r>
      <w:r w:rsidRPr="00F64982" w:rsidR="00C83DFE">
        <w:rPr>
          <w:rFonts w:ascii="Times New Roman" w:hAnsi="Times New Roman" w:cs="Times New Roman"/>
          <w:color w:val="000000"/>
          <w:sz w:val="24"/>
          <w:szCs w:val="24"/>
        </w:rPr>
        <w:t xml:space="preserve"> receive monetary support through on-going </w:t>
      </w:r>
      <w:r w:rsidRPr="00F64982" w:rsidR="004744BB">
        <w:rPr>
          <w:rFonts w:ascii="Times New Roman" w:hAnsi="Times New Roman" w:cs="Times New Roman"/>
          <w:color w:val="000000"/>
          <w:sz w:val="24"/>
          <w:szCs w:val="24"/>
        </w:rPr>
        <w:t xml:space="preserve">BHSIS </w:t>
      </w:r>
      <w:r w:rsidRPr="00F64982" w:rsidR="008E0CB8">
        <w:rPr>
          <w:rFonts w:ascii="Times New Roman" w:hAnsi="Times New Roman" w:cs="Times New Roman"/>
          <w:color w:val="000000"/>
          <w:sz w:val="24"/>
          <w:szCs w:val="24"/>
        </w:rPr>
        <w:t xml:space="preserve">state </w:t>
      </w:r>
      <w:r w:rsidRPr="00F64982" w:rsidR="00C47FEB">
        <w:rPr>
          <w:rFonts w:ascii="Times New Roman" w:hAnsi="Times New Roman" w:cs="Times New Roman"/>
          <w:color w:val="000000"/>
          <w:sz w:val="24"/>
          <w:szCs w:val="24"/>
        </w:rPr>
        <w:t>agreements</w:t>
      </w:r>
      <w:r w:rsidRPr="00F64982" w:rsidR="00B64DB0">
        <w:rPr>
          <w:rFonts w:ascii="Times New Roman" w:hAnsi="Times New Roman" w:cs="Times New Roman"/>
          <w:color w:val="000000"/>
          <w:sz w:val="24"/>
          <w:szCs w:val="24"/>
        </w:rPr>
        <w:t xml:space="preserve"> (see </w:t>
      </w:r>
      <w:r w:rsidRPr="00F64982" w:rsidR="006C4160">
        <w:rPr>
          <w:rFonts w:ascii="Times New Roman" w:hAnsi="Times New Roman" w:cs="Times New Roman"/>
          <w:color w:val="000000"/>
          <w:sz w:val="24"/>
          <w:szCs w:val="24"/>
        </w:rPr>
        <w:t>S</w:t>
      </w:r>
      <w:r w:rsidRPr="00F64982" w:rsidR="00B64DB0">
        <w:rPr>
          <w:rFonts w:ascii="Times New Roman" w:hAnsi="Times New Roman" w:cs="Times New Roman"/>
          <w:color w:val="000000"/>
          <w:sz w:val="24"/>
          <w:szCs w:val="24"/>
        </w:rPr>
        <w:t>ection</w:t>
      </w:r>
      <w:r w:rsidRPr="00F64982" w:rsidR="006C4160">
        <w:rPr>
          <w:rFonts w:ascii="Times New Roman" w:hAnsi="Times New Roman" w:cs="Times New Roman"/>
          <w:color w:val="000000"/>
          <w:sz w:val="24"/>
          <w:szCs w:val="24"/>
        </w:rPr>
        <w:t xml:space="preserve"> 14 for more details)</w:t>
      </w:r>
      <w:r w:rsidRPr="00F64982" w:rsidR="00C83DFE">
        <w:rPr>
          <w:rFonts w:ascii="Times New Roman" w:hAnsi="Times New Roman" w:cs="Times New Roman"/>
          <w:color w:val="000000"/>
          <w:sz w:val="24"/>
          <w:szCs w:val="24"/>
        </w:rPr>
        <w:t>.</w:t>
      </w:r>
    </w:p>
    <w:p w:rsidR="003A50BB" w:rsidRPr="00F64982" w:rsidP="0082563B" w14:paraId="172A2EF8" w14:textId="77777777">
      <w:pPr>
        <w:autoSpaceDE w:val="0"/>
        <w:autoSpaceDN w:val="0"/>
        <w:adjustRightInd w:val="0"/>
        <w:spacing w:after="0"/>
        <w:rPr>
          <w:rFonts w:ascii="Times New Roman" w:hAnsi="Times New Roman" w:cs="Times New Roman"/>
          <w:color w:val="000000"/>
          <w:sz w:val="24"/>
          <w:szCs w:val="24"/>
        </w:rPr>
      </w:pPr>
    </w:p>
    <w:p w:rsidR="00D44BFD" w:rsidRPr="00F64982" w:rsidP="0082563B" w14:paraId="77875760" w14:textId="77777777">
      <w:pPr>
        <w:autoSpaceDE w:val="0"/>
        <w:autoSpaceDN w:val="0"/>
        <w:adjustRightInd w:val="0"/>
        <w:spacing w:after="0"/>
        <w:rPr>
          <w:rFonts w:ascii="Times New Roman" w:hAnsi="Times New Roman" w:cs="Times New Roman"/>
          <w:color w:val="000000"/>
          <w:sz w:val="24"/>
          <w:szCs w:val="24"/>
        </w:rPr>
      </w:pPr>
    </w:p>
    <w:p w:rsidR="001B0021" w:rsidRPr="00F64982" w:rsidP="00404EDE" w14:paraId="30308E17" w14:textId="761CD079">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10</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Assurance of Confidentiality</w:t>
      </w:r>
    </w:p>
    <w:p w:rsidR="00900CD1" w:rsidRPr="00F64982" w:rsidP="0082563B" w14:paraId="51C7C426" w14:textId="657029F3">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b/>
          <w:bCs/>
          <w:color w:val="000000"/>
          <w:sz w:val="24"/>
          <w:szCs w:val="24"/>
        </w:rPr>
        <w:t>Client data</w:t>
      </w:r>
      <w:r w:rsidRPr="00F64982">
        <w:rPr>
          <w:rFonts w:ascii="Times New Roman" w:hAnsi="Times New Roman" w:cs="Times New Roman"/>
          <w:b/>
          <w:color w:val="000000"/>
          <w:sz w:val="24"/>
          <w:szCs w:val="24"/>
        </w:rPr>
        <w:t>:</w:t>
      </w:r>
      <w:r w:rsidRPr="00F64982">
        <w:rPr>
          <w:rFonts w:ascii="Times New Roman" w:hAnsi="Times New Roman" w:cs="Times New Roman"/>
          <w:color w:val="000000"/>
          <w:sz w:val="24"/>
          <w:szCs w:val="24"/>
        </w:rPr>
        <w:t xml:space="preserve"> </w:t>
      </w:r>
      <w:r w:rsidRPr="00F64982" w:rsidR="0032206E">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Client-level data are submitted to TEDS </w:t>
      </w:r>
      <w:r w:rsidRPr="00F64982" w:rsidR="00597A7D">
        <w:rPr>
          <w:rFonts w:ascii="Times New Roman" w:hAnsi="Times New Roman" w:cs="Times New Roman"/>
          <w:color w:val="000000"/>
          <w:sz w:val="24"/>
          <w:szCs w:val="24"/>
        </w:rPr>
        <w:t xml:space="preserve">and </w:t>
      </w:r>
      <w:r w:rsidRPr="00F64982" w:rsidR="008371D9">
        <w:rPr>
          <w:rFonts w:ascii="Times New Roman" w:hAnsi="Times New Roman" w:cs="Times New Roman"/>
          <w:color w:val="000000"/>
          <w:sz w:val="24"/>
          <w:szCs w:val="24"/>
        </w:rPr>
        <w:t>MH-CLD/MH-TEDS</w:t>
      </w:r>
      <w:r w:rsidRPr="00F64982" w:rsidR="00597A7D">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by the </w:t>
      </w:r>
      <w:r w:rsidRPr="00F64982" w:rsidR="00B61082">
        <w:rPr>
          <w:rFonts w:ascii="Times New Roman" w:hAnsi="Times New Roman" w:cs="Times New Roman"/>
          <w:color w:val="000000"/>
          <w:sz w:val="24"/>
          <w:szCs w:val="24"/>
        </w:rPr>
        <w:t>states</w:t>
      </w:r>
      <w:r w:rsidRPr="00F64982" w:rsidR="00ED6B32">
        <w:rPr>
          <w:rFonts w:ascii="Times New Roman" w:hAnsi="Times New Roman" w:cs="Times New Roman"/>
          <w:color w:val="000000"/>
          <w:sz w:val="24"/>
          <w:szCs w:val="24"/>
        </w:rPr>
        <w:t xml:space="preserve">.  </w:t>
      </w:r>
      <w:r w:rsidRPr="00F64982" w:rsidR="008F4935">
        <w:rPr>
          <w:rFonts w:ascii="Times New Roman" w:hAnsi="Times New Roman" w:cs="Times New Roman"/>
          <w:color w:val="000000"/>
          <w:sz w:val="24"/>
          <w:szCs w:val="24"/>
        </w:rPr>
        <w:t xml:space="preserve">MH-CLD data are </w:t>
      </w:r>
      <w:r w:rsidRPr="00F64982" w:rsidR="00841CEB">
        <w:rPr>
          <w:rFonts w:ascii="Times New Roman" w:hAnsi="Times New Roman" w:cs="Times New Roman"/>
          <w:color w:val="000000"/>
          <w:sz w:val="24"/>
          <w:szCs w:val="24"/>
        </w:rPr>
        <w:t xml:space="preserve">already </w:t>
      </w:r>
      <w:r w:rsidRPr="00F64982" w:rsidR="008F4935">
        <w:rPr>
          <w:rFonts w:ascii="Times New Roman" w:hAnsi="Times New Roman" w:cs="Times New Roman"/>
          <w:color w:val="000000"/>
          <w:sz w:val="24"/>
          <w:szCs w:val="24"/>
        </w:rPr>
        <w:t>de-identified</w:t>
      </w:r>
      <w:r w:rsidRPr="00F64982" w:rsidR="00841CEB">
        <w:rPr>
          <w:rFonts w:ascii="Times New Roman" w:hAnsi="Times New Roman" w:cs="Times New Roman"/>
          <w:color w:val="000000"/>
          <w:sz w:val="24"/>
          <w:szCs w:val="24"/>
        </w:rPr>
        <w:t xml:space="preserve"> when submitted by the states</w:t>
      </w:r>
      <w:r w:rsidRPr="00F64982" w:rsidR="00727880">
        <w:rPr>
          <w:rFonts w:ascii="Times New Roman" w:hAnsi="Times New Roman" w:cs="Times New Roman"/>
          <w:color w:val="000000"/>
          <w:sz w:val="24"/>
          <w:szCs w:val="24"/>
        </w:rPr>
        <w:t xml:space="preserve">. </w:t>
      </w:r>
      <w:r w:rsidRPr="00F64982" w:rsidR="00E95553">
        <w:rPr>
          <w:rFonts w:ascii="Times New Roman" w:hAnsi="Times New Roman" w:cs="Times New Roman"/>
          <w:color w:val="000000"/>
          <w:sz w:val="24"/>
          <w:szCs w:val="24"/>
        </w:rPr>
        <w:t xml:space="preserve"> </w:t>
      </w:r>
      <w:r w:rsidRPr="00F64982" w:rsidR="008F4935">
        <w:rPr>
          <w:rFonts w:ascii="Times New Roman" w:hAnsi="Times New Roman" w:cs="Times New Roman"/>
          <w:color w:val="000000"/>
          <w:sz w:val="24"/>
          <w:szCs w:val="24"/>
        </w:rPr>
        <w:t>For TEDS and MH-TEDS, t</w:t>
      </w:r>
      <w:r w:rsidRPr="00F64982" w:rsidR="00B13330">
        <w:rPr>
          <w:rFonts w:ascii="Times New Roman" w:hAnsi="Times New Roman" w:cs="Times New Roman"/>
          <w:sz w:val="24"/>
          <w:szCs w:val="24"/>
        </w:rPr>
        <w:t xml:space="preserve">he responsibility for assigning </w:t>
      </w:r>
      <w:r w:rsidRPr="00F64982" w:rsidR="00DE25AD">
        <w:rPr>
          <w:rFonts w:ascii="Times New Roman" w:hAnsi="Times New Roman" w:cs="Times New Roman"/>
          <w:sz w:val="24"/>
          <w:szCs w:val="24"/>
        </w:rPr>
        <w:t xml:space="preserve">facility and </w:t>
      </w:r>
      <w:r w:rsidRPr="00F64982" w:rsidR="00B13330">
        <w:rPr>
          <w:rFonts w:ascii="Times New Roman" w:hAnsi="Times New Roman" w:cs="Times New Roman"/>
          <w:sz w:val="24"/>
          <w:szCs w:val="24"/>
        </w:rPr>
        <w:t xml:space="preserve">client identifiers resides with the individual </w:t>
      </w:r>
      <w:r w:rsidRPr="00F64982" w:rsidR="00B61082">
        <w:rPr>
          <w:rFonts w:ascii="Times New Roman" w:hAnsi="Times New Roman" w:cs="Times New Roman"/>
          <w:sz w:val="24"/>
          <w:szCs w:val="24"/>
        </w:rPr>
        <w:t>states</w:t>
      </w:r>
      <w:r w:rsidRPr="00F64982" w:rsidR="00ED6B32">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Client identifiers </w:t>
      </w:r>
      <w:r w:rsidR="00F227D1">
        <w:rPr>
          <w:rFonts w:ascii="Times New Roman" w:hAnsi="Times New Roman" w:cs="Times New Roman"/>
          <w:color w:val="000000"/>
          <w:sz w:val="24"/>
          <w:szCs w:val="24"/>
        </w:rPr>
        <w:t xml:space="preserve">consist </w:t>
      </w:r>
      <w:r w:rsidR="00F66E11">
        <w:rPr>
          <w:rFonts w:ascii="Times New Roman" w:hAnsi="Times New Roman" w:cs="Times New Roman"/>
          <w:color w:val="000000"/>
          <w:sz w:val="24"/>
          <w:szCs w:val="24"/>
        </w:rPr>
        <w:t xml:space="preserve">of </w:t>
      </w:r>
      <w:r w:rsidRPr="00F64982">
        <w:rPr>
          <w:rFonts w:ascii="Times New Roman" w:hAnsi="Times New Roman" w:cs="Times New Roman"/>
          <w:color w:val="000000"/>
          <w:sz w:val="24"/>
          <w:szCs w:val="24"/>
        </w:rPr>
        <w:t xml:space="preserve">unique numbers within </w:t>
      </w:r>
      <w:r w:rsidRPr="00F64982" w:rsidR="00B61082">
        <w:rPr>
          <w:rFonts w:ascii="Times New Roman" w:hAnsi="Times New Roman" w:cs="Times New Roman"/>
          <w:color w:val="000000"/>
          <w:sz w:val="24"/>
          <w:szCs w:val="24"/>
        </w:rPr>
        <w:t xml:space="preserve">state </w:t>
      </w:r>
      <w:r w:rsidRPr="00F64982">
        <w:rPr>
          <w:rFonts w:ascii="Times New Roman" w:hAnsi="Times New Roman" w:cs="Times New Roman"/>
          <w:color w:val="000000"/>
          <w:sz w:val="24"/>
          <w:szCs w:val="24"/>
        </w:rPr>
        <w:t>behavioral health data systems</w:t>
      </w:r>
      <w:r w:rsidRPr="00F64982" w:rsidR="00ED6B32">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Records </w:t>
      </w:r>
      <w:r w:rsidRPr="00F64982" w:rsidR="007F2D06">
        <w:rPr>
          <w:rFonts w:ascii="Times New Roman" w:hAnsi="Times New Roman" w:cs="Times New Roman"/>
          <w:color w:val="000000"/>
          <w:sz w:val="24"/>
          <w:szCs w:val="24"/>
        </w:rPr>
        <w:t xml:space="preserve">received into TEDS </w:t>
      </w:r>
      <w:r w:rsidRPr="00F64982" w:rsidR="00597A7D">
        <w:rPr>
          <w:rFonts w:ascii="Times New Roman" w:hAnsi="Times New Roman" w:cs="Times New Roman"/>
          <w:color w:val="000000"/>
          <w:sz w:val="24"/>
          <w:szCs w:val="24"/>
        </w:rPr>
        <w:t xml:space="preserve">and </w:t>
      </w:r>
      <w:r w:rsidRPr="00F64982" w:rsidR="008371D9">
        <w:rPr>
          <w:rFonts w:ascii="Times New Roman" w:hAnsi="Times New Roman" w:cs="Times New Roman"/>
          <w:color w:val="000000"/>
          <w:sz w:val="24"/>
          <w:szCs w:val="24"/>
        </w:rPr>
        <w:t>MH-CLD/MH-TEDS</w:t>
      </w:r>
      <w:r w:rsidRPr="00F64982" w:rsidR="00597A7D">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 xml:space="preserve">are stored </w:t>
      </w:r>
      <w:r w:rsidRPr="00477F61" w:rsidR="00477F61">
        <w:rPr>
          <w:rFonts w:ascii="Times New Roman" w:hAnsi="Times New Roman" w:cs="Times New Roman"/>
          <w:color w:val="000000"/>
          <w:sz w:val="24"/>
          <w:szCs w:val="24"/>
        </w:rPr>
        <w:t>with the HHS A</w:t>
      </w:r>
      <w:r w:rsidR="00AF4353">
        <w:rPr>
          <w:rFonts w:ascii="Times New Roman" w:hAnsi="Times New Roman" w:cs="Times New Roman"/>
          <w:color w:val="000000"/>
          <w:sz w:val="24"/>
          <w:szCs w:val="24"/>
        </w:rPr>
        <w:t xml:space="preserve">mazon </w:t>
      </w:r>
      <w:r w:rsidRPr="00477F61" w:rsidR="00477F61">
        <w:rPr>
          <w:rFonts w:ascii="Times New Roman" w:hAnsi="Times New Roman" w:cs="Times New Roman"/>
          <w:color w:val="000000"/>
          <w:sz w:val="24"/>
          <w:szCs w:val="24"/>
        </w:rPr>
        <w:t>W</w:t>
      </w:r>
      <w:r w:rsidR="00AF4353">
        <w:rPr>
          <w:rFonts w:ascii="Times New Roman" w:hAnsi="Times New Roman" w:cs="Times New Roman"/>
          <w:color w:val="000000"/>
          <w:sz w:val="24"/>
          <w:szCs w:val="24"/>
        </w:rPr>
        <w:t xml:space="preserve">eb </w:t>
      </w:r>
      <w:r w:rsidRPr="00477F61" w:rsidR="00477F61">
        <w:rPr>
          <w:rFonts w:ascii="Times New Roman" w:hAnsi="Times New Roman" w:cs="Times New Roman"/>
          <w:color w:val="000000"/>
          <w:sz w:val="24"/>
          <w:szCs w:val="24"/>
        </w:rPr>
        <w:t>S</w:t>
      </w:r>
      <w:r w:rsidR="00AF4353">
        <w:rPr>
          <w:rFonts w:ascii="Times New Roman" w:hAnsi="Times New Roman" w:cs="Times New Roman"/>
          <w:color w:val="000000"/>
          <w:sz w:val="24"/>
          <w:szCs w:val="24"/>
        </w:rPr>
        <w:t>ervices (AWS)</w:t>
      </w:r>
      <w:r w:rsidRPr="00477F61" w:rsidR="00477F61">
        <w:rPr>
          <w:rFonts w:ascii="Times New Roman" w:hAnsi="Times New Roman" w:cs="Times New Roman"/>
          <w:color w:val="000000"/>
          <w:sz w:val="24"/>
          <w:szCs w:val="24"/>
        </w:rPr>
        <w:t xml:space="preserve"> cloud environment. Data access is limited only to authorized personnel.</w:t>
      </w:r>
      <w:r w:rsidRPr="00F64982" w:rsidR="00ED6B32">
        <w:rPr>
          <w:rFonts w:ascii="Times New Roman" w:hAnsi="Times New Roman" w:cs="Times New Roman"/>
          <w:color w:val="000000"/>
          <w:sz w:val="24"/>
          <w:szCs w:val="24"/>
        </w:rPr>
        <w:t xml:space="preserve">  </w:t>
      </w:r>
      <w:r w:rsidRPr="00F64982" w:rsidR="00C070DC">
        <w:rPr>
          <w:rFonts w:ascii="Times New Roman" w:hAnsi="Times New Roman" w:cs="Times New Roman"/>
          <w:color w:val="000000"/>
          <w:sz w:val="24"/>
          <w:szCs w:val="24"/>
        </w:rPr>
        <w:t>In preparing TEDS</w:t>
      </w:r>
      <w:r w:rsidRPr="00F64982" w:rsidR="00597A7D">
        <w:rPr>
          <w:rFonts w:ascii="Times New Roman" w:hAnsi="Times New Roman" w:cs="Times New Roman"/>
          <w:color w:val="000000"/>
          <w:sz w:val="24"/>
          <w:szCs w:val="24"/>
        </w:rPr>
        <w:t xml:space="preserve"> and </w:t>
      </w:r>
      <w:r w:rsidRPr="00F64982" w:rsidR="008371D9">
        <w:rPr>
          <w:rFonts w:ascii="Times New Roman" w:hAnsi="Times New Roman" w:cs="Times New Roman"/>
          <w:color w:val="000000"/>
          <w:sz w:val="24"/>
          <w:szCs w:val="24"/>
        </w:rPr>
        <w:t>MH-CLD/MH-TEDS</w:t>
      </w:r>
      <w:r w:rsidRPr="00F64982" w:rsidR="00C070DC">
        <w:rPr>
          <w:rFonts w:ascii="Times New Roman" w:hAnsi="Times New Roman" w:cs="Times New Roman"/>
          <w:color w:val="000000"/>
          <w:sz w:val="24"/>
          <w:szCs w:val="24"/>
        </w:rPr>
        <w:t xml:space="preserve"> public use files, </w:t>
      </w:r>
      <w:r w:rsidRPr="00F64982" w:rsidR="005F35DC">
        <w:rPr>
          <w:rFonts w:ascii="Times New Roman" w:hAnsi="Times New Roman" w:cs="Times New Roman"/>
          <w:color w:val="000000"/>
          <w:sz w:val="24"/>
          <w:szCs w:val="24"/>
        </w:rPr>
        <w:t xml:space="preserve">SAMHSA </w:t>
      </w:r>
      <w:r w:rsidRPr="00F64982" w:rsidR="00C070DC">
        <w:rPr>
          <w:rFonts w:ascii="Times New Roman" w:hAnsi="Times New Roman" w:cs="Times New Roman"/>
          <w:color w:val="000000"/>
          <w:sz w:val="24"/>
          <w:szCs w:val="24"/>
        </w:rPr>
        <w:t>contractor conducts a disclosure analysis of the data</w:t>
      </w:r>
      <w:r w:rsidRPr="00F64982" w:rsidR="00ED6B32">
        <w:rPr>
          <w:rFonts w:ascii="Times New Roman" w:hAnsi="Times New Roman" w:cs="Times New Roman"/>
          <w:color w:val="000000"/>
          <w:sz w:val="24"/>
          <w:szCs w:val="24"/>
        </w:rPr>
        <w:t xml:space="preserve">.  </w:t>
      </w:r>
      <w:r w:rsidRPr="00F64982" w:rsidR="00C070DC">
        <w:rPr>
          <w:rFonts w:ascii="Times New Roman" w:hAnsi="Times New Roman" w:cs="Times New Roman"/>
          <w:color w:val="000000"/>
          <w:sz w:val="24"/>
          <w:szCs w:val="24"/>
        </w:rPr>
        <w:t>Client and facility identifiers are removed, certain variables are recoded, and cells are collapsed or otherwise masked as needed to ensure that individuals cannot be identified.</w:t>
      </w:r>
    </w:p>
    <w:p w:rsidR="000E19C3" w:rsidRPr="00F64982" w:rsidP="0082563B" w14:paraId="77BCBDB1" w14:textId="77777777">
      <w:pPr>
        <w:autoSpaceDE w:val="0"/>
        <w:autoSpaceDN w:val="0"/>
        <w:adjustRightInd w:val="0"/>
        <w:spacing w:after="0"/>
        <w:rPr>
          <w:rFonts w:ascii="Times New Roman" w:hAnsi="Times New Roman" w:cs="Times New Roman"/>
          <w:color w:val="000000"/>
          <w:sz w:val="24"/>
          <w:szCs w:val="24"/>
        </w:rPr>
      </w:pPr>
    </w:p>
    <w:p w:rsidR="008F4935" w:rsidRPr="00F64982" w:rsidP="0082563B" w14:paraId="1EC631FA" w14:textId="5DE4F388">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sz w:val="24"/>
          <w:szCs w:val="24"/>
        </w:rPr>
        <w:t xml:space="preserve">The </w:t>
      </w:r>
      <w:r w:rsidRPr="00F64982" w:rsidR="005052FB">
        <w:rPr>
          <w:rFonts w:ascii="Times New Roman" w:hAnsi="Times New Roman" w:cs="Times New Roman"/>
          <w:color w:val="000000"/>
          <w:sz w:val="24"/>
          <w:szCs w:val="24"/>
        </w:rPr>
        <w:t xml:space="preserve">privacy </w:t>
      </w:r>
      <w:r w:rsidRPr="00F64982">
        <w:rPr>
          <w:rFonts w:ascii="Times New Roman" w:hAnsi="Times New Roman" w:cs="Times New Roman"/>
          <w:color w:val="000000"/>
          <w:sz w:val="24"/>
          <w:szCs w:val="24"/>
        </w:rPr>
        <w:t xml:space="preserve">of individually identifiable information contained in patient records at specialized substance use facilities receiving any form of </w:t>
      </w:r>
      <w:r w:rsidRPr="00F64982" w:rsidR="001372EF">
        <w:rPr>
          <w:rFonts w:ascii="Times New Roman" w:hAnsi="Times New Roman" w:cs="Times New Roman"/>
          <w:color w:val="000000"/>
          <w:sz w:val="24"/>
          <w:szCs w:val="24"/>
        </w:rPr>
        <w:t>federal</w:t>
      </w:r>
      <w:r w:rsidRPr="00F64982">
        <w:rPr>
          <w:rFonts w:ascii="Times New Roman" w:hAnsi="Times New Roman" w:cs="Times New Roman"/>
          <w:color w:val="000000"/>
          <w:sz w:val="24"/>
          <w:szCs w:val="24"/>
        </w:rPr>
        <w:t xml:space="preserve"> assistance is protected by 42 CFR Part 2 (OMB </w:t>
      </w:r>
      <w:r w:rsidRPr="00F64982" w:rsidR="00ED6B32">
        <w:rPr>
          <w:rFonts w:ascii="Times New Roman" w:hAnsi="Times New Roman" w:cs="Times New Roman"/>
          <w:color w:val="000000"/>
          <w:sz w:val="24"/>
          <w:szCs w:val="24"/>
        </w:rPr>
        <w:t xml:space="preserve">No. </w:t>
      </w:r>
      <w:r w:rsidRPr="00F64982">
        <w:rPr>
          <w:rFonts w:ascii="Times New Roman" w:hAnsi="Times New Roman" w:cs="Times New Roman"/>
          <w:color w:val="000000"/>
          <w:sz w:val="24"/>
          <w:szCs w:val="24"/>
        </w:rPr>
        <w:t>0930-0092)</w:t>
      </w:r>
      <w:r w:rsidRPr="00F64982" w:rsidR="00ED6B32">
        <w:rPr>
          <w:rFonts w:ascii="Times New Roman" w:hAnsi="Times New Roman" w:cs="Times New Roman"/>
          <w:color w:val="000000"/>
          <w:sz w:val="24"/>
          <w:szCs w:val="24"/>
        </w:rPr>
        <w:t xml:space="preserve">.  </w:t>
      </w:r>
      <w:r w:rsidRPr="00F64982" w:rsidR="001341F0">
        <w:rPr>
          <w:rFonts w:ascii="Times New Roman" w:hAnsi="Times New Roman" w:cs="Times New Roman"/>
          <w:color w:val="000000"/>
          <w:sz w:val="24"/>
          <w:szCs w:val="24"/>
        </w:rPr>
        <w:t>The term “</w:t>
      </w:r>
      <w:r w:rsidRPr="00F64982" w:rsidR="001372EF">
        <w:rPr>
          <w:rFonts w:ascii="Times New Roman" w:hAnsi="Times New Roman" w:cs="Times New Roman"/>
          <w:color w:val="000000"/>
          <w:sz w:val="24"/>
          <w:szCs w:val="24"/>
        </w:rPr>
        <w:t xml:space="preserve">federal </w:t>
      </w:r>
      <w:r w:rsidRPr="00F64982">
        <w:rPr>
          <w:rFonts w:ascii="Times New Roman" w:hAnsi="Times New Roman" w:cs="Times New Roman"/>
          <w:color w:val="000000"/>
          <w:sz w:val="24"/>
          <w:szCs w:val="24"/>
        </w:rPr>
        <w:t xml:space="preserve">assistance” is broadly defined to include </w:t>
      </w:r>
      <w:r w:rsidRPr="00F64982" w:rsidR="001372EF">
        <w:rPr>
          <w:rFonts w:ascii="Times New Roman" w:hAnsi="Times New Roman" w:cs="Times New Roman"/>
          <w:color w:val="000000"/>
          <w:sz w:val="24"/>
          <w:szCs w:val="24"/>
        </w:rPr>
        <w:t xml:space="preserve">federal </w:t>
      </w:r>
      <w:r w:rsidRPr="00F64982" w:rsidR="00D03209">
        <w:rPr>
          <w:rFonts w:ascii="Times New Roman" w:hAnsi="Times New Roman" w:cs="Times New Roman"/>
          <w:color w:val="000000"/>
          <w:sz w:val="24"/>
          <w:szCs w:val="24"/>
        </w:rPr>
        <w:t>tax-exempt</w:t>
      </w:r>
      <w:r w:rsidRPr="00F64982">
        <w:rPr>
          <w:rFonts w:ascii="Times New Roman" w:hAnsi="Times New Roman" w:cs="Times New Roman"/>
          <w:color w:val="000000"/>
          <w:sz w:val="24"/>
          <w:szCs w:val="24"/>
        </w:rPr>
        <w:t xml:space="preserve"> status, Medicare certification, and </w:t>
      </w:r>
      <w:r w:rsidRPr="00F64982" w:rsidR="001372EF">
        <w:rPr>
          <w:rFonts w:ascii="Times New Roman" w:hAnsi="Times New Roman" w:cs="Times New Roman"/>
          <w:color w:val="000000"/>
          <w:sz w:val="24"/>
          <w:szCs w:val="24"/>
        </w:rPr>
        <w:t xml:space="preserve">federal </w:t>
      </w:r>
      <w:r w:rsidRPr="00F64982">
        <w:rPr>
          <w:rFonts w:ascii="Times New Roman" w:hAnsi="Times New Roman" w:cs="Times New Roman"/>
          <w:color w:val="000000"/>
          <w:sz w:val="24"/>
          <w:szCs w:val="24"/>
        </w:rPr>
        <w:t xml:space="preserve">financial assistance in any form, ensuring applicability to virtually all </w:t>
      </w:r>
      <w:r w:rsidRPr="00F64982" w:rsidR="00B61082">
        <w:rPr>
          <w:rFonts w:ascii="Times New Roman" w:hAnsi="Times New Roman" w:cs="Times New Roman"/>
          <w:color w:val="000000"/>
          <w:sz w:val="24"/>
          <w:szCs w:val="24"/>
        </w:rPr>
        <w:t>state</w:t>
      </w:r>
      <w:r w:rsidRPr="00F64982">
        <w:rPr>
          <w:rFonts w:ascii="Times New Roman" w:hAnsi="Times New Roman" w:cs="Times New Roman"/>
          <w:color w:val="000000"/>
          <w:sz w:val="24"/>
          <w:szCs w:val="24"/>
        </w:rPr>
        <w:t xml:space="preserve">-supported facilities reporting TEDS data to their </w:t>
      </w:r>
      <w:r w:rsidRPr="00F64982" w:rsidR="00B61082">
        <w:rPr>
          <w:rFonts w:ascii="Times New Roman" w:hAnsi="Times New Roman" w:cs="Times New Roman"/>
          <w:color w:val="000000"/>
          <w:sz w:val="24"/>
          <w:szCs w:val="24"/>
        </w:rPr>
        <w:t xml:space="preserve">state </w:t>
      </w:r>
      <w:r w:rsidRPr="00F64982">
        <w:rPr>
          <w:rFonts w:ascii="Times New Roman" w:hAnsi="Times New Roman" w:cs="Times New Roman"/>
          <w:color w:val="000000"/>
          <w:sz w:val="24"/>
          <w:szCs w:val="24"/>
        </w:rPr>
        <w:t>agency</w:t>
      </w:r>
      <w:r w:rsidRPr="00F64982" w:rsidR="00ED6B32">
        <w:rPr>
          <w:rFonts w:ascii="Times New Roman" w:hAnsi="Times New Roman" w:cs="Times New Roman"/>
          <w:color w:val="000000"/>
          <w:sz w:val="24"/>
          <w:szCs w:val="24"/>
        </w:rPr>
        <w:t>.</w:t>
      </w:r>
      <w:r w:rsidRPr="00F64982" w:rsidR="00FD5236">
        <w:rPr>
          <w:rFonts w:ascii="Times New Roman" w:hAnsi="Times New Roman" w:cs="Times New Roman"/>
          <w:color w:val="000000"/>
          <w:sz w:val="24"/>
          <w:szCs w:val="24"/>
        </w:rPr>
        <w:t xml:space="preserve">  </w:t>
      </w:r>
      <w:r w:rsidRPr="00F64982">
        <w:rPr>
          <w:rFonts w:ascii="Times New Roman" w:hAnsi="Times New Roman" w:cs="Times New Roman"/>
          <w:color w:val="000000"/>
          <w:sz w:val="24"/>
          <w:szCs w:val="24"/>
        </w:rPr>
        <w:t>The regulations stipulate the conditions under which records may be disclosed for research purposes and the security procedures that must be followed to protect the records.</w:t>
      </w:r>
      <w:r w:rsidRPr="00F64982" w:rsidR="00820A42">
        <w:rPr>
          <w:rFonts w:ascii="Times New Roman" w:hAnsi="Times New Roman" w:cs="Times New Roman"/>
          <w:color w:val="000000"/>
          <w:sz w:val="24"/>
          <w:szCs w:val="24"/>
        </w:rPr>
        <w:t xml:space="preserve"> </w:t>
      </w:r>
      <w:r w:rsidRPr="00F64982" w:rsidR="00FD5236">
        <w:rPr>
          <w:rFonts w:ascii="Times New Roman" w:hAnsi="Times New Roman" w:cs="Times New Roman"/>
          <w:color w:val="000000"/>
          <w:sz w:val="24"/>
          <w:szCs w:val="24"/>
        </w:rPr>
        <w:t xml:space="preserve"> </w:t>
      </w:r>
      <w:r w:rsidRPr="00F64982" w:rsidR="00FF27C8">
        <w:rPr>
          <w:rFonts w:ascii="Times New Roman" w:hAnsi="Times New Roman" w:cs="Times New Roman"/>
          <w:color w:val="000000"/>
          <w:sz w:val="24"/>
          <w:szCs w:val="24"/>
        </w:rPr>
        <w:t>T</w:t>
      </w:r>
      <w:r w:rsidRPr="00F64982" w:rsidR="00A24C00">
        <w:rPr>
          <w:rFonts w:ascii="Times New Roman" w:hAnsi="Times New Roman" w:cs="Times New Roman"/>
          <w:color w:val="000000"/>
          <w:sz w:val="24"/>
          <w:szCs w:val="24"/>
        </w:rPr>
        <w:t xml:space="preserve">he </w:t>
      </w:r>
      <w:r w:rsidRPr="00F64982" w:rsidR="003D289D">
        <w:rPr>
          <w:rFonts w:ascii="Times New Roman" w:hAnsi="Times New Roman" w:cs="Times New Roman"/>
          <w:color w:val="000000"/>
          <w:sz w:val="24"/>
          <w:szCs w:val="24"/>
        </w:rPr>
        <w:t xml:space="preserve">42 CFR Part 2 Final Rule </w:t>
      </w:r>
      <w:r w:rsidRPr="00F64982" w:rsidR="005C5CED">
        <w:rPr>
          <w:rFonts w:ascii="Times New Roman" w:hAnsi="Times New Roman" w:cs="Times New Roman"/>
          <w:color w:val="000000"/>
          <w:sz w:val="24"/>
          <w:szCs w:val="24"/>
        </w:rPr>
        <w:t>announced in February 2024</w:t>
      </w:r>
      <w:r w:rsidRPr="00F64982" w:rsidR="00FF27C8">
        <w:rPr>
          <w:rFonts w:ascii="Times New Roman" w:hAnsi="Times New Roman" w:cs="Times New Roman"/>
          <w:color w:val="000000"/>
          <w:sz w:val="24"/>
          <w:szCs w:val="24"/>
        </w:rPr>
        <w:t xml:space="preserve"> includes the </w:t>
      </w:r>
      <w:r w:rsidRPr="00F64982" w:rsidR="00AF19AD">
        <w:rPr>
          <w:rFonts w:ascii="Times New Roman" w:hAnsi="Times New Roman" w:cs="Times New Roman"/>
          <w:color w:val="000000"/>
          <w:sz w:val="24"/>
          <w:szCs w:val="24"/>
        </w:rPr>
        <w:t xml:space="preserve">modification </w:t>
      </w:r>
      <w:r w:rsidRPr="00F64982" w:rsidR="00B66CDC">
        <w:rPr>
          <w:rFonts w:ascii="Times New Roman" w:hAnsi="Times New Roman" w:cs="Times New Roman"/>
          <w:color w:val="000000"/>
          <w:sz w:val="24"/>
          <w:szCs w:val="24"/>
        </w:rPr>
        <w:t>that</w:t>
      </w:r>
      <w:r w:rsidRPr="00F64982" w:rsidR="00194947">
        <w:rPr>
          <w:rFonts w:ascii="Times New Roman" w:hAnsi="Times New Roman" w:cs="Times New Roman"/>
          <w:color w:val="000000"/>
          <w:sz w:val="24"/>
          <w:szCs w:val="24"/>
        </w:rPr>
        <w:t xml:space="preserve"> p</w:t>
      </w:r>
      <w:r w:rsidRPr="00F64982" w:rsidR="00FF27C8">
        <w:rPr>
          <w:rFonts w:ascii="Times New Roman" w:hAnsi="Times New Roman" w:cs="Times New Roman"/>
          <w:color w:val="000000"/>
          <w:sz w:val="24"/>
          <w:szCs w:val="24"/>
        </w:rPr>
        <w:t>ermits disclosure of records without patient consent to public health authorities, provided that the records disclosed are de-identified according to the standards established in the</w:t>
      </w:r>
      <w:r w:rsidR="00484014">
        <w:rPr>
          <w:rFonts w:ascii="Times New Roman" w:hAnsi="Times New Roman" w:cs="Times New Roman"/>
          <w:color w:val="000000"/>
          <w:sz w:val="24"/>
          <w:szCs w:val="24"/>
        </w:rPr>
        <w:t xml:space="preserve"> Health Insurance Portability and Accountability Act</w:t>
      </w:r>
      <w:r w:rsidRPr="00F64982" w:rsidR="00FF27C8">
        <w:rPr>
          <w:rFonts w:ascii="Times New Roman" w:hAnsi="Times New Roman" w:cs="Times New Roman"/>
          <w:color w:val="000000"/>
          <w:sz w:val="24"/>
          <w:szCs w:val="24"/>
        </w:rPr>
        <w:t xml:space="preserve"> </w:t>
      </w:r>
      <w:r w:rsidR="00484014">
        <w:rPr>
          <w:rFonts w:ascii="Times New Roman" w:hAnsi="Times New Roman" w:cs="Times New Roman"/>
          <w:color w:val="000000"/>
          <w:sz w:val="24"/>
          <w:szCs w:val="24"/>
        </w:rPr>
        <w:t>(</w:t>
      </w:r>
      <w:r w:rsidRPr="00F64982" w:rsidR="00FF27C8">
        <w:rPr>
          <w:rFonts w:ascii="Times New Roman" w:hAnsi="Times New Roman" w:cs="Times New Roman"/>
          <w:color w:val="000000"/>
          <w:sz w:val="24"/>
          <w:szCs w:val="24"/>
        </w:rPr>
        <w:t>HIPAA</w:t>
      </w:r>
      <w:r w:rsidR="00484014">
        <w:rPr>
          <w:rFonts w:ascii="Times New Roman" w:hAnsi="Times New Roman" w:cs="Times New Roman"/>
          <w:color w:val="000000"/>
          <w:sz w:val="24"/>
          <w:szCs w:val="24"/>
        </w:rPr>
        <w:t>)</w:t>
      </w:r>
      <w:r w:rsidRPr="00F64982" w:rsidR="00FF27C8">
        <w:rPr>
          <w:rFonts w:ascii="Times New Roman" w:hAnsi="Times New Roman" w:cs="Times New Roman"/>
          <w:color w:val="000000"/>
          <w:sz w:val="24"/>
          <w:szCs w:val="24"/>
        </w:rPr>
        <w:t xml:space="preserve"> Privacy Rule.</w:t>
      </w:r>
    </w:p>
    <w:p w:rsidR="008F4935" w:rsidRPr="00F64982" w:rsidP="0082563B" w14:paraId="34781545" w14:textId="77777777">
      <w:pPr>
        <w:autoSpaceDE w:val="0"/>
        <w:autoSpaceDN w:val="0"/>
        <w:adjustRightInd w:val="0"/>
        <w:spacing w:after="0"/>
        <w:rPr>
          <w:rFonts w:ascii="Times New Roman" w:hAnsi="Times New Roman" w:cs="Times New Roman"/>
          <w:color w:val="000000"/>
          <w:sz w:val="24"/>
          <w:szCs w:val="24"/>
        </w:rPr>
      </w:pPr>
    </w:p>
    <w:p w:rsidR="00900CD1" w:rsidRPr="00F64982" w:rsidP="0082563B" w14:paraId="7DD4BC8C" w14:textId="49D02139">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themeColor="text1"/>
          <w:sz w:val="24"/>
          <w:szCs w:val="24"/>
        </w:rPr>
        <w:t>The privacy of MH patient records is not protected under the 42 CFR, Part 2</w:t>
      </w:r>
      <w:r w:rsidRPr="00F64982" w:rsidR="00ED6B32">
        <w:rPr>
          <w:rFonts w:ascii="Times New Roman" w:hAnsi="Times New Roman" w:cs="Times New Roman"/>
          <w:color w:val="000000" w:themeColor="text1"/>
          <w:sz w:val="24"/>
          <w:szCs w:val="24"/>
        </w:rPr>
        <w:t xml:space="preserve">.  </w:t>
      </w:r>
      <w:r w:rsidRPr="00F64982">
        <w:rPr>
          <w:rFonts w:ascii="Times New Roman" w:hAnsi="Times New Roman" w:cs="Times New Roman"/>
          <w:color w:val="000000" w:themeColor="text1"/>
          <w:sz w:val="24"/>
          <w:szCs w:val="24"/>
        </w:rPr>
        <w:t>There is no equivalent law that protects MH patient records except HIPAA, state laws, and</w:t>
      </w:r>
      <w:r w:rsidRPr="00F64982" w:rsidR="00FE468D">
        <w:rPr>
          <w:rFonts w:ascii="Times New Roman" w:hAnsi="Times New Roman" w:cs="Times New Roman"/>
          <w:color w:val="000000" w:themeColor="text1"/>
          <w:sz w:val="24"/>
          <w:szCs w:val="24"/>
        </w:rPr>
        <w:t xml:space="preserve"> </w:t>
      </w:r>
      <w:r w:rsidRPr="00F64982">
        <w:rPr>
          <w:rFonts w:ascii="Times New Roman" w:hAnsi="Times New Roman" w:cs="Times New Roman"/>
          <w:color w:val="000000" w:themeColor="text1"/>
          <w:sz w:val="24"/>
          <w:szCs w:val="24"/>
        </w:rPr>
        <w:t>related federal laws</w:t>
      </w:r>
      <w:r w:rsidRPr="00F64982" w:rsidR="00ED6B32">
        <w:rPr>
          <w:rFonts w:ascii="Times New Roman" w:hAnsi="Times New Roman" w:cs="Times New Roman"/>
          <w:color w:val="000000" w:themeColor="text1"/>
          <w:sz w:val="24"/>
          <w:szCs w:val="24"/>
        </w:rPr>
        <w:t xml:space="preserve">.  </w:t>
      </w:r>
      <w:r w:rsidRPr="00F64982">
        <w:rPr>
          <w:rFonts w:ascii="Times New Roman" w:hAnsi="Times New Roman" w:cs="Times New Roman"/>
          <w:color w:val="000000" w:themeColor="text1"/>
          <w:sz w:val="24"/>
          <w:szCs w:val="24"/>
        </w:rPr>
        <w:t xml:space="preserve">However, under the BHSIS Agreements with the individual states (Section </w:t>
      </w:r>
      <w:r w:rsidRPr="00F64982" w:rsidR="00290A3E">
        <w:rPr>
          <w:rFonts w:ascii="Times New Roman" w:hAnsi="Times New Roman" w:cs="Times New Roman"/>
          <w:color w:val="000000" w:themeColor="text1"/>
          <w:sz w:val="24"/>
          <w:szCs w:val="24"/>
        </w:rPr>
        <w:t>A</w:t>
      </w:r>
      <w:r w:rsidRPr="00F64982" w:rsidR="00AC7BBA">
        <w:rPr>
          <w:rFonts w:ascii="Times New Roman" w:hAnsi="Times New Roman" w:cs="Times New Roman"/>
          <w:color w:val="000000" w:themeColor="text1"/>
          <w:sz w:val="24"/>
          <w:szCs w:val="24"/>
        </w:rPr>
        <w:t>)</w:t>
      </w:r>
      <w:r w:rsidRPr="00F64982">
        <w:rPr>
          <w:rFonts w:ascii="Times New Roman" w:hAnsi="Times New Roman" w:cs="Times New Roman"/>
          <w:color w:val="000000" w:themeColor="text1"/>
          <w:sz w:val="24"/>
          <w:szCs w:val="24"/>
        </w:rPr>
        <w:t>,</w:t>
      </w:r>
      <w:r w:rsidRPr="00F64982" w:rsidR="00376D75">
        <w:rPr>
          <w:rFonts w:ascii="Times New Roman" w:hAnsi="Times New Roman" w:cs="Times New Roman"/>
          <w:color w:val="000000" w:themeColor="text1"/>
          <w:sz w:val="24"/>
          <w:szCs w:val="24"/>
        </w:rPr>
        <w:t xml:space="preserve"> </w:t>
      </w:r>
      <w:r w:rsidRPr="00F64982">
        <w:rPr>
          <w:rFonts w:ascii="Times New Roman" w:hAnsi="Times New Roman" w:cs="Times New Roman"/>
          <w:color w:val="000000" w:themeColor="text1"/>
          <w:sz w:val="24"/>
          <w:szCs w:val="24"/>
        </w:rPr>
        <w:t>the following statement is included</w:t>
      </w:r>
      <w:r w:rsidRPr="00F64982">
        <w:rPr>
          <w:rFonts w:ascii="Times New Roman" w:hAnsi="Times New Roman" w:cs="Times New Roman"/>
          <w:color w:val="000000" w:themeColor="text1"/>
          <w:sz w:val="24"/>
          <w:szCs w:val="24"/>
        </w:rPr>
        <w:t xml:space="preserve">: </w:t>
      </w:r>
      <w:r w:rsidRPr="00F64982" w:rsidR="0032206E">
        <w:rPr>
          <w:rFonts w:ascii="Times New Roman" w:hAnsi="Times New Roman" w:cs="Times New Roman"/>
          <w:color w:val="000000" w:themeColor="text1"/>
          <w:sz w:val="24"/>
          <w:szCs w:val="24"/>
        </w:rPr>
        <w:t xml:space="preserve"> </w:t>
      </w:r>
      <w:r w:rsidRPr="00F64982">
        <w:rPr>
          <w:rFonts w:ascii="Times New Roman" w:hAnsi="Times New Roman" w:cs="Times New Roman"/>
          <w:color w:val="000000" w:themeColor="text1"/>
          <w:sz w:val="24"/>
          <w:szCs w:val="24"/>
        </w:rPr>
        <w:t>“</w:t>
      </w:r>
      <w:r w:rsidRPr="00F64982">
        <w:rPr>
          <w:rFonts w:ascii="Times New Roman" w:hAnsi="Times New Roman" w:cs="Times New Roman"/>
          <w:color w:val="000000" w:themeColor="text1"/>
          <w:sz w:val="24"/>
          <w:szCs w:val="24"/>
        </w:rPr>
        <w:t>The client-level mental health data will be afforded the same level of confidentiality protections as substance use data in accordance to 42 CFR, Part 2.”</w:t>
      </w:r>
    </w:p>
    <w:p w:rsidR="00187E78" w:rsidRPr="00F64982" w:rsidP="0082563B" w14:paraId="655247CF" w14:textId="77777777">
      <w:pPr>
        <w:spacing w:after="0"/>
        <w:rPr>
          <w:rFonts w:ascii="Times New Roman" w:hAnsi="Times New Roman" w:cs="Times New Roman"/>
          <w:sz w:val="24"/>
          <w:szCs w:val="24"/>
        </w:rPr>
      </w:pPr>
    </w:p>
    <w:p w:rsidR="008F4935" w:rsidRPr="00F64982" w:rsidP="00FA05DD" w14:paraId="22AC7CA8" w14:textId="25A228F3">
      <w:pPr>
        <w:spacing w:after="0"/>
        <w:rPr>
          <w:rFonts w:ascii="Times New Roman" w:hAnsi="Times New Roman" w:cs="Times New Roman"/>
          <w:sz w:val="24"/>
          <w:szCs w:val="24"/>
        </w:rPr>
      </w:pPr>
      <w:r w:rsidRPr="00F64982">
        <w:rPr>
          <w:rFonts w:ascii="Times New Roman" w:hAnsi="Times New Roman" w:cs="Times New Roman"/>
          <w:b/>
          <w:sz w:val="24"/>
          <w:szCs w:val="24"/>
        </w:rPr>
        <w:t>TEDS</w:t>
      </w:r>
      <w:r w:rsidRPr="00F64982" w:rsidR="00597A7D">
        <w:rPr>
          <w:rFonts w:ascii="Times New Roman" w:hAnsi="Times New Roman" w:cs="Times New Roman"/>
          <w:b/>
          <w:sz w:val="24"/>
          <w:szCs w:val="24"/>
        </w:rPr>
        <w:t xml:space="preserve"> and </w:t>
      </w:r>
      <w:r w:rsidRPr="00F64982" w:rsidR="008371D9">
        <w:rPr>
          <w:rFonts w:ascii="Times New Roman" w:hAnsi="Times New Roman" w:cs="Times New Roman"/>
          <w:b/>
          <w:sz w:val="24"/>
          <w:szCs w:val="24"/>
        </w:rPr>
        <w:t>MH-CLD/MH-TEDS</w:t>
      </w:r>
      <w:r w:rsidRPr="00F64982" w:rsidR="008A40F5">
        <w:rPr>
          <w:rFonts w:ascii="Times New Roman" w:hAnsi="Times New Roman" w:cs="Times New Roman"/>
          <w:b/>
          <w:sz w:val="24"/>
          <w:szCs w:val="24"/>
        </w:rPr>
        <w:t xml:space="preserve"> data system</w:t>
      </w:r>
      <w:r w:rsidRPr="00F64982" w:rsidR="00F37C94">
        <w:rPr>
          <w:rFonts w:ascii="Times New Roman" w:hAnsi="Times New Roman" w:cs="Times New Roman"/>
          <w:b/>
          <w:sz w:val="24"/>
          <w:szCs w:val="24"/>
        </w:rPr>
        <w:t>s</w:t>
      </w:r>
      <w:r w:rsidRPr="00F64982" w:rsidR="008A40F5">
        <w:rPr>
          <w:rFonts w:ascii="Times New Roman" w:hAnsi="Times New Roman" w:cs="Times New Roman"/>
          <w:sz w:val="24"/>
          <w:szCs w:val="24"/>
        </w:rPr>
        <w:t xml:space="preserve">: </w:t>
      </w:r>
      <w:r w:rsidRPr="00F64982" w:rsidR="0032206E">
        <w:rPr>
          <w:rFonts w:ascii="Times New Roman" w:hAnsi="Times New Roman" w:cs="Times New Roman"/>
          <w:sz w:val="24"/>
          <w:szCs w:val="24"/>
        </w:rPr>
        <w:t xml:space="preserve"> </w:t>
      </w:r>
      <w:r w:rsidRPr="00F64982" w:rsidR="00DA3F89">
        <w:rPr>
          <w:rFonts w:ascii="Times New Roman" w:hAnsi="Times New Roman" w:cs="Times New Roman"/>
          <w:sz w:val="24"/>
          <w:szCs w:val="24"/>
        </w:rPr>
        <w:t>The contractor</w:t>
      </w:r>
      <w:r w:rsidR="00CF0A66">
        <w:rPr>
          <w:rFonts w:ascii="Times New Roman" w:hAnsi="Times New Roman" w:cs="Times New Roman"/>
          <w:sz w:val="24"/>
          <w:szCs w:val="24"/>
        </w:rPr>
        <w:t xml:space="preserve"> </w:t>
      </w:r>
      <w:r w:rsidR="00D56D99">
        <w:rPr>
          <w:rFonts w:ascii="Times New Roman" w:hAnsi="Times New Roman" w:cs="Times New Roman"/>
          <w:sz w:val="24"/>
          <w:szCs w:val="24"/>
        </w:rPr>
        <w:t>that</w:t>
      </w:r>
      <w:r w:rsidRPr="00F64982" w:rsidR="00D56D99">
        <w:rPr>
          <w:rFonts w:ascii="Times New Roman" w:hAnsi="Times New Roman" w:cs="Times New Roman"/>
          <w:sz w:val="24"/>
          <w:szCs w:val="24"/>
        </w:rPr>
        <w:t xml:space="preserve"> maintai</w:t>
      </w:r>
      <w:r w:rsidR="00D56D99">
        <w:rPr>
          <w:rFonts w:ascii="Times New Roman" w:hAnsi="Times New Roman" w:cs="Times New Roman"/>
          <w:sz w:val="24"/>
          <w:szCs w:val="24"/>
        </w:rPr>
        <w:t>ns</w:t>
      </w:r>
      <w:r w:rsidRPr="00F64982" w:rsidR="00DA3F89">
        <w:rPr>
          <w:rFonts w:ascii="Times New Roman" w:hAnsi="Times New Roman" w:cs="Times New Roman"/>
          <w:sz w:val="24"/>
          <w:szCs w:val="24"/>
        </w:rPr>
        <w:t xml:space="preserve"> </w:t>
      </w:r>
      <w:r w:rsidRPr="00F64982" w:rsidR="00187E78">
        <w:rPr>
          <w:rFonts w:ascii="Times New Roman" w:hAnsi="Times New Roman" w:cs="Times New Roman"/>
          <w:sz w:val="24"/>
          <w:szCs w:val="24"/>
        </w:rPr>
        <w:t xml:space="preserve">BHSIS </w:t>
      </w:r>
      <w:r w:rsidRPr="00F64982" w:rsidR="00DA3F89">
        <w:rPr>
          <w:rFonts w:ascii="Times New Roman" w:hAnsi="Times New Roman" w:cs="Times New Roman"/>
          <w:sz w:val="24"/>
          <w:szCs w:val="24"/>
        </w:rPr>
        <w:t>data system</w:t>
      </w:r>
      <w:r w:rsidRPr="00F64982" w:rsidR="000A0DD1">
        <w:rPr>
          <w:rFonts w:ascii="Times New Roman" w:hAnsi="Times New Roman" w:cs="Times New Roman"/>
          <w:sz w:val="24"/>
          <w:szCs w:val="24"/>
        </w:rPr>
        <w:t>s, including</w:t>
      </w:r>
      <w:r w:rsidRPr="00F64982" w:rsidR="00CD2FB5">
        <w:rPr>
          <w:rFonts w:ascii="Times New Roman" w:hAnsi="Times New Roman" w:cs="Times New Roman"/>
          <w:sz w:val="24"/>
          <w:szCs w:val="24"/>
        </w:rPr>
        <w:t xml:space="preserve"> </w:t>
      </w:r>
      <w:r w:rsidRPr="00F64982" w:rsidR="000A0DD1">
        <w:rPr>
          <w:rFonts w:ascii="Times New Roman" w:hAnsi="Times New Roman" w:cs="Times New Roman"/>
          <w:sz w:val="24"/>
          <w:szCs w:val="24"/>
        </w:rPr>
        <w:t>TEDS</w:t>
      </w:r>
      <w:r w:rsidRPr="00F64982" w:rsidR="00597A7D">
        <w:rPr>
          <w:rFonts w:ascii="Times New Roman" w:hAnsi="Times New Roman" w:cs="Times New Roman"/>
          <w:sz w:val="24"/>
          <w:szCs w:val="24"/>
        </w:rPr>
        <w:t xml:space="preserve"> and </w:t>
      </w:r>
      <w:r w:rsidRPr="00F64982" w:rsidR="008371D9">
        <w:rPr>
          <w:rFonts w:ascii="Times New Roman" w:hAnsi="Times New Roman" w:cs="Times New Roman"/>
          <w:sz w:val="24"/>
          <w:szCs w:val="24"/>
        </w:rPr>
        <w:t>MH-CLD/MH-TEDS</w:t>
      </w:r>
      <w:r w:rsidRPr="00F64982" w:rsidR="000A0DD1">
        <w:rPr>
          <w:rFonts w:ascii="Times New Roman" w:hAnsi="Times New Roman" w:cs="Times New Roman"/>
          <w:sz w:val="24"/>
          <w:szCs w:val="24"/>
        </w:rPr>
        <w:t>,</w:t>
      </w:r>
      <w:r w:rsidRPr="00F64982" w:rsidR="00DA3F89">
        <w:rPr>
          <w:rFonts w:ascii="Times New Roman" w:hAnsi="Times New Roman" w:cs="Times New Roman"/>
          <w:sz w:val="24"/>
          <w:szCs w:val="24"/>
        </w:rPr>
        <w:t xml:space="preserve"> </w:t>
      </w:r>
      <w:r w:rsidRPr="00F64982" w:rsidR="00187E78">
        <w:rPr>
          <w:rFonts w:ascii="Times New Roman" w:hAnsi="Times New Roman" w:cs="Times New Roman"/>
          <w:sz w:val="24"/>
          <w:szCs w:val="24"/>
        </w:rPr>
        <w:t>under</w:t>
      </w:r>
      <w:r w:rsidRPr="00F64982" w:rsidR="00DC17C8">
        <w:rPr>
          <w:rFonts w:ascii="Times New Roman" w:hAnsi="Times New Roman" w:cs="Times New Roman"/>
          <w:sz w:val="24"/>
          <w:szCs w:val="24"/>
        </w:rPr>
        <w:t>goes</w:t>
      </w:r>
      <w:r w:rsidRPr="00F64982" w:rsidR="00187E78">
        <w:rPr>
          <w:rFonts w:ascii="Times New Roman" w:hAnsi="Times New Roman" w:cs="Times New Roman"/>
          <w:sz w:val="24"/>
          <w:szCs w:val="24"/>
        </w:rPr>
        <w:t xml:space="preserve"> Security and Authorization procedures conducted by SAMHSA’s Office of Management, Technology and Operations/Division of Technology Management (OMTO/DTM) </w:t>
      </w:r>
      <w:r w:rsidRPr="00F64982" w:rsidR="000400C1">
        <w:rPr>
          <w:rFonts w:ascii="Times New Roman" w:hAnsi="Times New Roman" w:cs="Times New Roman"/>
          <w:sz w:val="24"/>
          <w:szCs w:val="24"/>
        </w:rPr>
        <w:t>periodically.</w:t>
      </w:r>
      <w:r w:rsidRPr="00F64982" w:rsidR="00712233">
        <w:rPr>
          <w:rFonts w:ascii="Times New Roman" w:hAnsi="Times New Roman" w:cs="Times New Roman"/>
          <w:sz w:val="24"/>
          <w:szCs w:val="24"/>
        </w:rPr>
        <w:t xml:space="preserve"> </w:t>
      </w:r>
      <w:r w:rsidRPr="00F64982" w:rsidR="003170B3">
        <w:rPr>
          <w:rFonts w:ascii="Times New Roman" w:hAnsi="Times New Roman" w:cs="Times New Roman"/>
          <w:sz w:val="24"/>
          <w:szCs w:val="24"/>
        </w:rPr>
        <w:t xml:space="preserve"> </w:t>
      </w:r>
      <w:r w:rsidRPr="00F64982" w:rsidR="00712233">
        <w:rPr>
          <w:rFonts w:ascii="Times New Roman" w:hAnsi="Times New Roman" w:cs="Times New Roman"/>
          <w:sz w:val="24"/>
          <w:szCs w:val="24"/>
        </w:rPr>
        <w:t xml:space="preserve">The most recently completed Security Authorization (Authorization to Operate [ATO]) for the BHSIS program, including TEDS and </w:t>
      </w:r>
      <w:r w:rsidRPr="00F64982" w:rsidR="008371D9">
        <w:rPr>
          <w:rFonts w:ascii="Times New Roman" w:hAnsi="Times New Roman" w:cs="Times New Roman"/>
          <w:sz w:val="24"/>
          <w:szCs w:val="24"/>
        </w:rPr>
        <w:t>MH-CLD/MH-TEDS</w:t>
      </w:r>
      <w:r w:rsidRPr="00F64982" w:rsidR="00712233">
        <w:rPr>
          <w:rFonts w:ascii="Times New Roman" w:hAnsi="Times New Roman" w:cs="Times New Roman"/>
          <w:sz w:val="24"/>
          <w:szCs w:val="24"/>
        </w:rPr>
        <w:t xml:space="preserve">, was approved at the moderate level by SAMHSA’s Information Security on </w:t>
      </w:r>
      <w:r w:rsidRPr="00F64982" w:rsidR="000B199C">
        <w:rPr>
          <w:rFonts w:ascii="Times New Roman" w:hAnsi="Times New Roman" w:cs="Times New Roman"/>
          <w:sz w:val="24"/>
          <w:szCs w:val="24"/>
        </w:rPr>
        <w:t>October 10</w:t>
      </w:r>
      <w:r w:rsidRPr="00F64982" w:rsidR="00712233">
        <w:rPr>
          <w:rFonts w:ascii="Times New Roman" w:hAnsi="Times New Roman" w:cs="Times New Roman"/>
          <w:sz w:val="24"/>
          <w:szCs w:val="24"/>
        </w:rPr>
        <w:t>, 20</w:t>
      </w:r>
      <w:r w:rsidRPr="00F64982" w:rsidR="009C3CD7">
        <w:rPr>
          <w:rFonts w:ascii="Times New Roman" w:hAnsi="Times New Roman" w:cs="Times New Roman"/>
          <w:sz w:val="24"/>
          <w:szCs w:val="24"/>
        </w:rPr>
        <w:t>2</w:t>
      </w:r>
      <w:r w:rsidRPr="00F64982" w:rsidR="000B199C">
        <w:rPr>
          <w:rFonts w:ascii="Times New Roman" w:hAnsi="Times New Roman" w:cs="Times New Roman"/>
          <w:sz w:val="24"/>
          <w:szCs w:val="24"/>
        </w:rPr>
        <w:t>3</w:t>
      </w:r>
      <w:r w:rsidRPr="00F64982" w:rsidR="00712233">
        <w:rPr>
          <w:rFonts w:ascii="Times New Roman" w:hAnsi="Times New Roman" w:cs="Times New Roman"/>
          <w:sz w:val="24"/>
          <w:szCs w:val="24"/>
        </w:rPr>
        <w:t xml:space="preserve">. </w:t>
      </w:r>
      <w:r w:rsidRPr="00F64982" w:rsidR="003170B3">
        <w:rPr>
          <w:rFonts w:ascii="Times New Roman" w:hAnsi="Times New Roman" w:cs="Times New Roman"/>
          <w:sz w:val="24"/>
          <w:szCs w:val="24"/>
        </w:rPr>
        <w:t xml:space="preserve"> </w:t>
      </w:r>
      <w:r w:rsidRPr="00F64982" w:rsidR="00712233">
        <w:rPr>
          <w:rFonts w:ascii="Times New Roman" w:hAnsi="Times New Roman" w:cs="Times New Roman"/>
          <w:sz w:val="24"/>
          <w:szCs w:val="24"/>
        </w:rPr>
        <w:t xml:space="preserve">The latest security status reports for the system were submitted on </w:t>
      </w:r>
      <w:r w:rsidR="00207431">
        <w:rPr>
          <w:rFonts w:ascii="Times New Roman" w:hAnsi="Times New Roman" w:cs="Times New Roman"/>
          <w:sz w:val="24"/>
          <w:szCs w:val="24"/>
        </w:rPr>
        <w:t xml:space="preserve">August </w:t>
      </w:r>
      <w:r w:rsidR="005420D3">
        <w:rPr>
          <w:rFonts w:ascii="Times New Roman" w:hAnsi="Times New Roman" w:cs="Times New Roman"/>
          <w:sz w:val="24"/>
          <w:szCs w:val="24"/>
        </w:rPr>
        <w:t>30</w:t>
      </w:r>
      <w:r w:rsidRPr="00F64982" w:rsidR="00712233">
        <w:rPr>
          <w:rFonts w:ascii="Times New Roman" w:hAnsi="Times New Roman" w:cs="Times New Roman"/>
          <w:sz w:val="24"/>
          <w:szCs w:val="24"/>
        </w:rPr>
        <w:t>, 20</w:t>
      </w:r>
      <w:r w:rsidRPr="00F64982" w:rsidR="00DC1B4D">
        <w:rPr>
          <w:rFonts w:ascii="Times New Roman" w:hAnsi="Times New Roman" w:cs="Times New Roman"/>
          <w:sz w:val="24"/>
          <w:szCs w:val="24"/>
        </w:rPr>
        <w:t>2</w:t>
      </w:r>
      <w:r w:rsidRPr="00F64982" w:rsidR="000D6993">
        <w:rPr>
          <w:rFonts w:ascii="Times New Roman" w:hAnsi="Times New Roman" w:cs="Times New Roman"/>
          <w:sz w:val="24"/>
          <w:szCs w:val="24"/>
        </w:rPr>
        <w:t>4</w:t>
      </w:r>
      <w:r w:rsidRPr="00F64982" w:rsidR="00712233">
        <w:rPr>
          <w:rFonts w:ascii="Times New Roman" w:hAnsi="Times New Roman" w:cs="Times New Roman"/>
          <w:sz w:val="24"/>
          <w:szCs w:val="24"/>
        </w:rPr>
        <w:t xml:space="preserve">. </w:t>
      </w:r>
      <w:r w:rsidRPr="00F64982" w:rsidR="009058CE">
        <w:rPr>
          <w:rFonts w:ascii="Times New Roman" w:hAnsi="Times New Roman" w:cs="Times New Roman"/>
          <w:sz w:val="24"/>
          <w:szCs w:val="24"/>
        </w:rPr>
        <w:t xml:space="preserve"> </w:t>
      </w:r>
      <w:r w:rsidRPr="00F64982" w:rsidR="00187E78">
        <w:rPr>
          <w:rFonts w:ascii="Times New Roman" w:hAnsi="Times New Roman" w:cs="Times New Roman"/>
          <w:sz w:val="24"/>
          <w:szCs w:val="24"/>
        </w:rPr>
        <w:t xml:space="preserve">The </w:t>
      </w:r>
      <w:r w:rsidRPr="00F64982" w:rsidR="00035484">
        <w:rPr>
          <w:rFonts w:ascii="Times New Roman" w:hAnsi="Times New Roman" w:cs="Times New Roman"/>
          <w:sz w:val="24"/>
          <w:szCs w:val="24"/>
        </w:rPr>
        <w:t xml:space="preserve">SAMHSA </w:t>
      </w:r>
      <w:r w:rsidRPr="00F64982" w:rsidR="00187E78">
        <w:rPr>
          <w:rFonts w:ascii="Times New Roman" w:hAnsi="Times New Roman" w:cs="Times New Roman"/>
          <w:sz w:val="24"/>
          <w:szCs w:val="24"/>
        </w:rPr>
        <w:t>IT Clearance Officer stated</w:t>
      </w:r>
      <w:r w:rsidRPr="00F64982" w:rsidR="00187E78">
        <w:rPr>
          <w:rFonts w:ascii="Times New Roman" w:hAnsi="Times New Roman" w:cs="Times New Roman"/>
          <w:sz w:val="24"/>
          <w:szCs w:val="24"/>
        </w:rPr>
        <w:t xml:space="preserve">: </w:t>
      </w:r>
      <w:r w:rsidRPr="00F64982" w:rsidR="00FA05DD">
        <w:rPr>
          <w:rFonts w:ascii="Times New Roman" w:hAnsi="Times New Roman" w:cs="Times New Roman"/>
          <w:sz w:val="24"/>
          <w:szCs w:val="24"/>
        </w:rPr>
        <w:t xml:space="preserve"> </w:t>
      </w:r>
      <w:r w:rsidRPr="00F64982" w:rsidR="00712233">
        <w:rPr>
          <w:rFonts w:ascii="Times New Roman" w:eastAsia="Times New Roman" w:hAnsi="Times New Roman" w:cs="Times New Roman"/>
          <w:sz w:val="24"/>
          <w:szCs w:val="24"/>
        </w:rPr>
        <w:t>“</w:t>
      </w:r>
      <w:r w:rsidRPr="00F64982" w:rsidR="00DC1B4D">
        <w:rPr>
          <w:rFonts w:ascii="Times New Roman" w:eastAsia="Times New Roman" w:hAnsi="Times New Roman" w:cs="Times New Roman"/>
          <w:sz w:val="24"/>
          <w:szCs w:val="24"/>
        </w:rPr>
        <w:t xml:space="preserve">The information system is authorized without any significant restrictions or limitations. This security </w:t>
      </w:r>
      <w:r w:rsidRPr="00F64982" w:rsidR="00DC1B4D">
        <w:rPr>
          <w:rFonts w:ascii="Times New Roman" w:eastAsia="Times New Roman" w:hAnsi="Times New Roman" w:cs="Times New Roman"/>
          <w:sz w:val="24"/>
          <w:szCs w:val="24"/>
        </w:rPr>
        <w:t>authorization is my formal declaration that adequate security controls have been implemented in the information system and that a satisfactory level of security is present</w:t>
      </w:r>
      <w:r w:rsidRPr="00F64982" w:rsidR="00712233">
        <w:rPr>
          <w:rFonts w:ascii="Times New Roman" w:eastAsia="Times New Roman" w:hAnsi="Times New Roman" w:cs="Times New Roman"/>
          <w:sz w:val="24"/>
          <w:szCs w:val="24"/>
        </w:rPr>
        <w:t>.”</w:t>
      </w:r>
      <w:r w:rsidRPr="00F64982" w:rsidR="00712233">
        <w:rPr>
          <w:rFonts w:ascii="Times New Roman" w:hAnsi="Times New Roman" w:cs="Times New Roman"/>
          <w:sz w:val="24"/>
          <w:szCs w:val="24"/>
        </w:rPr>
        <w:t xml:space="preserve"> </w:t>
      </w:r>
    </w:p>
    <w:p w:rsidR="000E19C3" w:rsidRPr="00F64982" w:rsidP="0082563B" w14:paraId="2D247D00" w14:textId="77777777">
      <w:pPr>
        <w:autoSpaceDE w:val="0"/>
        <w:autoSpaceDN w:val="0"/>
        <w:adjustRightInd w:val="0"/>
        <w:spacing w:after="0"/>
        <w:rPr>
          <w:rFonts w:ascii="Times New Roman" w:hAnsi="Times New Roman" w:cs="Times New Roman"/>
          <w:color w:val="000000"/>
          <w:sz w:val="24"/>
          <w:szCs w:val="24"/>
        </w:rPr>
      </w:pPr>
    </w:p>
    <w:p w:rsidR="00404EDE" w:rsidRPr="00F64982" w:rsidP="0082563B" w14:paraId="4384F3E1" w14:textId="77777777">
      <w:pPr>
        <w:autoSpaceDE w:val="0"/>
        <w:autoSpaceDN w:val="0"/>
        <w:adjustRightInd w:val="0"/>
        <w:spacing w:after="0"/>
        <w:rPr>
          <w:rFonts w:ascii="Times New Roman" w:hAnsi="Times New Roman" w:cs="Times New Roman"/>
          <w:color w:val="000000"/>
          <w:sz w:val="24"/>
          <w:szCs w:val="24"/>
        </w:rPr>
      </w:pPr>
    </w:p>
    <w:p w:rsidR="000E19C3" w:rsidRPr="00F64982" w:rsidP="00404EDE" w14:paraId="7C983CCA" w14:textId="304E27C3">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11</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Questions of a Sensitive Nature</w:t>
      </w:r>
    </w:p>
    <w:p w:rsidR="00900CD1" w:rsidRPr="00F64982" w:rsidP="0082563B" w14:paraId="776118C6" w14:textId="4AF547CB">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sz w:val="24"/>
          <w:szCs w:val="24"/>
        </w:rPr>
        <w:t>TEDS, MH</w:t>
      </w:r>
      <w:r w:rsidRPr="00F64982" w:rsidR="00B61ACB">
        <w:rPr>
          <w:rFonts w:ascii="Times New Roman" w:hAnsi="Times New Roman" w:cs="Times New Roman"/>
          <w:color w:val="000000"/>
          <w:sz w:val="24"/>
          <w:szCs w:val="24"/>
        </w:rPr>
        <w:t>-TEDS and MH-CLD data collection does not involve</w:t>
      </w:r>
      <w:r w:rsidRPr="00F64982" w:rsidR="00C83DFE">
        <w:rPr>
          <w:rFonts w:ascii="Times New Roman" w:hAnsi="Times New Roman" w:cs="Times New Roman"/>
          <w:color w:val="000000"/>
          <w:sz w:val="24"/>
          <w:szCs w:val="24"/>
        </w:rPr>
        <w:t xml:space="preserve"> asking questions directly of clients</w:t>
      </w:r>
      <w:r w:rsidRPr="00F64982" w:rsidR="00ED6B32">
        <w:rPr>
          <w:rFonts w:ascii="Times New Roman" w:hAnsi="Times New Roman" w:cs="Times New Roman"/>
          <w:color w:val="000000"/>
          <w:sz w:val="24"/>
          <w:szCs w:val="24"/>
        </w:rPr>
        <w:t xml:space="preserve">.  </w:t>
      </w:r>
      <w:r w:rsidRPr="00F64982" w:rsidR="00C83DFE">
        <w:rPr>
          <w:rFonts w:ascii="Times New Roman" w:hAnsi="Times New Roman" w:cs="Times New Roman"/>
          <w:color w:val="000000"/>
          <w:sz w:val="24"/>
          <w:szCs w:val="24"/>
        </w:rPr>
        <w:t>Information on a client’s substance use and mental health history, which is of a sensitive and personal nature, is collected in the normal course of admission to a treatment facility</w:t>
      </w:r>
      <w:r w:rsidRPr="00F64982" w:rsidR="00ED6B32">
        <w:rPr>
          <w:rFonts w:ascii="Times New Roman" w:hAnsi="Times New Roman" w:cs="Times New Roman"/>
          <w:color w:val="000000"/>
          <w:sz w:val="24"/>
          <w:szCs w:val="24"/>
        </w:rPr>
        <w:t>.</w:t>
      </w:r>
      <w:r w:rsidRPr="00F64982" w:rsidR="000430BC">
        <w:rPr>
          <w:rFonts w:ascii="Times New Roman" w:hAnsi="Times New Roman" w:cs="Times New Roman"/>
          <w:color w:val="000000"/>
          <w:sz w:val="24"/>
          <w:szCs w:val="24"/>
        </w:rPr>
        <w:t xml:space="preserve">  </w:t>
      </w:r>
      <w:r w:rsidRPr="00F64982" w:rsidR="00C83DFE">
        <w:rPr>
          <w:rFonts w:ascii="Times New Roman" w:hAnsi="Times New Roman" w:cs="Times New Roman"/>
          <w:color w:val="000000"/>
          <w:sz w:val="24"/>
          <w:szCs w:val="24"/>
        </w:rPr>
        <w:t xml:space="preserve">Client information is then sent to the </w:t>
      </w:r>
      <w:r w:rsidRPr="00F64982" w:rsidR="00B61082">
        <w:rPr>
          <w:rFonts w:ascii="Times New Roman" w:hAnsi="Times New Roman" w:cs="Times New Roman"/>
          <w:color w:val="000000"/>
          <w:sz w:val="24"/>
          <w:szCs w:val="24"/>
        </w:rPr>
        <w:t>state</w:t>
      </w:r>
      <w:r w:rsidRPr="00F64982" w:rsidR="00ED6B32">
        <w:rPr>
          <w:rFonts w:ascii="Times New Roman" w:hAnsi="Times New Roman" w:cs="Times New Roman"/>
          <w:color w:val="000000"/>
          <w:sz w:val="24"/>
          <w:szCs w:val="24"/>
        </w:rPr>
        <w:t xml:space="preserve">.  </w:t>
      </w:r>
      <w:r w:rsidRPr="00F64982" w:rsidR="00C83DFE">
        <w:rPr>
          <w:rFonts w:ascii="Times New Roman" w:hAnsi="Times New Roman" w:cs="Times New Roman"/>
          <w:color w:val="000000"/>
          <w:sz w:val="24"/>
          <w:szCs w:val="24"/>
        </w:rPr>
        <w:t xml:space="preserve">Information about individual client admissions is periodically extracted from these </w:t>
      </w:r>
      <w:r w:rsidRPr="00F64982" w:rsidR="00B61082">
        <w:rPr>
          <w:rFonts w:ascii="Times New Roman" w:hAnsi="Times New Roman" w:cs="Times New Roman"/>
          <w:color w:val="000000"/>
          <w:sz w:val="24"/>
          <w:szCs w:val="24"/>
        </w:rPr>
        <w:t xml:space="preserve">state </w:t>
      </w:r>
      <w:r w:rsidRPr="00F64982" w:rsidR="00C83DFE">
        <w:rPr>
          <w:rFonts w:ascii="Times New Roman" w:hAnsi="Times New Roman" w:cs="Times New Roman"/>
          <w:color w:val="000000"/>
          <w:sz w:val="24"/>
          <w:szCs w:val="24"/>
        </w:rPr>
        <w:t>records and sent to SAMHSA.</w:t>
      </w:r>
    </w:p>
    <w:p w:rsidR="00900CD1" w:rsidRPr="00F64982" w:rsidP="00643DCF" w14:paraId="63006CD2" w14:textId="77777777">
      <w:pPr>
        <w:autoSpaceDE w:val="0"/>
        <w:autoSpaceDN w:val="0"/>
        <w:adjustRightInd w:val="0"/>
        <w:spacing w:after="0"/>
        <w:rPr>
          <w:rFonts w:ascii="Times New Roman" w:hAnsi="Times New Roman" w:cs="Times New Roman"/>
          <w:color w:val="000000"/>
          <w:sz w:val="24"/>
          <w:szCs w:val="24"/>
        </w:rPr>
      </w:pPr>
    </w:p>
    <w:p w:rsidR="00404EDE" w:rsidRPr="00F64982" w:rsidP="00643DCF" w14:paraId="59EAD3A1" w14:textId="77777777">
      <w:pPr>
        <w:autoSpaceDE w:val="0"/>
        <w:autoSpaceDN w:val="0"/>
        <w:adjustRightInd w:val="0"/>
        <w:spacing w:after="0"/>
        <w:rPr>
          <w:rFonts w:ascii="Times New Roman" w:hAnsi="Times New Roman" w:cs="Times New Roman"/>
          <w:color w:val="000000"/>
          <w:sz w:val="24"/>
          <w:szCs w:val="24"/>
        </w:rPr>
      </w:pPr>
    </w:p>
    <w:p w:rsidR="000E19C3" w:rsidRPr="00404EDE" w:rsidP="00404EDE" w14:paraId="325920C2" w14:textId="5ADF8D66">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12</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Estimates of Annualized Hour Burden</w:t>
      </w:r>
    </w:p>
    <w:p w:rsidR="00461B2D" w:rsidRPr="00643DCF" w:rsidP="00643DCF" w14:paraId="5454C8FF" w14:textId="77777777">
      <w:pPr>
        <w:autoSpaceDE w:val="0"/>
        <w:autoSpaceDN w:val="0"/>
        <w:adjustRightInd w:val="0"/>
        <w:spacing w:after="0"/>
        <w:rPr>
          <w:rFonts w:ascii="Times New Roman" w:hAnsi="Times New Roman" w:cs="Times New Roman"/>
          <w:color w:val="000000"/>
          <w:sz w:val="24"/>
          <w:szCs w:val="24"/>
        </w:rPr>
      </w:pPr>
      <w:r w:rsidRPr="00376D75">
        <w:rPr>
          <w:rFonts w:ascii="Times New Roman" w:hAnsi="Times New Roman" w:cs="Times New Roman"/>
          <w:color w:val="000000"/>
          <w:sz w:val="24"/>
          <w:szCs w:val="24"/>
        </w:rPr>
        <w:t xml:space="preserve">The </w:t>
      </w:r>
      <w:r w:rsidRPr="00376D75" w:rsidR="005923AD">
        <w:rPr>
          <w:rFonts w:ascii="Times New Roman" w:hAnsi="Times New Roman" w:cs="Times New Roman"/>
          <w:color w:val="000000"/>
          <w:sz w:val="24"/>
          <w:szCs w:val="24"/>
        </w:rPr>
        <w:t xml:space="preserve">estimated </w:t>
      </w:r>
      <w:r w:rsidRPr="00376D75" w:rsidR="00BE2918">
        <w:rPr>
          <w:rFonts w:ascii="Times New Roman" w:hAnsi="Times New Roman" w:cs="Times New Roman"/>
          <w:color w:val="000000"/>
          <w:sz w:val="24"/>
          <w:szCs w:val="24"/>
        </w:rPr>
        <w:t xml:space="preserve">annual </w:t>
      </w:r>
      <w:r w:rsidRPr="00376D75">
        <w:rPr>
          <w:rFonts w:ascii="Times New Roman" w:hAnsi="Times New Roman" w:cs="Times New Roman"/>
          <w:color w:val="000000"/>
          <w:sz w:val="24"/>
          <w:szCs w:val="24"/>
        </w:rPr>
        <w:t>burden for the separate TEDS activities is as follows:</w:t>
      </w:r>
      <w:r w:rsidRPr="00643DCF" w:rsidR="00063CC9">
        <w:rPr>
          <w:rFonts w:ascii="Times New Roman" w:hAnsi="Times New Roman" w:cs="Times New Roman"/>
          <w:color w:val="000000"/>
          <w:sz w:val="24"/>
          <w:szCs w:val="24"/>
        </w:rPr>
        <w:t xml:space="preserve"> </w:t>
      </w:r>
    </w:p>
    <w:tbl>
      <w:tblPr>
        <w:tblStyle w:val="TableGrid"/>
        <w:tblW w:w="9985" w:type="dxa"/>
        <w:tblLayout w:type="fixed"/>
        <w:tblLook w:val="04A0"/>
      </w:tblPr>
      <w:tblGrid>
        <w:gridCol w:w="1885"/>
        <w:gridCol w:w="1350"/>
        <w:gridCol w:w="1260"/>
        <w:gridCol w:w="1170"/>
        <w:gridCol w:w="1170"/>
        <w:gridCol w:w="900"/>
        <w:gridCol w:w="990"/>
        <w:gridCol w:w="1260"/>
      </w:tblGrid>
      <w:tr w14:paraId="6C96F46C" w14:textId="77777777" w:rsidTr="00043E12">
        <w:tblPrEx>
          <w:tblW w:w="9985" w:type="dxa"/>
          <w:tblLayout w:type="fixed"/>
          <w:tblLook w:val="04A0"/>
        </w:tblPrEx>
        <w:trPr>
          <w:trHeight w:val="288"/>
        </w:trPr>
        <w:tc>
          <w:tcPr>
            <w:tcW w:w="1885" w:type="dxa"/>
          </w:tcPr>
          <w:p w:rsidR="00073F22" w:rsidRPr="0050322E" w:rsidP="0050322E" w14:paraId="190DFD6F"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rPr>
              <w:t xml:space="preserve">Type of Activity </w:t>
            </w:r>
          </w:p>
        </w:tc>
        <w:tc>
          <w:tcPr>
            <w:tcW w:w="1350" w:type="dxa"/>
          </w:tcPr>
          <w:p w:rsidR="00073F22" w:rsidRPr="0050322E" w:rsidP="0050322E" w14:paraId="11AEF63A"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rPr>
              <w:t xml:space="preserve">Number of </w:t>
            </w:r>
          </w:p>
          <w:p w:rsidR="00073F22" w:rsidRPr="0050322E" w:rsidP="0050322E" w14:paraId="0028C3F9" w14:textId="31659FA5">
            <w:pPr>
              <w:keepNext/>
              <w:keepLines/>
              <w:autoSpaceDE w:val="0"/>
              <w:autoSpaceDN w:val="0"/>
              <w:adjustRightInd w:val="0"/>
              <w:rPr>
                <w:rFonts w:ascii="Times New Roman" w:hAnsi="Times New Roman" w:cs="Times New Roman"/>
              </w:rPr>
            </w:pPr>
            <w:r w:rsidRPr="0050322E">
              <w:rPr>
                <w:rFonts w:ascii="Times New Roman" w:hAnsi="Times New Roman" w:cs="Times New Roman"/>
              </w:rPr>
              <w:t xml:space="preserve">Respondents </w:t>
            </w:r>
          </w:p>
        </w:tc>
        <w:tc>
          <w:tcPr>
            <w:tcW w:w="1260" w:type="dxa"/>
          </w:tcPr>
          <w:p w:rsidR="00073F22" w:rsidRPr="0050322E" w:rsidP="0050322E" w14:paraId="1F2484B9"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rPr>
              <w:t>Responses per Respondent</w:t>
            </w:r>
          </w:p>
        </w:tc>
        <w:tc>
          <w:tcPr>
            <w:tcW w:w="1170" w:type="dxa"/>
          </w:tcPr>
          <w:p w:rsidR="00073F22" w:rsidRPr="0050322E" w:rsidP="0050322E" w14:paraId="5F795A2C"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rPr>
              <w:t>Total Responses</w:t>
            </w:r>
          </w:p>
        </w:tc>
        <w:tc>
          <w:tcPr>
            <w:tcW w:w="1170" w:type="dxa"/>
          </w:tcPr>
          <w:p w:rsidR="00073F22" w:rsidRPr="0050322E" w:rsidP="0050322E" w14:paraId="0C6231C9"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rPr>
              <w:t>Hours per Response</w:t>
            </w:r>
          </w:p>
        </w:tc>
        <w:tc>
          <w:tcPr>
            <w:tcW w:w="900" w:type="dxa"/>
          </w:tcPr>
          <w:p w:rsidR="00073F22" w:rsidRPr="0050322E" w:rsidP="0050322E" w14:paraId="1E167AAB"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rPr>
              <w:t>Total Burden Hours</w:t>
            </w:r>
          </w:p>
        </w:tc>
        <w:tc>
          <w:tcPr>
            <w:tcW w:w="990" w:type="dxa"/>
          </w:tcPr>
          <w:p w:rsidR="00073F22" w:rsidRPr="0050322E" w:rsidP="0050322E" w14:paraId="69B7469C"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rPr>
              <w:t>Wage Rate</w:t>
            </w:r>
          </w:p>
        </w:tc>
        <w:tc>
          <w:tcPr>
            <w:tcW w:w="1260" w:type="dxa"/>
          </w:tcPr>
          <w:p w:rsidR="00073F22" w:rsidRPr="0050322E" w:rsidP="0050322E" w14:paraId="63C3E0E1"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rPr>
              <w:t>Total Hour Cost</w:t>
            </w:r>
          </w:p>
        </w:tc>
      </w:tr>
      <w:tr w14:paraId="4190684F" w14:textId="77777777" w:rsidTr="009077FC">
        <w:tblPrEx>
          <w:tblW w:w="9985" w:type="dxa"/>
          <w:tblLayout w:type="fixed"/>
          <w:tblLook w:val="04A0"/>
        </w:tblPrEx>
        <w:trPr>
          <w:trHeight w:val="288"/>
        </w:trPr>
        <w:tc>
          <w:tcPr>
            <w:tcW w:w="1885" w:type="dxa"/>
            <w:shd w:val="clear" w:color="auto" w:fill="auto"/>
            <w:vAlign w:val="center"/>
          </w:tcPr>
          <w:p w:rsidR="001A2B55" w:rsidRPr="0060195F" w:rsidP="0050322E" w14:paraId="089235ED" w14:textId="77777777">
            <w:pPr>
              <w:keepNext/>
              <w:keepLines/>
              <w:autoSpaceDE w:val="0"/>
              <w:autoSpaceDN w:val="0"/>
              <w:adjustRightInd w:val="0"/>
              <w:rPr>
                <w:rFonts w:ascii="Times New Roman" w:hAnsi="Times New Roman" w:cs="Times New Roman"/>
              </w:rPr>
            </w:pPr>
            <w:r w:rsidRPr="0060195F">
              <w:rPr>
                <w:rFonts w:ascii="Times New Roman" w:hAnsi="Times New Roman" w:cs="Times New Roman"/>
              </w:rPr>
              <w:t>TEDS Admission Data</w:t>
            </w:r>
          </w:p>
        </w:tc>
        <w:tc>
          <w:tcPr>
            <w:tcW w:w="1350" w:type="dxa"/>
            <w:shd w:val="clear" w:color="auto" w:fill="auto"/>
            <w:vAlign w:val="center"/>
          </w:tcPr>
          <w:p w:rsidR="001A2B55" w:rsidRPr="0050322E" w:rsidP="0050322E" w14:paraId="5B24EC6B" w14:textId="1D8D7CF9">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52</w:t>
            </w:r>
          </w:p>
        </w:tc>
        <w:tc>
          <w:tcPr>
            <w:tcW w:w="1260" w:type="dxa"/>
            <w:shd w:val="clear" w:color="auto" w:fill="auto"/>
            <w:vAlign w:val="center"/>
          </w:tcPr>
          <w:p w:rsidR="001A2B55" w:rsidRPr="0050322E" w:rsidP="0050322E" w14:paraId="25237584" w14:textId="58002D27">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4</w:t>
            </w:r>
          </w:p>
        </w:tc>
        <w:tc>
          <w:tcPr>
            <w:tcW w:w="1170" w:type="dxa"/>
            <w:shd w:val="clear" w:color="auto" w:fill="auto"/>
            <w:vAlign w:val="center"/>
          </w:tcPr>
          <w:p w:rsidR="001A2B55" w:rsidRPr="0050322E" w:rsidP="0050322E" w14:paraId="6A0A9221" w14:textId="19D12310">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208</w:t>
            </w:r>
          </w:p>
        </w:tc>
        <w:tc>
          <w:tcPr>
            <w:tcW w:w="1170" w:type="dxa"/>
            <w:shd w:val="clear" w:color="auto" w:fill="auto"/>
            <w:vAlign w:val="center"/>
          </w:tcPr>
          <w:p w:rsidR="001A2B55" w:rsidRPr="0050322E" w:rsidP="0050322E" w14:paraId="17374583" w14:textId="073AD3E3">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55</w:t>
            </w:r>
          </w:p>
        </w:tc>
        <w:tc>
          <w:tcPr>
            <w:tcW w:w="900" w:type="dxa"/>
            <w:shd w:val="clear" w:color="auto" w:fill="auto"/>
            <w:vAlign w:val="center"/>
          </w:tcPr>
          <w:p w:rsidR="001A2B55" w:rsidRPr="0050322E" w:rsidP="0050322E" w14:paraId="4788976A" w14:textId="76DF7258">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11,440</w:t>
            </w:r>
          </w:p>
        </w:tc>
        <w:tc>
          <w:tcPr>
            <w:tcW w:w="990" w:type="dxa"/>
            <w:shd w:val="clear" w:color="auto" w:fill="auto"/>
            <w:vAlign w:val="center"/>
          </w:tcPr>
          <w:p w:rsidR="001A2B55" w:rsidRPr="0050322E" w:rsidP="0050322E" w14:paraId="634301F8" w14:textId="5427C62F">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$30.28</w:t>
            </w:r>
          </w:p>
        </w:tc>
        <w:tc>
          <w:tcPr>
            <w:tcW w:w="1260" w:type="dxa"/>
            <w:shd w:val="clear" w:color="auto" w:fill="auto"/>
            <w:vAlign w:val="center"/>
          </w:tcPr>
          <w:p w:rsidR="001A2B55" w:rsidRPr="0050322E" w:rsidP="0050322E" w14:paraId="0FE439F7" w14:textId="4E9EB8A5">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$346,403</w:t>
            </w:r>
          </w:p>
        </w:tc>
      </w:tr>
      <w:tr w14:paraId="5658A3EA" w14:textId="77777777" w:rsidTr="009077FC">
        <w:tblPrEx>
          <w:tblW w:w="9985" w:type="dxa"/>
          <w:tblLayout w:type="fixed"/>
          <w:tblLook w:val="04A0"/>
        </w:tblPrEx>
        <w:trPr>
          <w:trHeight w:val="288"/>
        </w:trPr>
        <w:tc>
          <w:tcPr>
            <w:tcW w:w="1885" w:type="dxa"/>
            <w:shd w:val="clear" w:color="auto" w:fill="auto"/>
            <w:vAlign w:val="center"/>
          </w:tcPr>
          <w:p w:rsidR="001A2B55" w:rsidRPr="0060195F" w:rsidP="0050322E" w14:paraId="4E5A212C" w14:textId="2A8583A5">
            <w:pPr>
              <w:keepNext/>
              <w:keepLines/>
              <w:autoSpaceDE w:val="0"/>
              <w:autoSpaceDN w:val="0"/>
              <w:adjustRightInd w:val="0"/>
              <w:rPr>
                <w:rFonts w:ascii="Times New Roman" w:hAnsi="Times New Roman" w:cs="Times New Roman"/>
              </w:rPr>
            </w:pPr>
            <w:r w:rsidRPr="0060195F">
              <w:rPr>
                <w:rFonts w:ascii="Times New Roman" w:hAnsi="Times New Roman" w:cs="Times New Roman"/>
              </w:rPr>
              <w:t>TEDS Discharge/Update Data</w:t>
            </w:r>
          </w:p>
        </w:tc>
        <w:tc>
          <w:tcPr>
            <w:tcW w:w="1350" w:type="dxa"/>
            <w:shd w:val="clear" w:color="auto" w:fill="auto"/>
            <w:vAlign w:val="center"/>
          </w:tcPr>
          <w:p w:rsidR="001A2B55" w:rsidRPr="0050322E" w:rsidP="0050322E" w14:paraId="033A39C9" w14:textId="0D9162C6">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52</w:t>
            </w:r>
          </w:p>
        </w:tc>
        <w:tc>
          <w:tcPr>
            <w:tcW w:w="1260" w:type="dxa"/>
            <w:shd w:val="clear" w:color="auto" w:fill="auto"/>
            <w:vAlign w:val="center"/>
          </w:tcPr>
          <w:p w:rsidR="001A2B55" w:rsidRPr="0050322E" w:rsidP="0050322E" w14:paraId="5E2D8143" w14:textId="1D86F6C9">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4</w:t>
            </w:r>
          </w:p>
        </w:tc>
        <w:tc>
          <w:tcPr>
            <w:tcW w:w="1170" w:type="dxa"/>
            <w:shd w:val="clear" w:color="auto" w:fill="auto"/>
            <w:vAlign w:val="center"/>
          </w:tcPr>
          <w:p w:rsidR="001A2B55" w:rsidRPr="0050322E" w:rsidP="0050322E" w14:paraId="227B84A4" w14:textId="5DB640FA">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208</w:t>
            </w:r>
          </w:p>
        </w:tc>
        <w:tc>
          <w:tcPr>
            <w:tcW w:w="1170" w:type="dxa"/>
            <w:shd w:val="clear" w:color="auto" w:fill="auto"/>
            <w:vAlign w:val="center"/>
          </w:tcPr>
          <w:p w:rsidR="001A2B55" w:rsidRPr="0050322E" w:rsidP="0050322E" w14:paraId="43D6A89D" w14:textId="33E7AD5C">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55</w:t>
            </w:r>
          </w:p>
        </w:tc>
        <w:tc>
          <w:tcPr>
            <w:tcW w:w="900" w:type="dxa"/>
            <w:shd w:val="clear" w:color="auto" w:fill="auto"/>
            <w:vAlign w:val="center"/>
          </w:tcPr>
          <w:p w:rsidR="001A2B55" w:rsidRPr="0050322E" w:rsidP="0050322E" w14:paraId="74341FAA" w14:textId="59F26389">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11,440</w:t>
            </w:r>
          </w:p>
        </w:tc>
        <w:tc>
          <w:tcPr>
            <w:tcW w:w="990" w:type="dxa"/>
            <w:shd w:val="clear" w:color="auto" w:fill="auto"/>
            <w:vAlign w:val="center"/>
          </w:tcPr>
          <w:p w:rsidR="001A2B55" w:rsidRPr="0050322E" w:rsidP="0050322E" w14:paraId="0444D9E6" w14:textId="10AFC0EA">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$30.28</w:t>
            </w:r>
          </w:p>
        </w:tc>
        <w:tc>
          <w:tcPr>
            <w:tcW w:w="1260" w:type="dxa"/>
            <w:shd w:val="clear" w:color="auto" w:fill="auto"/>
            <w:vAlign w:val="center"/>
          </w:tcPr>
          <w:p w:rsidR="001A2B55" w:rsidRPr="0050322E" w:rsidP="0050322E" w14:paraId="0F51F60A" w14:textId="3A1E5FB8">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$346,403</w:t>
            </w:r>
          </w:p>
        </w:tc>
      </w:tr>
      <w:tr w14:paraId="026F9CAD" w14:textId="77777777" w:rsidTr="009077FC">
        <w:tblPrEx>
          <w:tblW w:w="9985" w:type="dxa"/>
          <w:tblLayout w:type="fixed"/>
          <w:tblLook w:val="04A0"/>
        </w:tblPrEx>
        <w:trPr>
          <w:trHeight w:val="288"/>
        </w:trPr>
        <w:tc>
          <w:tcPr>
            <w:tcW w:w="1885" w:type="dxa"/>
            <w:shd w:val="clear" w:color="auto" w:fill="auto"/>
            <w:vAlign w:val="center"/>
          </w:tcPr>
          <w:p w:rsidR="001A2B55" w:rsidRPr="0060195F" w:rsidP="0050322E" w14:paraId="736DFA69" w14:textId="789E305A">
            <w:pPr>
              <w:keepNext/>
              <w:keepLines/>
              <w:autoSpaceDE w:val="0"/>
              <w:autoSpaceDN w:val="0"/>
              <w:adjustRightInd w:val="0"/>
              <w:rPr>
                <w:rFonts w:ascii="Times New Roman" w:hAnsi="Times New Roman" w:cs="Times New Roman"/>
              </w:rPr>
            </w:pPr>
            <w:r w:rsidRPr="0060195F">
              <w:rPr>
                <w:rFonts w:ascii="Times New Roman" w:hAnsi="Times New Roman" w:cs="Times New Roman"/>
              </w:rPr>
              <w:t>TEDS State Data Crosswalk</w:t>
            </w:r>
          </w:p>
        </w:tc>
        <w:tc>
          <w:tcPr>
            <w:tcW w:w="1350" w:type="dxa"/>
            <w:shd w:val="clear" w:color="auto" w:fill="auto"/>
            <w:vAlign w:val="center"/>
          </w:tcPr>
          <w:p w:rsidR="001A2B55" w:rsidRPr="0050322E" w:rsidP="0050322E" w14:paraId="12383441" w14:textId="57D79DFF">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52</w:t>
            </w:r>
          </w:p>
        </w:tc>
        <w:tc>
          <w:tcPr>
            <w:tcW w:w="1260" w:type="dxa"/>
            <w:shd w:val="clear" w:color="auto" w:fill="auto"/>
            <w:vAlign w:val="center"/>
          </w:tcPr>
          <w:p w:rsidR="001A2B55" w:rsidRPr="0050322E" w:rsidP="0050322E" w14:paraId="5F8AC4A3" w14:textId="05D516A2">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1</w:t>
            </w:r>
          </w:p>
        </w:tc>
        <w:tc>
          <w:tcPr>
            <w:tcW w:w="1170" w:type="dxa"/>
            <w:shd w:val="clear" w:color="auto" w:fill="auto"/>
            <w:vAlign w:val="center"/>
          </w:tcPr>
          <w:p w:rsidR="001A2B55" w:rsidRPr="0050322E" w:rsidP="0050322E" w14:paraId="369FCDA9" w14:textId="5AD1F3E8">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52</w:t>
            </w:r>
          </w:p>
        </w:tc>
        <w:tc>
          <w:tcPr>
            <w:tcW w:w="1170" w:type="dxa"/>
            <w:shd w:val="clear" w:color="auto" w:fill="auto"/>
            <w:vAlign w:val="center"/>
          </w:tcPr>
          <w:p w:rsidR="001A2B55" w:rsidRPr="0050322E" w:rsidP="0050322E" w14:paraId="6FC16804" w14:textId="4386E7D1">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12</w:t>
            </w:r>
          </w:p>
        </w:tc>
        <w:tc>
          <w:tcPr>
            <w:tcW w:w="900" w:type="dxa"/>
            <w:shd w:val="clear" w:color="auto" w:fill="auto"/>
            <w:vAlign w:val="center"/>
          </w:tcPr>
          <w:p w:rsidR="001A2B55" w:rsidRPr="0050322E" w:rsidP="0050322E" w14:paraId="10954811" w14:textId="29782348">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624</w:t>
            </w:r>
          </w:p>
        </w:tc>
        <w:tc>
          <w:tcPr>
            <w:tcW w:w="990" w:type="dxa"/>
            <w:shd w:val="clear" w:color="auto" w:fill="auto"/>
            <w:vAlign w:val="center"/>
          </w:tcPr>
          <w:p w:rsidR="001A2B55" w:rsidRPr="0050322E" w:rsidP="0050322E" w14:paraId="2572EE56" w14:textId="00EE3948">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$53.21</w:t>
            </w:r>
          </w:p>
        </w:tc>
        <w:tc>
          <w:tcPr>
            <w:tcW w:w="1260" w:type="dxa"/>
            <w:shd w:val="clear" w:color="auto" w:fill="auto"/>
            <w:vAlign w:val="center"/>
          </w:tcPr>
          <w:p w:rsidR="001A2B55" w:rsidRPr="0050322E" w:rsidP="0050322E" w14:paraId="135A18A1" w14:textId="3A4ADE26">
            <w:pPr>
              <w:keepNext/>
              <w:keepLines/>
              <w:autoSpaceDE w:val="0"/>
              <w:autoSpaceDN w:val="0"/>
              <w:adjustRightInd w:val="0"/>
              <w:jc w:val="center"/>
              <w:rPr>
                <w:rFonts w:ascii="Times New Roman" w:hAnsi="Times New Roman" w:cs="Times New Roman"/>
              </w:rPr>
            </w:pPr>
            <w:r w:rsidRPr="0050322E">
              <w:rPr>
                <w:rFonts w:ascii="Times New Roman" w:hAnsi="Times New Roman" w:cs="Times New Roman"/>
                <w:color w:val="000000"/>
              </w:rPr>
              <w:t>$33,203</w:t>
            </w:r>
          </w:p>
        </w:tc>
      </w:tr>
      <w:tr w14:paraId="6BE6E1B7" w14:textId="77777777" w:rsidTr="009077FC">
        <w:tblPrEx>
          <w:tblW w:w="9985" w:type="dxa"/>
          <w:tblLayout w:type="fixed"/>
          <w:tblLook w:val="04A0"/>
        </w:tblPrEx>
        <w:trPr>
          <w:cantSplit/>
          <w:trHeight w:val="288"/>
        </w:trPr>
        <w:tc>
          <w:tcPr>
            <w:tcW w:w="1885" w:type="dxa"/>
            <w:shd w:val="clear" w:color="auto" w:fill="auto"/>
            <w:vAlign w:val="center"/>
          </w:tcPr>
          <w:p w:rsidR="001A2B55" w:rsidRPr="0050322E" w:rsidP="0050322E" w14:paraId="0EDA5791" w14:textId="51B0A5C9">
            <w:pPr>
              <w:rPr>
                <w:rFonts w:ascii="Times New Roman" w:eastAsia="Times New Roman" w:hAnsi="Times New Roman" w:cs="Times New Roman"/>
              </w:rPr>
            </w:pPr>
            <w:r w:rsidRPr="0050322E">
              <w:rPr>
                <w:rFonts w:ascii="Times New Roman" w:eastAsia="Times New Roman" w:hAnsi="Times New Roman" w:cs="Times New Roman"/>
              </w:rPr>
              <w:t>MH-CLD BCI Data</w:t>
            </w:r>
          </w:p>
        </w:tc>
        <w:tc>
          <w:tcPr>
            <w:tcW w:w="1350" w:type="dxa"/>
            <w:shd w:val="clear" w:color="auto" w:fill="auto"/>
            <w:vAlign w:val="center"/>
          </w:tcPr>
          <w:p w:rsidR="001A2B55" w:rsidRPr="0050322E" w:rsidP="0050322E" w14:paraId="695E0A6D" w14:textId="11A31F4B">
            <w:pPr>
              <w:jc w:val="center"/>
              <w:rPr>
                <w:rFonts w:ascii="Times New Roman" w:eastAsia="Times New Roman" w:hAnsi="Times New Roman" w:cs="Times New Roman"/>
              </w:rPr>
            </w:pPr>
            <w:r w:rsidRPr="0050322E">
              <w:rPr>
                <w:rFonts w:ascii="Times New Roman" w:hAnsi="Times New Roman" w:cs="Times New Roman"/>
                <w:color w:val="000000"/>
              </w:rPr>
              <w:t>35</w:t>
            </w:r>
          </w:p>
        </w:tc>
        <w:tc>
          <w:tcPr>
            <w:tcW w:w="1260" w:type="dxa"/>
            <w:shd w:val="clear" w:color="auto" w:fill="auto"/>
            <w:vAlign w:val="center"/>
          </w:tcPr>
          <w:p w:rsidR="001A2B55" w:rsidRPr="0050322E" w:rsidP="0050322E" w14:paraId="57C2E3A5" w14:textId="39F44ACD">
            <w:pPr>
              <w:jc w:val="center"/>
              <w:rPr>
                <w:rFonts w:ascii="Times New Roman" w:eastAsia="Times New Roman" w:hAnsi="Times New Roman" w:cs="Times New Roman"/>
              </w:rPr>
            </w:pPr>
            <w:r w:rsidRPr="0050322E">
              <w:rPr>
                <w:rFonts w:ascii="Times New Roman" w:hAnsi="Times New Roman" w:cs="Times New Roman"/>
                <w:color w:val="000000"/>
              </w:rPr>
              <w:t>1</w:t>
            </w:r>
          </w:p>
        </w:tc>
        <w:tc>
          <w:tcPr>
            <w:tcW w:w="1170" w:type="dxa"/>
            <w:shd w:val="clear" w:color="auto" w:fill="auto"/>
            <w:vAlign w:val="center"/>
          </w:tcPr>
          <w:p w:rsidR="001A2B55" w:rsidRPr="0050322E" w:rsidP="0050322E" w14:paraId="6AA407EE" w14:textId="6BE66A0B">
            <w:pPr>
              <w:jc w:val="center"/>
              <w:rPr>
                <w:rFonts w:ascii="Times New Roman" w:eastAsia="Times New Roman" w:hAnsi="Times New Roman" w:cs="Times New Roman"/>
              </w:rPr>
            </w:pPr>
            <w:r w:rsidRPr="0050322E">
              <w:rPr>
                <w:rFonts w:ascii="Times New Roman" w:hAnsi="Times New Roman" w:cs="Times New Roman"/>
                <w:color w:val="000000"/>
              </w:rPr>
              <w:t>35</w:t>
            </w:r>
          </w:p>
        </w:tc>
        <w:tc>
          <w:tcPr>
            <w:tcW w:w="1170" w:type="dxa"/>
            <w:shd w:val="clear" w:color="auto" w:fill="auto"/>
            <w:vAlign w:val="center"/>
          </w:tcPr>
          <w:p w:rsidR="001A2B55" w:rsidRPr="0050322E" w:rsidP="0050322E" w14:paraId="31D1313E" w14:textId="017F2475">
            <w:pPr>
              <w:jc w:val="center"/>
              <w:rPr>
                <w:rFonts w:ascii="Times New Roman" w:eastAsia="Times New Roman" w:hAnsi="Times New Roman" w:cs="Times New Roman"/>
              </w:rPr>
            </w:pPr>
            <w:r w:rsidRPr="0050322E">
              <w:rPr>
                <w:rFonts w:ascii="Times New Roman" w:hAnsi="Times New Roman" w:cs="Times New Roman"/>
                <w:color w:val="000000"/>
              </w:rPr>
              <w:t>105</w:t>
            </w:r>
          </w:p>
        </w:tc>
        <w:tc>
          <w:tcPr>
            <w:tcW w:w="900" w:type="dxa"/>
            <w:shd w:val="clear" w:color="auto" w:fill="auto"/>
            <w:vAlign w:val="center"/>
          </w:tcPr>
          <w:p w:rsidR="001A2B55" w:rsidRPr="0050322E" w:rsidP="0050322E" w14:paraId="415AF40F" w14:textId="05A644BF">
            <w:pPr>
              <w:jc w:val="center"/>
              <w:rPr>
                <w:rFonts w:ascii="Times New Roman" w:eastAsia="Times New Roman" w:hAnsi="Times New Roman" w:cs="Times New Roman"/>
              </w:rPr>
            </w:pPr>
            <w:r w:rsidRPr="0050322E">
              <w:rPr>
                <w:rFonts w:ascii="Times New Roman" w:hAnsi="Times New Roman" w:cs="Times New Roman"/>
                <w:color w:val="000000"/>
              </w:rPr>
              <w:t>3,675</w:t>
            </w:r>
          </w:p>
        </w:tc>
        <w:tc>
          <w:tcPr>
            <w:tcW w:w="990" w:type="dxa"/>
            <w:shd w:val="clear" w:color="auto" w:fill="auto"/>
            <w:vAlign w:val="center"/>
          </w:tcPr>
          <w:p w:rsidR="001A2B55" w:rsidRPr="0050322E" w:rsidP="0050322E" w14:paraId="5951C9CD" w14:textId="4C533451">
            <w:pPr>
              <w:jc w:val="center"/>
              <w:rPr>
                <w:rFonts w:ascii="Times New Roman" w:eastAsia="Times New Roman" w:hAnsi="Times New Roman" w:cs="Times New Roman"/>
              </w:rPr>
            </w:pPr>
            <w:r w:rsidRPr="0050322E">
              <w:rPr>
                <w:rFonts w:ascii="Times New Roman" w:hAnsi="Times New Roman" w:cs="Times New Roman"/>
                <w:color w:val="000000"/>
              </w:rPr>
              <w:t>$30.28</w:t>
            </w:r>
          </w:p>
        </w:tc>
        <w:tc>
          <w:tcPr>
            <w:tcW w:w="1260" w:type="dxa"/>
            <w:shd w:val="clear" w:color="auto" w:fill="auto"/>
            <w:vAlign w:val="center"/>
          </w:tcPr>
          <w:p w:rsidR="001A2B55" w:rsidRPr="0050322E" w:rsidP="0050322E" w14:paraId="31B79BF5" w14:textId="65393C82">
            <w:pPr>
              <w:jc w:val="center"/>
              <w:rPr>
                <w:rFonts w:ascii="Times New Roman" w:eastAsia="Times New Roman" w:hAnsi="Times New Roman" w:cs="Times New Roman"/>
              </w:rPr>
            </w:pPr>
            <w:r w:rsidRPr="0050322E">
              <w:rPr>
                <w:rFonts w:ascii="Times New Roman" w:hAnsi="Times New Roman" w:cs="Times New Roman"/>
                <w:color w:val="000000"/>
              </w:rPr>
              <w:t>$111,279</w:t>
            </w:r>
          </w:p>
        </w:tc>
      </w:tr>
      <w:tr w14:paraId="4F320CCD" w14:textId="77777777" w:rsidTr="009077FC">
        <w:tblPrEx>
          <w:tblW w:w="9985" w:type="dxa"/>
          <w:tblLayout w:type="fixed"/>
          <w:tblLook w:val="04A0"/>
        </w:tblPrEx>
        <w:trPr>
          <w:trHeight w:val="288"/>
        </w:trPr>
        <w:tc>
          <w:tcPr>
            <w:tcW w:w="1885" w:type="dxa"/>
            <w:shd w:val="clear" w:color="auto" w:fill="auto"/>
            <w:vAlign w:val="center"/>
          </w:tcPr>
          <w:p w:rsidR="001A2B55" w:rsidRPr="0050322E" w:rsidP="0050322E" w14:paraId="136E0FE9" w14:textId="77777777">
            <w:pPr>
              <w:rPr>
                <w:rFonts w:ascii="Times New Roman" w:eastAsia="Times New Roman" w:hAnsi="Times New Roman" w:cs="Times New Roman"/>
              </w:rPr>
            </w:pPr>
            <w:r w:rsidRPr="0050322E">
              <w:rPr>
                <w:rFonts w:ascii="Times New Roman" w:eastAsia="Times New Roman" w:hAnsi="Times New Roman" w:cs="Times New Roman"/>
              </w:rPr>
              <w:t>MH-CLD SHR Data</w:t>
            </w:r>
          </w:p>
        </w:tc>
        <w:tc>
          <w:tcPr>
            <w:tcW w:w="1350" w:type="dxa"/>
            <w:shd w:val="clear" w:color="auto" w:fill="auto"/>
            <w:vAlign w:val="center"/>
          </w:tcPr>
          <w:p w:rsidR="001A2B55" w:rsidRPr="0050322E" w:rsidP="0050322E" w14:paraId="00651CD0" w14:textId="23CBF345">
            <w:pPr>
              <w:jc w:val="center"/>
              <w:rPr>
                <w:rFonts w:ascii="Times New Roman" w:eastAsia="Times New Roman" w:hAnsi="Times New Roman" w:cs="Times New Roman"/>
              </w:rPr>
            </w:pPr>
            <w:r w:rsidRPr="0050322E">
              <w:rPr>
                <w:rFonts w:ascii="Times New Roman" w:hAnsi="Times New Roman" w:cs="Times New Roman"/>
                <w:color w:val="000000"/>
              </w:rPr>
              <w:t>34</w:t>
            </w:r>
          </w:p>
        </w:tc>
        <w:tc>
          <w:tcPr>
            <w:tcW w:w="1260" w:type="dxa"/>
            <w:shd w:val="clear" w:color="auto" w:fill="auto"/>
            <w:vAlign w:val="center"/>
          </w:tcPr>
          <w:p w:rsidR="001A2B55" w:rsidRPr="0050322E" w:rsidP="0050322E" w14:paraId="420F0FC2" w14:textId="624063D3">
            <w:pPr>
              <w:jc w:val="center"/>
              <w:rPr>
                <w:rFonts w:ascii="Times New Roman" w:eastAsia="Times New Roman" w:hAnsi="Times New Roman" w:cs="Times New Roman"/>
              </w:rPr>
            </w:pPr>
            <w:r w:rsidRPr="0050322E">
              <w:rPr>
                <w:rFonts w:ascii="Times New Roman" w:hAnsi="Times New Roman" w:cs="Times New Roman"/>
                <w:color w:val="000000"/>
              </w:rPr>
              <w:t>1</w:t>
            </w:r>
          </w:p>
        </w:tc>
        <w:tc>
          <w:tcPr>
            <w:tcW w:w="1170" w:type="dxa"/>
            <w:shd w:val="clear" w:color="auto" w:fill="auto"/>
            <w:vAlign w:val="center"/>
          </w:tcPr>
          <w:p w:rsidR="001A2B55" w:rsidRPr="0050322E" w:rsidP="0050322E" w14:paraId="56DC6828" w14:textId="5B42739C">
            <w:pPr>
              <w:jc w:val="center"/>
              <w:rPr>
                <w:rFonts w:ascii="Times New Roman" w:eastAsia="Times New Roman" w:hAnsi="Times New Roman" w:cs="Times New Roman"/>
              </w:rPr>
            </w:pPr>
            <w:r w:rsidRPr="0050322E">
              <w:rPr>
                <w:rFonts w:ascii="Times New Roman" w:hAnsi="Times New Roman" w:cs="Times New Roman"/>
                <w:color w:val="000000"/>
              </w:rPr>
              <w:t>34</w:t>
            </w:r>
          </w:p>
        </w:tc>
        <w:tc>
          <w:tcPr>
            <w:tcW w:w="1170" w:type="dxa"/>
            <w:shd w:val="clear" w:color="auto" w:fill="auto"/>
            <w:vAlign w:val="center"/>
          </w:tcPr>
          <w:p w:rsidR="001A2B55" w:rsidRPr="0050322E" w:rsidP="0050322E" w14:paraId="6094B739" w14:textId="1F5A1F56">
            <w:pPr>
              <w:jc w:val="center"/>
              <w:rPr>
                <w:rFonts w:ascii="Times New Roman" w:eastAsia="Times New Roman" w:hAnsi="Times New Roman" w:cs="Times New Roman"/>
              </w:rPr>
            </w:pPr>
            <w:r w:rsidRPr="0050322E">
              <w:rPr>
                <w:rFonts w:ascii="Times New Roman" w:hAnsi="Times New Roman" w:cs="Times New Roman"/>
                <w:color w:val="000000"/>
              </w:rPr>
              <w:t>35</w:t>
            </w:r>
          </w:p>
        </w:tc>
        <w:tc>
          <w:tcPr>
            <w:tcW w:w="900" w:type="dxa"/>
            <w:shd w:val="clear" w:color="auto" w:fill="auto"/>
            <w:vAlign w:val="center"/>
          </w:tcPr>
          <w:p w:rsidR="001A2B55" w:rsidRPr="0050322E" w:rsidP="0050322E" w14:paraId="4445E6BD" w14:textId="5F70DCCA">
            <w:pPr>
              <w:jc w:val="center"/>
              <w:rPr>
                <w:rFonts w:ascii="Times New Roman" w:eastAsia="Times New Roman" w:hAnsi="Times New Roman" w:cs="Times New Roman"/>
              </w:rPr>
            </w:pPr>
            <w:r w:rsidRPr="0050322E">
              <w:rPr>
                <w:rFonts w:ascii="Times New Roman" w:hAnsi="Times New Roman" w:cs="Times New Roman"/>
                <w:color w:val="000000"/>
              </w:rPr>
              <w:t>1,190</w:t>
            </w:r>
          </w:p>
        </w:tc>
        <w:tc>
          <w:tcPr>
            <w:tcW w:w="990" w:type="dxa"/>
            <w:shd w:val="clear" w:color="auto" w:fill="auto"/>
            <w:vAlign w:val="center"/>
          </w:tcPr>
          <w:p w:rsidR="001A2B55" w:rsidRPr="0050322E" w:rsidP="0050322E" w14:paraId="48B1C31E" w14:textId="4E120F27">
            <w:pPr>
              <w:jc w:val="center"/>
              <w:rPr>
                <w:rFonts w:ascii="Times New Roman" w:eastAsia="Times New Roman" w:hAnsi="Times New Roman" w:cs="Times New Roman"/>
              </w:rPr>
            </w:pPr>
            <w:r w:rsidRPr="0050322E">
              <w:rPr>
                <w:rFonts w:ascii="Times New Roman" w:hAnsi="Times New Roman" w:cs="Times New Roman"/>
                <w:color w:val="000000"/>
              </w:rPr>
              <w:t>$30.28</w:t>
            </w:r>
          </w:p>
        </w:tc>
        <w:tc>
          <w:tcPr>
            <w:tcW w:w="1260" w:type="dxa"/>
            <w:shd w:val="clear" w:color="auto" w:fill="auto"/>
            <w:vAlign w:val="center"/>
          </w:tcPr>
          <w:p w:rsidR="001A2B55" w:rsidRPr="0050322E" w:rsidP="0050322E" w14:paraId="6697234C" w14:textId="5FD325DC">
            <w:pPr>
              <w:jc w:val="center"/>
              <w:rPr>
                <w:rFonts w:ascii="Times New Roman" w:eastAsia="Times New Roman" w:hAnsi="Times New Roman" w:cs="Times New Roman"/>
              </w:rPr>
            </w:pPr>
            <w:r w:rsidRPr="0050322E">
              <w:rPr>
                <w:rFonts w:ascii="Times New Roman" w:hAnsi="Times New Roman" w:cs="Times New Roman"/>
                <w:color w:val="000000"/>
              </w:rPr>
              <w:t>$36,033</w:t>
            </w:r>
          </w:p>
        </w:tc>
      </w:tr>
      <w:tr w14:paraId="37E53686" w14:textId="77777777" w:rsidTr="009077FC">
        <w:tblPrEx>
          <w:tblW w:w="9985" w:type="dxa"/>
          <w:tblLayout w:type="fixed"/>
          <w:tblLook w:val="04A0"/>
        </w:tblPrEx>
        <w:trPr>
          <w:trHeight w:val="288"/>
        </w:trPr>
        <w:tc>
          <w:tcPr>
            <w:tcW w:w="1885" w:type="dxa"/>
            <w:shd w:val="clear" w:color="auto" w:fill="auto"/>
            <w:vAlign w:val="center"/>
          </w:tcPr>
          <w:p w:rsidR="001A2B55" w:rsidRPr="0050322E" w:rsidP="0050322E" w14:paraId="0D50967B" w14:textId="5B3E1AFD">
            <w:pPr>
              <w:rPr>
                <w:rFonts w:ascii="Times New Roman" w:eastAsia="Times New Roman" w:hAnsi="Times New Roman" w:cs="Times New Roman"/>
              </w:rPr>
            </w:pPr>
            <w:r w:rsidRPr="0050322E">
              <w:rPr>
                <w:rFonts w:ascii="Times New Roman" w:eastAsia="Times New Roman" w:hAnsi="Times New Roman" w:cs="Times New Roman"/>
              </w:rPr>
              <w:t xml:space="preserve">MH-CLD </w:t>
            </w:r>
            <w:r w:rsidRPr="0050322E">
              <w:rPr>
                <w:rFonts w:ascii="Times New Roman" w:hAnsi="Times New Roman" w:cs="Times New Roman"/>
              </w:rPr>
              <w:t>State Data Crosswalk</w:t>
            </w:r>
          </w:p>
        </w:tc>
        <w:tc>
          <w:tcPr>
            <w:tcW w:w="1350" w:type="dxa"/>
            <w:shd w:val="clear" w:color="auto" w:fill="auto"/>
            <w:vAlign w:val="center"/>
          </w:tcPr>
          <w:p w:rsidR="001A2B55" w:rsidRPr="0050322E" w:rsidP="0050322E" w14:paraId="67A9A0C2" w14:textId="775A1481">
            <w:pPr>
              <w:jc w:val="center"/>
              <w:rPr>
                <w:rFonts w:ascii="Times New Roman" w:eastAsia="Times New Roman" w:hAnsi="Times New Roman" w:cs="Times New Roman"/>
              </w:rPr>
            </w:pPr>
            <w:r w:rsidRPr="0050322E">
              <w:rPr>
                <w:rFonts w:ascii="Times New Roman" w:hAnsi="Times New Roman" w:cs="Times New Roman"/>
                <w:color w:val="000000"/>
              </w:rPr>
              <w:t>35</w:t>
            </w:r>
          </w:p>
        </w:tc>
        <w:tc>
          <w:tcPr>
            <w:tcW w:w="1260" w:type="dxa"/>
            <w:shd w:val="clear" w:color="auto" w:fill="auto"/>
            <w:vAlign w:val="center"/>
          </w:tcPr>
          <w:p w:rsidR="001A2B55" w:rsidRPr="0050322E" w:rsidP="0050322E" w14:paraId="71891587" w14:textId="55D1940B">
            <w:pPr>
              <w:jc w:val="center"/>
              <w:rPr>
                <w:rFonts w:ascii="Times New Roman" w:eastAsia="Times New Roman" w:hAnsi="Times New Roman" w:cs="Times New Roman"/>
              </w:rPr>
            </w:pPr>
            <w:r w:rsidRPr="0050322E">
              <w:rPr>
                <w:rFonts w:ascii="Times New Roman" w:hAnsi="Times New Roman" w:cs="Times New Roman"/>
                <w:color w:val="000000"/>
              </w:rPr>
              <w:t>1</w:t>
            </w:r>
          </w:p>
        </w:tc>
        <w:tc>
          <w:tcPr>
            <w:tcW w:w="1170" w:type="dxa"/>
            <w:shd w:val="clear" w:color="auto" w:fill="auto"/>
            <w:vAlign w:val="center"/>
          </w:tcPr>
          <w:p w:rsidR="001A2B55" w:rsidRPr="0050322E" w:rsidP="0050322E" w14:paraId="330BE131" w14:textId="64295B83">
            <w:pPr>
              <w:jc w:val="center"/>
              <w:rPr>
                <w:rFonts w:ascii="Times New Roman" w:eastAsia="Times New Roman" w:hAnsi="Times New Roman" w:cs="Times New Roman"/>
              </w:rPr>
            </w:pPr>
            <w:r w:rsidRPr="0050322E">
              <w:rPr>
                <w:rFonts w:ascii="Times New Roman" w:hAnsi="Times New Roman" w:cs="Times New Roman"/>
                <w:color w:val="000000"/>
              </w:rPr>
              <w:t>35</w:t>
            </w:r>
          </w:p>
        </w:tc>
        <w:tc>
          <w:tcPr>
            <w:tcW w:w="1170" w:type="dxa"/>
            <w:shd w:val="clear" w:color="auto" w:fill="auto"/>
            <w:vAlign w:val="center"/>
          </w:tcPr>
          <w:p w:rsidR="001A2B55" w:rsidRPr="0050322E" w:rsidP="0050322E" w14:paraId="69CAE619" w14:textId="21A8918D">
            <w:pPr>
              <w:jc w:val="center"/>
              <w:rPr>
                <w:rFonts w:ascii="Times New Roman" w:eastAsia="Times New Roman" w:hAnsi="Times New Roman" w:cs="Times New Roman"/>
              </w:rPr>
            </w:pPr>
            <w:r w:rsidRPr="0050322E">
              <w:rPr>
                <w:rFonts w:ascii="Times New Roman" w:hAnsi="Times New Roman" w:cs="Times New Roman"/>
                <w:color w:val="000000"/>
              </w:rPr>
              <w:t>24</w:t>
            </w:r>
          </w:p>
        </w:tc>
        <w:tc>
          <w:tcPr>
            <w:tcW w:w="900" w:type="dxa"/>
            <w:shd w:val="clear" w:color="auto" w:fill="auto"/>
            <w:vAlign w:val="center"/>
          </w:tcPr>
          <w:p w:rsidR="001A2B55" w:rsidRPr="0050322E" w:rsidP="0050322E" w14:paraId="27EA29FF" w14:textId="5AE48358">
            <w:pPr>
              <w:jc w:val="center"/>
              <w:rPr>
                <w:rFonts w:ascii="Times New Roman" w:eastAsia="Times New Roman" w:hAnsi="Times New Roman" w:cs="Times New Roman"/>
              </w:rPr>
            </w:pPr>
            <w:r w:rsidRPr="0050322E">
              <w:rPr>
                <w:rFonts w:ascii="Times New Roman" w:hAnsi="Times New Roman" w:cs="Times New Roman"/>
                <w:color w:val="000000"/>
              </w:rPr>
              <w:t>840</w:t>
            </w:r>
          </w:p>
        </w:tc>
        <w:tc>
          <w:tcPr>
            <w:tcW w:w="990" w:type="dxa"/>
            <w:shd w:val="clear" w:color="auto" w:fill="auto"/>
            <w:vAlign w:val="center"/>
          </w:tcPr>
          <w:p w:rsidR="001A2B55" w:rsidRPr="0050322E" w:rsidP="0050322E" w14:paraId="5D59D81A" w14:textId="0B8FBEDC">
            <w:pPr>
              <w:jc w:val="center"/>
              <w:rPr>
                <w:rFonts w:ascii="Times New Roman" w:hAnsi="Times New Roman" w:cs="Times New Roman"/>
              </w:rPr>
            </w:pPr>
            <w:r w:rsidRPr="0050322E">
              <w:rPr>
                <w:rFonts w:ascii="Times New Roman" w:hAnsi="Times New Roman" w:cs="Times New Roman"/>
                <w:color w:val="000000"/>
              </w:rPr>
              <w:t>$53.21</w:t>
            </w:r>
          </w:p>
        </w:tc>
        <w:tc>
          <w:tcPr>
            <w:tcW w:w="1260" w:type="dxa"/>
            <w:shd w:val="clear" w:color="auto" w:fill="auto"/>
            <w:vAlign w:val="center"/>
          </w:tcPr>
          <w:p w:rsidR="001A2B55" w:rsidRPr="0050322E" w:rsidP="0050322E" w14:paraId="5AC44DB0" w14:textId="42605292">
            <w:pPr>
              <w:jc w:val="center"/>
              <w:rPr>
                <w:rFonts w:ascii="Times New Roman" w:eastAsia="Times New Roman" w:hAnsi="Times New Roman" w:cs="Times New Roman"/>
              </w:rPr>
            </w:pPr>
            <w:r w:rsidRPr="0050322E">
              <w:rPr>
                <w:rFonts w:ascii="Times New Roman" w:hAnsi="Times New Roman" w:cs="Times New Roman"/>
                <w:color w:val="000000"/>
              </w:rPr>
              <w:t>$44,696</w:t>
            </w:r>
          </w:p>
        </w:tc>
      </w:tr>
      <w:tr w14:paraId="7AE28F55" w14:textId="77777777" w:rsidTr="009077FC">
        <w:tblPrEx>
          <w:tblW w:w="9985" w:type="dxa"/>
          <w:tblLayout w:type="fixed"/>
          <w:tblLook w:val="04A0"/>
        </w:tblPrEx>
        <w:trPr>
          <w:trHeight w:val="288"/>
        </w:trPr>
        <w:tc>
          <w:tcPr>
            <w:tcW w:w="1885" w:type="dxa"/>
            <w:shd w:val="clear" w:color="auto" w:fill="auto"/>
            <w:vAlign w:val="center"/>
          </w:tcPr>
          <w:p w:rsidR="001A2B55" w:rsidRPr="0050322E" w:rsidP="0050322E" w14:paraId="4E21E76B" w14:textId="77777777">
            <w:pPr>
              <w:rPr>
                <w:rFonts w:ascii="Times New Roman" w:eastAsia="Times New Roman" w:hAnsi="Times New Roman" w:cs="Times New Roman"/>
              </w:rPr>
            </w:pPr>
            <w:r w:rsidRPr="0050322E">
              <w:rPr>
                <w:rFonts w:ascii="Times New Roman" w:eastAsia="Times New Roman" w:hAnsi="Times New Roman" w:cs="Times New Roman"/>
              </w:rPr>
              <w:t>MH-TEDS Admissions Data</w:t>
            </w:r>
          </w:p>
        </w:tc>
        <w:tc>
          <w:tcPr>
            <w:tcW w:w="1350" w:type="dxa"/>
            <w:shd w:val="clear" w:color="auto" w:fill="auto"/>
            <w:vAlign w:val="center"/>
          </w:tcPr>
          <w:p w:rsidR="001A2B55" w:rsidRPr="0050322E" w:rsidP="0050322E" w14:paraId="05B7D0A3" w14:textId="350F808F">
            <w:pPr>
              <w:jc w:val="center"/>
              <w:rPr>
                <w:rFonts w:ascii="Times New Roman" w:eastAsia="Times New Roman" w:hAnsi="Times New Roman" w:cs="Times New Roman"/>
              </w:rPr>
            </w:pPr>
            <w:r w:rsidRPr="0050322E">
              <w:rPr>
                <w:rFonts w:ascii="Times New Roman" w:hAnsi="Times New Roman" w:cs="Times New Roman"/>
                <w:color w:val="000000"/>
              </w:rPr>
              <w:t>19</w:t>
            </w:r>
          </w:p>
        </w:tc>
        <w:tc>
          <w:tcPr>
            <w:tcW w:w="1260" w:type="dxa"/>
            <w:shd w:val="clear" w:color="auto" w:fill="auto"/>
            <w:vAlign w:val="center"/>
          </w:tcPr>
          <w:p w:rsidR="001A2B55" w:rsidRPr="0050322E" w:rsidP="0050322E" w14:paraId="77CBABBE" w14:textId="2EC3B8F4">
            <w:pPr>
              <w:jc w:val="center"/>
              <w:rPr>
                <w:rFonts w:ascii="Times New Roman" w:eastAsia="Times New Roman" w:hAnsi="Times New Roman" w:cs="Times New Roman"/>
              </w:rPr>
            </w:pPr>
            <w:r w:rsidRPr="0050322E">
              <w:rPr>
                <w:rFonts w:ascii="Times New Roman" w:hAnsi="Times New Roman" w:cs="Times New Roman"/>
                <w:color w:val="000000"/>
              </w:rPr>
              <w:t>4</w:t>
            </w:r>
          </w:p>
        </w:tc>
        <w:tc>
          <w:tcPr>
            <w:tcW w:w="1170" w:type="dxa"/>
            <w:shd w:val="clear" w:color="auto" w:fill="auto"/>
            <w:vAlign w:val="center"/>
          </w:tcPr>
          <w:p w:rsidR="001A2B55" w:rsidRPr="0050322E" w:rsidP="0050322E" w14:paraId="5B889082" w14:textId="259B3BAA">
            <w:pPr>
              <w:jc w:val="center"/>
              <w:rPr>
                <w:rFonts w:ascii="Times New Roman" w:eastAsia="Times New Roman" w:hAnsi="Times New Roman" w:cs="Times New Roman"/>
              </w:rPr>
            </w:pPr>
            <w:r w:rsidRPr="0050322E">
              <w:rPr>
                <w:rFonts w:ascii="Times New Roman" w:hAnsi="Times New Roman" w:cs="Times New Roman"/>
                <w:color w:val="000000"/>
              </w:rPr>
              <w:t>76</w:t>
            </w:r>
          </w:p>
        </w:tc>
        <w:tc>
          <w:tcPr>
            <w:tcW w:w="1170" w:type="dxa"/>
            <w:shd w:val="clear" w:color="auto" w:fill="auto"/>
            <w:vAlign w:val="center"/>
          </w:tcPr>
          <w:p w:rsidR="001A2B55" w:rsidRPr="0050322E" w:rsidP="0050322E" w14:paraId="211CA811" w14:textId="4F4CA620">
            <w:pPr>
              <w:jc w:val="center"/>
              <w:rPr>
                <w:rFonts w:ascii="Times New Roman" w:eastAsia="Times New Roman" w:hAnsi="Times New Roman" w:cs="Times New Roman"/>
              </w:rPr>
            </w:pPr>
            <w:r w:rsidRPr="0050322E">
              <w:rPr>
                <w:rFonts w:ascii="Times New Roman" w:hAnsi="Times New Roman" w:cs="Times New Roman"/>
                <w:color w:val="000000"/>
              </w:rPr>
              <w:t>55</w:t>
            </w:r>
          </w:p>
        </w:tc>
        <w:tc>
          <w:tcPr>
            <w:tcW w:w="900" w:type="dxa"/>
            <w:shd w:val="clear" w:color="auto" w:fill="auto"/>
            <w:vAlign w:val="center"/>
          </w:tcPr>
          <w:p w:rsidR="001A2B55" w:rsidRPr="0050322E" w:rsidP="0050322E" w14:paraId="636849AC" w14:textId="4A8DEA66">
            <w:pPr>
              <w:jc w:val="center"/>
              <w:rPr>
                <w:rFonts w:ascii="Times New Roman" w:eastAsia="Times New Roman" w:hAnsi="Times New Roman" w:cs="Times New Roman"/>
              </w:rPr>
            </w:pPr>
            <w:r w:rsidRPr="0050322E">
              <w:rPr>
                <w:rFonts w:ascii="Times New Roman" w:hAnsi="Times New Roman" w:cs="Times New Roman"/>
                <w:color w:val="000000"/>
              </w:rPr>
              <w:t>4,180</w:t>
            </w:r>
          </w:p>
        </w:tc>
        <w:tc>
          <w:tcPr>
            <w:tcW w:w="990" w:type="dxa"/>
            <w:shd w:val="clear" w:color="auto" w:fill="auto"/>
            <w:vAlign w:val="center"/>
          </w:tcPr>
          <w:p w:rsidR="001A2B55" w:rsidRPr="0050322E" w:rsidP="0050322E" w14:paraId="32DF3FD9" w14:textId="6AB1F032">
            <w:pPr>
              <w:jc w:val="center"/>
              <w:rPr>
                <w:rFonts w:ascii="Times New Roman" w:eastAsia="Times New Roman" w:hAnsi="Times New Roman" w:cs="Times New Roman"/>
              </w:rPr>
            </w:pPr>
            <w:r w:rsidRPr="0050322E">
              <w:rPr>
                <w:rFonts w:ascii="Times New Roman" w:hAnsi="Times New Roman" w:cs="Times New Roman"/>
                <w:color w:val="000000"/>
              </w:rPr>
              <w:t>$30.28</w:t>
            </w:r>
          </w:p>
        </w:tc>
        <w:tc>
          <w:tcPr>
            <w:tcW w:w="1260" w:type="dxa"/>
            <w:shd w:val="clear" w:color="auto" w:fill="auto"/>
            <w:vAlign w:val="center"/>
          </w:tcPr>
          <w:p w:rsidR="001A2B55" w:rsidRPr="0050322E" w:rsidP="0050322E" w14:paraId="39A1450B" w14:textId="044C893A">
            <w:pPr>
              <w:jc w:val="center"/>
              <w:rPr>
                <w:rFonts w:ascii="Times New Roman" w:eastAsia="Times New Roman" w:hAnsi="Times New Roman" w:cs="Times New Roman"/>
              </w:rPr>
            </w:pPr>
            <w:r w:rsidRPr="0050322E">
              <w:rPr>
                <w:rFonts w:ascii="Times New Roman" w:hAnsi="Times New Roman" w:cs="Times New Roman"/>
                <w:color w:val="000000"/>
              </w:rPr>
              <w:t>$126,570</w:t>
            </w:r>
          </w:p>
        </w:tc>
      </w:tr>
      <w:tr w14:paraId="7D693D3E" w14:textId="77777777" w:rsidTr="009077FC">
        <w:tblPrEx>
          <w:tblW w:w="9985" w:type="dxa"/>
          <w:tblLayout w:type="fixed"/>
          <w:tblLook w:val="04A0"/>
        </w:tblPrEx>
        <w:trPr>
          <w:trHeight w:val="288"/>
        </w:trPr>
        <w:tc>
          <w:tcPr>
            <w:tcW w:w="1885" w:type="dxa"/>
            <w:shd w:val="clear" w:color="auto" w:fill="auto"/>
            <w:vAlign w:val="center"/>
          </w:tcPr>
          <w:p w:rsidR="001A2B55" w:rsidRPr="0050322E" w:rsidP="0050322E" w14:paraId="60A1B600" w14:textId="36C12B8F">
            <w:pPr>
              <w:rPr>
                <w:rFonts w:ascii="Times New Roman" w:eastAsia="Times New Roman" w:hAnsi="Times New Roman" w:cs="Times New Roman"/>
              </w:rPr>
            </w:pPr>
            <w:r w:rsidRPr="0050322E">
              <w:rPr>
                <w:rFonts w:ascii="Times New Roman" w:eastAsia="Times New Roman" w:hAnsi="Times New Roman" w:cs="Times New Roman"/>
              </w:rPr>
              <w:t>MH-TEDS Discharge/Update Data</w:t>
            </w:r>
          </w:p>
        </w:tc>
        <w:tc>
          <w:tcPr>
            <w:tcW w:w="1350" w:type="dxa"/>
            <w:shd w:val="clear" w:color="auto" w:fill="auto"/>
            <w:vAlign w:val="center"/>
          </w:tcPr>
          <w:p w:rsidR="001A2B55" w:rsidRPr="0050322E" w:rsidP="0050322E" w14:paraId="36CFFD3C" w14:textId="612B0C63">
            <w:pPr>
              <w:jc w:val="center"/>
              <w:rPr>
                <w:rFonts w:ascii="Times New Roman" w:eastAsia="Times New Roman" w:hAnsi="Times New Roman" w:cs="Times New Roman"/>
              </w:rPr>
            </w:pPr>
            <w:r w:rsidRPr="0050322E">
              <w:rPr>
                <w:rFonts w:ascii="Times New Roman" w:hAnsi="Times New Roman" w:cs="Times New Roman"/>
                <w:color w:val="000000"/>
              </w:rPr>
              <w:t>19</w:t>
            </w:r>
          </w:p>
        </w:tc>
        <w:tc>
          <w:tcPr>
            <w:tcW w:w="1260" w:type="dxa"/>
            <w:shd w:val="clear" w:color="auto" w:fill="auto"/>
            <w:vAlign w:val="center"/>
          </w:tcPr>
          <w:p w:rsidR="001A2B55" w:rsidRPr="0050322E" w:rsidP="0050322E" w14:paraId="6432BB77" w14:textId="4B872834">
            <w:pPr>
              <w:jc w:val="center"/>
              <w:rPr>
                <w:rFonts w:ascii="Times New Roman" w:eastAsia="Times New Roman" w:hAnsi="Times New Roman" w:cs="Times New Roman"/>
              </w:rPr>
            </w:pPr>
            <w:r w:rsidRPr="0050322E">
              <w:rPr>
                <w:rFonts w:ascii="Times New Roman" w:hAnsi="Times New Roman" w:cs="Times New Roman"/>
                <w:color w:val="000000"/>
              </w:rPr>
              <w:t>4</w:t>
            </w:r>
          </w:p>
        </w:tc>
        <w:tc>
          <w:tcPr>
            <w:tcW w:w="1170" w:type="dxa"/>
            <w:shd w:val="clear" w:color="auto" w:fill="auto"/>
            <w:vAlign w:val="center"/>
          </w:tcPr>
          <w:p w:rsidR="001A2B55" w:rsidRPr="0050322E" w:rsidP="0050322E" w14:paraId="094EA7D0" w14:textId="1B1E1E7F">
            <w:pPr>
              <w:jc w:val="center"/>
              <w:rPr>
                <w:rFonts w:ascii="Times New Roman" w:eastAsia="Times New Roman" w:hAnsi="Times New Roman" w:cs="Times New Roman"/>
              </w:rPr>
            </w:pPr>
            <w:r w:rsidRPr="0050322E">
              <w:rPr>
                <w:rFonts w:ascii="Times New Roman" w:hAnsi="Times New Roman" w:cs="Times New Roman"/>
                <w:color w:val="000000"/>
              </w:rPr>
              <w:t>76</w:t>
            </w:r>
          </w:p>
        </w:tc>
        <w:tc>
          <w:tcPr>
            <w:tcW w:w="1170" w:type="dxa"/>
            <w:shd w:val="clear" w:color="auto" w:fill="auto"/>
            <w:vAlign w:val="center"/>
          </w:tcPr>
          <w:p w:rsidR="001A2B55" w:rsidRPr="0050322E" w:rsidP="0050322E" w14:paraId="29889966" w14:textId="6D84AC2D">
            <w:pPr>
              <w:jc w:val="center"/>
              <w:rPr>
                <w:rFonts w:ascii="Times New Roman" w:eastAsia="Times New Roman" w:hAnsi="Times New Roman" w:cs="Times New Roman"/>
              </w:rPr>
            </w:pPr>
            <w:r w:rsidRPr="0050322E">
              <w:rPr>
                <w:rFonts w:ascii="Times New Roman" w:hAnsi="Times New Roman" w:cs="Times New Roman"/>
                <w:color w:val="000000"/>
              </w:rPr>
              <w:t>55</w:t>
            </w:r>
          </w:p>
        </w:tc>
        <w:tc>
          <w:tcPr>
            <w:tcW w:w="900" w:type="dxa"/>
            <w:shd w:val="clear" w:color="auto" w:fill="auto"/>
            <w:vAlign w:val="center"/>
          </w:tcPr>
          <w:p w:rsidR="001A2B55" w:rsidRPr="0050322E" w:rsidP="0050322E" w14:paraId="7871B8CA" w14:textId="15CE237A">
            <w:pPr>
              <w:jc w:val="center"/>
              <w:rPr>
                <w:rFonts w:ascii="Times New Roman" w:eastAsia="Times New Roman" w:hAnsi="Times New Roman" w:cs="Times New Roman"/>
              </w:rPr>
            </w:pPr>
            <w:r w:rsidRPr="0050322E">
              <w:rPr>
                <w:rFonts w:ascii="Times New Roman" w:hAnsi="Times New Roman" w:cs="Times New Roman"/>
                <w:color w:val="000000"/>
              </w:rPr>
              <w:t>4,180</w:t>
            </w:r>
          </w:p>
        </w:tc>
        <w:tc>
          <w:tcPr>
            <w:tcW w:w="990" w:type="dxa"/>
            <w:shd w:val="clear" w:color="auto" w:fill="auto"/>
            <w:vAlign w:val="center"/>
          </w:tcPr>
          <w:p w:rsidR="001A2B55" w:rsidRPr="0050322E" w:rsidP="0050322E" w14:paraId="3DCB1C50" w14:textId="2B5AB50B">
            <w:pPr>
              <w:jc w:val="center"/>
              <w:rPr>
                <w:rFonts w:ascii="Times New Roman" w:eastAsia="Times New Roman" w:hAnsi="Times New Roman" w:cs="Times New Roman"/>
              </w:rPr>
            </w:pPr>
            <w:r w:rsidRPr="0050322E">
              <w:rPr>
                <w:rFonts w:ascii="Times New Roman" w:hAnsi="Times New Roman" w:cs="Times New Roman"/>
                <w:color w:val="000000"/>
              </w:rPr>
              <w:t>$30.28</w:t>
            </w:r>
          </w:p>
        </w:tc>
        <w:tc>
          <w:tcPr>
            <w:tcW w:w="1260" w:type="dxa"/>
            <w:shd w:val="clear" w:color="auto" w:fill="auto"/>
            <w:vAlign w:val="center"/>
          </w:tcPr>
          <w:p w:rsidR="001A2B55" w:rsidRPr="0050322E" w:rsidP="0050322E" w14:paraId="3409F783" w14:textId="073935EA">
            <w:pPr>
              <w:jc w:val="center"/>
              <w:rPr>
                <w:rFonts w:ascii="Times New Roman" w:eastAsia="Times New Roman" w:hAnsi="Times New Roman" w:cs="Times New Roman"/>
              </w:rPr>
            </w:pPr>
            <w:r w:rsidRPr="0050322E">
              <w:rPr>
                <w:rFonts w:ascii="Times New Roman" w:hAnsi="Times New Roman" w:cs="Times New Roman"/>
                <w:color w:val="000000"/>
              </w:rPr>
              <w:t>$126,570</w:t>
            </w:r>
          </w:p>
        </w:tc>
      </w:tr>
      <w:tr w14:paraId="1AD334FB" w14:textId="77777777" w:rsidTr="009077FC">
        <w:tblPrEx>
          <w:tblW w:w="9985" w:type="dxa"/>
          <w:tblLayout w:type="fixed"/>
          <w:tblLook w:val="04A0"/>
        </w:tblPrEx>
        <w:trPr>
          <w:trHeight w:val="288"/>
        </w:trPr>
        <w:tc>
          <w:tcPr>
            <w:tcW w:w="1885" w:type="dxa"/>
            <w:shd w:val="clear" w:color="auto" w:fill="auto"/>
            <w:vAlign w:val="center"/>
          </w:tcPr>
          <w:p w:rsidR="00E1574E" w:rsidRPr="0050322E" w:rsidP="0050322E" w14:paraId="495F7FDD" w14:textId="3372D47A">
            <w:pPr>
              <w:rPr>
                <w:rFonts w:ascii="Times New Roman" w:eastAsia="Times New Roman" w:hAnsi="Times New Roman" w:cs="Times New Roman"/>
              </w:rPr>
            </w:pPr>
            <w:r w:rsidRPr="0050322E">
              <w:rPr>
                <w:rFonts w:ascii="Times New Roman" w:eastAsia="Times New Roman" w:hAnsi="Times New Roman" w:cs="Times New Roman"/>
              </w:rPr>
              <w:t xml:space="preserve">MH-TEDS </w:t>
            </w:r>
            <w:r w:rsidRPr="0050322E">
              <w:rPr>
                <w:rFonts w:ascii="Times New Roman" w:hAnsi="Times New Roman" w:cs="Times New Roman"/>
              </w:rPr>
              <w:t>State Data Crosswalk</w:t>
            </w:r>
          </w:p>
        </w:tc>
        <w:tc>
          <w:tcPr>
            <w:tcW w:w="1350" w:type="dxa"/>
            <w:shd w:val="clear" w:color="auto" w:fill="auto"/>
            <w:vAlign w:val="center"/>
          </w:tcPr>
          <w:p w:rsidR="00E1574E" w:rsidRPr="0050322E" w:rsidP="0050322E" w14:paraId="6FB9235D" w14:textId="359F73CB">
            <w:pPr>
              <w:jc w:val="center"/>
              <w:rPr>
                <w:rFonts w:ascii="Times New Roman" w:eastAsia="Times New Roman" w:hAnsi="Times New Roman" w:cs="Times New Roman"/>
              </w:rPr>
            </w:pPr>
            <w:r w:rsidRPr="0050322E">
              <w:rPr>
                <w:rFonts w:ascii="Times New Roman" w:hAnsi="Times New Roman" w:cs="Times New Roman"/>
                <w:color w:val="000000"/>
              </w:rPr>
              <w:t>19</w:t>
            </w:r>
          </w:p>
        </w:tc>
        <w:tc>
          <w:tcPr>
            <w:tcW w:w="1260" w:type="dxa"/>
            <w:shd w:val="clear" w:color="auto" w:fill="auto"/>
            <w:vAlign w:val="center"/>
          </w:tcPr>
          <w:p w:rsidR="00E1574E" w:rsidRPr="0050322E" w:rsidP="0050322E" w14:paraId="2C8E9E13" w14:textId="412A0970">
            <w:pPr>
              <w:jc w:val="center"/>
              <w:rPr>
                <w:rFonts w:ascii="Times New Roman" w:eastAsia="Times New Roman" w:hAnsi="Times New Roman" w:cs="Times New Roman"/>
              </w:rPr>
            </w:pPr>
            <w:r w:rsidRPr="0050322E">
              <w:rPr>
                <w:rFonts w:ascii="Times New Roman" w:hAnsi="Times New Roman" w:cs="Times New Roman"/>
                <w:color w:val="000000"/>
              </w:rPr>
              <w:t>1</w:t>
            </w:r>
          </w:p>
        </w:tc>
        <w:tc>
          <w:tcPr>
            <w:tcW w:w="1170" w:type="dxa"/>
            <w:shd w:val="clear" w:color="auto" w:fill="auto"/>
            <w:vAlign w:val="center"/>
          </w:tcPr>
          <w:p w:rsidR="00E1574E" w:rsidRPr="0050322E" w:rsidP="0050322E" w14:paraId="7652F8F8" w14:textId="04B8ED9A">
            <w:pPr>
              <w:jc w:val="center"/>
              <w:rPr>
                <w:rFonts w:ascii="Times New Roman" w:eastAsia="Times New Roman" w:hAnsi="Times New Roman" w:cs="Times New Roman"/>
              </w:rPr>
            </w:pPr>
            <w:r w:rsidRPr="0050322E">
              <w:rPr>
                <w:rFonts w:ascii="Times New Roman" w:hAnsi="Times New Roman" w:cs="Times New Roman"/>
                <w:color w:val="000000"/>
              </w:rPr>
              <w:t>19</w:t>
            </w:r>
          </w:p>
        </w:tc>
        <w:tc>
          <w:tcPr>
            <w:tcW w:w="1170" w:type="dxa"/>
            <w:shd w:val="clear" w:color="auto" w:fill="auto"/>
            <w:vAlign w:val="center"/>
          </w:tcPr>
          <w:p w:rsidR="00E1574E" w:rsidRPr="0050322E" w:rsidP="0050322E" w14:paraId="68263987" w14:textId="457FCD3D">
            <w:pPr>
              <w:jc w:val="center"/>
              <w:rPr>
                <w:rFonts w:ascii="Times New Roman" w:eastAsia="Times New Roman" w:hAnsi="Times New Roman" w:cs="Times New Roman"/>
              </w:rPr>
            </w:pPr>
            <w:r w:rsidRPr="0050322E">
              <w:rPr>
                <w:rFonts w:ascii="Times New Roman" w:hAnsi="Times New Roman" w:cs="Times New Roman"/>
                <w:color w:val="000000"/>
              </w:rPr>
              <w:t>40</w:t>
            </w:r>
          </w:p>
        </w:tc>
        <w:tc>
          <w:tcPr>
            <w:tcW w:w="900" w:type="dxa"/>
            <w:shd w:val="clear" w:color="auto" w:fill="auto"/>
            <w:vAlign w:val="center"/>
          </w:tcPr>
          <w:p w:rsidR="00E1574E" w:rsidRPr="0050322E" w:rsidP="0050322E" w14:paraId="1D79DE91" w14:textId="52F18203">
            <w:pPr>
              <w:jc w:val="center"/>
              <w:rPr>
                <w:rFonts w:ascii="Times New Roman" w:eastAsia="Times New Roman" w:hAnsi="Times New Roman" w:cs="Times New Roman"/>
              </w:rPr>
            </w:pPr>
            <w:r w:rsidRPr="0050322E">
              <w:rPr>
                <w:rFonts w:ascii="Times New Roman" w:hAnsi="Times New Roman" w:cs="Times New Roman"/>
                <w:color w:val="000000"/>
              </w:rPr>
              <w:t>760</w:t>
            </w:r>
          </w:p>
        </w:tc>
        <w:tc>
          <w:tcPr>
            <w:tcW w:w="990" w:type="dxa"/>
            <w:shd w:val="clear" w:color="auto" w:fill="auto"/>
            <w:vAlign w:val="center"/>
          </w:tcPr>
          <w:p w:rsidR="00E1574E" w:rsidRPr="0050322E" w:rsidP="0050322E" w14:paraId="675C1114" w14:textId="161599AA">
            <w:pPr>
              <w:jc w:val="center"/>
              <w:rPr>
                <w:rFonts w:ascii="Times New Roman" w:eastAsia="Times New Roman" w:hAnsi="Times New Roman" w:cs="Times New Roman"/>
              </w:rPr>
            </w:pPr>
            <w:r w:rsidRPr="0050322E">
              <w:rPr>
                <w:rFonts w:ascii="Times New Roman" w:hAnsi="Times New Roman" w:cs="Times New Roman"/>
                <w:color w:val="000000"/>
              </w:rPr>
              <w:t>$53.21</w:t>
            </w:r>
          </w:p>
        </w:tc>
        <w:tc>
          <w:tcPr>
            <w:tcW w:w="1260" w:type="dxa"/>
            <w:shd w:val="clear" w:color="auto" w:fill="auto"/>
            <w:vAlign w:val="center"/>
          </w:tcPr>
          <w:p w:rsidR="00E1574E" w:rsidRPr="0050322E" w:rsidP="0050322E" w14:paraId="52081324" w14:textId="0E891751">
            <w:pPr>
              <w:jc w:val="center"/>
              <w:rPr>
                <w:rFonts w:ascii="Times New Roman" w:eastAsia="Times New Roman" w:hAnsi="Times New Roman" w:cs="Times New Roman"/>
              </w:rPr>
            </w:pPr>
            <w:r w:rsidRPr="0050322E">
              <w:rPr>
                <w:rFonts w:ascii="Times New Roman" w:hAnsi="Times New Roman" w:cs="Times New Roman"/>
                <w:color w:val="000000"/>
              </w:rPr>
              <w:t>$40,4</w:t>
            </w:r>
            <w:r w:rsidRPr="0050322E" w:rsidR="006B4794">
              <w:rPr>
                <w:rFonts w:ascii="Times New Roman" w:hAnsi="Times New Roman" w:cs="Times New Roman"/>
                <w:color w:val="000000"/>
              </w:rPr>
              <w:t>40</w:t>
            </w:r>
          </w:p>
        </w:tc>
      </w:tr>
      <w:tr w14:paraId="20C69938" w14:textId="77777777" w:rsidTr="008356FC">
        <w:tblPrEx>
          <w:tblW w:w="9985" w:type="dxa"/>
          <w:tblLayout w:type="fixed"/>
          <w:tblLook w:val="04A0"/>
        </w:tblPrEx>
        <w:trPr>
          <w:trHeight w:val="288"/>
        </w:trPr>
        <w:tc>
          <w:tcPr>
            <w:tcW w:w="1885" w:type="dxa"/>
            <w:vAlign w:val="center"/>
          </w:tcPr>
          <w:p w:rsidR="00073F22" w:rsidRPr="0050322E" w:rsidP="008356FC" w14:paraId="3F39F569" w14:textId="77777777">
            <w:pPr>
              <w:keepNext/>
              <w:keepLines/>
              <w:autoSpaceDE w:val="0"/>
              <w:autoSpaceDN w:val="0"/>
              <w:adjustRightInd w:val="0"/>
              <w:rPr>
                <w:rFonts w:ascii="Times New Roman" w:hAnsi="Times New Roman" w:cs="Times New Roman"/>
              </w:rPr>
            </w:pPr>
            <w:r w:rsidRPr="0050322E">
              <w:rPr>
                <w:rFonts w:ascii="Times New Roman" w:hAnsi="Times New Roman" w:cs="Times New Roman"/>
                <w:b/>
                <w:bCs/>
              </w:rPr>
              <w:t>State Total</w:t>
            </w:r>
          </w:p>
        </w:tc>
        <w:tc>
          <w:tcPr>
            <w:tcW w:w="1350" w:type="dxa"/>
            <w:vAlign w:val="center"/>
          </w:tcPr>
          <w:p w:rsidR="00073F22" w:rsidRPr="0050322E" w:rsidP="008356FC" w14:paraId="6A20E9B8" w14:textId="0295B5CB">
            <w:pPr>
              <w:keepNext/>
              <w:keepLines/>
              <w:autoSpaceDE w:val="0"/>
              <w:autoSpaceDN w:val="0"/>
              <w:adjustRightInd w:val="0"/>
              <w:rPr>
                <w:rFonts w:ascii="Times New Roman" w:hAnsi="Times New Roman" w:cs="Times New Roman"/>
                <w:b/>
              </w:rPr>
            </w:pPr>
          </w:p>
        </w:tc>
        <w:tc>
          <w:tcPr>
            <w:tcW w:w="1260" w:type="dxa"/>
            <w:vAlign w:val="center"/>
          </w:tcPr>
          <w:p w:rsidR="00073F22" w:rsidRPr="0050322E" w:rsidP="008356FC" w14:paraId="73A28B3D" w14:textId="403C8CD1">
            <w:pPr>
              <w:keepNext/>
              <w:keepLines/>
              <w:autoSpaceDE w:val="0"/>
              <w:autoSpaceDN w:val="0"/>
              <w:adjustRightInd w:val="0"/>
              <w:rPr>
                <w:rFonts w:ascii="Times New Roman" w:hAnsi="Times New Roman" w:cs="Times New Roman"/>
                <w:b/>
              </w:rPr>
            </w:pPr>
          </w:p>
        </w:tc>
        <w:tc>
          <w:tcPr>
            <w:tcW w:w="1170" w:type="dxa"/>
            <w:vAlign w:val="center"/>
          </w:tcPr>
          <w:p w:rsidR="00073F22" w:rsidRPr="0050322E" w:rsidP="008356FC" w14:paraId="397752A8" w14:textId="19778279">
            <w:pPr>
              <w:keepNext/>
              <w:keepLines/>
              <w:autoSpaceDE w:val="0"/>
              <w:autoSpaceDN w:val="0"/>
              <w:adjustRightInd w:val="0"/>
              <w:rPr>
                <w:rFonts w:ascii="Times New Roman" w:hAnsi="Times New Roman" w:cs="Times New Roman"/>
                <w:b/>
              </w:rPr>
            </w:pPr>
            <w:r w:rsidRPr="00F51E76">
              <w:rPr>
                <w:rFonts w:ascii="Times New Roman" w:hAnsi="Times New Roman" w:cs="Times New Roman"/>
                <w:b/>
                <w:color w:val="FF0000"/>
              </w:rPr>
              <w:t>6657</w:t>
            </w:r>
          </w:p>
        </w:tc>
        <w:tc>
          <w:tcPr>
            <w:tcW w:w="1170" w:type="dxa"/>
            <w:vAlign w:val="center"/>
          </w:tcPr>
          <w:p w:rsidR="00073F22" w:rsidRPr="0050322E" w:rsidP="008356FC" w14:paraId="005B355A" w14:textId="77777777">
            <w:pPr>
              <w:keepNext/>
              <w:keepLines/>
              <w:autoSpaceDE w:val="0"/>
              <w:autoSpaceDN w:val="0"/>
              <w:adjustRightInd w:val="0"/>
              <w:rPr>
                <w:rFonts w:ascii="Times New Roman" w:hAnsi="Times New Roman" w:cs="Times New Roman"/>
                <w:b/>
              </w:rPr>
            </w:pPr>
          </w:p>
        </w:tc>
        <w:tc>
          <w:tcPr>
            <w:tcW w:w="900" w:type="dxa"/>
            <w:vAlign w:val="center"/>
          </w:tcPr>
          <w:p w:rsidR="00073F22" w:rsidRPr="00F51E76" w:rsidP="008356FC" w14:paraId="00858A60" w14:textId="29E2D649">
            <w:pPr>
              <w:jc w:val="center"/>
              <w:rPr>
                <w:rFonts w:ascii="Times New Roman" w:hAnsi="Times New Roman" w:cs="Times New Roman"/>
                <w:b/>
                <w:bCs/>
                <w:color w:val="FF0000"/>
              </w:rPr>
            </w:pPr>
            <w:r w:rsidRPr="00F51E76">
              <w:rPr>
                <w:rFonts w:ascii="Times New Roman" w:hAnsi="Times New Roman" w:cs="Times New Roman"/>
                <w:b/>
                <w:bCs/>
                <w:color w:val="FF0000"/>
              </w:rPr>
              <w:t>38,329</w:t>
            </w:r>
          </w:p>
        </w:tc>
        <w:tc>
          <w:tcPr>
            <w:tcW w:w="990" w:type="dxa"/>
            <w:vAlign w:val="center"/>
          </w:tcPr>
          <w:p w:rsidR="00073F22" w:rsidRPr="0050322E" w:rsidP="008356FC" w14:paraId="6FD97BE4" w14:textId="77777777">
            <w:pPr>
              <w:keepNext/>
              <w:keepLines/>
              <w:autoSpaceDE w:val="0"/>
              <w:autoSpaceDN w:val="0"/>
              <w:adjustRightInd w:val="0"/>
              <w:jc w:val="center"/>
              <w:rPr>
                <w:rFonts w:ascii="Times New Roman" w:hAnsi="Times New Roman" w:cs="Times New Roman"/>
                <w:b/>
              </w:rPr>
            </w:pPr>
          </w:p>
        </w:tc>
        <w:tc>
          <w:tcPr>
            <w:tcW w:w="1260" w:type="dxa"/>
            <w:vAlign w:val="center"/>
          </w:tcPr>
          <w:p w:rsidR="00073F22" w:rsidRPr="0050322E" w:rsidP="008356FC" w14:paraId="1FC341F8" w14:textId="5A9637FF">
            <w:pPr>
              <w:jc w:val="center"/>
              <w:rPr>
                <w:rFonts w:ascii="Times New Roman" w:hAnsi="Times New Roman" w:cs="Times New Roman"/>
                <w:b/>
                <w:bCs/>
                <w:color w:val="000000"/>
              </w:rPr>
            </w:pPr>
            <w:r w:rsidRPr="00D9117B">
              <w:rPr>
                <w:rFonts w:ascii="Times New Roman" w:hAnsi="Times New Roman" w:cs="Times New Roman"/>
                <w:b/>
                <w:bCs/>
                <w:color w:val="000000"/>
              </w:rPr>
              <w:t>1,211,</w:t>
            </w:r>
            <w:r w:rsidRPr="00D9117B" w:rsidR="00A53C11">
              <w:rPr>
                <w:rFonts w:ascii="Times New Roman" w:hAnsi="Times New Roman" w:cs="Times New Roman"/>
                <w:b/>
                <w:bCs/>
                <w:color w:val="000000"/>
              </w:rPr>
              <w:t>597</w:t>
            </w:r>
          </w:p>
        </w:tc>
      </w:tr>
    </w:tbl>
    <w:p w:rsidR="00DE770D" w:rsidRPr="004C5BB0" w:rsidP="00224D69" w14:paraId="7DF0AFD0" w14:textId="77777777">
      <w:pPr>
        <w:autoSpaceDE w:val="0"/>
        <w:autoSpaceDN w:val="0"/>
        <w:adjustRightInd w:val="0"/>
        <w:spacing w:after="0" w:line="240" w:lineRule="auto"/>
        <w:rPr>
          <w:rFonts w:ascii="Times New Roman" w:hAnsi="Times New Roman" w:cs="Times New Roman"/>
          <w:color w:val="000000"/>
          <w:sz w:val="24"/>
          <w:szCs w:val="24"/>
        </w:rPr>
      </w:pPr>
    </w:p>
    <w:p w:rsidR="00900CD1" w:rsidRPr="0060109C" w:rsidP="0082563B" w14:paraId="1595C0CA" w14:textId="77777777">
      <w:pPr>
        <w:autoSpaceDE w:val="0"/>
        <w:autoSpaceDN w:val="0"/>
        <w:adjustRightInd w:val="0"/>
        <w:spacing w:after="0"/>
        <w:rPr>
          <w:rFonts w:ascii="Times New Roman" w:hAnsi="Times New Roman" w:cs="Times New Roman"/>
          <w:b/>
          <w:bCs/>
          <w:color w:val="000000"/>
          <w:sz w:val="24"/>
          <w:szCs w:val="24"/>
        </w:rPr>
      </w:pPr>
      <w:r w:rsidRPr="0060109C">
        <w:rPr>
          <w:rFonts w:ascii="Times New Roman" w:hAnsi="Times New Roman" w:cs="Times New Roman"/>
          <w:b/>
          <w:bCs/>
          <w:color w:val="000000"/>
          <w:sz w:val="24"/>
          <w:szCs w:val="24"/>
        </w:rPr>
        <w:t>Basis for Burden Hour Estimates:</w:t>
      </w:r>
    </w:p>
    <w:p w:rsidR="00B1735C" w:rsidRPr="0082563B" w:rsidP="0082563B" w14:paraId="2F5F4C1A" w14:textId="77777777">
      <w:pPr>
        <w:spacing w:after="0"/>
        <w:rPr>
          <w:rFonts w:ascii="Times New Roman" w:hAnsi="Times New Roman" w:cs="Times New Roman"/>
          <w:color w:val="000000" w:themeColor="text1"/>
          <w:sz w:val="24"/>
          <w:szCs w:val="24"/>
        </w:rPr>
      </w:pPr>
    </w:p>
    <w:p w:rsidR="0060109C" w:rsidRPr="00232E5D" w:rsidP="00232E5D" w14:paraId="23FD40D1" w14:textId="7D99DAFD">
      <w:pPr>
        <w:pStyle w:val="ListParagraph"/>
        <w:numPr>
          <w:ilvl w:val="0"/>
          <w:numId w:val="21"/>
        </w:numPr>
        <w:autoSpaceDE w:val="0"/>
        <w:autoSpaceDN w:val="0"/>
        <w:adjustRightInd w:val="0"/>
        <w:rPr>
          <w:rFonts w:ascii="Times New Roman" w:hAnsi="Times New Roman" w:cs="Times New Roman"/>
          <w:sz w:val="24"/>
          <w:szCs w:val="24"/>
          <w:u w:val="single"/>
        </w:rPr>
      </w:pPr>
      <w:r w:rsidRPr="0060109C">
        <w:rPr>
          <w:rFonts w:ascii="Times New Roman" w:hAnsi="Times New Roman" w:cs="Times New Roman"/>
          <w:sz w:val="24"/>
          <w:szCs w:val="24"/>
          <w:u w:val="single"/>
        </w:rPr>
        <w:t>TEDS (Admission Data, Discharge/Update Data, and State Data Crosswalk)</w:t>
      </w:r>
    </w:p>
    <w:p w:rsidR="00A21052" w:rsidRPr="0082563B" w:rsidP="00B55984" w14:paraId="770869AD" w14:textId="72B850B6">
      <w:pPr>
        <w:spacing w:after="0"/>
        <w:ind w:left="720"/>
        <w:rPr>
          <w:rFonts w:ascii="Times New Roman" w:hAnsi="Times New Roman" w:cs="Times New Roman"/>
          <w:color w:val="000000" w:themeColor="text1"/>
          <w:sz w:val="24"/>
          <w:szCs w:val="24"/>
        </w:rPr>
      </w:pPr>
      <w:r w:rsidRPr="0082563B">
        <w:rPr>
          <w:rFonts w:ascii="Times New Roman" w:hAnsi="Times New Roman" w:cs="Times New Roman"/>
          <w:color w:val="000000" w:themeColor="text1"/>
          <w:sz w:val="24"/>
          <w:szCs w:val="24"/>
        </w:rPr>
        <w:t xml:space="preserve">Based on the most recent inputs collected in April 2024 from nine states (with highest, median, and lowest total TEDS data file record count in 2022 data submission), the national average burden hour across </w:t>
      </w:r>
      <w:r w:rsidRPr="0082563B" w:rsidR="006265E5">
        <w:rPr>
          <w:rFonts w:ascii="Times New Roman" w:hAnsi="Times New Roman" w:cs="Times New Roman"/>
          <w:color w:val="000000" w:themeColor="text1"/>
          <w:sz w:val="24"/>
          <w:szCs w:val="24"/>
        </w:rPr>
        <w:t>states</w:t>
      </w:r>
      <w:r w:rsidRPr="0082563B">
        <w:rPr>
          <w:rFonts w:ascii="Times New Roman" w:hAnsi="Times New Roman" w:cs="Times New Roman"/>
          <w:color w:val="000000" w:themeColor="text1"/>
          <w:sz w:val="24"/>
          <w:szCs w:val="24"/>
        </w:rPr>
        <w:t xml:space="preserve"> is estimated to be 55</w:t>
      </w:r>
      <w:r w:rsidRPr="0082563B">
        <w:rPr>
          <w:rFonts w:ascii="Times New Roman" w:hAnsi="Times New Roman" w:cs="Times New Roman"/>
          <w:sz w:val="24"/>
          <w:szCs w:val="24"/>
        </w:rPr>
        <w:t xml:space="preserve"> </w:t>
      </w:r>
      <w:r w:rsidRPr="0082563B">
        <w:rPr>
          <w:rFonts w:ascii="Times New Roman" w:hAnsi="Times New Roman" w:cs="Times New Roman"/>
          <w:color w:val="000000" w:themeColor="text1"/>
          <w:sz w:val="24"/>
          <w:szCs w:val="24"/>
        </w:rPr>
        <w:t xml:space="preserve">hours for each quarterly submission (a total annual burden of 11,440 hours) of TEDS admission data and TEDS discharge/update data files respectively. </w:t>
      </w:r>
      <w:r w:rsidRPr="0082563B" w:rsidR="000430BC">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 xml:space="preserve">State quarterly data submission involves activities including, but not limited to, compiling data, abstracting data from state external and internal data source, running preliminary data report, communication with providers to clear data errors, cleaning data, running data report and validation, </w:t>
      </w:r>
      <w:r w:rsidRPr="0082563B">
        <w:rPr>
          <w:rFonts w:ascii="Times New Roman" w:hAnsi="Times New Roman" w:cs="Times New Roman"/>
          <w:color w:val="000000" w:themeColor="text1"/>
          <w:sz w:val="24"/>
          <w:szCs w:val="24"/>
        </w:rPr>
        <w:t>uploading</w:t>
      </w:r>
      <w:r w:rsidRPr="0082563B">
        <w:rPr>
          <w:rFonts w:ascii="Times New Roman" w:hAnsi="Times New Roman" w:cs="Times New Roman"/>
          <w:color w:val="000000" w:themeColor="text1"/>
          <w:sz w:val="24"/>
          <w:szCs w:val="24"/>
        </w:rPr>
        <w:t xml:space="preserve"> and submitting data, data issue follow-up and corrections.</w:t>
      </w:r>
      <w:r w:rsidRPr="0082563B" w:rsidR="00C608CC">
        <w:rPr>
          <w:rFonts w:ascii="Times New Roman" w:hAnsi="Times New Roman" w:cs="Times New Roman"/>
          <w:color w:val="000000" w:themeColor="text1"/>
          <w:sz w:val="24"/>
          <w:szCs w:val="24"/>
        </w:rPr>
        <w:t xml:space="preserve"> </w:t>
      </w:r>
    </w:p>
    <w:p w:rsidR="00A21052" w:rsidRPr="0082563B" w:rsidP="0082563B" w14:paraId="4F611F60" w14:textId="77777777">
      <w:pPr>
        <w:spacing w:after="0"/>
        <w:rPr>
          <w:rFonts w:ascii="Times New Roman" w:hAnsi="Times New Roman" w:cs="Times New Roman"/>
          <w:color w:val="000000" w:themeColor="text1"/>
          <w:sz w:val="24"/>
          <w:szCs w:val="24"/>
        </w:rPr>
      </w:pPr>
    </w:p>
    <w:p w:rsidR="00B1735C" w:rsidP="00B55984" w14:paraId="2CC96474" w14:textId="7258481A">
      <w:pPr>
        <w:spacing w:after="0"/>
        <w:ind w:left="720"/>
        <w:rPr>
          <w:rFonts w:ascii="Times New Roman" w:hAnsi="Times New Roman" w:cs="Times New Roman"/>
          <w:sz w:val="24"/>
          <w:szCs w:val="24"/>
        </w:rPr>
      </w:pPr>
      <w:r w:rsidRPr="0082563B">
        <w:rPr>
          <w:rFonts w:ascii="Times New Roman" w:hAnsi="Times New Roman" w:cs="Times New Roman"/>
          <w:color w:val="000000" w:themeColor="text1"/>
          <w:sz w:val="24"/>
          <w:szCs w:val="24"/>
        </w:rPr>
        <w:t>States</w:t>
      </w:r>
      <w:r w:rsidRPr="0082563B">
        <w:rPr>
          <w:rFonts w:ascii="Times New Roman" w:hAnsi="Times New Roman" w:cs="Times New Roman"/>
          <w:sz w:val="24"/>
          <w:szCs w:val="24"/>
        </w:rPr>
        <w:t xml:space="preserve"> are estimated to spend an average of 12 hours each, for a total annual burden of 624 hours, in responding to the annual TEDS Crosswalk. </w:t>
      </w:r>
      <w:r w:rsidRPr="0082563B" w:rsidR="00E95039">
        <w:rPr>
          <w:rFonts w:ascii="Times New Roman" w:hAnsi="Times New Roman" w:cs="Times New Roman"/>
          <w:sz w:val="24"/>
          <w:szCs w:val="24"/>
        </w:rPr>
        <w:t xml:space="preserve"> </w:t>
      </w:r>
      <w:r w:rsidRPr="0082563B">
        <w:rPr>
          <w:rFonts w:ascii="Times New Roman" w:hAnsi="Times New Roman" w:cs="Times New Roman"/>
          <w:sz w:val="24"/>
          <w:szCs w:val="24"/>
        </w:rPr>
        <w:t>States conducted activities such as research, gathering, compiling, reviewing, updating, and verifying information requested in the Crosswalk.</w:t>
      </w:r>
    </w:p>
    <w:p w:rsidR="00B1735C" w:rsidRPr="0082563B" w:rsidP="0082563B" w14:paraId="2F9C76E3" w14:textId="77777777">
      <w:pPr>
        <w:spacing w:after="0"/>
        <w:rPr>
          <w:rFonts w:ascii="Times New Roman" w:hAnsi="Times New Roman" w:cs="Times New Roman"/>
          <w:color w:val="000000" w:themeColor="text1"/>
          <w:sz w:val="24"/>
          <w:szCs w:val="24"/>
        </w:rPr>
      </w:pPr>
    </w:p>
    <w:p w:rsidR="00B55984" w:rsidRPr="00232E5D" w:rsidP="00232E5D" w14:paraId="1D871D68" w14:textId="2DABEB4F">
      <w:pPr>
        <w:pStyle w:val="ListParagraph"/>
        <w:numPr>
          <w:ilvl w:val="0"/>
          <w:numId w:val="21"/>
        </w:numPr>
        <w:autoSpaceDE w:val="0"/>
        <w:autoSpaceDN w:val="0"/>
        <w:adjustRightInd w:val="0"/>
        <w:rPr>
          <w:rFonts w:ascii="Times New Roman" w:hAnsi="Times New Roman" w:cs="Times New Roman"/>
          <w:sz w:val="24"/>
          <w:szCs w:val="24"/>
          <w:u w:val="single"/>
        </w:rPr>
      </w:pPr>
      <w:r w:rsidRPr="00B55984">
        <w:rPr>
          <w:rFonts w:ascii="Times New Roman" w:hAnsi="Times New Roman" w:cs="Times New Roman"/>
          <w:sz w:val="24"/>
          <w:szCs w:val="24"/>
          <w:u w:val="single"/>
        </w:rPr>
        <w:t xml:space="preserve">MH-CLD (BCI Data, SHR </w:t>
      </w:r>
      <w:r w:rsidRPr="00B55984" w:rsidR="008A496C">
        <w:rPr>
          <w:rFonts w:ascii="Times New Roman" w:hAnsi="Times New Roman" w:cs="Times New Roman"/>
          <w:sz w:val="24"/>
          <w:szCs w:val="24"/>
          <w:u w:val="single"/>
        </w:rPr>
        <w:t>D</w:t>
      </w:r>
      <w:r w:rsidRPr="00B55984">
        <w:rPr>
          <w:rFonts w:ascii="Times New Roman" w:hAnsi="Times New Roman" w:cs="Times New Roman"/>
          <w:sz w:val="24"/>
          <w:szCs w:val="24"/>
          <w:u w:val="single"/>
        </w:rPr>
        <w:t>ata, and State Data Crosswalk)</w:t>
      </w:r>
    </w:p>
    <w:p w:rsidR="00A641B8" w:rsidRPr="0082563B" w:rsidP="00B55984" w14:paraId="28B6DBB0" w14:textId="246845A6">
      <w:pPr>
        <w:spacing w:after="0"/>
        <w:ind w:left="720"/>
        <w:rPr>
          <w:rFonts w:ascii="Times New Roman" w:hAnsi="Times New Roman" w:cs="Times New Roman"/>
          <w:color w:val="000000" w:themeColor="text1"/>
          <w:sz w:val="24"/>
          <w:szCs w:val="24"/>
        </w:rPr>
      </w:pPr>
      <w:r w:rsidRPr="0082563B">
        <w:rPr>
          <w:rFonts w:ascii="Times New Roman" w:hAnsi="Times New Roman" w:cs="Times New Roman"/>
          <w:sz w:val="24"/>
          <w:szCs w:val="24"/>
        </w:rPr>
        <w:t xml:space="preserve">States may choose to submit data to either the MH-CLD or the MH-TEDS system.  Thirty-five states currently submit data to MH-CLD (one state reports BCI data only as they do not operate any state hospitals). </w:t>
      </w:r>
      <w:r w:rsidRPr="0082563B" w:rsidR="00E95039">
        <w:rPr>
          <w:rFonts w:ascii="Times New Roman" w:hAnsi="Times New Roman" w:cs="Times New Roman"/>
          <w:sz w:val="24"/>
          <w:szCs w:val="24"/>
        </w:rPr>
        <w:t xml:space="preserve"> </w:t>
      </w:r>
      <w:r w:rsidRPr="0082563B">
        <w:rPr>
          <w:rFonts w:ascii="Times New Roman" w:hAnsi="Times New Roman" w:cs="Times New Roman"/>
          <w:color w:val="000000" w:themeColor="text1"/>
          <w:sz w:val="24"/>
          <w:szCs w:val="24"/>
        </w:rPr>
        <w:t>Based on the most recent inputs collected in April 2024 from nine states (with highest, median, and lowest total MH-CLD data file record count in 2022 data submission), the national average burden hour across states is estimated to be 105 hours (a total annual burden of 3,675 hours) for the annual submission of MH-CLD BCI data submission and 35 hours (a total of 1,190 hours) for the annual MH-CLD SHR data submission respectively.</w:t>
      </w:r>
      <w:r w:rsidRPr="0082563B" w:rsidR="00E95039">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 xml:space="preserve">State annual data submission involves activities including, but not limited to, extracting data from different data systems, </w:t>
      </w:r>
      <w:r w:rsidRPr="0082563B">
        <w:rPr>
          <w:rFonts w:ascii="Times New Roman" w:hAnsi="Times New Roman" w:cs="Times New Roman"/>
          <w:color w:val="000000" w:themeColor="text1"/>
          <w:sz w:val="24"/>
          <w:szCs w:val="24"/>
        </w:rPr>
        <w:t>compiling</w:t>
      </w:r>
      <w:r w:rsidRPr="0082563B">
        <w:rPr>
          <w:rFonts w:ascii="Times New Roman" w:hAnsi="Times New Roman" w:cs="Times New Roman"/>
          <w:color w:val="000000" w:themeColor="text1"/>
          <w:sz w:val="24"/>
          <w:szCs w:val="24"/>
        </w:rPr>
        <w:t xml:space="preserve"> and cleaning data, reconciling client status updates, testing data, reviewing validation results from the CLD system and making revisions and corrections, maintaining and modifying code, and final data submission.</w:t>
      </w:r>
    </w:p>
    <w:p w:rsidR="008629F6" w:rsidRPr="0082563B" w:rsidP="00B55984" w14:paraId="0BBC173F" w14:textId="77777777">
      <w:pPr>
        <w:spacing w:after="0"/>
        <w:ind w:left="720"/>
        <w:rPr>
          <w:rFonts w:ascii="Times New Roman" w:hAnsi="Times New Roman" w:cs="Times New Roman"/>
          <w:sz w:val="24"/>
          <w:szCs w:val="24"/>
        </w:rPr>
      </w:pPr>
    </w:p>
    <w:p w:rsidR="00F773B2" w:rsidRPr="0082563B" w:rsidP="00B55984" w14:paraId="07279286" w14:textId="43854ABE">
      <w:pPr>
        <w:spacing w:after="0"/>
        <w:ind w:left="720"/>
        <w:rPr>
          <w:rFonts w:ascii="Times New Roman" w:hAnsi="Times New Roman" w:cs="Times New Roman"/>
          <w:color w:val="000000" w:themeColor="text1"/>
          <w:sz w:val="24"/>
          <w:szCs w:val="24"/>
        </w:rPr>
      </w:pPr>
      <w:r w:rsidRPr="0082563B">
        <w:rPr>
          <w:rFonts w:ascii="Times New Roman" w:hAnsi="Times New Roman" w:cs="Times New Roman"/>
          <w:color w:val="000000" w:themeColor="text1"/>
          <w:sz w:val="24"/>
          <w:szCs w:val="24"/>
        </w:rPr>
        <w:t>S</w:t>
      </w:r>
      <w:r w:rsidRPr="0082563B">
        <w:rPr>
          <w:rFonts w:ascii="Times New Roman" w:hAnsi="Times New Roman" w:cs="Times New Roman"/>
          <w:sz w:val="24"/>
          <w:szCs w:val="24"/>
        </w:rPr>
        <w:t>tates are estimated to spend an average of 24 hours each, for a total annual burden of 840 hours, in responding to the annual MH-</w:t>
      </w:r>
      <w:r w:rsidRPr="0082563B" w:rsidR="008C61EA">
        <w:rPr>
          <w:rFonts w:ascii="Times New Roman" w:hAnsi="Times New Roman" w:cs="Times New Roman"/>
          <w:sz w:val="24"/>
          <w:szCs w:val="24"/>
        </w:rPr>
        <w:t>CLD</w:t>
      </w:r>
      <w:r w:rsidRPr="0082563B">
        <w:rPr>
          <w:rFonts w:ascii="Times New Roman" w:hAnsi="Times New Roman" w:cs="Times New Roman"/>
          <w:sz w:val="24"/>
          <w:szCs w:val="24"/>
        </w:rPr>
        <w:t xml:space="preserve"> Crosswalk. </w:t>
      </w:r>
      <w:r w:rsidRPr="0082563B" w:rsidR="00E95039">
        <w:rPr>
          <w:rFonts w:ascii="Times New Roman" w:hAnsi="Times New Roman" w:cs="Times New Roman"/>
          <w:sz w:val="24"/>
          <w:szCs w:val="24"/>
        </w:rPr>
        <w:t xml:space="preserve"> </w:t>
      </w:r>
      <w:r w:rsidRPr="0082563B">
        <w:rPr>
          <w:rFonts w:ascii="Times New Roman" w:hAnsi="Times New Roman" w:cs="Times New Roman"/>
          <w:sz w:val="24"/>
          <w:szCs w:val="24"/>
        </w:rPr>
        <w:t xml:space="preserve">States conducted activities such as </w:t>
      </w:r>
      <w:r w:rsidRPr="0082563B" w:rsidR="00C822EC">
        <w:rPr>
          <w:rFonts w:ascii="Times New Roman" w:hAnsi="Times New Roman" w:cs="Times New Roman"/>
          <w:sz w:val="24"/>
          <w:szCs w:val="24"/>
        </w:rPr>
        <w:t>r</w:t>
      </w:r>
      <w:r w:rsidRPr="0082563B" w:rsidR="00C822EC">
        <w:rPr>
          <w:rFonts w:ascii="Times New Roman" w:hAnsi="Times New Roman" w:cs="Times New Roman"/>
          <w:color w:val="000000" w:themeColor="text1"/>
          <w:sz w:val="24"/>
          <w:szCs w:val="24"/>
        </w:rPr>
        <w:t>eviewing MH-CLD requirements, consulting with subject matter expert, communicat</w:t>
      </w:r>
      <w:r w:rsidRPr="0082563B" w:rsidR="005D4A0A">
        <w:rPr>
          <w:rFonts w:ascii="Times New Roman" w:hAnsi="Times New Roman" w:cs="Times New Roman"/>
          <w:color w:val="000000" w:themeColor="text1"/>
          <w:sz w:val="24"/>
          <w:szCs w:val="24"/>
        </w:rPr>
        <w:t xml:space="preserve">ion </w:t>
      </w:r>
      <w:r w:rsidRPr="0082563B" w:rsidR="00C822EC">
        <w:rPr>
          <w:rFonts w:ascii="Times New Roman" w:hAnsi="Times New Roman" w:cs="Times New Roman"/>
          <w:color w:val="000000" w:themeColor="text1"/>
          <w:sz w:val="24"/>
          <w:szCs w:val="24"/>
        </w:rPr>
        <w:t xml:space="preserve">with </w:t>
      </w:r>
      <w:r w:rsidRPr="0082563B" w:rsidR="00AC0DE9">
        <w:rPr>
          <w:rFonts w:ascii="Times New Roman" w:hAnsi="Times New Roman" w:cs="Times New Roman"/>
          <w:color w:val="000000" w:themeColor="text1"/>
          <w:sz w:val="24"/>
          <w:szCs w:val="24"/>
        </w:rPr>
        <w:t>providers, data</w:t>
      </w:r>
      <w:r w:rsidRPr="0082563B" w:rsidR="00C822EC">
        <w:rPr>
          <w:rFonts w:ascii="Times New Roman" w:hAnsi="Times New Roman" w:cs="Times New Roman"/>
          <w:color w:val="000000" w:themeColor="text1"/>
          <w:sz w:val="24"/>
          <w:szCs w:val="24"/>
        </w:rPr>
        <w:t xml:space="preserve"> system vendors, and contracted partners, determining state changes to data collection, holding meetings for discussion, combining information, </w:t>
      </w:r>
      <w:r w:rsidRPr="0082563B" w:rsidR="00C822EC">
        <w:rPr>
          <w:rFonts w:ascii="Times New Roman" w:hAnsi="Times New Roman" w:cs="Times New Roman"/>
          <w:color w:val="000000" w:themeColor="text1"/>
          <w:sz w:val="24"/>
          <w:szCs w:val="24"/>
        </w:rPr>
        <w:t>review</w:t>
      </w:r>
      <w:r w:rsidRPr="0082563B" w:rsidR="005D4A0A">
        <w:rPr>
          <w:rFonts w:ascii="Times New Roman" w:hAnsi="Times New Roman" w:cs="Times New Roman"/>
          <w:color w:val="000000" w:themeColor="text1"/>
          <w:sz w:val="24"/>
          <w:szCs w:val="24"/>
        </w:rPr>
        <w:t>ing</w:t>
      </w:r>
      <w:r w:rsidRPr="0082563B" w:rsidR="00C822EC">
        <w:rPr>
          <w:rFonts w:ascii="Times New Roman" w:hAnsi="Times New Roman" w:cs="Times New Roman"/>
          <w:color w:val="000000" w:themeColor="text1"/>
          <w:sz w:val="24"/>
          <w:szCs w:val="24"/>
        </w:rPr>
        <w:t xml:space="preserve"> and edit</w:t>
      </w:r>
      <w:r w:rsidRPr="0082563B" w:rsidR="005D4A0A">
        <w:rPr>
          <w:rFonts w:ascii="Times New Roman" w:hAnsi="Times New Roman" w:cs="Times New Roman"/>
          <w:color w:val="000000" w:themeColor="text1"/>
          <w:sz w:val="24"/>
          <w:szCs w:val="24"/>
        </w:rPr>
        <w:t>ing</w:t>
      </w:r>
      <w:r w:rsidRPr="0082563B" w:rsidR="00C822EC">
        <w:rPr>
          <w:rFonts w:ascii="Times New Roman" w:hAnsi="Times New Roman" w:cs="Times New Roman"/>
          <w:color w:val="000000" w:themeColor="text1"/>
          <w:sz w:val="24"/>
          <w:szCs w:val="24"/>
        </w:rPr>
        <w:t xml:space="preserve"> crosswalk to </w:t>
      </w:r>
      <w:r w:rsidRPr="0082563B" w:rsidR="005D4A0A">
        <w:rPr>
          <w:rFonts w:ascii="Times New Roman" w:hAnsi="Times New Roman" w:cs="Times New Roman"/>
          <w:color w:val="000000" w:themeColor="text1"/>
          <w:sz w:val="24"/>
          <w:szCs w:val="24"/>
        </w:rPr>
        <w:t>record</w:t>
      </w:r>
      <w:r w:rsidRPr="0082563B" w:rsidR="00C822EC">
        <w:rPr>
          <w:rFonts w:ascii="Times New Roman" w:hAnsi="Times New Roman" w:cs="Times New Roman"/>
          <w:color w:val="000000" w:themeColor="text1"/>
          <w:sz w:val="24"/>
          <w:szCs w:val="24"/>
        </w:rPr>
        <w:t xml:space="preserve"> any changes in data collection</w:t>
      </w:r>
      <w:r w:rsidRPr="0082563B">
        <w:rPr>
          <w:rFonts w:ascii="Times New Roman" w:hAnsi="Times New Roman" w:cs="Times New Roman"/>
          <w:color w:val="000000" w:themeColor="text1"/>
          <w:sz w:val="24"/>
          <w:szCs w:val="24"/>
        </w:rPr>
        <w:t>.</w:t>
      </w:r>
    </w:p>
    <w:p w:rsidR="00A21052" w:rsidRPr="0082563B" w:rsidP="0082563B" w14:paraId="1A759105" w14:textId="77777777">
      <w:pPr>
        <w:spacing w:after="0"/>
        <w:rPr>
          <w:rFonts w:ascii="Times New Roman" w:hAnsi="Times New Roman" w:cs="Times New Roman"/>
          <w:sz w:val="24"/>
          <w:szCs w:val="24"/>
        </w:rPr>
      </w:pPr>
    </w:p>
    <w:p w:rsidR="00B55984" w:rsidRPr="00232E5D" w:rsidP="00232E5D" w14:paraId="1D6037ED" w14:textId="35E2541F">
      <w:pPr>
        <w:pStyle w:val="ListParagraph"/>
        <w:numPr>
          <w:ilvl w:val="0"/>
          <w:numId w:val="21"/>
        </w:numPr>
        <w:autoSpaceDE w:val="0"/>
        <w:autoSpaceDN w:val="0"/>
        <w:adjustRightInd w:val="0"/>
        <w:rPr>
          <w:rFonts w:ascii="Times New Roman" w:hAnsi="Times New Roman" w:cs="Times New Roman"/>
          <w:sz w:val="24"/>
          <w:szCs w:val="24"/>
          <w:u w:val="single"/>
        </w:rPr>
      </w:pPr>
      <w:r w:rsidRPr="00B55984">
        <w:rPr>
          <w:rFonts w:ascii="Times New Roman" w:hAnsi="Times New Roman" w:cs="Times New Roman"/>
          <w:sz w:val="24"/>
          <w:szCs w:val="24"/>
          <w:u w:val="single"/>
        </w:rPr>
        <w:t>MH-TEDS (Admission Data, Discharge/Update Data, and State Data Crosswalk</w:t>
      </w:r>
      <w:r>
        <w:rPr>
          <w:rFonts w:ascii="Times New Roman" w:hAnsi="Times New Roman" w:cs="Times New Roman"/>
          <w:sz w:val="24"/>
          <w:szCs w:val="24"/>
          <w:u w:val="single"/>
        </w:rPr>
        <w:t>)</w:t>
      </w:r>
    </w:p>
    <w:p w:rsidR="00A21052" w:rsidRPr="0082563B" w:rsidP="00B55984" w14:paraId="187AF4E6" w14:textId="0FF4A4EF">
      <w:pPr>
        <w:spacing w:after="0"/>
        <w:ind w:left="720"/>
        <w:rPr>
          <w:rFonts w:ascii="Times New Roman" w:hAnsi="Times New Roman" w:cs="Times New Roman"/>
          <w:color w:val="000000" w:themeColor="text1"/>
          <w:sz w:val="24"/>
          <w:szCs w:val="24"/>
        </w:rPr>
      </w:pPr>
      <w:r w:rsidRPr="0082563B">
        <w:rPr>
          <w:rFonts w:ascii="Times New Roman" w:hAnsi="Times New Roman" w:cs="Times New Roman"/>
          <w:color w:val="000000" w:themeColor="text1"/>
          <w:sz w:val="24"/>
          <w:szCs w:val="24"/>
        </w:rPr>
        <w:t xml:space="preserve">Based on the most recent inputs collected in April 2024 from </w:t>
      </w:r>
      <w:r w:rsidRPr="0082563B" w:rsidR="00845B17">
        <w:rPr>
          <w:rFonts w:ascii="Times New Roman" w:hAnsi="Times New Roman" w:cs="Times New Roman"/>
          <w:color w:val="000000" w:themeColor="text1"/>
          <w:sz w:val="24"/>
          <w:szCs w:val="24"/>
        </w:rPr>
        <w:t>six states</w:t>
      </w:r>
      <w:r w:rsidRPr="0082563B">
        <w:rPr>
          <w:rFonts w:ascii="Times New Roman" w:hAnsi="Times New Roman" w:cs="Times New Roman"/>
          <w:color w:val="000000" w:themeColor="text1"/>
          <w:sz w:val="24"/>
          <w:szCs w:val="24"/>
        </w:rPr>
        <w:t xml:space="preserve"> (with highest, median, and lowest total MH-TEDS data file record count in 2022 data submission), the national average burden hour across states is estimated to be 55</w:t>
      </w:r>
      <w:r w:rsidRPr="0082563B">
        <w:rPr>
          <w:rFonts w:ascii="Times New Roman" w:hAnsi="Times New Roman" w:cs="Times New Roman"/>
          <w:sz w:val="24"/>
          <w:szCs w:val="24"/>
        </w:rPr>
        <w:t xml:space="preserve"> </w:t>
      </w:r>
      <w:r w:rsidRPr="0082563B">
        <w:rPr>
          <w:rFonts w:ascii="Times New Roman" w:hAnsi="Times New Roman" w:cs="Times New Roman"/>
          <w:color w:val="000000" w:themeColor="text1"/>
          <w:sz w:val="24"/>
          <w:szCs w:val="24"/>
        </w:rPr>
        <w:t xml:space="preserve">hours (a total annual burden </w:t>
      </w:r>
      <w:r w:rsidRPr="003B6599">
        <w:rPr>
          <w:rFonts w:ascii="Times New Roman" w:hAnsi="Times New Roman" w:cs="Times New Roman"/>
          <w:color w:val="000000" w:themeColor="text1"/>
          <w:sz w:val="24"/>
          <w:szCs w:val="24"/>
        </w:rPr>
        <w:t xml:space="preserve">of </w:t>
      </w:r>
      <w:r w:rsidRPr="003B6599" w:rsidR="00971784">
        <w:rPr>
          <w:rFonts w:ascii="Times New Roman" w:hAnsi="Times New Roman" w:cs="Times New Roman"/>
          <w:color w:val="000000" w:themeColor="text1"/>
          <w:sz w:val="24"/>
          <w:szCs w:val="24"/>
        </w:rPr>
        <w:t>4,180</w:t>
      </w:r>
      <w:r w:rsidRPr="003B6599">
        <w:rPr>
          <w:rFonts w:ascii="Times New Roman" w:hAnsi="Times New Roman" w:cs="Times New Roman"/>
          <w:color w:val="000000" w:themeColor="text1"/>
          <w:sz w:val="24"/>
          <w:szCs w:val="24"/>
        </w:rPr>
        <w:t xml:space="preserve"> hours</w:t>
      </w:r>
      <w:r w:rsidRPr="0082563B">
        <w:rPr>
          <w:rFonts w:ascii="Times New Roman" w:hAnsi="Times New Roman" w:cs="Times New Roman"/>
          <w:color w:val="000000" w:themeColor="text1"/>
          <w:sz w:val="24"/>
          <w:szCs w:val="24"/>
        </w:rPr>
        <w:t xml:space="preserve">) for the quarterly submission of MH-TEDS admission data and MH-TEDS discharge/update data files respectively. </w:t>
      </w:r>
      <w:r w:rsidRPr="0082563B" w:rsidR="00E95DAD">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 xml:space="preserve">State quarterly data submission involves activities including, but not limited to, compiling data, data extraction from multiple data sources, communication with providers and/or program staff to correct data errors at source, data file preparation and cleaning, reviewing data for accuracy and data quality, testing data and correct errors before submission for processing, and final data submission. </w:t>
      </w:r>
    </w:p>
    <w:p w:rsidR="00A21052" w:rsidRPr="0082563B" w:rsidP="00B55984" w14:paraId="325F45DA" w14:textId="77777777">
      <w:pPr>
        <w:spacing w:after="0"/>
        <w:ind w:left="720"/>
        <w:rPr>
          <w:rFonts w:ascii="Times New Roman" w:hAnsi="Times New Roman" w:cs="Times New Roman"/>
          <w:color w:val="000000" w:themeColor="text1"/>
          <w:sz w:val="24"/>
          <w:szCs w:val="24"/>
        </w:rPr>
      </w:pPr>
    </w:p>
    <w:p w:rsidR="00784BB3" w:rsidRPr="0082563B" w:rsidP="00B55984" w14:paraId="7AB359E6" w14:textId="2A314527">
      <w:pPr>
        <w:spacing w:after="0"/>
        <w:ind w:left="720"/>
        <w:rPr>
          <w:rFonts w:ascii="Times New Roman" w:hAnsi="Times New Roman" w:cs="Times New Roman"/>
          <w:color w:val="000000" w:themeColor="text1"/>
          <w:sz w:val="24"/>
          <w:szCs w:val="24"/>
        </w:rPr>
      </w:pPr>
      <w:r w:rsidRPr="0082563B">
        <w:rPr>
          <w:rFonts w:ascii="Times New Roman" w:hAnsi="Times New Roman" w:cs="Times New Roman"/>
          <w:color w:val="000000" w:themeColor="text1"/>
          <w:sz w:val="24"/>
          <w:szCs w:val="24"/>
        </w:rPr>
        <w:t>S</w:t>
      </w:r>
      <w:r w:rsidRPr="0082563B">
        <w:rPr>
          <w:rFonts w:ascii="Times New Roman" w:hAnsi="Times New Roman" w:cs="Times New Roman"/>
          <w:sz w:val="24"/>
          <w:szCs w:val="24"/>
        </w:rPr>
        <w:t xml:space="preserve">tates are estimated to spend an average of 40 hours each, for a total annual burden of 760 hours, in responding to the annual MH-TEDS Crosswalk. </w:t>
      </w:r>
      <w:r w:rsidRPr="0082563B" w:rsidR="00E95DAD">
        <w:rPr>
          <w:rFonts w:ascii="Times New Roman" w:hAnsi="Times New Roman" w:cs="Times New Roman"/>
          <w:sz w:val="24"/>
          <w:szCs w:val="24"/>
        </w:rPr>
        <w:t xml:space="preserve"> </w:t>
      </w:r>
      <w:r w:rsidRPr="0082563B">
        <w:rPr>
          <w:rFonts w:ascii="Times New Roman" w:hAnsi="Times New Roman" w:cs="Times New Roman"/>
          <w:sz w:val="24"/>
          <w:szCs w:val="24"/>
        </w:rPr>
        <w:t xml:space="preserve">States conducted activities such as </w:t>
      </w:r>
      <w:r w:rsidRPr="0082563B">
        <w:rPr>
          <w:rFonts w:ascii="Times New Roman" w:hAnsi="Times New Roman" w:cs="Times New Roman"/>
          <w:color w:val="000000" w:themeColor="text1"/>
          <w:sz w:val="24"/>
          <w:szCs w:val="24"/>
        </w:rPr>
        <w:t xml:space="preserve">reviewing and developing the data set to comply with MH-TEDS format, reviewing and updating new service or service codes, including any </w:t>
      </w:r>
      <w:r w:rsidRPr="0082563B">
        <w:rPr>
          <w:rFonts w:ascii="Times New Roman" w:hAnsi="Times New Roman" w:cs="Times New Roman"/>
          <w:color w:val="000000" w:themeColor="text1"/>
          <w:sz w:val="24"/>
          <w:szCs w:val="24"/>
        </w:rPr>
        <w:t>changes</w:t>
      </w:r>
      <w:r w:rsidRPr="0082563B">
        <w:rPr>
          <w:rFonts w:ascii="Times New Roman" w:hAnsi="Times New Roman" w:cs="Times New Roman"/>
          <w:color w:val="000000" w:themeColor="text1"/>
          <w:sz w:val="24"/>
          <w:szCs w:val="24"/>
        </w:rPr>
        <w:t xml:space="preserve"> and providing explanation or definition in the comment area </w:t>
      </w:r>
      <w:r w:rsidR="0075759E">
        <w:rPr>
          <w:rFonts w:ascii="Times New Roman" w:hAnsi="Times New Roman" w:cs="Times New Roman"/>
          <w:color w:val="000000" w:themeColor="text1"/>
          <w:sz w:val="24"/>
          <w:szCs w:val="24"/>
        </w:rPr>
        <w:t>of</w:t>
      </w:r>
      <w:r w:rsidRPr="0082563B" w:rsidR="0075759E">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the Crosswalk.</w:t>
      </w:r>
    </w:p>
    <w:p w:rsidR="008E0CB8" w:rsidRPr="0082563B" w:rsidP="0082563B" w14:paraId="6E583DAB" w14:textId="77777777">
      <w:pPr>
        <w:spacing w:after="0"/>
        <w:rPr>
          <w:rFonts w:ascii="Times New Roman" w:hAnsi="Times New Roman" w:cs="Times New Roman"/>
          <w:sz w:val="24"/>
          <w:szCs w:val="24"/>
        </w:rPr>
      </w:pPr>
    </w:p>
    <w:p w:rsidR="004C0C4C" w:rsidRPr="00232E5D" w:rsidP="00232E5D" w14:paraId="54672ED0" w14:textId="6F6CC300">
      <w:pPr>
        <w:autoSpaceDE w:val="0"/>
        <w:autoSpaceDN w:val="0"/>
        <w:adjustRightInd w:val="0"/>
        <w:rPr>
          <w:rFonts w:ascii="Times New Roman" w:hAnsi="Times New Roman" w:cs="Times New Roman"/>
          <w:b/>
          <w:bCs/>
          <w:color w:val="000000"/>
          <w:sz w:val="24"/>
          <w:szCs w:val="24"/>
        </w:rPr>
      </w:pPr>
      <w:r w:rsidRPr="00B55984">
        <w:rPr>
          <w:rFonts w:ascii="Times New Roman" w:hAnsi="Times New Roman" w:cs="Times New Roman"/>
          <w:b/>
          <w:bCs/>
          <w:color w:val="000000"/>
          <w:sz w:val="24"/>
          <w:szCs w:val="24"/>
        </w:rPr>
        <w:t>Basis for Hour Costs</w:t>
      </w:r>
      <w:r w:rsidRPr="00B55984" w:rsidR="000C7673">
        <w:rPr>
          <w:rFonts w:ascii="Times New Roman" w:hAnsi="Times New Roman" w:cs="Times New Roman"/>
          <w:b/>
          <w:bCs/>
          <w:color w:val="000000"/>
          <w:sz w:val="24"/>
          <w:szCs w:val="24"/>
        </w:rPr>
        <w:t xml:space="preserve"> Estimates</w:t>
      </w:r>
      <w:r w:rsidRPr="00B55984">
        <w:rPr>
          <w:rFonts w:ascii="Times New Roman" w:hAnsi="Times New Roman" w:cs="Times New Roman"/>
          <w:b/>
          <w:bCs/>
          <w:color w:val="000000"/>
          <w:sz w:val="24"/>
          <w:szCs w:val="24"/>
        </w:rPr>
        <w:t>:</w:t>
      </w:r>
    </w:p>
    <w:p w:rsidR="00B73F56" w:rsidRPr="0082563B" w:rsidP="0082563B" w14:paraId="6153B8FC" w14:textId="443B4809">
      <w:pPr>
        <w:autoSpaceDE w:val="0"/>
        <w:autoSpaceDN w:val="0"/>
        <w:adjustRightInd w:val="0"/>
        <w:spacing w:after="0"/>
        <w:rPr>
          <w:rFonts w:ascii="Times New Roman" w:hAnsi="Times New Roman" w:cs="Times New Roman"/>
          <w:sz w:val="24"/>
          <w:szCs w:val="24"/>
        </w:rPr>
      </w:pPr>
      <w:r w:rsidRPr="0082563B">
        <w:rPr>
          <w:rFonts w:ascii="Times New Roman" w:hAnsi="Times New Roman" w:cs="Times New Roman"/>
          <w:color w:val="000000"/>
          <w:sz w:val="24"/>
          <w:szCs w:val="24"/>
        </w:rPr>
        <w:t xml:space="preserve">Based on information </w:t>
      </w:r>
      <w:r w:rsidRPr="0082563B" w:rsidR="00C54A24">
        <w:rPr>
          <w:rFonts w:ascii="Times New Roman" w:hAnsi="Times New Roman" w:cs="Times New Roman"/>
          <w:color w:val="000000"/>
          <w:sz w:val="24"/>
          <w:szCs w:val="24"/>
        </w:rPr>
        <w:t xml:space="preserve">provided by </w:t>
      </w:r>
      <w:r w:rsidRPr="0082563B" w:rsidR="008E0CB8">
        <w:rPr>
          <w:rFonts w:ascii="Times New Roman" w:hAnsi="Times New Roman" w:cs="Times New Roman"/>
          <w:color w:val="000000"/>
          <w:sz w:val="24"/>
          <w:szCs w:val="24"/>
        </w:rPr>
        <w:t>states</w:t>
      </w:r>
      <w:r w:rsidRPr="0082563B" w:rsidR="00E04160">
        <w:rPr>
          <w:rFonts w:ascii="Times New Roman" w:hAnsi="Times New Roman" w:cs="Times New Roman"/>
          <w:color w:val="000000"/>
          <w:sz w:val="24"/>
          <w:szCs w:val="24"/>
        </w:rPr>
        <w:t xml:space="preserve"> in April 2024</w:t>
      </w:r>
      <w:r w:rsidRPr="0082563B" w:rsidR="00492C92">
        <w:rPr>
          <w:rFonts w:ascii="Times New Roman" w:hAnsi="Times New Roman" w:cs="Times New Roman"/>
          <w:color w:val="000000"/>
          <w:sz w:val="24"/>
          <w:szCs w:val="24"/>
        </w:rPr>
        <w:t>,</w:t>
      </w:r>
      <w:r w:rsidRPr="0082563B" w:rsidR="00442C09">
        <w:rPr>
          <w:rFonts w:ascii="Times New Roman" w:hAnsi="Times New Roman" w:cs="Times New Roman"/>
          <w:color w:val="000000"/>
          <w:sz w:val="24"/>
          <w:szCs w:val="24"/>
        </w:rPr>
        <w:t xml:space="preserve"> </w:t>
      </w:r>
      <w:r w:rsidRPr="0082563B" w:rsidR="002F2967">
        <w:rPr>
          <w:rFonts w:ascii="Times New Roman" w:hAnsi="Times New Roman" w:cs="Times New Roman"/>
          <w:color w:val="000000"/>
          <w:sz w:val="24"/>
          <w:szCs w:val="24"/>
        </w:rPr>
        <w:t>state staff</w:t>
      </w:r>
      <w:r w:rsidRPr="0082563B" w:rsidR="00B06FDA">
        <w:rPr>
          <w:rFonts w:ascii="Times New Roman" w:hAnsi="Times New Roman" w:cs="Times New Roman"/>
          <w:color w:val="000000"/>
          <w:sz w:val="24"/>
          <w:szCs w:val="24"/>
        </w:rPr>
        <w:t xml:space="preserve"> who are</w:t>
      </w:r>
      <w:r w:rsidRPr="0082563B" w:rsidR="009F587D">
        <w:rPr>
          <w:rFonts w:ascii="Times New Roman" w:hAnsi="Times New Roman" w:cs="Times New Roman"/>
          <w:spacing w:val="-1"/>
          <w:sz w:val="24"/>
          <w:szCs w:val="24"/>
        </w:rPr>
        <w:t xml:space="preserve"> </w:t>
      </w:r>
      <w:r w:rsidRPr="0082563B" w:rsidR="0067633C">
        <w:rPr>
          <w:rFonts w:ascii="Times New Roman" w:hAnsi="Times New Roman" w:cs="Times New Roman"/>
          <w:sz w:val="24"/>
          <w:szCs w:val="24"/>
        </w:rPr>
        <w:t xml:space="preserve">responsible for </w:t>
      </w:r>
      <w:r w:rsidRPr="0082563B" w:rsidR="00B06FDA">
        <w:rPr>
          <w:rFonts w:ascii="Times New Roman" w:hAnsi="Times New Roman" w:cs="Times New Roman"/>
          <w:sz w:val="24"/>
          <w:szCs w:val="24"/>
        </w:rPr>
        <w:t xml:space="preserve">TEDS, MH-TEDS and MH-CLD </w:t>
      </w:r>
      <w:r w:rsidRPr="0082563B" w:rsidR="009F587D">
        <w:rPr>
          <w:rFonts w:ascii="Times New Roman" w:hAnsi="Times New Roman" w:cs="Times New Roman"/>
          <w:sz w:val="24"/>
          <w:szCs w:val="24"/>
        </w:rPr>
        <w:t xml:space="preserve">data submission </w:t>
      </w:r>
      <w:r w:rsidRPr="0082563B" w:rsidR="00144A1F">
        <w:rPr>
          <w:rFonts w:ascii="Times New Roman" w:hAnsi="Times New Roman" w:cs="Times New Roman"/>
          <w:sz w:val="24"/>
          <w:szCs w:val="24"/>
        </w:rPr>
        <w:t xml:space="preserve">are </w:t>
      </w:r>
      <w:r w:rsidRPr="0082563B" w:rsidR="00B06FDA">
        <w:rPr>
          <w:rFonts w:ascii="Times New Roman" w:hAnsi="Times New Roman" w:cs="Times New Roman"/>
          <w:sz w:val="24"/>
          <w:szCs w:val="24"/>
        </w:rPr>
        <w:t>usually</w:t>
      </w:r>
      <w:r w:rsidRPr="0082563B" w:rsidR="00224E41">
        <w:rPr>
          <w:rFonts w:ascii="Times New Roman" w:hAnsi="Times New Roman" w:cs="Times New Roman"/>
          <w:sz w:val="24"/>
          <w:szCs w:val="24"/>
        </w:rPr>
        <w:t xml:space="preserve"> data and health information analyst</w:t>
      </w:r>
      <w:r w:rsidR="00985854">
        <w:rPr>
          <w:rFonts w:ascii="Times New Roman" w:hAnsi="Times New Roman" w:cs="Times New Roman"/>
          <w:sz w:val="24"/>
          <w:szCs w:val="24"/>
        </w:rPr>
        <w:t>s</w:t>
      </w:r>
      <w:r w:rsidRPr="0082563B" w:rsidR="00442C09">
        <w:rPr>
          <w:rFonts w:ascii="Times New Roman" w:hAnsi="Times New Roman" w:cs="Times New Roman"/>
          <w:sz w:val="24"/>
          <w:szCs w:val="24"/>
        </w:rPr>
        <w:t xml:space="preserve">. </w:t>
      </w:r>
      <w:r w:rsidRPr="0082563B" w:rsidR="00E95DAD">
        <w:rPr>
          <w:rFonts w:ascii="Times New Roman" w:hAnsi="Times New Roman" w:cs="Times New Roman"/>
          <w:sz w:val="24"/>
          <w:szCs w:val="24"/>
        </w:rPr>
        <w:t xml:space="preserve"> </w:t>
      </w:r>
      <w:r w:rsidRPr="0082563B" w:rsidR="00442C09">
        <w:rPr>
          <w:rFonts w:ascii="Times New Roman" w:hAnsi="Times New Roman" w:cs="Times New Roman"/>
          <w:sz w:val="24"/>
          <w:szCs w:val="24"/>
        </w:rPr>
        <w:t xml:space="preserve">Based on </w:t>
      </w:r>
      <w:r w:rsidR="009B1ED1">
        <w:rPr>
          <w:rFonts w:ascii="Times New Roman" w:hAnsi="Times New Roman" w:cs="Times New Roman"/>
          <w:sz w:val="24"/>
          <w:szCs w:val="24"/>
        </w:rPr>
        <w:t>the</w:t>
      </w:r>
      <w:r w:rsidRPr="0082563B" w:rsidR="00442C09">
        <w:rPr>
          <w:rFonts w:ascii="Times New Roman" w:hAnsi="Times New Roman" w:cs="Times New Roman"/>
          <w:sz w:val="24"/>
          <w:szCs w:val="24"/>
        </w:rPr>
        <w:t xml:space="preserve"> latest data from the Bureau of Labor Statistics’ </w:t>
      </w:r>
      <w:r w:rsidRPr="0082563B" w:rsidR="00442C09">
        <w:rPr>
          <w:rFonts w:ascii="Times New Roman" w:hAnsi="Times New Roman" w:cs="Times New Roman"/>
          <w:i/>
          <w:sz w:val="24"/>
          <w:szCs w:val="24"/>
        </w:rPr>
        <w:t>Occupational Outlook Handbook</w:t>
      </w:r>
      <w:r w:rsidRPr="0082563B" w:rsidR="00A34694">
        <w:rPr>
          <w:rFonts w:ascii="Times New Roman" w:hAnsi="Times New Roman" w:cs="Times New Roman"/>
          <w:i/>
          <w:sz w:val="24"/>
          <w:szCs w:val="24"/>
        </w:rPr>
        <w:t xml:space="preserve"> (accesse</w:t>
      </w:r>
      <w:r w:rsidRPr="0082563B" w:rsidR="00045C5E">
        <w:rPr>
          <w:rFonts w:ascii="Times New Roman" w:hAnsi="Times New Roman" w:cs="Times New Roman"/>
          <w:i/>
          <w:sz w:val="24"/>
          <w:szCs w:val="24"/>
        </w:rPr>
        <w:t>d</w:t>
      </w:r>
      <w:r w:rsidRPr="0082563B" w:rsidR="00A34694">
        <w:rPr>
          <w:rFonts w:ascii="Times New Roman" w:hAnsi="Times New Roman" w:cs="Times New Roman"/>
          <w:i/>
          <w:sz w:val="24"/>
          <w:szCs w:val="24"/>
        </w:rPr>
        <w:t xml:space="preserve"> May 1, 2024)</w:t>
      </w:r>
      <w:r w:rsidRPr="0082563B" w:rsidR="00442C09">
        <w:rPr>
          <w:rFonts w:ascii="Times New Roman" w:hAnsi="Times New Roman" w:cs="Times New Roman"/>
          <w:i/>
          <w:sz w:val="24"/>
          <w:szCs w:val="24"/>
        </w:rPr>
        <w:t xml:space="preserve">, </w:t>
      </w:r>
      <w:r w:rsidRPr="0082563B" w:rsidR="00442C09">
        <w:rPr>
          <w:rFonts w:ascii="Times New Roman" w:hAnsi="Times New Roman" w:cs="Times New Roman"/>
          <w:sz w:val="24"/>
          <w:szCs w:val="24"/>
        </w:rPr>
        <w:t>the</w:t>
      </w:r>
      <w:r w:rsidRPr="0082563B" w:rsidR="00442C09">
        <w:rPr>
          <w:rFonts w:ascii="Times New Roman" w:hAnsi="Times New Roman" w:cs="Times New Roman"/>
          <w:spacing w:val="-1"/>
          <w:sz w:val="24"/>
          <w:szCs w:val="24"/>
        </w:rPr>
        <w:t xml:space="preserve"> </w:t>
      </w:r>
      <w:r w:rsidRPr="0082563B" w:rsidR="00045C5E">
        <w:rPr>
          <w:rFonts w:ascii="Times New Roman" w:hAnsi="Times New Roman" w:cs="Times New Roman"/>
          <w:spacing w:val="-1"/>
          <w:sz w:val="24"/>
          <w:szCs w:val="24"/>
        </w:rPr>
        <w:t xml:space="preserve">national </w:t>
      </w:r>
      <w:r w:rsidRPr="0082563B" w:rsidR="00442C09">
        <w:rPr>
          <w:rFonts w:ascii="Times New Roman" w:hAnsi="Times New Roman" w:cs="Times New Roman"/>
          <w:sz w:val="24"/>
          <w:szCs w:val="24"/>
        </w:rPr>
        <w:t>median wage for</w:t>
      </w:r>
      <w:r w:rsidRPr="0082563B" w:rsidR="00442C09">
        <w:rPr>
          <w:rFonts w:ascii="Times New Roman" w:hAnsi="Times New Roman" w:cs="Times New Roman"/>
          <w:spacing w:val="-1"/>
          <w:sz w:val="24"/>
          <w:szCs w:val="24"/>
        </w:rPr>
        <w:t xml:space="preserve"> </w:t>
      </w:r>
      <w:r w:rsidRPr="0082563B" w:rsidR="00442C09">
        <w:rPr>
          <w:rFonts w:ascii="Times New Roman" w:hAnsi="Times New Roman" w:cs="Times New Roman"/>
          <w:sz w:val="24"/>
          <w:szCs w:val="24"/>
        </w:rPr>
        <w:t>this</w:t>
      </w:r>
      <w:r w:rsidRPr="0082563B" w:rsidR="00442C09">
        <w:rPr>
          <w:rFonts w:ascii="Times New Roman" w:hAnsi="Times New Roman" w:cs="Times New Roman"/>
          <w:spacing w:val="-1"/>
          <w:sz w:val="24"/>
          <w:szCs w:val="24"/>
        </w:rPr>
        <w:t xml:space="preserve"> </w:t>
      </w:r>
      <w:r w:rsidRPr="0082563B" w:rsidR="00442C09">
        <w:rPr>
          <w:rFonts w:ascii="Times New Roman" w:hAnsi="Times New Roman" w:cs="Times New Roman"/>
          <w:sz w:val="24"/>
          <w:szCs w:val="24"/>
        </w:rPr>
        <w:t>level is</w:t>
      </w:r>
      <w:r w:rsidRPr="0082563B" w:rsidR="00442C09">
        <w:rPr>
          <w:rFonts w:ascii="Times New Roman" w:hAnsi="Times New Roman" w:cs="Times New Roman"/>
          <w:spacing w:val="-1"/>
          <w:sz w:val="24"/>
          <w:szCs w:val="24"/>
        </w:rPr>
        <w:t xml:space="preserve"> </w:t>
      </w:r>
      <w:r w:rsidRPr="0082563B" w:rsidR="006D0DFF">
        <w:rPr>
          <w:rFonts w:ascii="Times New Roman" w:hAnsi="Times New Roman" w:cs="Times New Roman"/>
          <w:sz w:val="24"/>
          <w:szCs w:val="24"/>
        </w:rPr>
        <w:t>$30.28 per hour</w:t>
      </w:r>
      <w:r w:rsidRPr="0082563B" w:rsidR="00442C09">
        <w:rPr>
          <w:rFonts w:ascii="Times New Roman" w:hAnsi="Times New Roman" w:cs="Times New Roman"/>
          <w:sz w:val="24"/>
          <w:szCs w:val="24"/>
        </w:rPr>
        <w:t>,</w:t>
      </w:r>
      <w:r w:rsidRPr="0082563B" w:rsidR="00442C09">
        <w:rPr>
          <w:rFonts w:ascii="Times New Roman" w:hAnsi="Times New Roman" w:cs="Times New Roman"/>
          <w:spacing w:val="-1"/>
          <w:sz w:val="24"/>
          <w:szCs w:val="24"/>
        </w:rPr>
        <w:t xml:space="preserve"> </w:t>
      </w:r>
      <w:r w:rsidRPr="0082563B" w:rsidR="00442C09">
        <w:rPr>
          <w:rFonts w:ascii="Times New Roman" w:hAnsi="Times New Roman" w:cs="Times New Roman"/>
          <w:sz w:val="24"/>
          <w:szCs w:val="24"/>
        </w:rPr>
        <w:t>taking into consideration the wide var</w:t>
      </w:r>
      <w:r w:rsidRPr="0082563B" w:rsidR="00442C09">
        <w:rPr>
          <w:rFonts w:ascii="Times New Roman" w:hAnsi="Times New Roman" w:cs="Times New Roman"/>
          <w:spacing w:val="-2"/>
          <w:sz w:val="24"/>
          <w:szCs w:val="24"/>
        </w:rPr>
        <w:t>i</w:t>
      </w:r>
      <w:r w:rsidRPr="0082563B" w:rsidR="00442C09">
        <w:rPr>
          <w:rFonts w:ascii="Times New Roman" w:hAnsi="Times New Roman" w:cs="Times New Roman"/>
          <w:sz w:val="24"/>
          <w:szCs w:val="24"/>
        </w:rPr>
        <w:t>ety of facility types and sizes.</w:t>
      </w:r>
      <w:r w:rsidRPr="0082563B" w:rsidR="00442C09">
        <w:rPr>
          <w:rFonts w:ascii="Times New Roman" w:hAnsi="Times New Roman" w:cs="Times New Roman"/>
          <w:spacing w:val="-1"/>
          <w:sz w:val="24"/>
          <w:szCs w:val="24"/>
        </w:rPr>
        <w:t xml:space="preserve"> </w:t>
      </w:r>
      <w:r w:rsidRPr="0082563B" w:rsidR="00E877A6">
        <w:rPr>
          <w:rFonts w:ascii="Times New Roman" w:hAnsi="Times New Roman" w:cs="Times New Roman"/>
          <w:spacing w:val="-1"/>
          <w:sz w:val="24"/>
          <w:szCs w:val="24"/>
        </w:rPr>
        <w:t xml:space="preserve"> S</w:t>
      </w:r>
      <w:r w:rsidRPr="0082563B">
        <w:rPr>
          <w:rFonts w:ascii="Times New Roman" w:hAnsi="Times New Roman" w:cs="Times New Roman"/>
          <w:color w:val="000000"/>
          <w:sz w:val="24"/>
          <w:szCs w:val="24"/>
        </w:rPr>
        <w:t xml:space="preserve">taff responsible for </w:t>
      </w:r>
      <w:r w:rsidRPr="0082563B" w:rsidR="000F7CFF">
        <w:rPr>
          <w:rFonts w:ascii="Times New Roman" w:hAnsi="Times New Roman" w:cs="Times New Roman"/>
          <w:color w:val="000000"/>
          <w:sz w:val="24"/>
          <w:szCs w:val="24"/>
        </w:rPr>
        <w:t>develop</w:t>
      </w:r>
      <w:r w:rsidRPr="0082563B" w:rsidR="009069C3">
        <w:rPr>
          <w:rFonts w:ascii="Times New Roman" w:hAnsi="Times New Roman" w:cs="Times New Roman"/>
          <w:color w:val="000000"/>
          <w:sz w:val="24"/>
          <w:szCs w:val="24"/>
        </w:rPr>
        <w:t xml:space="preserve">ing, </w:t>
      </w:r>
      <w:r w:rsidRPr="0082563B">
        <w:rPr>
          <w:rFonts w:ascii="Times New Roman" w:hAnsi="Times New Roman" w:cs="Times New Roman"/>
          <w:color w:val="000000"/>
          <w:sz w:val="24"/>
          <w:szCs w:val="24"/>
        </w:rPr>
        <w:t>maintenance</w:t>
      </w:r>
      <w:r w:rsidRPr="0082563B" w:rsidR="009069C3">
        <w:rPr>
          <w:rFonts w:ascii="Times New Roman" w:hAnsi="Times New Roman" w:cs="Times New Roman"/>
          <w:color w:val="000000"/>
          <w:sz w:val="24"/>
          <w:szCs w:val="24"/>
        </w:rPr>
        <w:t xml:space="preserve">, </w:t>
      </w:r>
      <w:r w:rsidRPr="0082563B" w:rsidR="00202504">
        <w:rPr>
          <w:rFonts w:ascii="Times New Roman" w:hAnsi="Times New Roman" w:cs="Times New Roman"/>
          <w:color w:val="000000"/>
          <w:sz w:val="24"/>
          <w:szCs w:val="24"/>
        </w:rPr>
        <w:t>and updat</w:t>
      </w:r>
      <w:r w:rsidRPr="0082563B" w:rsidR="009069C3">
        <w:rPr>
          <w:rFonts w:ascii="Times New Roman" w:hAnsi="Times New Roman" w:cs="Times New Roman"/>
          <w:color w:val="000000"/>
          <w:sz w:val="24"/>
          <w:szCs w:val="24"/>
        </w:rPr>
        <w:t xml:space="preserve">ing </w:t>
      </w:r>
      <w:r w:rsidRPr="0082563B">
        <w:rPr>
          <w:rFonts w:ascii="Times New Roman" w:hAnsi="Times New Roman" w:cs="Times New Roman"/>
          <w:color w:val="000000"/>
          <w:sz w:val="24"/>
          <w:szCs w:val="24"/>
        </w:rPr>
        <w:t xml:space="preserve">the crosswalks </w:t>
      </w:r>
      <w:r w:rsidRPr="0082563B" w:rsidR="00202504">
        <w:rPr>
          <w:rFonts w:ascii="Times New Roman" w:hAnsi="Times New Roman" w:cs="Times New Roman"/>
          <w:color w:val="000000"/>
          <w:sz w:val="24"/>
          <w:szCs w:val="24"/>
        </w:rPr>
        <w:t xml:space="preserve">is </w:t>
      </w:r>
      <w:r w:rsidRPr="0082563B">
        <w:rPr>
          <w:rFonts w:ascii="Times New Roman" w:hAnsi="Times New Roman" w:cs="Times New Roman"/>
          <w:color w:val="000000"/>
          <w:sz w:val="24"/>
          <w:szCs w:val="24"/>
        </w:rPr>
        <w:t xml:space="preserve">generally </w:t>
      </w:r>
      <w:r w:rsidRPr="0082563B" w:rsidR="00A64DC4">
        <w:rPr>
          <w:rFonts w:ascii="Times New Roman" w:hAnsi="Times New Roman" w:cs="Times New Roman"/>
          <w:color w:val="000000"/>
          <w:sz w:val="24"/>
          <w:szCs w:val="24"/>
        </w:rPr>
        <w:t xml:space="preserve">mid- to senior-level staff, often </w:t>
      </w:r>
      <w:r w:rsidRPr="0082563B" w:rsidR="007C291E">
        <w:rPr>
          <w:rFonts w:ascii="Times New Roman" w:hAnsi="Times New Roman" w:cs="Times New Roman"/>
          <w:color w:val="000000"/>
          <w:sz w:val="24"/>
          <w:szCs w:val="24"/>
        </w:rPr>
        <w:t xml:space="preserve">the </w:t>
      </w:r>
      <w:r w:rsidRPr="0082563B" w:rsidR="00CF6CC4">
        <w:rPr>
          <w:rFonts w:ascii="Times New Roman" w:hAnsi="Times New Roman" w:cs="Times New Roman"/>
          <w:color w:val="000000"/>
          <w:sz w:val="24"/>
          <w:szCs w:val="24"/>
        </w:rPr>
        <w:t>Medical and Health Services Managers</w:t>
      </w:r>
      <w:r w:rsidRPr="0082563B">
        <w:rPr>
          <w:rFonts w:ascii="Times New Roman" w:hAnsi="Times New Roman" w:cs="Times New Roman"/>
          <w:color w:val="000000"/>
          <w:sz w:val="24"/>
          <w:szCs w:val="24"/>
        </w:rPr>
        <w:t xml:space="preserve">, </w:t>
      </w:r>
      <w:r w:rsidRPr="0082563B">
        <w:rPr>
          <w:rFonts w:ascii="Times New Roman" w:hAnsi="Times New Roman" w:cs="Times New Roman"/>
          <w:sz w:val="24"/>
          <w:szCs w:val="24"/>
        </w:rPr>
        <w:t xml:space="preserve">who earn a median hourly wage of </w:t>
      </w:r>
      <w:r w:rsidRPr="0082563B" w:rsidR="002F2967">
        <w:rPr>
          <w:rFonts w:ascii="Times New Roman" w:hAnsi="Times New Roman" w:cs="Times New Roman"/>
          <w:sz w:val="24"/>
          <w:szCs w:val="24"/>
        </w:rPr>
        <w:t>$53.21 per hour</w:t>
      </w:r>
      <w:r w:rsidRPr="0082563B">
        <w:rPr>
          <w:rFonts w:ascii="Times New Roman" w:hAnsi="Times New Roman" w:cs="Times New Roman"/>
          <w:sz w:val="24"/>
          <w:szCs w:val="24"/>
        </w:rPr>
        <w:t>.</w:t>
      </w:r>
    </w:p>
    <w:p w:rsidR="00900CD1" w:rsidRPr="0082563B" w:rsidP="0082563B" w14:paraId="157BBAE1" w14:textId="63EC80D9">
      <w:pPr>
        <w:autoSpaceDE w:val="0"/>
        <w:autoSpaceDN w:val="0"/>
        <w:adjustRightInd w:val="0"/>
        <w:spacing w:after="0"/>
        <w:rPr>
          <w:rFonts w:ascii="Times New Roman" w:hAnsi="Times New Roman" w:cs="Times New Roman"/>
          <w:color w:val="000000"/>
          <w:sz w:val="24"/>
          <w:szCs w:val="24"/>
        </w:rPr>
      </w:pPr>
    </w:p>
    <w:p w:rsidR="00061CE3" w:rsidRPr="0082563B" w:rsidP="0082563B" w14:paraId="3C0D0D32" w14:textId="77777777">
      <w:pPr>
        <w:autoSpaceDE w:val="0"/>
        <w:autoSpaceDN w:val="0"/>
        <w:adjustRightInd w:val="0"/>
        <w:spacing w:after="0"/>
        <w:rPr>
          <w:rFonts w:ascii="Times New Roman" w:hAnsi="Times New Roman" w:cs="Times New Roman"/>
          <w:b/>
          <w:bCs/>
          <w:color w:val="000000"/>
          <w:sz w:val="24"/>
          <w:szCs w:val="24"/>
        </w:rPr>
      </w:pPr>
    </w:p>
    <w:p w:rsidR="007E610E" w:rsidRPr="0082563B" w:rsidP="00404EDE" w14:paraId="1ECF2B32" w14:textId="352CB06B">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13</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Estimates of Annualized Cost Burden to Respondents</w:t>
      </w:r>
    </w:p>
    <w:p w:rsidR="00900CD1" w:rsidRPr="0082563B" w:rsidP="0082563B" w14:paraId="0CB8DB35" w14:textId="7A8F2985">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There are no capital or start-up costs associated with TEDS</w:t>
      </w:r>
      <w:r w:rsidRPr="0082563B" w:rsidR="00EC5907">
        <w:rPr>
          <w:rFonts w:ascii="Times New Roman" w:hAnsi="Times New Roman" w:cs="Times New Roman"/>
          <w:color w:val="000000"/>
          <w:sz w:val="24"/>
          <w:szCs w:val="24"/>
        </w:rPr>
        <w:t xml:space="preserve"> and </w:t>
      </w:r>
      <w:r w:rsidRPr="0082563B" w:rsidR="008371D9">
        <w:rPr>
          <w:rFonts w:ascii="Times New Roman" w:hAnsi="Times New Roman" w:cs="Times New Roman"/>
          <w:color w:val="000000"/>
          <w:sz w:val="24"/>
          <w:szCs w:val="24"/>
        </w:rPr>
        <w:t>MH-CLD/MH-TEDS</w:t>
      </w:r>
      <w:r w:rsidRPr="0082563B" w:rsidR="00F82C42">
        <w:rPr>
          <w:rFonts w:ascii="Times New Roman" w:hAnsi="Times New Roman" w:cs="Times New Roman"/>
          <w:color w:val="000000"/>
          <w:sz w:val="24"/>
          <w:szCs w:val="24"/>
        </w:rPr>
        <w:t>.</w:t>
      </w:r>
      <w:r w:rsidRPr="0082563B" w:rsidR="00E95DAD">
        <w:rPr>
          <w:rFonts w:ascii="Times New Roman" w:hAnsi="Times New Roman" w:cs="Times New Roman"/>
          <w:color w:val="000000"/>
          <w:sz w:val="24"/>
          <w:szCs w:val="24"/>
        </w:rPr>
        <w:t xml:space="preserve">  </w:t>
      </w:r>
      <w:r w:rsidRPr="0082563B" w:rsidR="00F82C42">
        <w:rPr>
          <w:rFonts w:ascii="Times New Roman" w:hAnsi="Times New Roman" w:cs="Times New Roman"/>
          <w:color w:val="000000"/>
          <w:sz w:val="24"/>
          <w:szCs w:val="24"/>
        </w:rPr>
        <w:t>I</w:t>
      </w:r>
      <w:r w:rsidRPr="0082563B" w:rsidR="00F82C42">
        <w:rPr>
          <w:rFonts w:ascii="Times New Roman" w:hAnsi="Times New Roman" w:cs="Times New Roman"/>
          <w:sz w:val="24"/>
          <w:szCs w:val="24"/>
        </w:rPr>
        <w:t>nformation that facilities provide to states is sought</w:t>
      </w:r>
      <w:r w:rsidRPr="0082563B" w:rsidR="00F82C42">
        <w:rPr>
          <w:rFonts w:ascii="Times New Roman" w:hAnsi="Times New Roman" w:cs="Times New Roman"/>
          <w:color w:val="000000"/>
          <w:sz w:val="24"/>
          <w:szCs w:val="24"/>
        </w:rPr>
        <w:t xml:space="preserve"> by states for their own administrative purposes</w:t>
      </w:r>
      <w:r w:rsidRPr="0082563B" w:rsidR="00A60117">
        <w:rPr>
          <w:rFonts w:ascii="Times New Roman" w:hAnsi="Times New Roman" w:cs="Times New Roman"/>
          <w:color w:val="000000"/>
          <w:sz w:val="24"/>
          <w:szCs w:val="24"/>
        </w:rPr>
        <w:t xml:space="preserve">. </w:t>
      </w:r>
      <w:r w:rsidRPr="0082563B" w:rsidR="00E95DAD">
        <w:rPr>
          <w:rFonts w:ascii="Times New Roman" w:hAnsi="Times New Roman" w:cs="Times New Roman"/>
          <w:color w:val="000000"/>
          <w:sz w:val="24"/>
          <w:szCs w:val="24"/>
        </w:rPr>
        <w:t xml:space="preserve"> </w:t>
      </w:r>
      <w:r w:rsidRPr="0082563B" w:rsidR="00A60117">
        <w:rPr>
          <w:rFonts w:ascii="Times New Roman" w:hAnsi="Times New Roman" w:cs="Times New Roman"/>
          <w:color w:val="000000"/>
          <w:sz w:val="24"/>
          <w:szCs w:val="24"/>
        </w:rPr>
        <w:t>M</w:t>
      </w:r>
      <w:r w:rsidRPr="0082563B">
        <w:rPr>
          <w:rFonts w:ascii="Times New Roman" w:hAnsi="Times New Roman" w:cs="Times New Roman"/>
          <w:color w:val="000000"/>
          <w:sz w:val="24"/>
          <w:szCs w:val="24"/>
        </w:rPr>
        <w:t>aintenance and operational costs imposed by TEDS</w:t>
      </w:r>
      <w:r w:rsidRPr="0082563B" w:rsidR="00EC5907">
        <w:rPr>
          <w:rFonts w:ascii="Times New Roman" w:hAnsi="Times New Roman" w:cs="Times New Roman"/>
          <w:color w:val="000000"/>
          <w:sz w:val="24"/>
          <w:szCs w:val="24"/>
        </w:rPr>
        <w:t xml:space="preserve"> and </w:t>
      </w:r>
      <w:r w:rsidRPr="0082563B" w:rsidR="008371D9">
        <w:rPr>
          <w:rFonts w:ascii="Times New Roman" w:hAnsi="Times New Roman" w:cs="Times New Roman"/>
          <w:color w:val="000000"/>
          <w:sz w:val="24"/>
          <w:szCs w:val="24"/>
        </w:rPr>
        <w:t>MH-CLD/MH-TEDS</w:t>
      </w:r>
      <w:r w:rsidRPr="0082563B">
        <w:rPr>
          <w:rFonts w:ascii="Times New Roman" w:hAnsi="Times New Roman" w:cs="Times New Roman"/>
          <w:color w:val="000000"/>
          <w:sz w:val="24"/>
          <w:szCs w:val="24"/>
        </w:rPr>
        <w:t xml:space="preserve"> are minimal.</w:t>
      </w:r>
    </w:p>
    <w:p w:rsidR="00E11D14" w:rsidRPr="0082563B" w:rsidP="0082563B" w14:paraId="0B7D18AE" w14:textId="77777777">
      <w:pPr>
        <w:autoSpaceDE w:val="0"/>
        <w:autoSpaceDN w:val="0"/>
        <w:adjustRightInd w:val="0"/>
        <w:spacing w:after="0"/>
        <w:rPr>
          <w:rFonts w:ascii="Times New Roman" w:hAnsi="Times New Roman" w:cs="Times New Roman"/>
          <w:color w:val="000000"/>
          <w:sz w:val="24"/>
          <w:szCs w:val="24"/>
        </w:rPr>
      </w:pPr>
    </w:p>
    <w:p w:rsidR="007E610E" w:rsidRPr="0082563B" w:rsidP="0082563B" w14:paraId="2ABE4304" w14:textId="77777777">
      <w:pPr>
        <w:autoSpaceDE w:val="0"/>
        <w:autoSpaceDN w:val="0"/>
        <w:adjustRightInd w:val="0"/>
        <w:spacing w:after="0"/>
        <w:rPr>
          <w:rFonts w:ascii="Times New Roman" w:hAnsi="Times New Roman" w:cs="Times New Roman"/>
          <w:color w:val="000000"/>
          <w:sz w:val="24"/>
          <w:szCs w:val="24"/>
        </w:rPr>
      </w:pPr>
    </w:p>
    <w:p w:rsidR="007E610E" w:rsidRPr="0082563B" w:rsidP="00404EDE" w14:paraId="70FD9B64" w14:textId="2E5AB509">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14</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Estimates of Annualized Cost Burden to the Government</w:t>
      </w:r>
    </w:p>
    <w:p w:rsidR="00FD3EEF" w:rsidRPr="00FD3EEF" w:rsidP="00232E5D" w14:paraId="7343E17A" w14:textId="621C0697">
      <w:pPr>
        <w:autoSpaceDE w:val="0"/>
        <w:autoSpaceDN w:val="0"/>
        <w:adjustRightInd w:val="0"/>
        <w:rPr>
          <w:rFonts w:ascii="Times New Roman" w:hAnsi="Times New Roman" w:cs="Times New Roman"/>
          <w:b/>
          <w:bCs/>
          <w:color w:val="000000"/>
          <w:sz w:val="24"/>
          <w:szCs w:val="24"/>
        </w:rPr>
      </w:pPr>
      <w:r w:rsidRPr="00FD3EEF">
        <w:rPr>
          <w:rFonts w:ascii="Times New Roman" w:hAnsi="Times New Roman" w:cs="Times New Roman"/>
          <w:b/>
          <w:bCs/>
          <w:color w:val="000000"/>
          <w:sz w:val="24"/>
          <w:szCs w:val="24"/>
        </w:rPr>
        <w:t>Contract Cost</w:t>
      </w:r>
      <w:r>
        <w:rPr>
          <w:rFonts w:ascii="Times New Roman" w:hAnsi="Times New Roman" w:cs="Times New Roman"/>
          <w:b/>
          <w:bCs/>
          <w:color w:val="000000"/>
          <w:sz w:val="24"/>
          <w:szCs w:val="24"/>
        </w:rPr>
        <w:t>:</w:t>
      </w:r>
    </w:p>
    <w:p w:rsidR="00900CD1" w:rsidRPr="0082563B" w:rsidP="0082563B" w14:paraId="4C3F3F9E" w14:textId="1743D30F">
      <w:pPr>
        <w:autoSpaceDE w:val="0"/>
        <w:autoSpaceDN w:val="0"/>
        <w:adjustRightInd w:val="0"/>
        <w:spacing w:after="0"/>
        <w:rPr>
          <w:rFonts w:ascii="Times New Roman" w:hAnsi="Times New Roman" w:cs="Times New Roman"/>
          <w:color w:val="000000"/>
          <w:sz w:val="24"/>
          <w:szCs w:val="24"/>
        </w:rPr>
      </w:pPr>
      <w:r w:rsidRPr="00FD3EEF">
        <w:rPr>
          <w:rFonts w:ascii="Times New Roman" w:hAnsi="Times New Roman" w:cs="Times New Roman"/>
          <w:color w:val="000000" w:themeColor="text1"/>
          <w:sz w:val="24"/>
          <w:szCs w:val="24"/>
          <w:u w:val="single"/>
        </w:rPr>
        <w:t xml:space="preserve">(a) </w:t>
      </w:r>
      <w:r w:rsidRPr="00FD3EEF" w:rsidR="2FD5CC25">
        <w:rPr>
          <w:rFonts w:ascii="Times New Roman" w:hAnsi="Times New Roman" w:cs="Times New Roman"/>
          <w:color w:val="000000" w:themeColor="text1"/>
          <w:sz w:val="24"/>
          <w:szCs w:val="24"/>
          <w:u w:val="single"/>
        </w:rPr>
        <w:t xml:space="preserve">BHSIS </w:t>
      </w:r>
      <w:r w:rsidRPr="00FD3EEF">
        <w:rPr>
          <w:rFonts w:ascii="Times New Roman" w:hAnsi="Times New Roman" w:cs="Times New Roman"/>
          <w:color w:val="000000" w:themeColor="text1"/>
          <w:sz w:val="24"/>
          <w:szCs w:val="24"/>
          <w:u w:val="single"/>
        </w:rPr>
        <w:t>Contract:</w:t>
      </w:r>
      <w:r w:rsidRPr="0082563B">
        <w:rPr>
          <w:rFonts w:ascii="Times New Roman" w:hAnsi="Times New Roman" w:cs="Times New Roman"/>
          <w:color w:val="000000" w:themeColor="text1"/>
          <w:sz w:val="24"/>
          <w:szCs w:val="24"/>
        </w:rPr>
        <w:t xml:space="preserve"> </w:t>
      </w:r>
      <w:r w:rsidRPr="0082563B" w:rsidR="31167581">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The annualized cost to the Government for the TEDS</w:t>
      </w:r>
      <w:r w:rsidRPr="0082563B" w:rsidR="4CA755CE">
        <w:rPr>
          <w:rFonts w:ascii="Times New Roman" w:hAnsi="Times New Roman" w:cs="Times New Roman"/>
          <w:color w:val="000000" w:themeColor="text1"/>
          <w:sz w:val="24"/>
          <w:szCs w:val="24"/>
        </w:rPr>
        <w:t xml:space="preserve"> and </w:t>
      </w:r>
      <w:r w:rsidRPr="0082563B" w:rsidR="008371D9">
        <w:rPr>
          <w:rFonts w:ascii="Times New Roman" w:hAnsi="Times New Roman" w:cs="Times New Roman"/>
          <w:color w:val="000000" w:themeColor="text1"/>
          <w:sz w:val="24"/>
          <w:szCs w:val="24"/>
        </w:rPr>
        <w:t>MH-CLD/MH-TEDS</w:t>
      </w:r>
      <w:r w:rsidRPr="0082563B">
        <w:rPr>
          <w:rFonts w:ascii="Times New Roman" w:hAnsi="Times New Roman" w:cs="Times New Roman"/>
          <w:color w:val="000000" w:themeColor="text1"/>
          <w:sz w:val="24"/>
          <w:szCs w:val="24"/>
        </w:rPr>
        <w:t xml:space="preserve"> component of the </w:t>
      </w:r>
      <w:r w:rsidRPr="0082563B" w:rsidR="2FD5CC25">
        <w:rPr>
          <w:rFonts w:ascii="Times New Roman" w:hAnsi="Times New Roman" w:cs="Times New Roman"/>
          <w:color w:val="000000" w:themeColor="text1"/>
          <w:sz w:val="24"/>
          <w:szCs w:val="24"/>
        </w:rPr>
        <w:t xml:space="preserve">BHSIS </w:t>
      </w:r>
      <w:r w:rsidRPr="0082563B">
        <w:rPr>
          <w:rFonts w:ascii="Times New Roman" w:hAnsi="Times New Roman" w:cs="Times New Roman"/>
          <w:color w:val="000000" w:themeColor="text1"/>
          <w:sz w:val="24"/>
          <w:szCs w:val="24"/>
        </w:rPr>
        <w:t xml:space="preserve">contract, excluding payments made to the </w:t>
      </w:r>
      <w:r w:rsidRPr="0082563B" w:rsidR="79AD739B">
        <w:rPr>
          <w:rFonts w:ascii="Times New Roman" w:hAnsi="Times New Roman" w:cs="Times New Roman"/>
          <w:color w:val="000000" w:themeColor="text1"/>
          <w:sz w:val="24"/>
          <w:szCs w:val="24"/>
        </w:rPr>
        <w:t xml:space="preserve">states </w:t>
      </w:r>
      <w:r w:rsidRPr="0082563B">
        <w:rPr>
          <w:rFonts w:ascii="Times New Roman" w:hAnsi="Times New Roman" w:cs="Times New Roman"/>
          <w:color w:val="000000" w:themeColor="text1"/>
          <w:sz w:val="24"/>
          <w:szCs w:val="24"/>
        </w:rPr>
        <w:t xml:space="preserve">under the </w:t>
      </w:r>
      <w:r w:rsidRPr="0082563B" w:rsidR="79AD739B">
        <w:rPr>
          <w:rFonts w:ascii="Times New Roman" w:hAnsi="Times New Roman" w:cs="Times New Roman"/>
          <w:color w:val="000000" w:themeColor="text1"/>
          <w:sz w:val="24"/>
          <w:szCs w:val="24"/>
        </w:rPr>
        <w:t xml:space="preserve">state </w:t>
      </w:r>
      <w:r w:rsidRPr="0082563B" w:rsidR="043324EB">
        <w:rPr>
          <w:rFonts w:ascii="Times New Roman" w:hAnsi="Times New Roman" w:cs="Times New Roman"/>
          <w:color w:val="000000" w:themeColor="text1"/>
          <w:sz w:val="24"/>
          <w:szCs w:val="24"/>
        </w:rPr>
        <w:t xml:space="preserve">sub-contracts </w:t>
      </w:r>
      <w:r w:rsidRPr="0082563B">
        <w:rPr>
          <w:rFonts w:ascii="Times New Roman" w:hAnsi="Times New Roman" w:cs="Times New Roman"/>
          <w:color w:val="000000" w:themeColor="text1"/>
          <w:sz w:val="24"/>
          <w:szCs w:val="24"/>
        </w:rPr>
        <w:t>(</w:t>
      </w:r>
      <w:r w:rsidRPr="00EC2BF5">
        <w:rPr>
          <w:rFonts w:ascii="Times New Roman" w:hAnsi="Times New Roman" w:cs="Times New Roman"/>
          <w:color w:val="000000" w:themeColor="text1"/>
          <w:sz w:val="24"/>
          <w:szCs w:val="24"/>
        </w:rPr>
        <w:t>s</w:t>
      </w:r>
      <w:r w:rsidRPr="438A28BD">
        <w:rPr>
          <w:rFonts w:ascii="Times New Roman" w:hAnsi="Times New Roman" w:cs="Times New Roman"/>
          <w:color w:val="000000" w:themeColor="text1"/>
          <w:sz w:val="24"/>
          <w:szCs w:val="24"/>
        </w:rPr>
        <w:t>ee A14.b</w:t>
      </w:r>
      <w:r w:rsidRPr="0082563B">
        <w:rPr>
          <w:rFonts w:ascii="Times New Roman" w:hAnsi="Times New Roman" w:cs="Times New Roman"/>
          <w:color w:val="000000" w:themeColor="text1"/>
          <w:sz w:val="24"/>
          <w:szCs w:val="24"/>
        </w:rPr>
        <w:t xml:space="preserve">), is estimated to </w:t>
      </w:r>
      <w:r w:rsidRPr="438A28BD">
        <w:rPr>
          <w:rFonts w:ascii="Times New Roman" w:hAnsi="Times New Roman" w:cs="Times New Roman"/>
          <w:color w:val="000000" w:themeColor="text1"/>
          <w:sz w:val="24"/>
          <w:szCs w:val="24"/>
        </w:rPr>
        <w:t>be $</w:t>
      </w:r>
      <w:r w:rsidRPr="438A28BD" w:rsidR="4B10966F">
        <w:rPr>
          <w:rFonts w:ascii="Times New Roman" w:hAnsi="Times New Roman" w:cs="Times New Roman"/>
          <w:color w:val="000000" w:themeColor="text1"/>
          <w:sz w:val="24"/>
          <w:szCs w:val="24"/>
        </w:rPr>
        <w:t>3.</w:t>
      </w:r>
      <w:r w:rsidRPr="438A28BD" w:rsidR="0C5F96F3">
        <w:rPr>
          <w:rFonts w:ascii="Times New Roman" w:hAnsi="Times New Roman" w:cs="Times New Roman"/>
          <w:color w:val="000000" w:themeColor="text1"/>
          <w:sz w:val="24"/>
          <w:szCs w:val="24"/>
        </w:rPr>
        <w:t>3</w:t>
      </w:r>
      <w:r w:rsidRPr="438A28BD" w:rsidR="6060A6D9">
        <w:rPr>
          <w:rFonts w:ascii="Times New Roman" w:hAnsi="Times New Roman" w:cs="Times New Roman"/>
          <w:color w:val="000000" w:themeColor="text1"/>
          <w:sz w:val="24"/>
          <w:szCs w:val="24"/>
        </w:rPr>
        <w:t xml:space="preserve"> </w:t>
      </w:r>
      <w:r w:rsidRPr="438A28BD">
        <w:rPr>
          <w:rFonts w:ascii="Times New Roman" w:hAnsi="Times New Roman" w:cs="Times New Roman"/>
          <w:color w:val="000000" w:themeColor="text1"/>
          <w:sz w:val="24"/>
          <w:szCs w:val="24"/>
        </w:rPr>
        <w:t>million</w:t>
      </w:r>
      <w:r w:rsidRPr="0082563B">
        <w:rPr>
          <w:rFonts w:ascii="Times New Roman" w:hAnsi="Times New Roman" w:cs="Times New Roman"/>
          <w:color w:val="000000" w:themeColor="text1"/>
          <w:sz w:val="24"/>
          <w:szCs w:val="24"/>
        </w:rPr>
        <w:t>, which includes:</w:t>
      </w:r>
    </w:p>
    <w:p w:rsidR="007E610E" w:rsidRPr="0082563B" w:rsidP="0082563B" w14:paraId="317866A4" w14:textId="77777777">
      <w:pPr>
        <w:autoSpaceDE w:val="0"/>
        <w:autoSpaceDN w:val="0"/>
        <w:adjustRightInd w:val="0"/>
        <w:spacing w:after="0"/>
        <w:rPr>
          <w:rFonts w:ascii="Times New Roman" w:eastAsia="SymbolMT" w:hAnsi="Times New Roman" w:cs="Times New Roman"/>
          <w:color w:val="000000"/>
          <w:sz w:val="24"/>
          <w:szCs w:val="24"/>
        </w:rPr>
      </w:pPr>
    </w:p>
    <w:p w:rsidR="00900CD1" w:rsidRPr="0082563B" w:rsidP="0082563B" w14:paraId="73067E09" w14:textId="53EC2965">
      <w:pPr>
        <w:pStyle w:val="ListParagraph"/>
        <w:numPr>
          <w:ilvl w:val="0"/>
          <w:numId w:val="1"/>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management of all aspects of TEDS</w:t>
      </w:r>
      <w:r w:rsidRPr="0082563B" w:rsidR="00EC5907">
        <w:rPr>
          <w:rFonts w:ascii="Times New Roman" w:hAnsi="Times New Roman" w:cs="Times New Roman"/>
          <w:color w:val="000000"/>
          <w:sz w:val="24"/>
          <w:szCs w:val="24"/>
        </w:rPr>
        <w:t xml:space="preserve"> and </w:t>
      </w:r>
      <w:r w:rsidRPr="0082563B" w:rsidR="008371D9">
        <w:rPr>
          <w:rFonts w:ascii="Times New Roman" w:hAnsi="Times New Roman" w:cs="Times New Roman"/>
          <w:color w:val="000000"/>
          <w:sz w:val="24"/>
          <w:szCs w:val="24"/>
        </w:rPr>
        <w:t>MH-CLD/MH-TEDS</w:t>
      </w:r>
      <w:r w:rsidRPr="0082563B">
        <w:rPr>
          <w:rFonts w:ascii="Times New Roman" w:hAnsi="Times New Roman" w:cs="Times New Roman"/>
          <w:color w:val="000000"/>
          <w:sz w:val="24"/>
          <w:szCs w:val="24"/>
        </w:rPr>
        <w:t xml:space="preserve">, </w:t>
      </w:r>
      <w:r w:rsidRPr="0082563B" w:rsidR="006D7957">
        <w:rPr>
          <w:rFonts w:ascii="Times New Roman" w:hAnsi="Times New Roman" w:cs="Times New Roman"/>
          <w:color w:val="000000"/>
          <w:sz w:val="24"/>
          <w:szCs w:val="24"/>
        </w:rPr>
        <w:t xml:space="preserve">including but not limited to </w:t>
      </w:r>
      <w:r w:rsidRPr="0082563B">
        <w:rPr>
          <w:rFonts w:ascii="Times New Roman" w:hAnsi="Times New Roman" w:cs="Times New Roman"/>
          <w:color w:val="000000"/>
          <w:sz w:val="24"/>
          <w:szCs w:val="24"/>
        </w:rPr>
        <w:t xml:space="preserve">working with </w:t>
      </w:r>
      <w:r w:rsidRPr="0082563B" w:rsidR="008E0CB8">
        <w:rPr>
          <w:rFonts w:ascii="Times New Roman" w:hAnsi="Times New Roman" w:cs="Times New Roman"/>
          <w:color w:val="000000"/>
          <w:sz w:val="24"/>
          <w:szCs w:val="24"/>
        </w:rPr>
        <w:t xml:space="preserve">states </w:t>
      </w:r>
      <w:r w:rsidRPr="0082563B">
        <w:rPr>
          <w:rFonts w:ascii="Times New Roman" w:hAnsi="Times New Roman" w:cs="Times New Roman"/>
          <w:color w:val="000000"/>
          <w:sz w:val="24"/>
          <w:szCs w:val="24"/>
        </w:rPr>
        <w:t>to develop</w:t>
      </w:r>
      <w:r w:rsidRPr="0082563B" w:rsidR="00C83DFE">
        <w:rPr>
          <w:rFonts w:ascii="Times New Roman" w:hAnsi="Times New Roman" w:cs="Times New Roman"/>
          <w:color w:val="000000"/>
          <w:sz w:val="24"/>
          <w:szCs w:val="24"/>
        </w:rPr>
        <w:t xml:space="preserve"> crosswalks</w:t>
      </w:r>
      <w:r w:rsidRPr="0082563B" w:rsidR="00811B79">
        <w:rPr>
          <w:rFonts w:ascii="Times New Roman" w:hAnsi="Times New Roman" w:cs="Times New Roman"/>
          <w:color w:val="000000"/>
          <w:sz w:val="24"/>
          <w:szCs w:val="24"/>
        </w:rPr>
        <w:t>,</w:t>
      </w:r>
      <w:r w:rsidRPr="0082563B" w:rsidR="00C83DFE">
        <w:rPr>
          <w:rFonts w:ascii="Times New Roman" w:hAnsi="Times New Roman" w:cs="Times New Roman"/>
          <w:color w:val="000000"/>
          <w:sz w:val="24"/>
          <w:szCs w:val="24"/>
        </w:rPr>
        <w:t xml:space="preserve"> rec</w:t>
      </w:r>
      <w:r w:rsidRPr="0082563B" w:rsidR="006D7957">
        <w:rPr>
          <w:rFonts w:ascii="Times New Roman" w:hAnsi="Times New Roman" w:cs="Times New Roman"/>
          <w:color w:val="000000"/>
          <w:sz w:val="24"/>
          <w:szCs w:val="24"/>
        </w:rPr>
        <w:t xml:space="preserve">eiving </w:t>
      </w:r>
      <w:r w:rsidRPr="0082563B" w:rsidR="00C83DFE">
        <w:rPr>
          <w:rFonts w:ascii="Times New Roman" w:hAnsi="Times New Roman" w:cs="Times New Roman"/>
          <w:color w:val="000000"/>
          <w:sz w:val="24"/>
          <w:szCs w:val="24"/>
        </w:rPr>
        <w:t xml:space="preserve">and </w:t>
      </w:r>
      <w:r w:rsidRPr="0082563B" w:rsidR="006D7957">
        <w:rPr>
          <w:rFonts w:ascii="Times New Roman" w:hAnsi="Times New Roman" w:cs="Times New Roman"/>
          <w:color w:val="000000"/>
          <w:sz w:val="24"/>
          <w:szCs w:val="24"/>
        </w:rPr>
        <w:t>validating</w:t>
      </w:r>
      <w:r w:rsidRPr="0082563B" w:rsidR="00C83DFE">
        <w:rPr>
          <w:rFonts w:ascii="Times New Roman" w:hAnsi="Times New Roman" w:cs="Times New Roman"/>
          <w:color w:val="000000"/>
          <w:sz w:val="24"/>
          <w:szCs w:val="24"/>
        </w:rPr>
        <w:t xml:space="preserve"> TEDS</w:t>
      </w:r>
      <w:r w:rsidRPr="0082563B" w:rsidR="00EC5907">
        <w:rPr>
          <w:rFonts w:ascii="Times New Roman" w:hAnsi="Times New Roman" w:cs="Times New Roman"/>
          <w:color w:val="000000"/>
          <w:sz w:val="24"/>
          <w:szCs w:val="24"/>
        </w:rPr>
        <w:t xml:space="preserve"> and </w:t>
      </w:r>
      <w:r w:rsidRPr="0082563B" w:rsidR="008371D9">
        <w:rPr>
          <w:rFonts w:ascii="Times New Roman" w:hAnsi="Times New Roman" w:cs="Times New Roman"/>
          <w:color w:val="000000"/>
          <w:sz w:val="24"/>
          <w:szCs w:val="24"/>
        </w:rPr>
        <w:t>MH-CLD/MH-TEDS</w:t>
      </w:r>
      <w:r w:rsidRPr="0082563B" w:rsidR="00C83DFE">
        <w:rPr>
          <w:rFonts w:ascii="Times New Roman" w:hAnsi="Times New Roman" w:cs="Times New Roman"/>
          <w:color w:val="000000"/>
          <w:sz w:val="24"/>
          <w:szCs w:val="24"/>
        </w:rPr>
        <w:t xml:space="preserve"> data, providing feedback to the </w:t>
      </w:r>
      <w:r w:rsidRPr="0082563B" w:rsidR="008E0CB8">
        <w:rPr>
          <w:rFonts w:ascii="Times New Roman" w:hAnsi="Times New Roman" w:cs="Times New Roman"/>
          <w:color w:val="000000"/>
          <w:sz w:val="24"/>
          <w:szCs w:val="24"/>
        </w:rPr>
        <w:t>states</w:t>
      </w:r>
      <w:r w:rsidRPr="0082563B" w:rsidR="00C83DFE">
        <w:rPr>
          <w:rFonts w:ascii="Times New Roman" w:hAnsi="Times New Roman" w:cs="Times New Roman"/>
          <w:color w:val="000000"/>
          <w:sz w:val="24"/>
          <w:szCs w:val="24"/>
        </w:rPr>
        <w:t xml:space="preserve">, and compilation of the data into a master </w:t>
      </w:r>
      <w:r w:rsidRPr="0082563B" w:rsidR="00C83DFE">
        <w:rPr>
          <w:rFonts w:ascii="Times New Roman" w:hAnsi="Times New Roman" w:cs="Times New Roman"/>
          <w:color w:val="000000"/>
          <w:sz w:val="24"/>
          <w:szCs w:val="24"/>
        </w:rPr>
        <w:t>file</w:t>
      </w:r>
      <w:r w:rsidRPr="0082563B" w:rsidR="00492C92">
        <w:rPr>
          <w:rFonts w:ascii="Times New Roman" w:hAnsi="Times New Roman" w:cs="Times New Roman"/>
          <w:color w:val="000000"/>
          <w:sz w:val="24"/>
          <w:szCs w:val="24"/>
        </w:rPr>
        <w:t>;</w:t>
      </w:r>
      <w:r w:rsidRPr="0082563B" w:rsidR="00C83DFE">
        <w:rPr>
          <w:rFonts w:ascii="Times New Roman" w:hAnsi="Times New Roman" w:cs="Times New Roman"/>
          <w:color w:val="000000"/>
          <w:sz w:val="24"/>
          <w:szCs w:val="24"/>
        </w:rPr>
        <w:t xml:space="preserve"> </w:t>
      </w:r>
    </w:p>
    <w:p w:rsidR="00900CD1" w:rsidRPr="0082563B" w:rsidP="0082563B" w14:paraId="2E7EED23" w14:textId="08D80488">
      <w:pPr>
        <w:pStyle w:val="ListParagraph"/>
        <w:numPr>
          <w:ilvl w:val="0"/>
          <w:numId w:val="1"/>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management of the integrated computer systems that maintain the TEDS</w:t>
      </w:r>
      <w:r w:rsidRPr="0082563B" w:rsidR="00AC65AA">
        <w:rPr>
          <w:rFonts w:ascii="Times New Roman" w:hAnsi="Times New Roman" w:cs="Times New Roman"/>
          <w:color w:val="000000"/>
          <w:sz w:val="24"/>
          <w:szCs w:val="24"/>
        </w:rPr>
        <w:t xml:space="preserve"> and </w:t>
      </w:r>
      <w:r w:rsidRPr="0082563B" w:rsidR="008371D9">
        <w:rPr>
          <w:rFonts w:ascii="Times New Roman" w:hAnsi="Times New Roman" w:cs="Times New Roman"/>
          <w:color w:val="000000"/>
          <w:sz w:val="24"/>
          <w:szCs w:val="24"/>
        </w:rPr>
        <w:t>MH-CLD/MH-TEDS</w:t>
      </w:r>
      <w:r w:rsidRPr="0082563B">
        <w:rPr>
          <w:rFonts w:ascii="Times New Roman" w:hAnsi="Times New Roman" w:cs="Times New Roman"/>
          <w:color w:val="000000"/>
          <w:sz w:val="24"/>
          <w:szCs w:val="24"/>
        </w:rPr>
        <w:t xml:space="preserve"> component</w:t>
      </w:r>
      <w:r w:rsidRPr="0082563B" w:rsidR="00AC65AA">
        <w:rPr>
          <w:rFonts w:ascii="Times New Roman" w:hAnsi="Times New Roman" w:cs="Times New Roman"/>
          <w:color w:val="000000"/>
          <w:sz w:val="24"/>
          <w:szCs w:val="24"/>
        </w:rPr>
        <w:t>s</w:t>
      </w:r>
      <w:r w:rsidRPr="0082563B">
        <w:rPr>
          <w:rFonts w:ascii="Times New Roman" w:hAnsi="Times New Roman" w:cs="Times New Roman"/>
          <w:color w:val="000000"/>
          <w:sz w:val="24"/>
          <w:szCs w:val="24"/>
        </w:rPr>
        <w:t xml:space="preserve"> of </w:t>
      </w:r>
      <w:r w:rsidRPr="0082563B" w:rsidR="00D501EF">
        <w:rPr>
          <w:rFonts w:ascii="Times New Roman" w:hAnsi="Times New Roman" w:cs="Times New Roman"/>
          <w:color w:val="000000"/>
          <w:sz w:val="24"/>
          <w:szCs w:val="24"/>
        </w:rPr>
        <w:t xml:space="preserve">BHSIS </w:t>
      </w:r>
      <w:r w:rsidRPr="0082563B">
        <w:rPr>
          <w:rFonts w:ascii="Times New Roman" w:hAnsi="Times New Roman" w:cs="Times New Roman"/>
          <w:color w:val="000000"/>
          <w:sz w:val="24"/>
          <w:szCs w:val="24"/>
        </w:rPr>
        <w:t>including the TEDS</w:t>
      </w:r>
      <w:r w:rsidRPr="0082563B" w:rsidR="00AC65AA">
        <w:rPr>
          <w:rFonts w:ascii="Times New Roman" w:hAnsi="Times New Roman" w:cs="Times New Roman"/>
          <w:color w:val="000000"/>
          <w:sz w:val="24"/>
          <w:szCs w:val="24"/>
        </w:rPr>
        <w:t xml:space="preserve"> and </w:t>
      </w:r>
      <w:r w:rsidRPr="0082563B" w:rsidR="008371D9">
        <w:rPr>
          <w:rFonts w:ascii="Times New Roman" w:hAnsi="Times New Roman" w:cs="Times New Roman"/>
          <w:color w:val="000000"/>
          <w:sz w:val="24"/>
          <w:szCs w:val="24"/>
        </w:rPr>
        <w:t>MH-CLD/MH-TEDS</w:t>
      </w:r>
      <w:r w:rsidRPr="0082563B">
        <w:rPr>
          <w:rFonts w:ascii="Times New Roman" w:hAnsi="Times New Roman" w:cs="Times New Roman"/>
          <w:color w:val="000000"/>
          <w:sz w:val="24"/>
          <w:szCs w:val="24"/>
        </w:rPr>
        <w:t xml:space="preserve"> data collection process</w:t>
      </w:r>
      <w:r w:rsidRPr="0082563B" w:rsidR="003838E2">
        <w:rPr>
          <w:rFonts w:ascii="Times New Roman" w:hAnsi="Times New Roman" w:cs="Times New Roman"/>
          <w:color w:val="000000"/>
          <w:sz w:val="24"/>
          <w:szCs w:val="24"/>
        </w:rPr>
        <w:t>,</w:t>
      </w:r>
      <w:r w:rsidRPr="0082563B">
        <w:rPr>
          <w:rFonts w:ascii="Times New Roman" w:hAnsi="Times New Roman" w:cs="Times New Roman"/>
          <w:color w:val="000000"/>
          <w:sz w:val="24"/>
          <w:szCs w:val="24"/>
        </w:rPr>
        <w:t xml:space="preserve"> and other data administrative functions, such as data </w:t>
      </w:r>
      <w:r w:rsidRPr="0082563B">
        <w:rPr>
          <w:rFonts w:ascii="Times New Roman" w:hAnsi="Times New Roman" w:cs="Times New Roman"/>
          <w:color w:val="000000"/>
          <w:sz w:val="24"/>
          <w:szCs w:val="24"/>
        </w:rPr>
        <w:t>security</w:t>
      </w:r>
      <w:r w:rsidRPr="0082563B" w:rsidR="00492C92">
        <w:rPr>
          <w:rFonts w:ascii="Times New Roman" w:hAnsi="Times New Roman" w:cs="Times New Roman"/>
          <w:color w:val="000000"/>
          <w:sz w:val="24"/>
          <w:szCs w:val="24"/>
        </w:rPr>
        <w:t>;</w:t>
      </w:r>
      <w:r w:rsidRPr="0082563B" w:rsidR="00CA08FA">
        <w:rPr>
          <w:rFonts w:ascii="Times New Roman" w:hAnsi="Times New Roman" w:cs="Times New Roman"/>
          <w:color w:val="000000"/>
          <w:sz w:val="24"/>
          <w:szCs w:val="24"/>
        </w:rPr>
        <w:t xml:space="preserve"> </w:t>
      </w:r>
    </w:p>
    <w:p w:rsidR="00900CD1" w:rsidRPr="0082563B" w:rsidP="0082563B" w14:paraId="256AF9DC" w14:textId="4651F2FA">
      <w:pPr>
        <w:pStyle w:val="ListParagraph"/>
        <w:numPr>
          <w:ilvl w:val="0"/>
          <w:numId w:val="1"/>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 xml:space="preserve">preparation of annual data reports, analytic files, public use files, NOMS performance management files, </w:t>
      </w:r>
      <w:r w:rsidRPr="0082563B" w:rsidR="00227C1F">
        <w:rPr>
          <w:rFonts w:ascii="Times New Roman" w:hAnsi="Times New Roman" w:cs="Times New Roman"/>
          <w:color w:val="000000" w:themeColor="text1"/>
          <w:sz w:val="24"/>
          <w:szCs w:val="24"/>
        </w:rPr>
        <w:t xml:space="preserve">webinars, </w:t>
      </w:r>
      <w:r w:rsidRPr="0082563B">
        <w:rPr>
          <w:rFonts w:ascii="Times New Roman" w:hAnsi="Times New Roman" w:cs="Times New Roman"/>
          <w:color w:val="000000" w:themeColor="text1"/>
          <w:sz w:val="24"/>
          <w:szCs w:val="24"/>
        </w:rPr>
        <w:t>and web-only data tables</w:t>
      </w:r>
      <w:r w:rsidRPr="0082563B" w:rsidR="00E86848">
        <w:rPr>
          <w:rFonts w:ascii="Times New Roman" w:hAnsi="Times New Roman" w:cs="Times New Roman"/>
          <w:color w:val="000000" w:themeColor="text1"/>
          <w:sz w:val="24"/>
          <w:szCs w:val="24"/>
        </w:rPr>
        <w:t xml:space="preserve">; </w:t>
      </w:r>
      <w:r w:rsidRPr="4946CCD1" w:rsidR="02522867">
        <w:rPr>
          <w:rFonts w:ascii="Times New Roman" w:hAnsi="Times New Roman" w:cs="Times New Roman"/>
          <w:color w:val="000000" w:themeColor="text1"/>
          <w:sz w:val="24"/>
          <w:szCs w:val="24"/>
        </w:rPr>
        <w:t>and</w:t>
      </w:r>
    </w:p>
    <w:p w:rsidR="00F74CB2" w:rsidRPr="0082563B" w:rsidP="0082563B" w14:paraId="3AE8B599" w14:textId="57DB9CCA">
      <w:pPr>
        <w:pStyle w:val="ListParagraph"/>
        <w:numPr>
          <w:ilvl w:val="0"/>
          <w:numId w:val="1"/>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 xml:space="preserve">monitoring </w:t>
      </w:r>
      <w:r w:rsidR="00D87211">
        <w:rPr>
          <w:rFonts w:ascii="Times New Roman" w:hAnsi="Times New Roman" w:cs="Times New Roman"/>
          <w:color w:val="000000" w:themeColor="text1"/>
          <w:sz w:val="24"/>
          <w:szCs w:val="24"/>
        </w:rPr>
        <w:t xml:space="preserve">of </w:t>
      </w:r>
      <w:r w:rsidRPr="0082563B">
        <w:rPr>
          <w:rFonts w:ascii="Times New Roman" w:hAnsi="Times New Roman" w:cs="Times New Roman"/>
          <w:color w:val="000000" w:themeColor="text1"/>
          <w:sz w:val="24"/>
          <w:szCs w:val="24"/>
        </w:rPr>
        <w:t xml:space="preserve">the TEDS and </w:t>
      </w:r>
      <w:r w:rsidRPr="0082563B" w:rsidR="008371D9">
        <w:rPr>
          <w:rFonts w:ascii="Times New Roman" w:hAnsi="Times New Roman" w:cs="Times New Roman"/>
          <w:color w:val="000000" w:themeColor="text1"/>
          <w:sz w:val="24"/>
          <w:szCs w:val="24"/>
        </w:rPr>
        <w:t>MH-CLD/MH-TEDS</w:t>
      </w:r>
      <w:r w:rsidRPr="0082563B">
        <w:rPr>
          <w:rFonts w:ascii="Times New Roman" w:hAnsi="Times New Roman" w:cs="Times New Roman"/>
          <w:color w:val="000000" w:themeColor="text1"/>
          <w:sz w:val="24"/>
          <w:szCs w:val="24"/>
        </w:rPr>
        <w:t xml:space="preserve"> component of the BHSIS contract and carrying out related work includes salaries and travel to meetings.</w:t>
      </w:r>
    </w:p>
    <w:p w:rsidR="007E610E" w:rsidRPr="0082563B" w:rsidP="0082563B" w14:paraId="140040FF" w14:textId="77777777">
      <w:pPr>
        <w:pStyle w:val="ListParagraph"/>
        <w:autoSpaceDE w:val="0"/>
        <w:autoSpaceDN w:val="0"/>
        <w:adjustRightInd w:val="0"/>
        <w:spacing w:after="0"/>
        <w:ind w:left="765"/>
        <w:rPr>
          <w:rFonts w:ascii="Times New Roman" w:hAnsi="Times New Roman" w:cs="Times New Roman"/>
          <w:color w:val="000000"/>
          <w:sz w:val="24"/>
          <w:szCs w:val="24"/>
        </w:rPr>
      </w:pPr>
    </w:p>
    <w:p w:rsidR="007E610E" w:rsidRPr="0082563B" w:rsidP="0082563B" w14:paraId="2D993966" w14:textId="07558EAC">
      <w:pPr>
        <w:autoSpaceDE w:val="0"/>
        <w:autoSpaceDN w:val="0"/>
        <w:adjustRightInd w:val="0"/>
        <w:spacing w:after="0"/>
        <w:rPr>
          <w:rFonts w:ascii="Times New Roman" w:hAnsi="Times New Roman" w:cs="Times New Roman"/>
          <w:color w:val="000000"/>
          <w:sz w:val="24"/>
          <w:szCs w:val="24"/>
        </w:rPr>
      </w:pPr>
      <w:r w:rsidRPr="00FD3EEF">
        <w:rPr>
          <w:rFonts w:ascii="Times New Roman" w:hAnsi="Times New Roman" w:cs="Times New Roman"/>
          <w:color w:val="000000" w:themeColor="text1"/>
          <w:sz w:val="24"/>
          <w:szCs w:val="24"/>
          <w:u w:val="single"/>
        </w:rPr>
        <w:t xml:space="preserve">(b) State </w:t>
      </w:r>
      <w:r w:rsidRPr="00FD3EEF" w:rsidR="00C47FEB">
        <w:rPr>
          <w:rFonts w:ascii="Times New Roman" w:hAnsi="Times New Roman" w:cs="Times New Roman"/>
          <w:color w:val="000000" w:themeColor="text1"/>
          <w:sz w:val="24"/>
          <w:szCs w:val="24"/>
          <w:u w:val="single"/>
        </w:rPr>
        <w:t>agreement</w:t>
      </w:r>
      <w:r w:rsidRPr="00FD3EEF" w:rsidR="00B47576">
        <w:rPr>
          <w:rFonts w:ascii="Times New Roman" w:hAnsi="Times New Roman" w:cs="Times New Roman"/>
          <w:color w:val="000000" w:themeColor="text1"/>
          <w:sz w:val="24"/>
          <w:szCs w:val="24"/>
          <w:u w:val="single"/>
        </w:rPr>
        <w:t>s</w:t>
      </w:r>
      <w:r w:rsidRPr="00FD3EEF">
        <w:rPr>
          <w:rFonts w:ascii="Times New Roman" w:hAnsi="Times New Roman" w:cs="Times New Roman"/>
          <w:color w:val="000000" w:themeColor="text1"/>
          <w:sz w:val="24"/>
          <w:szCs w:val="24"/>
          <w:u w:val="single"/>
        </w:rPr>
        <w:t>:</w:t>
      </w:r>
      <w:r w:rsidRPr="0082563B" w:rsidR="094722D7">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 xml:space="preserve"> The costs for contracts with </w:t>
      </w:r>
      <w:r w:rsidRPr="0082563B" w:rsidR="008E0CB8">
        <w:rPr>
          <w:rFonts w:ascii="Times New Roman" w:hAnsi="Times New Roman" w:cs="Times New Roman"/>
          <w:color w:val="000000" w:themeColor="text1"/>
          <w:sz w:val="24"/>
          <w:szCs w:val="24"/>
        </w:rPr>
        <w:t xml:space="preserve">states </w:t>
      </w:r>
      <w:r w:rsidRPr="0082563B">
        <w:rPr>
          <w:rFonts w:ascii="Times New Roman" w:hAnsi="Times New Roman" w:cs="Times New Roman"/>
          <w:color w:val="000000" w:themeColor="text1"/>
          <w:sz w:val="24"/>
          <w:szCs w:val="24"/>
        </w:rPr>
        <w:t>for their preparation and submission of the TEDS</w:t>
      </w:r>
      <w:r w:rsidRPr="0082563B" w:rsidR="42118073">
        <w:rPr>
          <w:rFonts w:ascii="Times New Roman" w:hAnsi="Times New Roman" w:cs="Times New Roman"/>
          <w:color w:val="000000" w:themeColor="text1"/>
          <w:sz w:val="24"/>
          <w:szCs w:val="24"/>
        </w:rPr>
        <w:t xml:space="preserve"> and </w:t>
      </w:r>
      <w:r w:rsidRPr="0082563B" w:rsidR="008371D9">
        <w:rPr>
          <w:rFonts w:ascii="Times New Roman" w:hAnsi="Times New Roman" w:cs="Times New Roman"/>
          <w:color w:val="000000" w:themeColor="text1"/>
          <w:sz w:val="24"/>
          <w:szCs w:val="24"/>
        </w:rPr>
        <w:t>MH-CLD/MH-TEDS</w:t>
      </w:r>
      <w:r w:rsidRPr="0082563B">
        <w:rPr>
          <w:rFonts w:ascii="Times New Roman" w:hAnsi="Times New Roman" w:cs="Times New Roman"/>
          <w:color w:val="000000" w:themeColor="text1"/>
          <w:sz w:val="24"/>
          <w:szCs w:val="24"/>
        </w:rPr>
        <w:t xml:space="preserve"> data to SAMHSA are approximately $</w:t>
      </w:r>
      <w:r w:rsidRPr="0082563B" w:rsidR="00F236A3">
        <w:rPr>
          <w:rFonts w:ascii="Times New Roman" w:hAnsi="Times New Roman" w:cs="Times New Roman"/>
          <w:color w:val="000000" w:themeColor="text1"/>
          <w:sz w:val="24"/>
          <w:szCs w:val="24"/>
        </w:rPr>
        <w:t>1</w:t>
      </w:r>
      <w:r w:rsidR="002D7C5B">
        <w:rPr>
          <w:rFonts w:ascii="Times New Roman" w:hAnsi="Times New Roman" w:cs="Times New Roman"/>
          <w:color w:val="000000" w:themeColor="text1"/>
          <w:sz w:val="24"/>
          <w:szCs w:val="24"/>
        </w:rPr>
        <w:t>1</w:t>
      </w:r>
      <w:r w:rsidRPr="0082563B" w:rsidR="00F236A3">
        <w:rPr>
          <w:rFonts w:ascii="Times New Roman" w:hAnsi="Times New Roman" w:cs="Times New Roman"/>
          <w:color w:val="000000" w:themeColor="text1"/>
          <w:sz w:val="24"/>
          <w:szCs w:val="24"/>
        </w:rPr>
        <w:t xml:space="preserve">.3 </w:t>
      </w:r>
      <w:r w:rsidRPr="0082563B">
        <w:rPr>
          <w:rFonts w:ascii="Times New Roman" w:hAnsi="Times New Roman" w:cs="Times New Roman"/>
          <w:color w:val="000000" w:themeColor="text1"/>
          <w:sz w:val="24"/>
          <w:szCs w:val="24"/>
        </w:rPr>
        <w:t>million</w:t>
      </w:r>
      <w:r w:rsidRPr="0082563B" w:rsidR="00B47576">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annually</w:t>
      </w:r>
      <w:r w:rsidRPr="0082563B" w:rsidR="42B39D40">
        <w:rPr>
          <w:rFonts w:ascii="Times New Roman" w:hAnsi="Times New Roman" w:cs="Times New Roman"/>
          <w:color w:val="000000" w:themeColor="text1"/>
          <w:sz w:val="24"/>
          <w:szCs w:val="24"/>
        </w:rPr>
        <w:t xml:space="preserve">.  </w:t>
      </w:r>
    </w:p>
    <w:p w:rsidR="00F25304" w:rsidRPr="0082563B" w:rsidP="0082563B" w14:paraId="1485C17D" w14:textId="77777777">
      <w:pPr>
        <w:autoSpaceDE w:val="0"/>
        <w:autoSpaceDN w:val="0"/>
        <w:adjustRightInd w:val="0"/>
        <w:spacing w:after="0"/>
        <w:rPr>
          <w:rFonts w:ascii="Times New Roman" w:hAnsi="Times New Roman" w:cs="Times New Roman"/>
          <w:color w:val="000000"/>
          <w:sz w:val="24"/>
          <w:szCs w:val="24"/>
        </w:rPr>
      </w:pPr>
    </w:p>
    <w:p w:rsidR="00FD3EEF" w:rsidP="00232E5D" w14:paraId="08716128" w14:textId="5D475FFE">
      <w:pPr>
        <w:autoSpaceDE w:val="0"/>
        <w:autoSpaceDN w:val="0"/>
        <w:adjustRightInd w:val="0"/>
        <w:rPr>
          <w:rFonts w:cs="Times New Roman"/>
          <w:b/>
          <w:bCs/>
        </w:rPr>
      </w:pPr>
      <w:r w:rsidRPr="00FD3EEF">
        <w:rPr>
          <w:rFonts w:ascii="Times New Roman" w:hAnsi="Times New Roman" w:cs="Times New Roman"/>
          <w:b/>
          <w:bCs/>
          <w:color w:val="000000"/>
          <w:sz w:val="24"/>
          <w:szCs w:val="24"/>
        </w:rPr>
        <w:t xml:space="preserve">SAMHSA Staff: </w:t>
      </w:r>
    </w:p>
    <w:p w:rsidR="00AC3926" w:rsidRPr="0082563B" w:rsidP="0082563B" w14:paraId="26B9A068" w14:textId="0E2E0933">
      <w:pPr>
        <w:pStyle w:val="BodyText"/>
        <w:tabs>
          <w:tab w:val="left" w:pos="460"/>
        </w:tabs>
        <w:spacing w:line="276" w:lineRule="auto"/>
        <w:ind w:left="0" w:right="80"/>
        <w:rPr>
          <w:rFonts w:cs="Times New Roman"/>
        </w:rPr>
      </w:pPr>
      <w:r w:rsidRPr="0082563B">
        <w:rPr>
          <w:rFonts w:cs="Times New Roman"/>
        </w:rPr>
        <w:t xml:space="preserve">The cost for multiple federal staff’s time spent on monitoring the contract, overseeing </w:t>
      </w:r>
      <w:r w:rsidRPr="0082563B" w:rsidR="0057031A">
        <w:rPr>
          <w:rFonts w:cs="Times New Roman"/>
        </w:rPr>
        <w:t>TEDS, MH-TEDS, and MH-CLD d</w:t>
      </w:r>
      <w:r w:rsidRPr="0082563B">
        <w:rPr>
          <w:rFonts w:cs="Times New Roman"/>
        </w:rPr>
        <w:t xml:space="preserve">ata collection and operation, </w:t>
      </w:r>
      <w:r w:rsidRPr="0082563B" w:rsidR="009734BB">
        <w:rPr>
          <w:rFonts w:cs="Times New Roman"/>
        </w:rPr>
        <w:t xml:space="preserve">conducting quality control of data files and reports, </w:t>
      </w:r>
      <w:r w:rsidRPr="0082563B">
        <w:rPr>
          <w:rFonts w:cs="Times New Roman"/>
        </w:rPr>
        <w:t>reviewing</w:t>
      </w:r>
      <w:r w:rsidRPr="0082563B">
        <w:rPr>
          <w:rFonts w:cs="Times New Roman"/>
        </w:rPr>
        <w:t xml:space="preserve"> and drafting analytic reports, designing and implementing ad hoc analysis and assessment is estimated to be approximately $</w:t>
      </w:r>
      <w:r w:rsidRPr="0082563B" w:rsidR="005E3A11">
        <w:rPr>
          <w:rFonts w:cs="Times New Roman"/>
        </w:rPr>
        <w:t>8</w:t>
      </w:r>
      <w:r w:rsidRPr="0082563B" w:rsidR="00003EBC">
        <w:rPr>
          <w:rFonts w:cs="Times New Roman"/>
        </w:rPr>
        <w:t>23</w:t>
      </w:r>
      <w:r w:rsidRPr="0082563B">
        <w:rPr>
          <w:rFonts w:cs="Times New Roman"/>
        </w:rPr>
        <w:t>,000 annually.  The cost estimate is based on proportionate annual rates of</w:t>
      </w:r>
      <w:r w:rsidRPr="0082563B">
        <w:rPr>
          <w:rFonts w:cs="Times New Roman"/>
        </w:rPr>
        <w:t xml:space="preserve">: </w:t>
      </w:r>
    </w:p>
    <w:p w:rsidR="002A402B" w:rsidRPr="0082563B" w:rsidP="0082563B" w14:paraId="78C64013" w14:textId="48AA246D">
      <w:pPr>
        <w:pStyle w:val="BodyText"/>
        <w:numPr>
          <w:ilvl w:val="0"/>
          <w:numId w:val="12"/>
        </w:numPr>
        <w:tabs>
          <w:tab w:val="left" w:pos="460"/>
        </w:tabs>
        <w:spacing w:line="276" w:lineRule="auto"/>
        <w:ind w:right="80"/>
        <w:rPr>
          <w:rFonts w:cs="Times New Roman"/>
        </w:rPr>
      </w:pPr>
      <w:r w:rsidRPr="0082563B">
        <w:rPr>
          <w:rFonts w:cs="Times New Roman"/>
        </w:rPr>
        <w:t>one</w:t>
      </w:r>
      <w:r w:rsidRPr="0082563B" w:rsidR="002D4FF7">
        <w:rPr>
          <w:rFonts w:cs="Times New Roman"/>
        </w:rPr>
        <w:t xml:space="preserve"> GS 12 staff</w:t>
      </w:r>
      <w:r w:rsidRPr="0082563B">
        <w:rPr>
          <w:rFonts w:cs="Times New Roman"/>
        </w:rPr>
        <w:t xml:space="preserve"> </w:t>
      </w:r>
      <w:r w:rsidRPr="0082563B" w:rsidR="009939EB">
        <w:rPr>
          <w:rFonts w:cs="Times New Roman"/>
        </w:rPr>
        <w:t xml:space="preserve">(spending </w:t>
      </w:r>
      <w:r w:rsidRPr="0082563B" w:rsidR="00BD39A1">
        <w:rPr>
          <w:rFonts w:cs="Times New Roman"/>
        </w:rPr>
        <w:t>20</w:t>
      </w:r>
      <w:r w:rsidRPr="0082563B" w:rsidR="009939EB">
        <w:rPr>
          <w:rFonts w:cs="Times New Roman"/>
        </w:rPr>
        <w:t>% of their time</w:t>
      </w:r>
      <w:r w:rsidRPr="0082563B" w:rsidR="009939EB">
        <w:rPr>
          <w:rFonts w:cs="Times New Roman"/>
        </w:rPr>
        <w:t>)</w:t>
      </w:r>
      <w:r w:rsidRPr="0082563B" w:rsidR="00AB190F">
        <w:rPr>
          <w:rFonts w:cs="Times New Roman"/>
        </w:rPr>
        <w:t>;</w:t>
      </w:r>
      <w:r w:rsidRPr="0082563B" w:rsidR="002D4FF7">
        <w:rPr>
          <w:rFonts w:cs="Times New Roman"/>
        </w:rPr>
        <w:t xml:space="preserve"> </w:t>
      </w:r>
    </w:p>
    <w:p w:rsidR="00AB190F" w:rsidRPr="0082563B" w:rsidP="0082563B" w14:paraId="62178543" w14:textId="77777777">
      <w:pPr>
        <w:pStyle w:val="BodyText"/>
        <w:numPr>
          <w:ilvl w:val="0"/>
          <w:numId w:val="12"/>
        </w:numPr>
        <w:tabs>
          <w:tab w:val="left" w:pos="460"/>
        </w:tabs>
        <w:spacing w:line="276" w:lineRule="auto"/>
        <w:ind w:right="80"/>
        <w:rPr>
          <w:rFonts w:cs="Times New Roman"/>
        </w:rPr>
      </w:pPr>
      <w:r w:rsidRPr="0082563B">
        <w:rPr>
          <w:rFonts w:cs="Times New Roman"/>
        </w:rPr>
        <w:t>four</w:t>
      </w:r>
      <w:r w:rsidRPr="0082563B" w:rsidR="002D4FF7">
        <w:rPr>
          <w:rFonts w:cs="Times New Roman"/>
        </w:rPr>
        <w:t xml:space="preserve"> GS 13 staff</w:t>
      </w:r>
      <w:r w:rsidRPr="0082563B">
        <w:rPr>
          <w:rFonts w:cs="Times New Roman"/>
        </w:rPr>
        <w:t xml:space="preserve"> (each spending 100% of their time</w:t>
      </w:r>
      <w:r w:rsidRPr="0082563B">
        <w:rPr>
          <w:rFonts w:cs="Times New Roman"/>
        </w:rPr>
        <w:t>)</w:t>
      </w:r>
      <w:r w:rsidRPr="0082563B">
        <w:rPr>
          <w:rFonts w:cs="Times New Roman"/>
        </w:rPr>
        <w:t>;</w:t>
      </w:r>
    </w:p>
    <w:p w:rsidR="00A4745E" w:rsidRPr="0082563B" w:rsidP="0082563B" w14:paraId="63A660AF" w14:textId="2062C3FF">
      <w:pPr>
        <w:pStyle w:val="BodyText"/>
        <w:numPr>
          <w:ilvl w:val="0"/>
          <w:numId w:val="12"/>
        </w:numPr>
        <w:tabs>
          <w:tab w:val="left" w:pos="460"/>
        </w:tabs>
        <w:spacing w:line="276" w:lineRule="auto"/>
        <w:ind w:right="80"/>
        <w:rPr>
          <w:rFonts w:cs="Times New Roman"/>
        </w:rPr>
      </w:pPr>
      <w:r w:rsidRPr="0082563B">
        <w:rPr>
          <w:rFonts w:cs="Times New Roman"/>
        </w:rPr>
        <w:t>five</w:t>
      </w:r>
      <w:r w:rsidRPr="0082563B" w:rsidR="002D4FF7">
        <w:rPr>
          <w:rFonts w:cs="Times New Roman"/>
        </w:rPr>
        <w:t xml:space="preserve"> GS 14 staff (</w:t>
      </w:r>
      <w:r w:rsidRPr="0082563B" w:rsidR="006E3491">
        <w:rPr>
          <w:rFonts w:cs="Times New Roman"/>
        </w:rPr>
        <w:t>four of which</w:t>
      </w:r>
      <w:r w:rsidRPr="0082563B" w:rsidR="002D4FF7">
        <w:rPr>
          <w:rFonts w:cs="Times New Roman"/>
        </w:rPr>
        <w:t xml:space="preserve"> spending </w:t>
      </w:r>
      <w:r w:rsidRPr="0082563B" w:rsidR="006E3491">
        <w:rPr>
          <w:rFonts w:cs="Times New Roman"/>
        </w:rPr>
        <w:t>20</w:t>
      </w:r>
      <w:r w:rsidRPr="0082563B" w:rsidR="002D4FF7">
        <w:rPr>
          <w:rFonts w:cs="Times New Roman"/>
        </w:rPr>
        <w:t xml:space="preserve">% </w:t>
      </w:r>
      <w:r w:rsidRPr="0082563B" w:rsidR="006E3491">
        <w:rPr>
          <w:rFonts w:cs="Times New Roman"/>
        </w:rPr>
        <w:t>and one spending 50% of their time</w:t>
      </w:r>
      <w:r w:rsidRPr="0082563B" w:rsidR="002D4FF7">
        <w:rPr>
          <w:rFonts w:cs="Times New Roman"/>
        </w:rPr>
        <w:t>)</w:t>
      </w:r>
      <w:r w:rsidRPr="0082563B">
        <w:rPr>
          <w:rFonts w:cs="Times New Roman"/>
        </w:rPr>
        <w:t>;</w:t>
      </w:r>
      <w:r w:rsidRPr="0082563B" w:rsidR="002D4FF7">
        <w:rPr>
          <w:rFonts w:cs="Times New Roman"/>
        </w:rPr>
        <w:t xml:space="preserve"> and </w:t>
      </w:r>
    </w:p>
    <w:p w:rsidR="00E83F2E" w:rsidRPr="0082563B" w:rsidP="0082563B" w14:paraId="6F360A49" w14:textId="77777777">
      <w:pPr>
        <w:pStyle w:val="BodyText"/>
        <w:numPr>
          <w:ilvl w:val="0"/>
          <w:numId w:val="12"/>
        </w:numPr>
        <w:tabs>
          <w:tab w:val="left" w:pos="460"/>
        </w:tabs>
        <w:spacing w:line="276" w:lineRule="auto"/>
        <w:ind w:right="80"/>
        <w:rPr>
          <w:rFonts w:cs="Times New Roman"/>
        </w:rPr>
      </w:pPr>
      <w:r w:rsidRPr="0082563B">
        <w:rPr>
          <w:rFonts w:cs="Times New Roman"/>
        </w:rPr>
        <w:t xml:space="preserve">one GS 15 staff (spending 25% of their time).  </w:t>
      </w:r>
    </w:p>
    <w:p w:rsidR="00947E1B" w:rsidRPr="0082563B" w:rsidP="0082563B" w14:paraId="72C5973A" w14:textId="77777777">
      <w:pPr>
        <w:pStyle w:val="BodyText"/>
        <w:tabs>
          <w:tab w:val="left" w:pos="460"/>
        </w:tabs>
        <w:spacing w:line="276" w:lineRule="auto"/>
        <w:ind w:right="80"/>
        <w:rPr>
          <w:rFonts w:cs="Times New Roman"/>
        </w:rPr>
      </w:pPr>
    </w:p>
    <w:p w:rsidR="002D4FF7" w:rsidRPr="0082563B" w:rsidP="00955006" w14:paraId="678EA46E" w14:textId="0B257416">
      <w:pPr>
        <w:pStyle w:val="BodyText"/>
        <w:tabs>
          <w:tab w:val="left" w:pos="460"/>
        </w:tabs>
        <w:spacing w:line="276" w:lineRule="auto"/>
        <w:ind w:left="0" w:right="80"/>
        <w:rPr>
          <w:rFonts w:cs="Times New Roman"/>
        </w:rPr>
      </w:pPr>
      <w:r w:rsidRPr="0082563B">
        <w:rPr>
          <w:rFonts w:cs="Times New Roman"/>
        </w:rPr>
        <w:t>The 202</w:t>
      </w:r>
      <w:r w:rsidRPr="0082563B" w:rsidR="006E3491">
        <w:rPr>
          <w:rFonts w:cs="Times New Roman"/>
        </w:rPr>
        <w:t>4</w:t>
      </w:r>
      <w:r w:rsidRPr="0082563B">
        <w:rPr>
          <w:rFonts w:cs="Times New Roman"/>
        </w:rPr>
        <w:t xml:space="preserve"> mid-point grade level annual rates for GS 12 to GS 15 (Step 5) are $</w:t>
      </w:r>
      <w:r w:rsidRPr="0082563B" w:rsidR="009F3E74">
        <w:rPr>
          <w:rFonts w:cs="Times New Roman"/>
        </w:rPr>
        <w:t>112,425</w:t>
      </w:r>
      <w:r w:rsidRPr="0082563B">
        <w:rPr>
          <w:rFonts w:cs="Times New Roman"/>
        </w:rPr>
        <w:t>, $</w:t>
      </w:r>
      <w:r w:rsidRPr="0082563B" w:rsidR="00D33EED">
        <w:rPr>
          <w:rFonts w:cs="Times New Roman"/>
        </w:rPr>
        <w:t>133,692</w:t>
      </w:r>
      <w:r w:rsidRPr="0082563B">
        <w:rPr>
          <w:rFonts w:cs="Times New Roman"/>
        </w:rPr>
        <w:t>, $</w:t>
      </w:r>
      <w:r w:rsidRPr="0082563B" w:rsidR="00D33EED">
        <w:rPr>
          <w:rFonts w:cs="Times New Roman"/>
        </w:rPr>
        <w:t>157,982</w:t>
      </w:r>
      <w:r w:rsidRPr="0082563B">
        <w:rPr>
          <w:rFonts w:cs="Times New Roman"/>
        </w:rPr>
        <w:t>, and $</w:t>
      </w:r>
      <w:r w:rsidRPr="0082563B" w:rsidR="00D33EED">
        <w:rPr>
          <w:rFonts w:cs="Times New Roman"/>
        </w:rPr>
        <w:t xml:space="preserve">185,824 </w:t>
      </w:r>
      <w:r w:rsidRPr="0082563B">
        <w:rPr>
          <w:rFonts w:cs="Times New Roman"/>
        </w:rPr>
        <w:t>for SAMHSA headquarter federal staff in Maryland.</w:t>
      </w:r>
    </w:p>
    <w:p w:rsidR="00D61F77" w:rsidRPr="0082563B" w:rsidP="0082563B" w14:paraId="02816BD0" w14:textId="77777777">
      <w:pPr>
        <w:pStyle w:val="BodyText"/>
        <w:tabs>
          <w:tab w:val="left" w:pos="460"/>
        </w:tabs>
        <w:spacing w:line="276" w:lineRule="auto"/>
        <w:ind w:right="80"/>
        <w:rPr>
          <w:rFonts w:cs="Times New Roman"/>
        </w:rPr>
      </w:pPr>
    </w:p>
    <w:p w:rsidR="00D61F77" w:rsidRPr="0082563B" w:rsidP="003B6599" w14:paraId="562D11E0" w14:textId="30CD32CC">
      <w:pPr>
        <w:pStyle w:val="BodyText"/>
        <w:tabs>
          <w:tab w:val="left" w:pos="460"/>
        </w:tabs>
        <w:spacing w:line="276" w:lineRule="auto"/>
        <w:ind w:left="0" w:right="80"/>
        <w:rPr>
          <w:rFonts w:cs="Times New Roman"/>
        </w:rPr>
      </w:pPr>
      <w:r w:rsidRPr="0082563B">
        <w:rPr>
          <w:rFonts w:cs="Times New Roman"/>
          <w:color w:val="000000" w:themeColor="text1"/>
        </w:rPr>
        <w:t xml:space="preserve">Total annualized cost to the government is </w:t>
      </w:r>
      <w:r w:rsidRPr="002D7C5B">
        <w:rPr>
          <w:rFonts w:cs="Times New Roman"/>
          <w:color w:val="000000" w:themeColor="text1"/>
        </w:rPr>
        <w:t>$</w:t>
      </w:r>
      <w:r w:rsidRPr="002D7C5B">
        <w:rPr>
          <w:rFonts w:cs="Times New Roman"/>
          <w:color w:val="000000" w:themeColor="text1"/>
        </w:rPr>
        <w:t>15.</w:t>
      </w:r>
      <w:r w:rsidRPr="002D7C5B" w:rsidR="00CC6153">
        <w:rPr>
          <w:rFonts w:cs="Times New Roman"/>
          <w:color w:val="000000" w:themeColor="text1"/>
        </w:rPr>
        <w:t>4</w:t>
      </w:r>
      <w:r w:rsidRPr="002D7C5B">
        <w:rPr>
          <w:rFonts w:cs="Times New Roman"/>
          <w:color w:val="000000" w:themeColor="text1"/>
        </w:rPr>
        <w:t xml:space="preserve"> </w:t>
      </w:r>
      <w:r w:rsidRPr="002D7C5B">
        <w:rPr>
          <w:rFonts w:cs="Times New Roman"/>
          <w:color w:val="000000" w:themeColor="text1"/>
        </w:rPr>
        <w:t>million.</w:t>
      </w:r>
      <w:r w:rsidRPr="0082563B">
        <w:rPr>
          <w:rFonts w:cs="Times New Roman"/>
          <w:color w:val="000000" w:themeColor="text1"/>
        </w:rPr>
        <w:t xml:space="preserve">  </w:t>
      </w:r>
    </w:p>
    <w:p w:rsidR="00F25304" w:rsidP="0082563B" w14:paraId="7B699564" w14:textId="77777777">
      <w:pPr>
        <w:autoSpaceDE w:val="0"/>
        <w:autoSpaceDN w:val="0"/>
        <w:adjustRightInd w:val="0"/>
        <w:spacing w:after="0"/>
        <w:rPr>
          <w:rFonts w:ascii="Times New Roman" w:hAnsi="Times New Roman" w:cs="Times New Roman"/>
          <w:b/>
          <w:bCs/>
          <w:color w:val="000000"/>
          <w:sz w:val="24"/>
          <w:szCs w:val="24"/>
        </w:rPr>
      </w:pPr>
    </w:p>
    <w:p w:rsidR="00404EDE" w:rsidRPr="0082563B" w:rsidP="0082563B" w14:paraId="5B20CA49" w14:textId="77777777">
      <w:pPr>
        <w:autoSpaceDE w:val="0"/>
        <w:autoSpaceDN w:val="0"/>
        <w:adjustRightInd w:val="0"/>
        <w:spacing w:after="0"/>
        <w:rPr>
          <w:rFonts w:ascii="Times New Roman" w:hAnsi="Times New Roman" w:cs="Times New Roman"/>
          <w:b/>
          <w:bCs/>
          <w:color w:val="000000"/>
          <w:sz w:val="24"/>
          <w:szCs w:val="24"/>
        </w:rPr>
      </w:pPr>
    </w:p>
    <w:p w:rsidR="00404EDE" w:rsidP="00404EDE" w14:paraId="73B7E4B5" w14:textId="77777777">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15</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Changes in Burden</w:t>
      </w:r>
    </w:p>
    <w:p w:rsidR="00370410" w:rsidRPr="00404EDE" w:rsidP="00404EDE" w14:paraId="2CD0E47F" w14:textId="0C45FAEC">
      <w:pPr>
        <w:autoSpaceDE w:val="0"/>
        <w:autoSpaceDN w:val="0"/>
        <w:adjustRightInd w:val="0"/>
        <w:spacing w:after="0"/>
        <w:rPr>
          <w:rFonts w:ascii="Times New Roman" w:hAnsi="Times New Roman" w:cs="Times New Roman"/>
          <w:b/>
          <w:bCs/>
          <w:color w:val="000000"/>
          <w:sz w:val="24"/>
          <w:szCs w:val="24"/>
        </w:rPr>
      </w:pPr>
      <w:r w:rsidRPr="0082563B">
        <w:rPr>
          <w:rFonts w:ascii="Times New Roman" w:hAnsi="Times New Roman" w:cs="Times New Roman"/>
          <w:sz w:val="24"/>
          <w:szCs w:val="24"/>
        </w:rPr>
        <w:t xml:space="preserve">SAMHSA proposes a new annualized total burden of 38,329 hours to states, reflecting an increase of 32,431 hours from the prior estimate of 5,898 burden hours in 2021.  Proposed change in the burden hours is due to the following: </w:t>
      </w:r>
    </w:p>
    <w:p w:rsidR="00370410" w:rsidRPr="0082563B" w:rsidP="0082563B" w14:paraId="64DAAA5C" w14:textId="77777777">
      <w:pPr>
        <w:spacing w:after="0"/>
        <w:rPr>
          <w:rFonts w:ascii="Times New Roman" w:hAnsi="Times New Roman" w:cs="Times New Roman"/>
          <w:sz w:val="24"/>
          <w:szCs w:val="24"/>
        </w:rPr>
      </w:pPr>
    </w:p>
    <w:p w:rsidR="00370410" w:rsidRPr="0082563B" w:rsidP="0082563B" w14:paraId="33C67D8A" w14:textId="77777777">
      <w:pPr>
        <w:spacing w:after="0"/>
        <w:rPr>
          <w:rFonts w:ascii="Times New Roman" w:hAnsi="Times New Roman" w:cs="Times New Roman"/>
          <w:sz w:val="24"/>
          <w:szCs w:val="24"/>
        </w:rPr>
      </w:pPr>
      <w:r w:rsidRPr="0082563B">
        <w:rPr>
          <w:rFonts w:ascii="Times New Roman" w:hAnsi="Times New Roman" w:cs="Times New Roman"/>
          <w:sz w:val="24"/>
          <w:szCs w:val="24"/>
        </w:rPr>
        <w:t xml:space="preserve">TEDS data collection efforts </w:t>
      </w:r>
    </w:p>
    <w:p w:rsidR="00370410" w:rsidRPr="0082563B" w:rsidP="0082563B" w14:paraId="60CAE31C" w14:textId="50201895">
      <w:pPr>
        <w:pStyle w:val="BodyText"/>
        <w:numPr>
          <w:ilvl w:val="0"/>
          <w:numId w:val="12"/>
        </w:numPr>
        <w:tabs>
          <w:tab w:val="left" w:pos="460"/>
        </w:tabs>
        <w:spacing w:line="276" w:lineRule="auto"/>
        <w:ind w:right="80"/>
        <w:rPr>
          <w:rFonts w:cs="Times New Roman"/>
        </w:rPr>
      </w:pPr>
      <w:r w:rsidRPr="0082563B">
        <w:rPr>
          <w:rFonts w:cs="Times New Roman"/>
        </w:rPr>
        <w:t xml:space="preserve">SAMHSA increases and provides a more accurate estimate on the average burden hours per response for the TEDS Admission Data collection (increased from 6.25 hours to 55 hours per response), TEDS Discharge/Update Data collection (increased from 8.25 hours to 55 hours per response), and TEDS Crosswalks (increases from 10 hours to 12 hours per response), based on the latest inputs and feedback from states in April 2024. </w:t>
      </w:r>
      <w:r w:rsidRPr="0082563B" w:rsidR="006D1DD1">
        <w:rPr>
          <w:rFonts w:cs="Times New Roman"/>
        </w:rPr>
        <w:t xml:space="preserve"> </w:t>
      </w:r>
      <w:r w:rsidRPr="0082563B">
        <w:rPr>
          <w:rFonts w:cs="Times New Roman"/>
        </w:rPr>
        <w:t>New estimates also reflect a more comprehensive list of activities that states conducted for the information collection (details in Section 12)</w:t>
      </w:r>
      <w:r w:rsidR="0099381C">
        <w:rPr>
          <w:rFonts w:cs="Times New Roman"/>
        </w:rPr>
        <w:t>.</w:t>
      </w:r>
    </w:p>
    <w:p w:rsidR="00370410" w:rsidRPr="0082563B" w:rsidP="0082563B" w14:paraId="62778A0D" w14:textId="6111AF42">
      <w:pPr>
        <w:pStyle w:val="BodyText"/>
        <w:numPr>
          <w:ilvl w:val="0"/>
          <w:numId w:val="23"/>
        </w:numPr>
        <w:tabs>
          <w:tab w:val="left" w:pos="467"/>
        </w:tabs>
        <w:spacing w:line="276" w:lineRule="auto"/>
        <w:ind w:right="80"/>
        <w:rPr>
          <w:rFonts w:eastAsiaTheme="minorEastAsia" w:cs="Times New Roman"/>
        </w:rPr>
      </w:pPr>
      <w:r w:rsidRPr="0082563B">
        <w:rPr>
          <w:rFonts w:eastAsiaTheme="minorEastAsia" w:cs="Times New Roman"/>
        </w:rPr>
        <w:t xml:space="preserve">Due to the proposed changes of TEDS data elements along with the newly added State Reporting Characteristics, states are expected to update their State Crosswalk. </w:t>
      </w:r>
      <w:r w:rsidRPr="0082563B" w:rsidR="006D1DD1">
        <w:rPr>
          <w:rFonts w:eastAsiaTheme="minorEastAsia" w:cs="Times New Roman"/>
        </w:rPr>
        <w:t xml:space="preserve"> </w:t>
      </w:r>
      <w:r w:rsidRPr="0082563B">
        <w:rPr>
          <w:rFonts w:eastAsiaTheme="minorEastAsia" w:cs="Times New Roman"/>
        </w:rPr>
        <w:t xml:space="preserve">This leads to a total of 52 responses and submission of TEDS Crosswalk, compared to the prior estimate of 5 states submitting updated TEDS Crosswalk annually.  </w:t>
      </w:r>
    </w:p>
    <w:p w:rsidR="00370410" w:rsidRPr="0082563B" w:rsidP="0082563B" w14:paraId="1EF80F9B" w14:textId="2816FCC4">
      <w:pPr>
        <w:pStyle w:val="ListParagraph"/>
        <w:numPr>
          <w:ilvl w:val="0"/>
          <w:numId w:val="23"/>
        </w:numPr>
        <w:spacing w:after="0"/>
        <w:rPr>
          <w:rFonts w:ascii="Times New Roman" w:hAnsi="Times New Roman" w:cs="Times New Roman"/>
          <w:sz w:val="24"/>
          <w:szCs w:val="24"/>
        </w:rPr>
      </w:pPr>
      <w:r w:rsidRPr="0082563B">
        <w:rPr>
          <w:rFonts w:ascii="Times New Roman" w:hAnsi="Times New Roman" w:cs="Times New Roman"/>
          <w:sz w:val="24"/>
          <w:szCs w:val="24"/>
        </w:rPr>
        <w:t xml:space="preserve">Changes in the burden hour estimate for TEDS data collection account for a subtotal of 20,438 burden hours’ increase from the 2021 estimates. </w:t>
      </w:r>
    </w:p>
    <w:p w:rsidR="00370410" w:rsidRPr="0082563B" w:rsidP="0082563B" w14:paraId="2D7B82F4" w14:textId="77777777">
      <w:pPr>
        <w:pStyle w:val="BodyText"/>
        <w:tabs>
          <w:tab w:val="left" w:pos="467"/>
        </w:tabs>
        <w:spacing w:line="276" w:lineRule="auto"/>
        <w:ind w:left="0" w:right="80"/>
        <w:rPr>
          <w:rFonts w:cs="Times New Roman"/>
        </w:rPr>
      </w:pPr>
    </w:p>
    <w:p w:rsidR="00370410" w:rsidRPr="0082563B" w:rsidP="0082563B" w14:paraId="765B95B7" w14:textId="77777777">
      <w:pPr>
        <w:spacing w:after="0"/>
        <w:rPr>
          <w:rFonts w:ascii="Times New Roman" w:hAnsi="Times New Roman" w:cs="Times New Roman"/>
          <w:sz w:val="24"/>
          <w:szCs w:val="24"/>
        </w:rPr>
      </w:pPr>
      <w:r w:rsidRPr="0082563B">
        <w:rPr>
          <w:rFonts w:ascii="Times New Roman" w:hAnsi="Times New Roman" w:cs="Times New Roman"/>
          <w:sz w:val="24"/>
          <w:szCs w:val="24"/>
        </w:rPr>
        <w:t>MH-CLD data collection efforts</w:t>
      </w:r>
    </w:p>
    <w:p w:rsidR="00370410" w:rsidRPr="0082563B" w:rsidP="0082563B" w14:paraId="328B8DD5" w14:textId="79AB6F3C">
      <w:pPr>
        <w:pStyle w:val="BodyText"/>
        <w:numPr>
          <w:ilvl w:val="0"/>
          <w:numId w:val="12"/>
        </w:numPr>
        <w:tabs>
          <w:tab w:val="left" w:pos="467"/>
        </w:tabs>
        <w:spacing w:line="276" w:lineRule="auto"/>
        <w:ind w:right="80"/>
        <w:rPr>
          <w:rFonts w:cs="Times New Roman"/>
        </w:rPr>
      </w:pPr>
      <w:r w:rsidRPr="0082563B">
        <w:rPr>
          <w:rFonts w:cs="Times New Roman"/>
        </w:rPr>
        <w:t xml:space="preserve">SAMHSA increases and provides a more accurate estimate on the average burden hours per response for the MH-CLD BCI Data collection (increased from 30 hours to 105 hours per response) and MH-CLD SHR Data collection (increased from 5 hours to 35 hours per response). </w:t>
      </w:r>
      <w:r w:rsidRPr="0082563B" w:rsidR="006D1DD1">
        <w:rPr>
          <w:rFonts w:cs="Times New Roman"/>
        </w:rPr>
        <w:t xml:space="preserve"> </w:t>
      </w:r>
      <w:r w:rsidRPr="0082563B">
        <w:rPr>
          <w:rFonts w:cs="Times New Roman"/>
        </w:rPr>
        <w:t xml:space="preserve">MH-CLD Crosswalks burden hour estimates are newly added (24 hours per responses). </w:t>
      </w:r>
      <w:r w:rsidRPr="0082563B" w:rsidR="006D1DD1">
        <w:rPr>
          <w:rFonts w:cs="Times New Roman"/>
        </w:rPr>
        <w:t xml:space="preserve"> </w:t>
      </w:r>
      <w:r w:rsidRPr="0082563B">
        <w:rPr>
          <w:rFonts w:cs="Times New Roman"/>
        </w:rPr>
        <w:t xml:space="preserve">All updated burden hour estimates are based on the latest inputs and feedback from states in April 2024. </w:t>
      </w:r>
      <w:r w:rsidR="00F80974">
        <w:rPr>
          <w:rFonts w:cs="Times New Roman"/>
        </w:rPr>
        <w:t xml:space="preserve"> </w:t>
      </w:r>
      <w:r w:rsidRPr="0082563B">
        <w:rPr>
          <w:rFonts w:cs="Times New Roman"/>
        </w:rPr>
        <w:t>New estimates also reflect a more comprehensive list of activities that states conducted for the information collection (details in Section 12).</w:t>
      </w:r>
    </w:p>
    <w:p w:rsidR="00370410" w:rsidRPr="0082563B" w:rsidP="0082563B" w14:paraId="2ECD0410" w14:textId="0D66EDE2">
      <w:pPr>
        <w:pStyle w:val="BodyText"/>
        <w:numPr>
          <w:ilvl w:val="0"/>
          <w:numId w:val="12"/>
        </w:numPr>
        <w:tabs>
          <w:tab w:val="left" w:pos="467"/>
        </w:tabs>
        <w:spacing w:line="276" w:lineRule="auto"/>
        <w:ind w:right="80"/>
        <w:rPr>
          <w:rFonts w:cs="Times New Roman"/>
        </w:rPr>
      </w:pPr>
      <w:r w:rsidRPr="0082563B">
        <w:rPr>
          <w:rFonts w:cs="Times New Roman"/>
        </w:rPr>
        <w:t>The number of states that chose MH-CLD as their reporting method is also updated to 35 states from the prior 30 states</w:t>
      </w:r>
      <w:r w:rsidR="00E6271B">
        <w:rPr>
          <w:rFonts w:cs="Times New Roman"/>
        </w:rPr>
        <w:t xml:space="preserve"> (</w:t>
      </w:r>
      <w:r w:rsidR="00384C03">
        <w:rPr>
          <w:rFonts w:cs="Times New Roman"/>
        </w:rPr>
        <w:t>one</w:t>
      </w:r>
      <w:r w:rsidRPr="00E6271B" w:rsidR="00E6271B">
        <w:rPr>
          <w:rFonts w:cs="Times New Roman"/>
        </w:rPr>
        <w:t xml:space="preserve"> state</w:t>
      </w:r>
      <w:r w:rsidR="00384C03">
        <w:rPr>
          <w:rFonts w:cs="Times New Roman"/>
        </w:rPr>
        <w:t xml:space="preserve"> does not</w:t>
      </w:r>
      <w:r w:rsidRPr="00E6271B" w:rsidR="00E6271B">
        <w:rPr>
          <w:rFonts w:cs="Times New Roman"/>
        </w:rPr>
        <w:t xml:space="preserve"> </w:t>
      </w:r>
      <w:r w:rsidR="00E6271B">
        <w:rPr>
          <w:rFonts w:cs="Times New Roman"/>
        </w:rPr>
        <w:t xml:space="preserve">submit </w:t>
      </w:r>
      <w:r w:rsidRPr="00E6271B" w:rsidR="00E6271B">
        <w:rPr>
          <w:rFonts w:cs="Times New Roman"/>
        </w:rPr>
        <w:t>SHR</w:t>
      </w:r>
      <w:r w:rsidR="00F95D98">
        <w:rPr>
          <w:rFonts w:cs="Times New Roman"/>
        </w:rPr>
        <w:t xml:space="preserve"> data</w:t>
      </w:r>
      <w:r w:rsidR="00384C03">
        <w:rPr>
          <w:rFonts w:cs="Times New Roman"/>
        </w:rPr>
        <w:t xml:space="preserve"> because this state does not have</w:t>
      </w:r>
      <w:r w:rsidR="00F260EA">
        <w:rPr>
          <w:rFonts w:cs="Times New Roman"/>
        </w:rPr>
        <w:t xml:space="preserve"> state hospitals)</w:t>
      </w:r>
      <w:r w:rsidRPr="0082563B">
        <w:rPr>
          <w:rFonts w:cs="Times New Roman"/>
        </w:rPr>
        <w:t xml:space="preserve">, based on the most recent MH-CLD data submission for Reporting Year 2023.  </w:t>
      </w:r>
    </w:p>
    <w:p w:rsidR="00370410" w:rsidRPr="0082563B" w:rsidP="0082563B" w14:paraId="0A21B1EF" w14:textId="77777777">
      <w:pPr>
        <w:pStyle w:val="BodyText"/>
        <w:numPr>
          <w:ilvl w:val="0"/>
          <w:numId w:val="12"/>
        </w:numPr>
        <w:tabs>
          <w:tab w:val="left" w:pos="467"/>
        </w:tabs>
        <w:spacing w:line="276" w:lineRule="auto"/>
        <w:ind w:right="80"/>
        <w:rPr>
          <w:rFonts w:cs="Times New Roman"/>
        </w:rPr>
      </w:pPr>
      <w:r w:rsidRPr="0082563B">
        <w:rPr>
          <w:rFonts w:cs="Times New Roman"/>
        </w:rPr>
        <w:t>Changes in the b</w:t>
      </w:r>
      <w:r w:rsidRPr="0082563B">
        <w:rPr>
          <w:rFonts w:eastAsiaTheme="minorEastAsia" w:cs="Times New Roman"/>
        </w:rPr>
        <w:t>urden hour estimate</w:t>
      </w:r>
      <w:r w:rsidRPr="0082563B">
        <w:rPr>
          <w:rFonts w:cs="Times New Roman"/>
        </w:rPr>
        <w:t xml:space="preserve"> for MH-CLD </w:t>
      </w:r>
      <w:r w:rsidRPr="0082563B">
        <w:rPr>
          <w:rFonts w:eastAsiaTheme="minorEastAsia" w:cs="Times New Roman"/>
        </w:rPr>
        <w:t xml:space="preserve">data collection </w:t>
      </w:r>
      <w:r w:rsidRPr="0082563B">
        <w:rPr>
          <w:rFonts w:cs="Times New Roman"/>
        </w:rPr>
        <w:t xml:space="preserve">account for a subtotal of 4,655 </w:t>
      </w:r>
      <w:r w:rsidRPr="0082563B">
        <w:rPr>
          <w:rFonts w:eastAsiaTheme="minorEastAsia" w:cs="Times New Roman"/>
        </w:rPr>
        <w:t>burden hours</w:t>
      </w:r>
      <w:r w:rsidRPr="0082563B">
        <w:rPr>
          <w:rFonts w:cs="Times New Roman"/>
        </w:rPr>
        <w:t>’</w:t>
      </w:r>
      <w:r w:rsidRPr="0082563B">
        <w:rPr>
          <w:rFonts w:eastAsiaTheme="minorEastAsia" w:cs="Times New Roman"/>
        </w:rPr>
        <w:t xml:space="preserve"> increase from the 2021 estimate</w:t>
      </w:r>
      <w:r w:rsidRPr="0082563B">
        <w:rPr>
          <w:rFonts w:cs="Times New Roman"/>
        </w:rPr>
        <w:t>s.</w:t>
      </w:r>
    </w:p>
    <w:p w:rsidR="00370410" w:rsidRPr="0082563B" w:rsidP="0082563B" w14:paraId="49B3C250" w14:textId="77777777">
      <w:pPr>
        <w:spacing w:after="0"/>
        <w:rPr>
          <w:rFonts w:ascii="Times New Roman" w:hAnsi="Times New Roman" w:cs="Times New Roman"/>
          <w:sz w:val="24"/>
          <w:szCs w:val="24"/>
        </w:rPr>
      </w:pPr>
    </w:p>
    <w:p w:rsidR="00370410" w:rsidRPr="0082563B" w:rsidP="0082563B" w14:paraId="10326283" w14:textId="77777777">
      <w:pPr>
        <w:spacing w:after="0"/>
        <w:rPr>
          <w:rFonts w:ascii="Times New Roman" w:hAnsi="Times New Roman" w:cs="Times New Roman"/>
          <w:sz w:val="24"/>
          <w:szCs w:val="24"/>
        </w:rPr>
      </w:pPr>
      <w:r w:rsidRPr="0082563B">
        <w:rPr>
          <w:rFonts w:ascii="Times New Roman" w:hAnsi="Times New Roman" w:cs="Times New Roman"/>
          <w:sz w:val="24"/>
          <w:szCs w:val="24"/>
        </w:rPr>
        <w:t>MH-TEDS data collection efforts</w:t>
      </w:r>
    </w:p>
    <w:p w:rsidR="00370410" w:rsidRPr="0082563B" w:rsidP="0082563B" w14:paraId="77FA0132" w14:textId="7C895E61">
      <w:pPr>
        <w:pStyle w:val="ListParagraph"/>
        <w:numPr>
          <w:ilvl w:val="0"/>
          <w:numId w:val="23"/>
        </w:numPr>
        <w:spacing w:after="0"/>
        <w:rPr>
          <w:rFonts w:ascii="Times New Roman" w:hAnsi="Times New Roman" w:cs="Times New Roman"/>
          <w:sz w:val="24"/>
          <w:szCs w:val="24"/>
        </w:rPr>
      </w:pPr>
      <w:r w:rsidRPr="0082563B">
        <w:rPr>
          <w:rFonts w:ascii="Times New Roman" w:hAnsi="Times New Roman" w:cs="Times New Roman"/>
          <w:sz w:val="24"/>
          <w:szCs w:val="24"/>
        </w:rPr>
        <w:t xml:space="preserve">SAMHSA increases and provides a more accurate estimate on the average burden hours per response for the MH-TEDS Admission Data collection (increased from 6.25 hours to 55 hours per response), MH-TEDS Discharge/Update Data collection (increased from </w:t>
      </w:r>
      <w:r w:rsidRPr="0082563B">
        <w:rPr>
          <w:rFonts w:ascii="Times New Roman" w:hAnsi="Times New Roman" w:cs="Times New Roman"/>
          <w:sz w:val="24"/>
          <w:szCs w:val="24"/>
        </w:rPr>
        <w:t>8.25 hours to 55 hours per response), and TEDS Crosswalks (increases from 10 hours to 40 hours per response), based on the latest inputs and feedback from states in April 2024.</w:t>
      </w:r>
      <w:r w:rsidRPr="0082563B" w:rsidR="00BC6E29">
        <w:rPr>
          <w:rFonts w:ascii="Times New Roman" w:hAnsi="Times New Roman" w:cs="Times New Roman"/>
          <w:sz w:val="24"/>
          <w:szCs w:val="24"/>
        </w:rPr>
        <w:t xml:space="preserve">  </w:t>
      </w:r>
      <w:r w:rsidRPr="0082563B">
        <w:rPr>
          <w:rFonts w:ascii="Times New Roman" w:hAnsi="Times New Roman" w:cs="Times New Roman"/>
          <w:sz w:val="24"/>
          <w:szCs w:val="24"/>
        </w:rPr>
        <w:t>New estimates also reflect a more comprehensive list of activities that states conducted for the information collection (details in Section 12)</w:t>
      </w:r>
      <w:r w:rsidR="00141A34">
        <w:rPr>
          <w:rFonts w:ascii="Times New Roman" w:hAnsi="Times New Roman" w:cs="Times New Roman"/>
          <w:sz w:val="24"/>
          <w:szCs w:val="24"/>
        </w:rPr>
        <w:t>.</w:t>
      </w:r>
    </w:p>
    <w:p w:rsidR="009178E5" w:rsidRPr="0082563B" w:rsidP="009178E5" w14:paraId="1DD43E96" w14:textId="34A26402">
      <w:pPr>
        <w:pStyle w:val="BodyText"/>
        <w:numPr>
          <w:ilvl w:val="0"/>
          <w:numId w:val="23"/>
        </w:numPr>
        <w:tabs>
          <w:tab w:val="left" w:pos="467"/>
        </w:tabs>
        <w:spacing w:line="276" w:lineRule="auto"/>
        <w:ind w:right="80"/>
        <w:rPr>
          <w:rFonts w:cs="Times New Roman"/>
        </w:rPr>
      </w:pPr>
      <w:r w:rsidRPr="0082563B">
        <w:rPr>
          <w:rFonts w:cs="Times New Roman"/>
        </w:rPr>
        <w:t xml:space="preserve">The number of states that chose MH-TEDS as their reporting method is also updated to 19 states from the prior 29 states, based on the most recent MH-TEDS data submission for Reporting Year 2023.  </w:t>
      </w:r>
    </w:p>
    <w:p w:rsidR="00370410" w:rsidRPr="0082563B" w:rsidP="0082563B" w14:paraId="4D0CD18D" w14:textId="7CEB1F9E">
      <w:pPr>
        <w:pStyle w:val="BodyText"/>
        <w:numPr>
          <w:ilvl w:val="0"/>
          <w:numId w:val="23"/>
        </w:numPr>
        <w:tabs>
          <w:tab w:val="left" w:pos="467"/>
        </w:tabs>
        <w:spacing w:line="276" w:lineRule="auto"/>
        <w:ind w:right="80"/>
        <w:rPr>
          <w:rFonts w:eastAsiaTheme="minorEastAsia" w:cs="Times New Roman"/>
        </w:rPr>
      </w:pPr>
      <w:r w:rsidRPr="0082563B">
        <w:rPr>
          <w:rFonts w:eastAsiaTheme="minorEastAsia" w:cs="Times New Roman"/>
        </w:rPr>
        <w:t xml:space="preserve">Due to the proposed changes of MH-TEDS data elements along with the newly added State Reporting Characteristics, states are expected to update their State Crosswalk. </w:t>
      </w:r>
      <w:r w:rsidRPr="0082563B" w:rsidR="00BC6E29">
        <w:rPr>
          <w:rFonts w:eastAsiaTheme="minorEastAsia" w:cs="Times New Roman"/>
        </w:rPr>
        <w:t xml:space="preserve"> </w:t>
      </w:r>
      <w:r w:rsidRPr="0082563B">
        <w:rPr>
          <w:rFonts w:eastAsiaTheme="minorEastAsia" w:cs="Times New Roman"/>
        </w:rPr>
        <w:t xml:space="preserve">This leads to a total of 19 responses and submission of MH-TEDS Crosswalk, compared to the prior estimate of 10 states submitting updated MH-TEDS Crosswalk annually.  </w:t>
      </w:r>
    </w:p>
    <w:p w:rsidR="00370410" w:rsidRPr="0082563B" w:rsidP="06357022" w14:paraId="65FB0000" w14:textId="6CAE38C0">
      <w:pPr>
        <w:pStyle w:val="BodyText"/>
        <w:numPr>
          <w:ilvl w:val="0"/>
          <w:numId w:val="23"/>
        </w:numPr>
        <w:tabs>
          <w:tab w:val="left" w:pos="467"/>
        </w:tabs>
        <w:spacing w:line="276" w:lineRule="auto"/>
        <w:ind w:right="80"/>
        <w:rPr>
          <w:rFonts w:cs="Times New Roman"/>
        </w:rPr>
      </w:pPr>
      <w:r w:rsidRPr="06357022">
        <w:rPr>
          <w:rFonts w:cs="Times New Roman"/>
        </w:rPr>
        <w:t xml:space="preserve">Changes in the burden hour estimate for TEDS data collection account for a subtotal of 7,338 burden hours’ increase from the 2021 estimates. </w:t>
      </w:r>
    </w:p>
    <w:p w:rsidR="00236155" w:rsidRPr="0082563B" w:rsidP="0082563B" w14:paraId="51C587FE" w14:textId="77777777">
      <w:pPr>
        <w:autoSpaceDE w:val="0"/>
        <w:autoSpaceDN w:val="0"/>
        <w:adjustRightInd w:val="0"/>
        <w:spacing w:after="0"/>
        <w:rPr>
          <w:rFonts w:ascii="Times New Roman" w:hAnsi="Times New Roman" w:cs="Times New Roman"/>
          <w:sz w:val="24"/>
          <w:szCs w:val="24"/>
        </w:rPr>
      </w:pPr>
    </w:p>
    <w:p w:rsidR="007C6258" w:rsidP="0082563B" w14:paraId="4FE324C9" w14:textId="77777777">
      <w:pPr>
        <w:autoSpaceDE w:val="0"/>
        <w:autoSpaceDN w:val="0"/>
        <w:adjustRightInd w:val="0"/>
        <w:spacing w:after="0"/>
        <w:rPr>
          <w:rFonts w:ascii="Times New Roman" w:hAnsi="Times New Roman" w:cs="Times New Roman"/>
          <w:b/>
          <w:bCs/>
          <w:color w:val="000000"/>
          <w:sz w:val="24"/>
          <w:szCs w:val="24"/>
        </w:rPr>
      </w:pPr>
    </w:p>
    <w:p w:rsidR="002D2498" w:rsidRPr="0082563B" w:rsidP="0082563B" w14:paraId="199C57CA" w14:textId="77777777">
      <w:pPr>
        <w:autoSpaceDE w:val="0"/>
        <w:autoSpaceDN w:val="0"/>
        <w:adjustRightInd w:val="0"/>
        <w:spacing w:after="0"/>
        <w:rPr>
          <w:rFonts w:ascii="Times New Roman" w:hAnsi="Times New Roman" w:cs="Times New Roman"/>
          <w:b/>
          <w:bCs/>
          <w:color w:val="000000"/>
          <w:sz w:val="24"/>
          <w:szCs w:val="24"/>
        </w:rPr>
      </w:pPr>
    </w:p>
    <w:p w:rsidR="00F25304" w:rsidRPr="00404EDE" w:rsidP="00404EDE" w14:paraId="5FB4318C" w14:textId="3941BDB1">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themeColor="text1"/>
          <w:sz w:val="24"/>
          <w:szCs w:val="24"/>
        </w:rPr>
        <w:t>16</w:t>
      </w:r>
      <w:r w:rsidRPr="00F64982" w:rsidR="00ED6B32">
        <w:rPr>
          <w:rFonts w:ascii="Times New Roman" w:hAnsi="Times New Roman" w:cs="Times New Roman"/>
          <w:b/>
          <w:bCs/>
          <w:color w:val="000000" w:themeColor="text1"/>
          <w:sz w:val="24"/>
          <w:szCs w:val="24"/>
        </w:rPr>
        <w:t xml:space="preserve">.  </w:t>
      </w:r>
      <w:r w:rsidRPr="00F64982">
        <w:rPr>
          <w:rFonts w:ascii="Times New Roman" w:hAnsi="Times New Roman" w:cs="Times New Roman"/>
          <w:b/>
          <w:bCs/>
          <w:color w:val="000000" w:themeColor="text1"/>
          <w:sz w:val="24"/>
          <w:szCs w:val="24"/>
        </w:rPr>
        <w:t>Time Schedule, Publication and Analysis Plans</w:t>
      </w:r>
    </w:p>
    <w:p w:rsidR="00F25304" w:rsidRPr="0082563B" w:rsidP="00370CBC" w14:paraId="3BBB91B8" w14:textId="6DC5B628">
      <w:pPr>
        <w:autoSpaceDE w:val="0"/>
        <w:autoSpaceDN w:val="0"/>
        <w:adjustRightInd w:val="0"/>
        <w:rPr>
          <w:rFonts w:ascii="Times New Roman" w:hAnsi="Times New Roman" w:cs="Times New Roman"/>
          <w:b/>
          <w:color w:val="000000"/>
          <w:sz w:val="24"/>
          <w:szCs w:val="24"/>
        </w:rPr>
      </w:pPr>
      <w:r w:rsidRPr="0082563B">
        <w:rPr>
          <w:rFonts w:ascii="Times New Roman" w:hAnsi="Times New Roman" w:cs="Times New Roman"/>
          <w:b/>
          <w:color w:val="000000"/>
          <w:sz w:val="24"/>
          <w:szCs w:val="24"/>
        </w:rPr>
        <w:t>a</w:t>
      </w:r>
      <w:r w:rsidRPr="0082563B" w:rsidR="00ED6B32">
        <w:rPr>
          <w:rFonts w:ascii="Times New Roman" w:hAnsi="Times New Roman" w:cs="Times New Roman"/>
          <w:b/>
          <w:color w:val="000000"/>
          <w:sz w:val="24"/>
          <w:szCs w:val="24"/>
        </w:rPr>
        <w:t xml:space="preserve">.  </w:t>
      </w:r>
      <w:r w:rsidRPr="0082563B">
        <w:rPr>
          <w:rFonts w:ascii="Times New Roman" w:hAnsi="Times New Roman" w:cs="Times New Roman"/>
          <w:b/>
          <w:color w:val="000000"/>
          <w:sz w:val="24"/>
          <w:szCs w:val="24"/>
        </w:rPr>
        <w:t>Time Schedule</w:t>
      </w:r>
    </w:p>
    <w:p w:rsidR="00900CD1" w:rsidRPr="0082563B" w:rsidP="0082563B" w14:paraId="25D21EDB" w14:textId="77777777">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The annual cycle of activities is as follows:</w:t>
      </w:r>
    </w:p>
    <w:p w:rsidR="00F25304" w:rsidRPr="0082563B" w:rsidP="0082563B" w14:paraId="08F67754" w14:textId="77777777">
      <w:pPr>
        <w:autoSpaceDE w:val="0"/>
        <w:autoSpaceDN w:val="0"/>
        <w:adjustRightInd w:val="0"/>
        <w:spacing w:after="0"/>
        <w:rPr>
          <w:rFonts w:ascii="Times New Roman" w:hAnsi="Times New Roman" w:cs="Times New Roman"/>
          <w:b/>
          <w:bCs/>
          <w:color w:val="000000"/>
          <w:sz w:val="24"/>
          <w:szCs w:val="24"/>
        </w:rPr>
      </w:pPr>
    </w:p>
    <w:p w:rsidR="00900CD1" w:rsidRPr="0082563B" w:rsidP="0082563B" w14:paraId="724C74BB" w14:textId="51628E83">
      <w:pPr>
        <w:autoSpaceDE w:val="0"/>
        <w:autoSpaceDN w:val="0"/>
        <w:adjustRightInd w:val="0"/>
        <w:spacing w:after="0"/>
        <w:rPr>
          <w:rFonts w:ascii="Times New Roman" w:hAnsi="Times New Roman" w:cs="Times New Roman"/>
          <w:b/>
          <w:bCs/>
          <w:color w:val="000000"/>
          <w:sz w:val="24"/>
          <w:szCs w:val="24"/>
          <w:u w:val="single"/>
        </w:rPr>
      </w:pPr>
      <w:r w:rsidRPr="0082563B">
        <w:rPr>
          <w:rFonts w:ascii="Times New Roman" w:hAnsi="Times New Roman" w:cs="Times New Roman"/>
          <w:b/>
          <w:bCs/>
          <w:color w:val="000000"/>
          <w:sz w:val="24"/>
          <w:szCs w:val="24"/>
          <w:u w:val="single"/>
        </w:rPr>
        <w:t xml:space="preserve">TEDS </w:t>
      </w:r>
      <w:r w:rsidRPr="0082563B" w:rsidR="009C0A13">
        <w:rPr>
          <w:rFonts w:ascii="Times New Roman" w:hAnsi="Times New Roman" w:cs="Times New Roman"/>
          <w:b/>
          <w:bCs/>
          <w:color w:val="000000"/>
          <w:sz w:val="24"/>
          <w:szCs w:val="24"/>
          <w:u w:val="single"/>
        </w:rPr>
        <w:t xml:space="preserve">and </w:t>
      </w:r>
      <w:r w:rsidRPr="0082563B" w:rsidR="008371D9">
        <w:rPr>
          <w:rFonts w:ascii="Times New Roman" w:hAnsi="Times New Roman" w:cs="Times New Roman"/>
          <w:b/>
          <w:bCs/>
          <w:color w:val="000000"/>
          <w:sz w:val="24"/>
          <w:szCs w:val="24"/>
          <w:u w:val="single"/>
        </w:rPr>
        <w:t>MH-CLD/MH-TEDS</w:t>
      </w:r>
      <w:r w:rsidRPr="0082563B" w:rsidR="009C0A13">
        <w:rPr>
          <w:rFonts w:ascii="Times New Roman" w:hAnsi="Times New Roman" w:cs="Times New Roman"/>
          <w:b/>
          <w:bCs/>
          <w:color w:val="000000"/>
          <w:sz w:val="24"/>
          <w:szCs w:val="24"/>
          <w:u w:val="single"/>
        </w:rPr>
        <w:t xml:space="preserve"> </w:t>
      </w:r>
      <w:r w:rsidRPr="0082563B">
        <w:rPr>
          <w:rFonts w:ascii="Times New Roman" w:hAnsi="Times New Roman" w:cs="Times New Roman"/>
          <w:b/>
          <w:bCs/>
          <w:color w:val="000000"/>
          <w:sz w:val="24"/>
          <w:szCs w:val="24"/>
          <w:u w:val="single"/>
        </w:rPr>
        <w:t>T</w:t>
      </w:r>
      <w:r w:rsidRPr="0082563B">
        <w:rPr>
          <w:rFonts w:ascii="Times New Roman" w:hAnsi="Times New Roman" w:cs="Times New Roman"/>
          <w:b/>
          <w:bCs/>
          <w:color w:val="000000"/>
          <w:sz w:val="24"/>
          <w:szCs w:val="24"/>
          <w:u w:val="single"/>
        </w:rPr>
        <w:t>ask</w:t>
      </w:r>
      <w:r w:rsidRPr="0082563B" w:rsidR="009C0A13">
        <w:rPr>
          <w:rFonts w:ascii="Times New Roman" w:hAnsi="Times New Roman" w:cs="Times New Roman"/>
          <w:b/>
          <w:bCs/>
          <w:color w:val="000000"/>
          <w:sz w:val="24"/>
          <w:szCs w:val="24"/>
          <w:u w:val="single"/>
        </w:rPr>
        <w:t>s</w:t>
      </w:r>
      <w:r w:rsidRPr="0082563B" w:rsidR="00776773">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ab/>
      </w:r>
      <w:r w:rsidRPr="0082563B">
        <w:rPr>
          <w:rFonts w:ascii="Times New Roman" w:hAnsi="Times New Roman" w:cs="Times New Roman"/>
          <w:b/>
          <w:bCs/>
          <w:color w:val="000000"/>
          <w:sz w:val="24"/>
          <w:szCs w:val="24"/>
        </w:rPr>
        <w:tab/>
      </w:r>
      <w:r w:rsidRPr="0082563B" w:rsidR="009C0A13">
        <w:rPr>
          <w:rFonts w:ascii="Times New Roman" w:hAnsi="Times New Roman" w:cs="Times New Roman"/>
          <w:b/>
          <w:bCs/>
          <w:color w:val="000000"/>
          <w:sz w:val="24"/>
          <w:szCs w:val="24"/>
        </w:rPr>
        <w:tab/>
      </w:r>
      <w:r w:rsidRPr="0082563B" w:rsidR="009C0A13">
        <w:rPr>
          <w:rFonts w:ascii="Times New Roman" w:hAnsi="Times New Roman" w:cs="Times New Roman"/>
          <w:b/>
          <w:bCs/>
          <w:color w:val="000000"/>
          <w:sz w:val="24"/>
          <w:szCs w:val="24"/>
        </w:rPr>
        <w:tab/>
      </w:r>
      <w:r w:rsidRPr="0082563B" w:rsidR="009C0A13">
        <w:rPr>
          <w:rFonts w:ascii="Times New Roman" w:hAnsi="Times New Roman" w:cs="Times New Roman"/>
          <w:b/>
          <w:bCs/>
          <w:color w:val="000000"/>
          <w:sz w:val="24"/>
          <w:szCs w:val="24"/>
        </w:rPr>
        <w:tab/>
      </w:r>
      <w:r w:rsidRPr="0082563B">
        <w:rPr>
          <w:rFonts w:ascii="Times New Roman" w:hAnsi="Times New Roman" w:cs="Times New Roman"/>
          <w:b/>
          <w:bCs/>
          <w:color w:val="000000"/>
          <w:sz w:val="24"/>
          <w:szCs w:val="24"/>
          <w:u w:val="single"/>
        </w:rPr>
        <w:t>C</w:t>
      </w:r>
      <w:r w:rsidRPr="0082563B">
        <w:rPr>
          <w:rFonts w:ascii="Times New Roman" w:hAnsi="Times New Roman" w:cs="Times New Roman"/>
          <w:b/>
          <w:bCs/>
          <w:color w:val="000000"/>
          <w:sz w:val="24"/>
          <w:szCs w:val="24"/>
          <w:u w:val="single"/>
        </w:rPr>
        <w:t>ompletion</w:t>
      </w:r>
      <w:r w:rsidRPr="0082563B">
        <w:rPr>
          <w:rFonts w:ascii="Times New Roman" w:hAnsi="Times New Roman" w:cs="Times New Roman"/>
          <w:b/>
          <w:bCs/>
          <w:color w:val="000000"/>
          <w:sz w:val="24"/>
          <w:szCs w:val="24"/>
          <w:u w:val="single"/>
        </w:rPr>
        <w:t xml:space="preserve"> D</w:t>
      </w:r>
      <w:r w:rsidRPr="0082563B">
        <w:rPr>
          <w:rFonts w:ascii="Times New Roman" w:hAnsi="Times New Roman" w:cs="Times New Roman"/>
          <w:b/>
          <w:bCs/>
          <w:color w:val="000000"/>
          <w:sz w:val="24"/>
          <w:szCs w:val="24"/>
          <w:u w:val="single"/>
        </w:rPr>
        <w:t>ate</w:t>
      </w:r>
    </w:p>
    <w:p w:rsidR="00900CD1" w:rsidRPr="0082563B" w:rsidP="0082563B" w14:paraId="7A271201" w14:textId="77777777">
      <w:pPr>
        <w:autoSpaceDE w:val="0"/>
        <w:autoSpaceDN w:val="0"/>
        <w:adjustRightInd w:val="0"/>
        <w:spacing w:after="0"/>
        <w:rPr>
          <w:rFonts w:ascii="Times New Roman" w:hAnsi="Times New Roman" w:cs="Times New Roman"/>
          <w:color w:val="000000"/>
          <w:sz w:val="24"/>
          <w:szCs w:val="24"/>
        </w:rPr>
      </w:pPr>
    </w:p>
    <w:p w:rsidR="00527409" w:rsidRPr="0082563B" w:rsidP="0082563B" w14:paraId="133F2882" w14:textId="68F6CD03">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Compilation of TEDS </w:t>
      </w:r>
      <w:r w:rsidRPr="0082563B" w:rsidR="00A64CE9">
        <w:rPr>
          <w:rFonts w:ascii="Times New Roman" w:hAnsi="Times New Roman" w:cs="Times New Roman"/>
          <w:color w:val="000000"/>
          <w:sz w:val="24"/>
          <w:szCs w:val="24"/>
        </w:rPr>
        <w:t>d</w:t>
      </w:r>
      <w:r w:rsidRPr="0082563B">
        <w:rPr>
          <w:rFonts w:ascii="Times New Roman" w:hAnsi="Times New Roman" w:cs="Times New Roman"/>
          <w:color w:val="000000"/>
          <w:sz w:val="24"/>
          <w:szCs w:val="24"/>
        </w:rPr>
        <w:t xml:space="preserve">ata </w:t>
      </w:r>
      <w:r w:rsidRPr="0082563B" w:rsidR="00776773">
        <w:rPr>
          <w:rFonts w:ascii="Times New Roman" w:hAnsi="Times New Roman" w:cs="Times New Roman"/>
          <w:color w:val="000000"/>
          <w:sz w:val="24"/>
          <w:szCs w:val="24"/>
        </w:rPr>
        <w:tab/>
      </w:r>
      <w:r w:rsidRPr="0082563B" w:rsidR="00776773">
        <w:rPr>
          <w:rFonts w:ascii="Times New Roman" w:hAnsi="Times New Roman" w:cs="Times New Roman"/>
          <w:color w:val="000000"/>
          <w:sz w:val="24"/>
          <w:szCs w:val="24"/>
        </w:rPr>
        <w:tab/>
      </w:r>
      <w:r w:rsidRPr="0082563B" w:rsidR="00776773">
        <w:rPr>
          <w:rFonts w:ascii="Times New Roman" w:hAnsi="Times New Roman" w:cs="Times New Roman"/>
          <w:color w:val="000000"/>
          <w:sz w:val="24"/>
          <w:szCs w:val="24"/>
        </w:rPr>
        <w:tab/>
      </w:r>
      <w:r w:rsidRPr="0082563B" w:rsidR="00776773">
        <w:rPr>
          <w:rFonts w:ascii="Times New Roman" w:hAnsi="Times New Roman" w:cs="Times New Roman"/>
          <w:color w:val="000000"/>
          <w:sz w:val="24"/>
          <w:szCs w:val="24"/>
        </w:rPr>
        <w:tab/>
      </w:r>
      <w:r w:rsidRPr="0082563B" w:rsidR="00776773">
        <w:rPr>
          <w:rFonts w:ascii="Times New Roman" w:hAnsi="Times New Roman" w:cs="Times New Roman"/>
          <w:color w:val="000000"/>
          <w:sz w:val="24"/>
          <w:szCs w:val="24"/>
        </w:rPr>
        <w:tab/>
      </w:r>
      <w:r w:rsidRPr="0082563B" w:rsidR="00B15D9A">
        <w:rPr>
          <w:rFonts w:ascii="Times New Roman" w:hAnsi="Times New Roman" w:cs="Times New Roman"/>
          <w:color w:val="000000"/>
          <w:sz w:val="24"/>
          <w:szCs w:val="24"/>
        </w:rPr>
        <w:tab/>
      </w:r>
      <w:r w:rsidRPr="0082563B" w:rsidR="00E524B1">
        <w:rPr>
          <w:rFonts w:ascii="Times New Roman" w:hAnsi="Times New Roman" w:cs="Times New Roman"/>
          <w:color w:val="000000"/>
          <w:sz w:val="24"/>
          <w:szCs w:val="24"/>
        </w:rPr>
        <w:tab/>
      </w:r>
      <w:r w:rsidRPr="0082563B">
        <w:rPr>
          <w:rFonts w:ascii="Times New Roman" w:hAnsi="Times New Roman" w:cs="Times New Roman"/>
          <w:color w:val="000000"/>
          <w:sz w:val="24"/>
          <w:szCs w:val="24"/>
        </w:rPr>
        <w:t>Ongoing</w:t>
      </w:r>
    </w:p>
    <w:p w:rsidR="00F33036" w:rsidRPr="0082563B" w:rsidP="0082563B" w14:paraId="1F9242D2" w14:textId="77777777">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TEDS Quick Statistics </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t>Quarterly</w:t>
      </w:r>
    </w:p>
    <w:p w:rsidR="001947A7" w:rsidRPr="0082563B" w:rsidP="0082563B" w14:paraId="055448AE" w14:textId="1F9F813A">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TEDS State Quarterly Feedback Reports</w:t>
      </w:r>
      <w:r w:rsidR="0083334A">
        <w:rPr>
          <w:rFonts w:ascii="Times New Roman" w:hAnsi="Times New Roman" w:cs="Times New Roman"/>
          <w:color w:val="000000"/>
          <w:sz w:val="24"/>
          <w:szCs w:val="24"/>
        </w:rPr>
        <w:t xml:space="preserve"> and </w:t>
      </w:r>
      <w:r w:rsidR="00572702">
        <w:rPr>
          <w:rFonts w:ascii="Times New Roman" w:hAnsi="Times New Roman" w:cs="Times New Roman"/>
          <w:color w:val="000000"/>
          <w:sz w:val="24"/>
          <w:szCs w:val="24"/>
        </w:rPr>
        <w:t>D</w:t>
      </w:r>
      <w:r w:rsidR="0083334A">
        <w:rPr>
          <w:rFonts w:ascii="Times New Roman" w:hAnsi="Times New Roman" w:cs="Times New Roman"/>
          <w:color w:val="000000"/>
          <w:sz w:val="24"/>
          <w:szCs w:val="24"/>
        </w:rPr>
        <w:t xml:space="preserve">ata </w:t>
      </w:r>
      <w:r w:rsidR="00572702">
        <w:rPr>
          <w:rFonts w:ascii="Times New Roman" w:hAnsi="Times New Roman" w:cs="Times New Roman"/>
          <w:color w:val="000000"/>
          <w:sz w:val="24"/>
          <w:szCs w:val="24"/>
        </w:rPr>
        <w:t>Q</w:t>
      </w:r>
      <w:r w:rsidR="0083334A">
        <w:rPr>
          <w:rFonts w:ascii="Times New Roman" w:hAnsi="Times New Roman" w:cs="Times New Roman"/>
          <w:color w:val="000000"/>
          <w:sz w:val="24"/>
          <w:szCs w:val="24"/>
        </w:rPr>
        <w:t xml:space="preserve">uality </w:t>
      </w:r>
      <w:r w:rsidR="00572702">
        <w:rPr>
          <w:rFonts w:ascii="Times New Roman" w:hAnsi="Times New Roman" w:cs="Times New Roman"/>
          <w:color w:val="000000"/>
          <w:sz w:val="24"/>
          <w:szCs w:val="24"/>
        </w:rPr>
        <w:t>P</w:t>
      </w:r>
      <w:r w:rsidR="0083334A">
        <w:rPr>
          <w:rFonts w:ascii="Times New Roman" w:hAnsi="Times New Roman" w:cs="Times New Roman"/>
          <w:color w:val="000000"/>
          <w:sz w:val="24"/>
          <w:szCs w:val="24"/>
        </w:rPr>
        <w:t>rofiles</w:t>
      </w:r>
      <w:r w:rsidRPr="0082563B">
        <w:rPr>
          <w:rFonts w:ascii="Times New Roman" w:hAnsi="Times New Roman" w:cs="Times New Roman"/>
          <w:color w:val="000000"/>
          <w:sz w:val="24"/>
          <w:szCs w:val="24"/>
        </w:rPr>
        <w:t xml:space="preserve"> </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t>Quarterly</w:t>
      </w:r>
    </w:p>
    <w:p w:rsidR="000A4E30" w:rsidRPr="0082563B" w:rsidP="0082563B" w14:paraId="0FFAE7E3" w14:textId="06ECA522">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SUPTRS BG Application Tables</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t xml:space="preserve">Quarterly </w:t>
      </w:r>
    </w:p>
    <w:p w:rsidR="000C193C" w:rsidRPr="0082563B" w:rsidP="0082563B" w14:paraId="160570D1" w14:textId="5BB5F62E">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MH-CLD BCI data submission</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t>December</w:t>
      </w:r>
    </w:p>
    <w:p w:rsidR="000C193C" w:rsidRPr="0082563B" w:rsidP="0082563B" w14:paraId="2BE3671D" w14:textId="77777777">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MH-CLD SHR data submission</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sidR="00E524B1">
        <w:rPr>
          <w:rFonts w:ascii="Times New Roman" w:hAnsi="Times New Roman" w:cs="Times New Roman"/>
          <w:color w:val="000000"/>
          <w:sz w:val="24"/>
          <w:szCs w:val="24"/>
        </w:rPr>
        <w:tab/>
      </w:r>
      <w:r w:rsidRPr="0082563B">
        <w:rPr>
          <w:rFonts w:ascii="Times New Roman" w:hAnsi="Times New Roman" w:cs="Times New Roman"/>
          <w:color w:val="000000"/>
          <w:sz w:val="24"/>
          <w:szCs w:val="24"/>
        </w:rPr>
        <w:t>March</w:t>
      </w:r>
    </w:p>
    <w:p w:rsidR="000C193C" w:rsidRPr="0082563B" w:rsidP="0082563B" w14:paraId="05B4D0F5" w14:textId="1F077E07">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Publication of the MH-CLD annual report</w:t>
      </w:r>
      <w:r w:rsidRPr="0082563B" w:rsidR="00674FC3">
        <w:rPr>
          <w:rFonts w:ascii="Times New Roman" w:hAnsi="Times New Roman" w:cs="Times New Roman"/>
          <w:color w:val="000000"/>
          <w:sz w:val="24"/>
          <w:szCs w:val="24"/>
        </w:rPr>
        <w:t>s</w:t>
      </w:r>
      <w:r w:rsidRPr="0082563B">
        <w:rPr>
          <w:rFonts w:ascii="Times New Roman" w:hAnsi="Times New Roman" w:cs="Times New Roman"/>
          <w:color w:val="000000"/>
          <w:sz w:val="24"/>
          <w:szCs w:val="24"/>
        </w:rPr>
        <w:t xml:space="preserve"> </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sidR="00B47C58">
        <w:rPr>
          <w:rFonts w:ascii="Times New Roman" w:hAnsi="Times New Roman" w:cs="Times New Roman"/>
          <w:color w:val="000000"/>
          <w:sz w:val="24"/>
          <w:szCs w:val="24"/>
        </w:rPr>
        <w:t>May</w:t>
      </w:r>
    </w:p>
    <w:p w:rsidR="00C64FF0" w:rsidRPr="0082563B" w:rsidP="0082563B" w14:paraId="36A6AB2E" w14:textId="7D4E2215">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Public use MH-CLD data files</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sidR="00B47C58">
        <w:rPr>
          <w:rFonts w:ascii="Times New Roman" w:hAnsi="Times New Roman" w:cs="Times New Roman"/>
          <w:color w:val="000000"/>
          <w:sz w:val="24"/>
          <w:szCs w:val="24"/>
        </w:rPr>
        <w:t>May</w:t>
      </w:r>
    </w:p>
    <w:p w:rsidR="00B47C58" w:rsidRPr="0082563B" w:rsidP="0082563B" w14:paraId="15F8499C" w14:textId="60B8EC59">
      <w:pPr>
        <w:autoSpaceDE w:val="0"/>
        <w:autoSpaceDN w:val="0"/>
        <w:adjustRightInd w:val="0"/>
        <w:spacing w:after="0"/>
        <w:rPr>
          <w:rFonts w:ascii="Times New Roman" w:hAnsi="Times New Roman" w:cs="Times New Roman"/>
          <w:bCs/>
          <w:color w:val="000000"/>
          <w:sz w:val="24"/>
          <w:szCs w:val="24"/>
        </w:rPr>
      </w:pPr>
      <w:r w:rsidRPr="0082563B">
        <w:rPr>
          <w:rFonts w:ascii="Times New Roman" w:hAnsi="Times New Roman" w:cs="Times New Roman"/>
          <w:bCs/>
          <w:color w:val="000000"/>
          <w:sz w:val="24"/>
          <w:szCs w:val="24"/>
        </w:rPr>
        <w:t xml:space="preserve">URS Annual Webinar </w:t>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t>June</w:t>
      </w:r>
    </w:p>
    <w:p w:rsidR="005372C2" w:rsidRPr="0082563B" w:rsidP="0082563B" w14:paraId="7D60DD8C" w14:textId="0A96FE45">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Publication of </w:t>
      </w:r>
      <w:r w:rsidRPr="0082563B" w:rsidR="000924C7">
        <w:rPr>
          <w:rFonts w:ascii="Times New Roman" w:hAnsi="Times New Roman" w:cs="Times New Roman"/>
          <w:color w:val="000000"/>
          <w:sz w:val="24"/>
          <w:szCs w:val="24"/>
        </w:rPr>
        <w:t>TEDS annual report</w:t>
      </w:r>
      <w:r w:rsidRPr="0082563B" w:rsidR="00674FC3">
        <w:rPr>
          <w:rFonts w:ascii="Times New Roman" w:hAnsi="Times New Roman" w:cs="Times New Roman"/>
          <w:color w:val="000000"/>
          <w:sz w:val="24"/>
          <w:szCs w:val="24"/>
        </w:rPr>
        <w:t>s</w:t>
      </w:r>
      <w:r w:rsidRPr="0082563B" w:rsidR="00F374EF">
        <w:rPr>
          <w:rFonts w:ascii="Times New Roman" w:hAnsi="Times New Roman" w:cs="Times New Roman"/>
          <w:color w:val="000000"/>
          <w:sz w:val="24"/>
          <w:szCs w:val="24"/>
        </w:rPr>
        <w:tab/>
      </w:r>
      <w:r w:rsidRPr="0082563B" w:rsidR="00F374EF">
        <w:rPr>
          <w:rFonts w:ascii="Times New Roman" w:hAnsi="Times New Roman" w:cs="Times New Roman"/>
          <w:color w:val="000000"/>
          <w:sz w:val="24"/>
          <w:szCs w:val="24"/>
        </w:rPr>
        <w:tab/>
      </w:r>
      <w:r w:rsidRPr="0082563B" w:rsidR="00F374EF">
        <w:rPr>
          <w:rFonts w:ascii="Times New Roman" w:hAnsi="Times New Roman" w:cs="Times New Roman"/>
          <w:color w:val="000000"/>
          <w:sz w:val="24"/>
          <w:szCs w:val="24"/>
        </w:rPr>
        <w:tab/>
      </w:r>
      <w:r w:rsidRPr="0082563B" w:rsidR="00F374EF">
        <w:rPr>
          <w:rFonts w:ascii="Times New Roman" w:hAnsi="Times New Roman" w:cs="Times New Roman"/>
          <w:color w:val="000000"/>
          <w:sz w:val="24"/>
          <w:szCs w:val="24"/>
        </w:rPr>
        <w:tab/>
      </w:r>
      <w:r w:rsidRPr="0082563B" w:rsidR="00F374EF">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sidR="00E524B1">
        <w:rPr>
          <w:rFonts w:ascii="Times New Roman" w:hAnsi="Times New Roman" w:cs="Times New Roman"/>
          <w:color w:val="000000"/>
          <w:sz w:val="24"/>
          <w:szCs w:val="24"/>
        </w:rPr>
        <w:t>August</w:t>
      </w:r>
    </w:p>
    <w:p w:rsidR="003643BE" w:rsidRPr="0082563B" w:rsidP="0082563B" w14:paraId="178BE395" w14:textId="34EDD74B">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Public use TEDS data files</w:t>
      </w:r>
      <w:r w:rsidRPr="0082563B">
        <w:rPr>
          <w:rFonts w:ascii="Times New Roman" w:hAnsi="Times New Roman" w:cs="Times New Roman"/>
          <w:sz w:val="24"/>
          <w:szCs w:val="24"/>
        </w:rPr>
        <w:tab/>
      </w:r>
      <w:r w:rsidRPr="0082563B">
        <w:rPr>
          <w:rFonts w:ascii="Times New Roman" w:hAnsi="Times New Roman" w:cs="Times New Roman"/>
          <w:sz w:val="24"/>
          <w:szCs w:val="24"/>
        </w:rPr>
        <w:tab/>
      </w:r>
      <w:r w:rsidRPr="0082563B">
        <w:rPr>
          <w:rFonts w:ascii="Times New Roman" w:hAnsi="Times New Roman" w:cs="Times New Roman"/>
          <w:sz w:val="24"/>
          <w:szCs w:val="24"/>
        </w:rPr>
        <w:tab/>
      </w:r>
      <w:r w:rsidRPr="0082563B">
        <w:rPr>
          <w:rFonts w:ascii="Times New Roman" w:hAnsi="Times New Roman" w:cs="Times New Roman"/>
          <w:sz w:val="24"/>
          <w:szCs w:val="24"/>
        </w:rPr>
        <w:tab/>
      </w:r>
      <w:r w:rsidRPr="0082563B">
        <w:rPr>
          <w:rFonts w:ascii="Times New Roman" w:hAnsi="Times New Roman" w:cs="Times New Roman"/>
          <w:sz w:val="24"/>
          <w:szCs w:val="24"/>
        </w:rPr>
        <w:tab/>
      </w:r>
      <w:r w:rsidRPr="0082563B">
        <w:rPr>
          <w:rFonts w:ascii="Times New Roman" w:hAnsi="Times New Roman" w:cs="Times New Roman"/>
          <w:sz w:val="24"/>
          <w:szCs w:val="24"/>
        </w:rPr>
        <w:tab/>
      </w:r>
      <w:r w:rsidRPr="0082563B">
        <w:rPr>
          <w:rFonts w:ascii="Times New Roman" w:hAnsi="Times New Roman" w:cs="Times New Roman"/>
          <w:sz w:val="24"/>
          <w:szCs w:val="24"/>
        </w:rPr>
        <w:tab/>
      </w:r>
      <w:r w:rsidRPr="0082563B">
        <w:rPr>
          <w:rFonts w:ascii="Times New Roman" w:hAnsi="Times New Roman" w:cs="Times New Roman"/>
          <w:color w:val="000000" w:themeColor="text1"/>
          <w:sz w:val="24"/>
          <w:szCs w:val="24"/>
        </w:rPr>
        <w:t xml:space="preserve">August </w:t>
      </w:r>
    </w:p>
    <w:p w:rsidR="00B47C58" w:rsidRPr="0082563B" w:rsidP="0082563B" w14:paraId="5DC62D15" w14:textId="1B0D0BC9">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Publication of MH-CLD short report</w:t>
      </w:r>
      <w:r w:rsidRPr="0082563B" w:rsidR="00674FC3">
        <w:rPr>
          <w:rFonts w:ascii="Times New Roman" w:hAnsi="Times New Roman" w:cs="Times New Roman"/>
          <w:color w:val="000000"/>
          <w:sz w:val="24"/>
          <w:szCs w:val="24"/>
        </w:rPr>
        <w:t>s</w:t>
      </w:r>
      <w:r w:rsidRPr="0082563B">
        <w:rPr>
          <w:rFonts w:ascii="Times New Roman" w:hAnsi="Times New Roman" w:cs="Times New Roman"/>
          <w:color w:val="000000"/>
          <w:sz w:val="24"/>
          <w:szCs w:val="24"/>
        </w:rPr>
        <w:t xml:space="preserve"> </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t>August</w:t>
      </w:r>
    </w:p>
    <w:p w:rsidR="00B47C58" w:rsidRPr="0082563B" w:rsidP="0082563B" w14:paraId="4D684EAF" w14:textId="0CBB289A">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Cs/>
          <w:color w:val="000000"/>
          <w:sz w:val="24"/>
          <w:szCs w:val="24"/>
        </w:rPr>
        <w:t>MH-CLD</w:t>
      </w:r>
      <w:r w:rsidR="000E0E48">
        <w:rPr>
          <w:rFonts w:ascii="Times New Roman" w:hAnsi="Times New Roman" w:cs="Times New Roman"/>
          <w:bCs/>
          <w:color w:val="000000"/>
          <w:sz w:val="24"/>
          <w:szCs w:val="24"/>
        </w:rPr>
        <w:t>/MH-TEDS</w:t>
      </w:r>
      <w:r w:rsidRPr="0082563B">
        <w:rPr>
          <w:rFonts w:ascii="Times New Roman" w:hAnsi="Times New Roman" w:cs="Times New Roman"/>
          <w:bCs/>
          <w:color w:val="000000"/>
          <w:sz w:val="24"/>
          <w:szCs w:val="24"/>
        </w:rPr>
        <w:t xml:space="preserve"> Annual Webinar</w:t>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r>
      <w:r w:rsidRPr="0082563B">
        <w:rPr>
          <w:rFonts w:ascii="Times New Roman" w:hAnsi="Times New Roman" w:cs="Times New Roman"/>
          <w:bCs/>
          <w:color w:val="000000"/>
          <w:sz w:val="24"/>
          <w:szCs w:val="24"/>
        </w:rPr>
        <w:tab/>
        <w:t>September</w:t>
      </w:r>
    </w:p>
    <w:p w:rsidR="00B47C58" w:rsidRPr="0082563B" w:rsidP="0082563B" w14:paraId="14FAB515" w14:textId="5509A15D">
      <w:pPr>
        <w:autoSpaceDE w:val="0"/>
        <w:autoSpaceDN w:val="0"/>
        <w:adjustRightInd w:val="0"/>
        <w:spacing w:after="0"/>
        <w:rPr>
          <w:rFonts w:ascii="Times New Roman" w:hAnsi="Times New Roman" w:cs="Times New Roman"/>
          <w:color w:val="000000" w:themeColor="text1"/>
          <w:sz w:val="24"/>
          <w:szCs w:val="24"/>
        </w:rPr>
      </w:pPr>
      <w:r w:rsidRPr="0082563B">
        <w:rPr>
          <w:rFonts w:ascii="Times New Roman" w:hAnsi="Times New Roman" w:cs="Times New Roman"/>
          <w:color w:val="000000" w:themeColor="text1"/>
          <w:sz w:val="24"/>
          <w:szCs w:val="24"/>
        </w:rPr>
        <w:t xml:space="preserve">Freeze the </w:t>
      </w:r>
      <w:r w:rsidRPr="0082563B" w:rsidR="00E70EF9">
        <w:rPr>
          <w:rFonts w:ascii="Times New Roman" w:hAnsi="Times New Roman" w:cs="Times New Roman"/>
          <w:color w:val="000000" w:themeColor="text1"/>
          <w:sz w:val="24"/>
          <w:szCs w:val="24"/>
        </w:rPr>
        <w:t>TEDS</w:t>
      </w:r>
      <w:r w:rsidRPr="0082563B" w:rsidR="00245F6E">
        <w:rPr>
          <w:rFonts w:ascii="Times New Roman" w:hAnsi="Times New Roman" w:cs="Times New Roman"/>
          <w:color w:val="000000" w:themeColor="text1"/>
          <w:sz w:val="24"/>
          <w:szCs w:val="24"/>
        </w:rPr>
        <w:t xml:space="preserve"> </w:t>
      </w:r>
      <w:r w:rsidRPr="0082563B" w:rsidR="005A2C0E">
        <w:rPr>
          <w:rFonts w:ascii="Times New Roman" w:hAnsi="Times New Roman" w:cs="Times New Roman"/>
          <w:color w:val="000000" w:themeColor="text1"/>
          <w:sz w:val="24"/>
          <w:szCs w:val="24"/>
        </w:rPr>
        <w:t xml:space="preserve">file for </w:t>
      </w:r>
      <w:r w:rsidRPr="0082563B" w:rsidR="00E70EF9">
        <w:rPr>
          <w:rFonts w:ascii="Times New Roman" w:hAnsi="Times New Roman" w:cs="Times New Roman"/>
          <w:color w:val="000000" w:themeColor="text1"/>
          <w:sz w:val="24"/>
          <w:szCs w:val="24"/>
        </w:rPr>
        <w:t>annual</w:t>
      </w:r>
      <w:r w:rsidRPr="0082563B" w:rsidR="00245F6E">
        <w:rPr>
          <w:rFonts w:ascii="Times New Roman" w:hAnsi="Times New Roman" w:cs="Times New Roman"/>
          <w:color w:val="000000" w:themeColor="text1"/>
          <w:sz w:val="24"/>
          <w:szCs w:val="24"/>
        </w:rPr>
        <w:t xml:space="preserve"> </w:t>
      </w:r>
      <w:r w:rsidRPr="0082563B" w:rsidR="005A2C0E">
        <w:rPr>
          <w:rFonts w:ascii="Times New Roman" w:hAnsi="Times New Roman" w:cs="Times New Roman"/>
          <w:color w:val="000000" w:themeColor="text1"/>
          <w:sz w:val="24"/>
          <w:szCs w:val="24"/>
        </w:rPr>
        <w:t>report</w:t>
      </w:r>
      <w:r w:rsidRPr="0082563B" w:rsidR="005A2C0E">
        <w:rPr>
          <w:rFonts w:ascii="Times New Roman" w:hAnsi="Times New Roman" w:cs="Times New Roman"/>
          <w:sz w:val="24"/>
          <w:szCs w:val="24"/>
        </w:rPr>
        <w:tab/>
      </w:r>
      <w:r w:rsidRPr="0082563B" w:rsidR="005A2C0E">
        <w:rPr>
          <w:rFonts w:ascii="Times New Roman" w:hAnsi="Times New Roman" w:cs="Times New Roman"/>
          <w:sz w:val="24"/>
          <w:szCs w:val="24"/>
        </w:rPr>
        <w:tab/>
      </w:r>
      <w:r w:rsidRPr="0082563B" w:rsidR="005A2C0E">
        <w:rPr>
          <w:rFonts w:ascii="Times New Roman" w:hAnsi="Times New Roman" w:cs="Times New Roman"/>
          <w:sz w:val="24"/>
          <w:szCs w:val="24"/>
        </w:rPr>
        <w:tab/>
      </w:r>
      <w:r w:rsidRPr="0082563B" w:rsidR="005A2C0E">
        <w:rPr>
          <w:rFonts w:ascii="Times New Roman" w:hAnsi="Times New Roman" w:cs="Times New Roman"/>
          <w:sz w:val="24"/>
          <w:szCs w:val="24"/>
        </w:rPr>
        <w:tab/>
      </w:r>
      <w:r w:rsidRPr="0082563B" w:rsidR="00E70EF9">
        <w:rPr>
          <w:rFonts w:ascii="Times New Roman" w:hAnsi="Times New Roman" w:cs="Times New Roman"/>
          <w:sz w:val="24"/>
          <w:szCs w:val="24"/>
        </w:rPr>
        <w:tab/>
      </w:r>
      <w:r w:rsidRPr="0082563B" w:rsidR="005A2C0E">
        <w:rPr>
          <w:rFonts w:ascii="Times New Roman" w:hAnsi="Times New Roman" w:cs="Times New Roman"/>
          <w:color w:val="000000" w:themeColor="text1"/>
          <w:sz w:val="24"/>
          <w:szCs w:val="24"/>
        </w:rPr>
        <w:t>October</w:t>
      </w:r>
    </w:p>
    <w:p w:rsidR="00B47C58" w:rsidRPr="0082563B" w:rsidP="0082563B" w14:paraId="2869D2EC" w14:textId="5C29D11C">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Publication of TEDS short </w:t>
      </w:r>
      <w:r w:rsidRPr="0082563B">
        <w:rPr>
          <w:rFonts w:ascii="Times New Roman" w:hAnsi="Times New Roman" w:cs="Times New Roman"/>
          <w:color w:val="000000"/>
          <w:sz w:val="24"/>
          <w:szCs w:val="24"/>
        </w:rPr>
        <w:t>report</w:t>
      </w:r>
      <w:r w:rsidRPr="0082563B" w:rsidR="00674FC3">
        <w:rPr>
          <w:rFonts w:ascii="Times New Roman" w:hAnsi="Times New Roman" w:cs="Times New Roman"/>
          <w:color w:val="000000"/>
          <w:sz w:val="24"/>
          <w:szCs w:val="24"/>
        </w:rPr>
        <w:t>s</w:t>
      </w:r>
      <w:r w:rsidRPr="0082563B">
        <w:rPr>
          <w:rFonts w:ascii="Times New Roman" w:hAnsi="Times New Roman" w:cs="Times New Roman"/>
          <w:color w:val="000000"/>
          <w:sz w:val="24"/>
          <w:szCs w:val="24"/>
        </w:rPr>
        <w:t xml:space="preserve">  </w:t>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r>
      <w:r w:rsidRPr="0082563B">
        <w:rPr>
          <w:rFonts w:ascii="Times New Roman" w:hAnsi="Times New Roman" w:cs="Times New Roman"/>
          <w:color w:val="000000"/>
          <w:sz w:val="24"/>
          <w:szCs w:val="24"/>
        </w:rPr>
        <w:tab/>
        <w:t>November</w:t>
      </w:r>
    </w:p>
    <w:p w:rsidR="00152F05" w:rsidRPr="0082563B" w:rsidP="0082563B" w14:paraId="1CE67D44" w14:textId="71828CE2">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 xml:space="preserve">MHBG </w:t>
      </w:r>
      <w:r w:rsidR="00FB0984">
        <w:rPr>
          <w:rFonts w:ascii="Times New Roman" w:hAnsi="Times New Roman" w:cs="Times New Roman"/>
          <w:color w:val="000000" w:themeColor="text1"/>
          <w:sz w:val="24"/>
          <w:szCs w:val="24"/>
        </w:rPr>
        <w:t>Report</w:t>
      </w:r>
      <w:r w:rsidRPr="0082563B" w:rsidR="00FB0984">
        <w:rPr>
          <w:rFonts w:ascii="Times New Roman" w:hAnsi="Times New Roman" w:cs="Times New Roman"/>
          <w:color w:val="000000" w:themeColor="text1"/>
          <w:sz w:val="24"/>
          <w:szCs w:val="24"/>
        </w:rPr>
        <w:t xml:space="preserve"> </w:t>
      </w:r>
      <w:r w:rsidRPr="0082563B">
        <w:rPr>
          <w:rFonts w:ascii="Times New Roman" w:hAnsi="Times New Roman" w:cs="Times New Roman"/>
          <w:color w:val="000000" w:themeColor="text1"/>
          <w:sz w:val="24"/>
          <w:szCs w:val="24"/>
        </w:rPr>
        <w:t>Tables</w:t>
      </w:r>
      <w:r w:rsidRPr="0082563B">
        <w:rPr>
          <w:rFonts w:ascii="Times New Roman" w:hAnsi="Times New Roman" w:cs="Times New Roman"/>
          <w:color w:val="000000" w:themeColor="text1"/>
          <w:sz w:val="24"/>
          <w:szCs w:val="24"/>
        </w:rPr>
        <w:tab/>
      </w:r>
      <w:r w:rsidRPr="0082563B">
        <w:rPr>
          <w:rFonts w:ascii="Times New Roman" w:hAnsi="Times New Roman" w:cs="Times New Roman"/>
          <w:color w:val="000000" w:themeColor="text1"/>
          <w:sz w:val="24"/>
          <w:szCs w:val="24"/>
        </w:rPr>
        <w:tab/>
      </w:r>
      <w:r w:rsidRPr="0082563B">
        <w:rPr>
          <w:rFonts w:ascii="Times New Roman" w:hAnsi="Times New Roman" w:cs="Times New Roman"/>
          <w:color w:val="000000" w:themeColor="text1"/>
          <w:sz w:val="24"/>
          <w:szCs w:val="24"/>
        </w:rPr>
        <w:tab/>
      </w:r>
      <w:r w:rsidRPr="0082563B">
        <w:rPr>
          <w:rFonts w:ascii="Times New Roman" w:hAnsi="Times New Roman" w:cs="Times New Roman"/>
          <w:color w:val="000000" w:themeColor="text1"/>
          <w:sz w:val="24"/>
          <w:szCs w:val="24"/>
        </w:rPr>
        <w:tab/>
      </w:r>
      <w:r w:rsidRPr="0082563B">
        <w:rPr>
          <w:rFonts w:ascii="Times New Roman" w:hAnsi="Times New Roman" w:cs="Times New Roman"/>
          <w:color w:val="000000" w:themeColor="text1"/>
          <w:sz w:val="24"/>
          <w:szCs w:val="24"/>
        </w:rPr>
        <w:tab/>
      </w:r>
      <w:r w:rsidRPr="0082563B">
        <w:rPr>
          <w:rFonts w:ascii="Times New Roman" w:hAnsi="Times New Roman" w:cs="Times New Roman"/>
          <w:color w:val="000000" w:themeColor="text1"/>
          <w:sz w:val="24"/>
          <w:szCs w:val="24"/>
        </w:rPr>
        <w:tab/>
      </w:r>
      <w:r w:rsidR="007E2F13">
        <w:rPr>
          <w:rFonts w:ascii="Times New Roman" w:hAnsi="Times New Roman" w:cs="Times New Roman"/>
          <w:color w:val="000000" w:themeColor="text1"/>
          <w:sz w:val="24"/>
          <w:szCs w:val="24"/>
        </w:rPr>
        <w:tab/>
      </w:r>
      <w:r w:rsidR="007E2F13">
        <w:rPr>
          <w:rFonts w:ascii="Times New Roman" w:hAnsi="Times New Roman" w:cs="Times New Roman"/>
          <w:color w:val="000000" w:themeColor="text1"/>
          <w:sz w:val="24"/>
          <w:szCs w:val="24"/>
        </w:rPr>
        <w:tab/>
      </w:r>
      <w:r w:rsidRPr="0082563B">
        <w:rPr>
          <w:rFonts w:ascii="Times New Roman" w:hAnsi="Times New Roman" w:cs="Times New Roman"/>
          <w:color w:val="000000" w:themeColor="text1"/>
          <w:sz w:val="24"/>
          <w:szCs w:val="24"/>
        </w:rPr>
        <w:t>November</w:t>
      </w:r>
    </w:p>
    <w:p w:rsidR="00B47C58" w:rsidRPr="0082563B" w:rsidP="0082563B" w14:paraId="493815F4" w14:textId="77777777">
      <w:pPr>
        <w:autoSpaceDE w:val="0"/>
        <w:autoSpaceDN w:val="0"/>
        <w:adjustRightInd w:val="0"/>
        <w:spacing w:after="0"/>
        <w:rPr>
          <w:rFonts w:ascii="Times New Roman" w:hAnsi="Times New Roman" w:cs="Times New Roman"/>
          <w:color w:val="000000" w:themeColor="text1"/>
          <w:sz w:val="24"/>
          <w:szCs w:val="24"/>
        </w:rPr>
      </w:pPr>
    </w:p>
    <w:p w:rsidR="00B47C58" w:rsidRPr="0082563B" w:rsidP="0082563B" w14:paraId="15092315" w14:textId="77777777">
      <w:pPr>
        <w:autoSpaceDE w:val="0"/>
        <w:autoSpaceDN w:val="0"/>
        <w:adjustRightInd w:val="0"/>
        <w:spacing w:after="0"/>
        <w:rPr>
          <w:rFonts w:ascii="Times New Roman" w:hAnsi="Times New Roman" w:cs="Times New Roman"/>
          <w:color w:val="000000"/>
          <w:sz w:val="24"/>
          <w:szCs w:val="24"/>
        </w:rPr>
      </w:pPr>
    </w:p>
    <w:p w:rsidR="00900CD1" w:rsidRPr="0082563B" w:rsidP="0082563B" w14:paraId="7ED67C18" w14:textId="659CA106">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*TEDS</w:t>
      </w:r>
      <w:r w:rsidRPr="0082563B" w:rsidR="009C0A13">
        <w:rPr>
          <w:rFonts w:ascii="Times New Roman" w:hAnsi="Times New Roman" w:cs="Times New Roman"/>
          <w:color w:val="000000"/>
          <w:sz w:val="24"/>
          <w:szCs w:val="24"/>
        </w:rPr>
        <w:t xml:space="preserve"> and </w:t>
      </w:r>
      <w:r w:rsidRPr="0082563B" w:rsidR="008371D9">
        <w:rPr>
          <w:rFonts w:ascii="Times New Roman" w:hAnsi="Times New Roman" w:cs="Times New Roman"/>
          <w:color w:val="000000"/>
          <w:sz w:val="24"/>
          <w:szCs w:val="24"/>
        </w:rPr>
        <w:t>MH-CLD/MH-TEDS</w:t>
      </w:r>
      <w:r w:rsidRPr="0082563B">
        <w:rPr>
          <w:rFonts w:ascii="Times New Roman" w:hAnsi="Times New Roman" w:cs="Times New Roman"/>
          <w:color w:val="000000"/>
          <w:sz w:val="24"/>
          <w:szCs w:val="24"/>
        </w:rPr>
        <w:t xml:space="preserve"> activities for subsequent years will be on a similar schedule</w:t>
      </w:r>
      <w:r w:rsidRPr="0082563B" w:rsidR="00ED6B32">
        <w:rPr>
          <w:rFonts w:ascii="Times New Roman" w:hAnsi="Times New Roman" w:cs="Times New Roman"/>
          <w:color w:val="000000"/>
          <w:sz w:val="24"/>
          <w:szCs w:val="24"/>
        </w:rPr>
        <w:t xml:space="preserve">.  </w:t>
      </w:r>
    </w:p>
    <w:p w:rsidR="00776773" w:rsidRPr="0082563B" w:rsidP="0082563B" w14:paraId="05639770" w14:textId="77777777">
      <w:pPr>
        <w:autoSpaceDE w:val="0"/>
        <w:autoSpaceDN w:val="0"/>
        <w:adjustRightInd w:val="0"/>
        <w:spacing w:after="0"/>
        <w:rPr>
          <w:rFonts w:ascii="Times New Roman" w:hAnsi="Times New Roman" w:cs="Times New Roman"/>
          <w:b/>
          <w:bCs/>
          <w:color w:val="000000"/>
          <w:sz w:val="24"/>
          <w:szCs w:val="24"/>
        </w:rPr>
      </w:pPr>
    </w:p>
    <w:p w:rsidR="00776773" w:rsidRPr="00370CBC" w:rsidP="00370CBC" w14:paraId="4067B1B9" w14:textId="54E1F54D">
      <w:pPr>
        <w:autoSpaceDE w:val="0"/>
        <w:autoSpaceDN w:val="0"/>
        <w:adjustRightInd w:val="0"/>
        <w:rPr>
          <w:rFonts w:ascii="Times New Roman" w:hAnsi="Times New Roman" w:cs="Times New Roman"/>
          <w:b/>
          <w:bCs/>
          <w:color w:val="000000"/>
          <w:sz w:val="24"/>
          <w:szCs w:val="24"/>
        </w:rPr>
      </w:pPr>
      <w:r w:rsidRPr="0082563B">
        <w:rPr>
          <w:rFonts w:ascii="Times New Roman" w:hAnsi="Times New Roman" w:cs="Times New Roman"/>
          <w:b/>
          <w:bCs/>
          <w:color w:val="000000"/>
          <w:sz w:val="24"/>
          <w:szCs w:val="24"/>
        </w:rPr>
        <w:t>b</w:t>
      </w:r>
      <w:r w:rsidRPr="0082563B" w:rsidR="00ED6B32">
        <w:rPr>
          <w:rFonts w:ascii="Times New Roman" w:hAnsi="Times New Roman" w:cs="Times New Roman"/>
          <w:b/>
          <w:bCs/>
          <w:color w:val="000000"/>
          <w:sz w:val="24"/>
          <w:szCs w:val="24"/>
        </w:rPr>
        <w:t xml:space="preserve">.  </w:t>
      </w:r>
      <w:r w:rsidRPr="0082563B">
        <w:rPr>
          <w:rFonts w:ascii="Times New Roman" w:hAnsi="Times New Roman" w:cs="Times New Roman"/>
          <w:b/>
          <w:bCs/>
          <w:color w:val="000000"/>
          <w:sz w:val="24"/>
          <w:szCs w:val="24"/>
        </w:rPr>
        <w:t>Analyses and Publications</w:t>
      </w:r>
    </w:p>
    <w:p w:rsidR="00776773" w:rsidRPr="00370CBC" w:rsidP="00370CBC" w14:paraId="2BBDC928" w14:textId="5DC43069">
      <w:pPr>
        <w:autoSpaceDE w:val="0"/>
        <w:autoSpaceDN w:val="0"/>
        <w:adjustRightInd w:val="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The </w:t>
      </w:r>
      <w:r w:rsidRPr="0082563B">
        <w:rPr>
          <w:rFonts w:ascii="Times New Roman" w:hAnsi="Times New Roman" w:cs="Times New Roman"/>
          <w:color w:val="000000"/>
          <w:sz w:val="24"/>
          <w:szCs w:val="24"/>
        </w:rPr>
        <w:t>TEDS</w:t>
      </w:r>
      <w:r w:rsidRPr="0082563B" w:rsidR="009C0A13">
        <w:rPr>
          <w:rFonts w:ascii="Times New Roman" w:hAnsi="Times New Roman" w:cs="Times New Roman"/>
          <w:color w:val="000000"/>
          <w:sz w:val="24"/>
          <w:szCs w:val="24"/>
        </w:rPr>
        <w:t xml:space="preserve"> and </w:t>
      </w:r>
      <w:r w:rsidRPr="0082563B" w:rsidR="008371D9">
        <w:rPr>
          <w:rFonts w:ascii="Times New Roman" w:hAnsi="Times New Roman" w:cs="Times New Roman"/>
          <w:color w:val="000000"/>
          <w:sz w:val="24"/>
          <w:szCs w:val="24"/>
        </w:rPr>
        <w:t>MH-CLD/MH-TEDS</w:t>
      </w:r>
      <w:r w:rsidRPr="0082563B">
        <w:rPr>
          <w:rFonts w:ascii="Times New Roman" w:hAnsi="Times New Roman" w:cs="Times New Roman"/>
          <w:color w:val="000000"/>
          <w:sz w:val="24"/>
          <w:szCs w:val="24"/>
        </w:rPr>
        <w:t xml:space="preserve"> data will be disseminated in the following manner:</w:t>
      </w:r>
    </w:p>
    <w:p w:rsidR="00F70153" w:rsidRPr="0082563B" w:rsidP="0082563B" w14:paraId="5563A37F" w14:textId="4D289731">
      <w:pPr>
        <w:pStyle w:val="ListParagraph"/>
        <w:numPr>
          <w:ilvl w:val="0"/>
          <w:numId w:val="9"/>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 xml:space="preserve">Compilation of TEDS </w:t>
      </w:r>
      <w:r w:rsidRPr="0082563B" w:rsidR="00A64CE9">
        <w:rPr>
          <w:rFonts w:ascii="Times New Roman" w:hAnsi="Times New Roman" w:cs="Times New Roman"/>
          <w:b/>
          <w:bCs/>
          <w:color w:val="000000"/>
          <w:sz w:val="24"/>
          <w:szCs w:val="24"/>
        </w:rPr>
        <w:t>d</w:t>
      </w:r>
      <w:r w:rsidRPr="0082563B">
        <w:rPr>
          <w:rFonts w:ascii="Times New Roman" w:hAnsi="Times New Roman" w:cs="Times New Roman"/>
          <w:b/>
          <w:bCs/>
          <w:color w:val="000000"/>
          <w:sz w:val="24"/>
          <w:szCs w:val="24"/>
        </w:rPr>
        <w:t>ata</w:t>
      </w:r>
      <w:r w:rsidRPr="0082563B">
        <w:rPr>
          <w:rFonts w:ascii="Times New Roman" w:hAnsi="Times New Roman" w:cs="Times New Roman"/>
          <w:color w:val="000000"/>
          <w:sz w:val="24"/>
          <w:szCs w:val="24"/>
        </w:rPr>
        <w:t xml:space="preserve"> </w:t>
      </w:r>
      <w:r w:rsidRPr="0082563B" w:rsidR="009112F9">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 xml:space="preserve"> </w:t>
      </w:r>
      <w:r w:rsidRPr="0082563B" w:rsidR="009112F9">
        <w:rPr>
          <w:rFonts w:ascii="Times New Roman" w:hAnsi="Times New Roman" w:cs="Times New Roman"/>
          <w:color w:val="000000"/>
          <w:sz w:val="24"/>
          <w:szCs w:val="24"/>
        </w:rPr>
        <w:t xml:space="preserve">TEDS </w:t>
      </w:r>
      <w:r w:rsidRPr="0082563B" w:rsidR="005E320B">
        <w:rPr>
          <w:rFonts w:ascii="Times New Roman" w:hAnsi="Times New Roman" w:cs="Times New Roman"/>
          <w:color w:val="000000"/>
          <w:sz w:val="24"/>
          <w:szCs w:val="24"/>
        </w:rPr>
        <w:t xml:space="preserve">is a </w:t>
      </w:r>
      <w:r w:rsidRPr="0082563B" w:rsidR="00224215">
        <w:rPr>
          <w:rFonts w:ascii="Times New Roman" w:hAnsi="Times New Roman" w:cs="Times New Roman"/>
          <w:color w:val="000000"/>
          <w:sz w:val="24"/>
          <w:szCs w:val="24"/>
        </w:rPr>
        <w:t xml:space="preserve">repository of national data on clients admitted to and discharged from substance use treatment programs. </w:t>
      </w:r>
      <w:r w:rsidRPr="0082563B" w:rsidR="00937122">
        <w:rPr>
          <w:rFonts w:ascii="Times New Roman" w:hAnsi="Times New Roman" w:cs="Times New Roman"/>
          <w:color w:val="000000"/>
          <w:sz w:val="24"/>
          <w:szCs w:val="24"/>
        </w:rPr>
        <w:t xml:space="preserve"> </w:t>
      </w:r>
      <w:r w:rsidRPr="0082563B" w:rsidR="00F669D0">
        <w:rPr>
          <w:rFonts w:ascii="Times New Roman" w:hAnsi="Times New Roman" w:cs="Times New Roman"/>
          <w:color w:val="000000"/>
          <w:sz w:val="24"/>
          <w:szCs w:val="24"/>
        </w:rPr>
        <w:t>Each participating state reports a minimum set of data at monthly or quarterly intervals and may also report supplementary data items that are available.</w:t>
      </w:r>
    </w:p>
    <w:p w:rsidR="00F70153" w:rsidRPr="0082563B" w:rsidP="0082563B" w14:paraId="7F722C31" w14:textId="77777777">
      <w:pPr>
        <w:autoSpaceDE w:val="0"/>
        <w:autoSpaceDN w:val="0"/>
        <w:adjustRightInd w:val="0"/>
        <w:spacing w:after="0"/>
        <w:rPr>
          <w:rFonts w:ascii="Times New Roman" w:hAnsi="Times New Roman" w:cs="Times New Roman"/>
          <w:color w:val="000000"/>
          <w:sz w:val="24"/>
          <w:szCs w:val="24"/>
        </w:rPr>
      </w:pPr>
    </w:p>
    <w:p w:rsidR="00937122" w:rsidRPr="0082563B" w:rsidP="0082563B" w14:paraId="10B77475" w14:textId="09C97D34">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color w:val="000000" w:themeColor="text1"/>
          <w:sz w:val="24"/>
          <w:szCs w:val="24"/>
        </w:rPr>
        <w:t xml:space="preserve">TEDS Quick Statistics </w:t>
      </w:r>
      <w:r w:rsidRPr="0082563B" w:rsidR="00BC6E29">
        <w:rPr>
          <w:rFonts w:ascii="Times New Roman" w:hAnsi="Times New Roman" w:cs="Times New Roman"/>
          <w:b/>
          <w:bCs/>
          <w:color w:val="000000"/>
          <w:sz w:val="24"/>
          <w:szCs w:val="24"/>
        </w:rPr>
        <w:t xml:space="preserve">– </w:t>
      </w:r>
      <w:r w:rsidRPr="0082563B">
        <w:rPr>
          <w:rFonts w:ascii="Times New Roman" w:hAnsi="Times New Roman" w:cs="Times New Roman"/>
          <w:bCs/>
          <w:color w:val="000000" w:themeColor="text1"/>
          <w:sz w:val="24"/>
          <w:szCs w:val="24"/>
        </w:rPr>
        <w:t>Quarterly updated admissions and discharges data on clients aged 12 years and older by primary substance use, sex, age, race, and ethnicity</w:t>
      </w:r>
      <w:r w:rsidRPr="0082563B">
        <w:rPr>
          <w:rFonts w:ascii="Times New Roman" w:hAnsi="Times New Roman" w:cs="Times New Roman"/>
          <w:color w:val="000000" w:themeColor="text1"/>
          <w:sz w:val="24"/>
          <w:szCs w:val="24"/>
        </w:rPr>
        <w:t>.</w:t>
      </w:r>
      <w:r w:rsidR="001E37AE">
        <w:rPr>
          <w:rFonts w:ascii="Times New Roman" w:hAnsi="Times New Roman" w:cs="Times New Roman"/>
          <w:color w:val="000000" w:themeColor="text1"/>
          <w:sz w:val="24"/>
          <w:szCs w:val="24"/>
        </w:rPr>
        <w:t xml:space="preserve"> </w:t>
      </w:r>
    </w:p>
    <w:p w:rsidR="00937122" w:rsidRPr="0082563B" w:rsidP="0082563B" w14:paraId="01DE9599"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00962BE6" w:rsidRPr="0082563B" w:rsidP="0082563B" w14:paraId="7BFEC3E7" w14:textId="1BDDA004">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 xml:space="preserve">TEDS State Quarterly Feedback Reports </w:t>
      </w:r>
      <w:r w:rsidRPr="0082563B" w:rsidR="00BC6E29">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 xml:space="preserve"> </w:t>
      </w:r>
      <w:r w:rsidRPr="0082563B">
        <w:rPr>
          <w:rFonts w:ascii="Times New Roman" w:hAnsi="Times New Roman" w:cs="Times New Roman"/>
          <w:color w:val="000000"/>
          <w:sz w:val="24"/>
          <w:szCs w:val="24"/>
        </w:rPr>
        <w:t>Each state receives a quarterly report containing TEDS data tables for that state, along with technical notes about the data.</w:t>
      </w:r>
    </w:p>
    <w:p w:rsidR="00962BE6" w:rsidRPr="0082563B" w:rsidP="0082563B" w14:paraId="3005795E"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00962BE6" w:rsidRPr="0082563B" w:rsidP="0082563B" w14:paraId="52C060F2" w14:textId="0BAF335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 xml:space="preserve">SUPTRS BG Application Tables </w:t>
      </w:r>
      <w:r w:rsidRPr="0082563B" w:rsidR="00BC6E29">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 xml:space="preserve"> </w:t>
      </w:r>
      <w:r w:rsidRPr="0082563B" w:rsidR="00554BA5">
        <w:rPr>
          <w:rFonts w:ascii="Times New Roman" w:hAnsi="Times New Roman" w:cs="Times New Roman"/>
          <w:color w:val="000000"/>
          <w:sz w:val="24"/>
          <w:szCs w:val="24"/>
        </w:rPr>
        <w:t>NOM</w:t>
      </w:r>
      <w:r w:rsidR="00554BA5">
        <w:rPr>
          <w:rFonts w:ascii="Times New Roman" w:hAnsi="Times New Roman" w:cs="Times New Roman"/>
          <w:color w:val="000000"/>
          <w:sz w:val="24"/>
          <w:szCs w:val="24"/>
        </w:rPr>
        <w:t>s</w:t>
      </w:r>
      <w:r w:rsidRPr="0082563B" w:rsidR="00554BA5">
        <w:rPr>
          <w:rFonts w:ascii="Times New Roman" w:hAnsi="Times New Roman" w:cs="Times New Roman"/>
          <w:color w:val="000000"/>
          <w:sz w:val="24"/>
          <w:szCs w:val="24"/>
        </w:rPr>
        <w:t xml:space="preserve"> </w:t>
      </w:r>
      <w:r w:rsidRPr="0082563B">
        <w:rPr>
          <w:rFonts w:ascii="Times New Roman" w:hAnsi="Times New Roman" w:cs="Times New Roman"/>
          <w:color w:val="000000"/>
          <w:sz w:val="24"/>
          <w:szCs w:val="24"/>
        </w:rPr>
        <w:t xml:space="preserve">data from TEDS are pre-populated in the SUPTRS application performance measurement tables </w:t>
      </w:r>
      <w:r w:rsidRPr="004D7A3B">
        <w:rPr>
          <w:rFonts w:ascii="Times New Roman" w:hAnsi="Times New Roman" w:cs="Times New Roman"/>
          <w:color w:val="000000"/>
          <w:sz w:val="24"/>
          <w:szCs w:val="24"/>
        </w:rPr>
        <w:t xml:space="preserve">(see details in </w:t>
      </w:r>
      <w:r w:rsidRPr="004D7A3B" w:rsidR="004D7A3B">
        <w:rPr>
          <w:rFonts w:ascii="Times New Roman" w:hAnsi="Times New Roman" w:cs="Times New Roman"/>
          <w:color w:val="000000"/>
          <w:sz w:val="24"/>
          <w:szCs w:val="24"/>
        </w:rPr>
        <w:t>Section 2 and Attachment 2</w:t>
      </w:r>
      <w:r w:rsidRPr="004D7A3B">
        <w:rPr>
          <w:rFonts w:ascii="Times New Roman" w:hAnsi="Times New Roman" w:cs="Times New Roman"/>
          <w:color w:val="000000"/>
          <w:sz w:val="24"/>
          <w:szCs w:val="24"/>
        </w:rPr>
        <w:t>).</w:t>
      </w:r>
      <w:r w:rsidRPr="0082563B">
        <w:rPr>
          <w:rFonts w:ascii="Times New Roman" w:hAnsi="Times New Roman" w:cs="Times New Roman"/>
          <w:color w:val="000000"/>
          <w:sz w:val="24"/>
          <w:szCs w:val="24"/>
        </w:rPr>
        <w:t xml:space="preserve">  The report is available on the SAMHSA website, (</w:t>
      </w:r>
      <w:hyperlink r:id="rId13" w:history="1">
        <w:r w:rsidRPr="0082563B">
          <w:rPr>
            <w:rStyle w:val="Hyperlink"/>
            <w:rFonts w:ascii="Times New Roman" w:hAnsi="Times New Roman" w:cs="Times New Roman"/>
            <w:sz w:val="24"/>
            <w:szCs w:val="24"/>
          </w:rPr>
          <w:t>https://www.samhsa.gov/grants/block-grants/block-grant-application</w:t>
        </w:r>
      </w:hyperlink>
      <w:r w:rsidRPr="0082563B">
        <w:rPr>
          <w:rFonts w:ascii="Times New Roman" w:hAnsi="Times New Roman" w:cs="Times New Roman"/>
          <w:color w:val="000000" w:themeColor="text1"/>
          <w:sz w:val="24"/>
          <w:szCs w:val="24"/>
        </w:rPr>
        <w:t>).</w:t>
      </w:r>
    </w:p>
    <w:p w:rsidR="00A64CE9" w:rsidRPr="0082563B" w:rsidP="0082563B" w14:paraId="0046FF6A" w14:textId="77777777">
      <w:pPr>
        <w:pStyle w:val="ListParagraph"/>
        <w:spacing w:after="0"/>
        <w:rPr>
          <w:rFonts w:ascii="Times New Roman" w:hAnsi="Times New Roman" w:cs="Times New Roman"/>
          <w:color w:val="000000"/>
          <w:sz w:val="24"/>
          <w:szCs w:val="24"/>
        </w:rPr>
      </w:pPr>
    </w:p>
    <w:p w:rsidR="006E4B71" w:rsidRPr="0082563B" w:rsidP="0082563B" w14:paraId="17A5D1E0" w14:textId="66316FF3">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MH-CLD BCI data submission</w:t>
      </w:r>
      <w:r w:rsidRPr="0082563B">
        <w:rPr>
          <w:rFonts w:ascii="Times New Roman" w:hAnsi="Times New Roman" w:cs="Times New Roman"/>
          <w:color w:val="000000"/>
          <w:sz w:val="24"/>
          <w:szCs w:val="24"/>
        </w:rPr>
        <w:t xml:space="preserve"> </w:t>
      </w:r>
      <w:r w:rsidRPr="0082563B" w:rsidR="00CB0396">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 xml:space="preserve"> </w:t>
      </w:r>
      <w:r w:rsidRPr="0082563B" w:rsidR="00A03B83">
        <w:rPr>
          <w:rFonts w:ascii="Times New Roman" w:hAnsi="Times New Roman" w:cs="Times New Roman"/>
          <w:color w:val="000000"/>
          <w:sz w:val="24"/>
          <w:szCs w:val="24"/>
        </w:rPr>
        <w:t>The BCI is an unduplicated data file in which each record corresponds to one person who is assigned a unique client identifier and contains clients’ demographics, clinical attributes, and outcomes.</w:t>
      </w:r>
      <w:r w:rsidRPr="0082563B">
        <w:rPr>
          <w:rFonts w:ascii="Times New Roman" w:hAnsi="Times New Roman" w:cs="Times New Roman"/>
          <w:color w:val="000000"/>
          <w:sz w:val="24"/>
          <w:szCs w:val="24"/>
        </w:rPr>
        <w:t xml:space="preserve">  </w:t>
      </w:r>
    </w:p>
    <w:p w:rsidR="006E4B71" w:rsidRPr="0082563B" w:rsidP="0082563B" w14:paraId="50B8273E" w14:textId="77777777">
      <w:pPr>
        <w:pStyle w:val="ListParagraph"/>
        <w:spacing w:after="0"/>
        <w:rPr>
          <w:rFonts w:ascii="Times New Roman" w:hAnsi="Times New Roman" w:cs="Times New Roman"/>
          <w:color w:val="000000"/>
          <w:sz w:val="24"/>
          <w:szCs w:val="24"/>
        </w:rPr>
      </w:pPr>
    </w:p>
    <w:p w:rsidR="00033808" w:rsidRPr="0082563B" w:rsidP="0082563B" w14:paraId="7B4C22E7" w14:textId="598A234B">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MH-CLD SHR data submission</w:t>
      </w:r>
      <w:r w:rsidRPr="0082563B">
        <w:rPr>
          <w:rFonts w:ascii="Times New Roman" w:hAnsi="Times New Roman" w:cs="Times New Roman"/>
          <w:color w:val="000000"/>
          <w:sz w:val="24"/>
          <w:szCs w:val="24"/>
        </w:rPr>
        <w:t xml:space="preserve"> </w:t>
      </w:r>
      <w:r w:rsidRPr="0082563B" w:rsidR="00CB0396">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 xml:space="preserve"> </w:t>
      </w:r>
      <w:r w:rsidRPr="0082563B" w:rsidR="00247132">
        <w:rPr>
          <w:rFonts w:ascii="Times New Roman" w:hAnsi="Times New Roman" w:cs="Times New Roman"/>
          <w:color w:val="000000"/>
          <w:sz w:val="24"/>
          <w:szCs w:val="24"/>
        </w:rPr>
        <w:t xml:space="preserve">The SHR is </w:t>
      </w:r>
      <w:r w:rsidRPr="0082563B" w:rsidR="00204423">
        <w:rPr>
          <w:rFonts w:ascii="Times New Roman" w:hAnsi="Times New Roman" w:cs="Times New Roman"/>
          <w:color w:val="000000"/>
          <w:sz w:val="24"/>
          <w:szCs w:val="24"/>
        </w:rPr>
        <w:t xml:space="preserve">a duplicated data file in which each record corresponds to </w:t>
      </w:r>
      <w:r w:rsidRPr="0082563B">
        <w:rPr>
          <w:rFonts w:ascii="Times New Roman" w:hAnsi="Times New Roman" w:cs="Times New Roman"/>
          <w:color w:val="000000"/>
          <w:sz w:val="24"/>
          <w:szCs w:val="24"/>
        </w:rPr>
        <w:t>the number of times a client was discharged from a state hospital within the 12-month reporting period.</w:t>
      </w:r>
    </w:p>
    <w:p w:rsidR="00BB4360" w:rsidRPr="0082563B" w:rsidP="0082563B" w14:paraId="2898DCED" w14:textId="77777777">
      <w:pPr>
        <w:pStyle w:val="ListParagraph"/>
        <w:spacing w:after="0"/>
        <w:rPr>
          <w:rFonts w:ascii="Times New Roman" w:hAnsi="Times New Roman" w:cs="Times New Roman"/>
          <w:color w:val="000000"/>
          <w:sz w:val="24"/>
          <w:szCs w:val="24"/>
        </w:rPr>
      </w:pPr>
    </w:p>
    <w:p w:rsidR="00DC441B" w:rsidP="00DC441B" w14:paraId="5A13D43C" w14:textId="2727E97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themeColor="text1"/>
          <w:sz w:val="24"/>
          <w:szCs w:val="24"/>
        </w:rPr>
        <w:t xml:space="preserve">Publication of MH-CLD Annual Reports </w:t>
      </w:r>
      <w:r w:rsidRPr="0082563B" w:rsidR="00CB0396">
        <w:rPr>
          <w:rFonts w:ascii="Times New Roman" w:hAnsi="Times New Roman" w:cs="Times New Roman"/>
          <w:b/>
          <w:bCs/>
          <w:color w:val="000000"/>
          <w:sz w:val="24"/>
          <w:szCs w:val="24"/>
        </w:rPr>
        <w:t>–</w:t>
      </w:r>
      <w:r w:rsidRPr="0082563B">
        <w:rPr>
          <w:rFonts w:ascii="Times New Roman" w:hAnsi="Times New Roman" w:cs="Times New Roman"/>
          <w:b/>
          <w:bCs/>
          <w:color w:val="000000" w:themeColor="text1"/>
          <w:sz w:val="24"/>
          <w:szCs w:val="24"/>
        </w:rPr>
        <w:t xml:space="preserve"> </w:t>
      </w:r>
      <w:r w:rsidRPr="0082563B">
        <w:rPr>
          <w:rFonts w:ascii="Times New Roman" w:hAnsi="Times New Roman" w:cs="Times New Roman"/>
          <w:color w:val="000000" w:themeColor="text1"/>
          <w:sz w:val="24"/>
          <w:szCs w:val="24"/>
        </w:rPr>
        <w:t xml:space="preserve">MH-CLD annual report presents the total number of clients receiving mental health treatment services by demographics, NOMs and the top five mental health diagnoses for children (ages 0 - 17) and adults (18 and older) by geographical distribution.  </w:t>
      </w:r>
      <w:r w:rsidRPr="0082563B">
        <w:rPr>
          <w:rFonts w:ascii="Times New Roman" w:hAnsi="Times New Roman" w:cs="Times New Roman"/>
          <w:color w:val="000000"/>
          <w:sz w:val="24"/>
          <w:szCs w:val="24"/>
        </w:rPr>
        <w:t>The report is available on the SAMHSA website, (</w:t>
      </w:r>
      <w:hyperlink r:id="rId14" w:history="1">
        <w:r w:rsidRPr="0082563B">
          <w:rPr>
            <w:rStyle w:val="Hyperlink"/>
            <w:rFonts w:ascii="Times New Roman" w:hAnsi="Times New Roman" w:cs="Times New Roman"/>
            <w:sz w:val="24"/>
            <w:szCs w:val="24"/>
          </w:rPr>
          <w:t>https://www.samhsa.gov/data/</w:t>
        </w:r>
      </w:hyperlink>
      <w:r w:rsidRPr="0082563B">
        <w:rPr>
          <w:rFonts w:ascii="Times New Roman" w:hAnsi="Times New Roman" w:cs="Times New Roman"/>
          <w:color w:val="000000"/>
          <w:sz w:val="24"/>
          <w:szCs w:val="24"/>
        </w:rPr>
        <w:t>).</w:t>
      </w:r>
    </w:p>
    <w:p w:rsidR="00DC441B" w:rsidRPr="00DC441B" w:rsidP="00DC441B" w14:paraId="45C1F509" w14:textId="77777777">
      <w:pPr>
        <w:pStyle w:val="ListParagraph"/>
        <w:rPr>
          <w:rFonts w:ascii="Times New Roman" w:hAnsi="Times New Roman" w:cs="Times New Roman"/>
          <w:b/>
          <w:bCs/>
          <w:color w:val="000000"/>
          <w:sz w:val="24"/>
          <w:szCs w:val="24"/>
        </w:rPr>
      </w:pPr>
    </w:p>
    <w:p w:rsidR="00E200E1" w:rsidRPr="00DC441B" w:rsidP="00DC441B" w14:paraId="4E469B4C" w14:textId="330175E0">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DC441B">
        <w:rPr>
          <w:rFonts w:ascii="Times New Roman" w:hAnsi="Times New Roman" w:cs="Times New Roman"/>
          <w:b/>
          <w:bCs/>
          <w:color w:val="000000"/>
          <w:sz w:val="24"/>
          <w:szCs w:val="24"/>
        </w:rPr>
        <w:t xml:space="preserve">Public Use MH-CLD data files </w:t>
      </w:r>
      <w:r w:rsidRPr="00DC441B" w:rsidR="001269EF">
        <w:rPr>
          <w:rFonts w:ascii="Times New Roman" w:hAnsi="Times New Roman" w:cs="Times New Roman"/>
          <w:b/>
          <w:bCs/>
          <w:color w:val="000000"/>
          <w:sz w:val="24"/>
          <w:szCs w:val="24"/>
        </w:rPr>
        <w:t>–</w:t>
      </w:r>
      <w:r w:rsidRPr="00DC441B">
        <w:rPr>
          <w:rFonts w:ascii="Times New Roman" w:hAnsi="Times New Roman" w:cs="Times New Roman"/>
          <w:b/>
          <w:bCs/>
          <w:color w:val="000000"/>
          <w:sz w:val="24"/>
          <w:szCs w:val="24"/>
        </w:rPr>
        <w:t xml:space="preserve"> </w:t>
      </w:r>
      <w:r w:rsidRPr="00DC441B">
        <w:rPr>
          <w:rFonts w:ascii="Times New Roman" w:hAnsi="Times New Roman" w:cs="Times New Roman"/>
          <w:color w:val="000000" w:themeColor="text1"/>
          <w:sz w:val="24"/>
          <w:szCs w:val="24"/>
        </w:rPr>
        <w:t>Public release data files of MH-CLD data are available for downloading and online analysis at the Substance Abuse and Mental Health Data Archive (SAMHDA) website, (</w:t>
      </w:r>
      <w:hyperlink r:id="rId15">
        <w:r w:rsidRPr="00DC441B">
          <w:rPr>
            <w:rStyle w:val="Hyperlink"/>
            <w:rFonts w:ascii="Times New Roman" w:hAnsi="Times New Roman" w:cs="Times New Roman"/>
            <w:sz w:val="24"/>
            <w:szCs w:val="24"/>
          </w:rPr>
          <w:t>www.datafiles.samhsa.gov</w:t>
        </w:r>
      </w:hyperlink>
      <w:r w:rsidRPr="00DC441B">
        <w:rPr>
          <w:rFonts w:ascii="Times New Roman" w:hAnsi="Times New Roman" w:cs="Times New Roman"/>
          <w:color w:val="000000" w:themeColor="text1"/>
          <w:sz w:val="24"/>
          <w:szCs w:val="24"/>
        </w:rPr>
        <w:t xml:space="preserve">).  </w:t>
      </w:r>
    </w:p>
    <w:p w:rsidR="00962BE6" w:rsidRPr="0082563B" w:rsidP="0082563B" w14:paraId="72295B41"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00A974E1" w:rsidRPr="0082563B" w:rsidP="0082563B" w14:paraId="4E298582" w14:textId="26CB1926">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URS Annual Webinar</w:t>
      </w:r>
      <w:r w:rsidRPr="0082563B">
        <w:rPr>
          <w:rFonts w:ascii="Times New Roman" w:hAnsi="Times New Roman" w:cs="Times New Roman"/>
          <w:color w:val="000000"/>
          <w:sz w:val="24"/>
          <w:szCs w:val="24"/>
        </w:rPr>
        <w:t xml:space="preserve"> </w:t>
      </w:r>
      <w:r w:rsidRPr="0082563B" w:rsidR="001269EF">
        <w:rPr>
          <w:rFonts w:ascii="Times New Roman" w:hAnsi="Times New Roman" w:cs="Times New Roman"/>
          <w:b/>
          <w:bCs/>
          <w:color w:val="000000"/>
          <w:sz w:val="24"/>
          <w:szCs w:val="24"/>
        </w:rPr>
        <w:t>–</w:t>
      </w:r>
      <w:r w:rsidRPr="0082563B" w:rsidR="00B82585">
        <w:rPr>
          <w:rFonts w:ascii="Times New Roman" w:hAnsi="Times New Roman" w:cs="Times New Roman"/>
          <w:color w:val="000000"/>
          <w:sz w:val="24"/>
          <w:szCs w:val="24"/>
        </w:rPr>
        <w:t xml:space="preserve"> States, project officers, and SAMHSA leaders are presented reporting period data.</w:t>
      </w:r>
    </w:p>
    <w:p w:rsidR="00B82585" w:rsidRPr="0082563B" w:rsidP="0082563B" w14:paraId="6CC2FBF7"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00DB1F91" w:rsidRPr="0082563B" w:rsidP="0082563B" w14:paraId="30222A08" w14:textId="3958FCCC">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 xml:space="preserve">Publication of </w:t>
      </w:r>
      <w:r w:rsidRPr="0082563B" w:rsidR="00900CD1">
        <w:rPr>
          <w:rFonts w:ascii="Times New Roman" w:hAnsi="Times New Roman" w:cs="Times New Roman"/>
          <w:b/>
          <w:bCs/>
          <w:color w:val="000000"/>
          <w:sz w:val="24"/>
          <w:szCs w:val="24"/>
        </w:rPr>
        <w:t xml:space="preserve">TEDS </w:t>
      </w:r>
      <w:r w:rsidRPr="0082563B" w:rsidR="00B52643">
        <w:rPr>
          <w:rFonts w:ascii="Times New Roman" w:hAnsi="Times New Roman" w:cs="Times New Roman"/>
          <w:b/>
          <w:bCs/>
          <w:color w:val="000000"/>
          <w:sz w:val="24"/>
          <w:szCs w:val="24"/>
        </w:rPr>
        <w:t>Annual</w:t>
      </w:r>
      <w:r w:rsidRPr="0082563B" w:rsidR="001F44B6">
        <w:rPr>
          <w:rFonts w:ascii="Times New Roman" w:hAnsi="Times New Roman" w:cs="Times New Roman"/>
          <w:b/>
          <w:bCs/>
          <w:color w:val="000000"/>
          <w:sz w:val="24"/>
          <w:szCs w:val="24"/>
        </w:rPr>
        <w:t xml:space="preserve"> </w:t>
      </w:r>
      <w:r w:rsidRPr="0082563B" w:rsidR="00900CD1">
        <w:rPr>
          <w:rFonts w:ascii="Times New Roman" w:hAnsi="Times New Roman" w:cs="Times New Roman"/>
          <w:b/>
          <w:bCs/>
          <w:color w:val="000000"/>
          <w:sz w:val="24"/>
          <w:szCs w:val="24"/>
        </w:rPr>
        <w:t>Report</w:t>
      </w:r>
      <w:r w:rsidRPr="0082563B" w:rsidR="00B52643">
        <w:rPr>
          <w:rFonts w:ascii="Times New Roman" w:hAnsi="Times New Roman" w:cs="Times New Roman"/>
          <w:b/>
          <w:bCs/>
          <w:color w:val="000000"/>
          <w:sz w:val="24"/>
          <w:szCs w:val="24"/>
        </w:rPr>
        <w:t>s</w:t>
      </w:r>
      <w:r w:rsidRPr="0082563B" w:rsidR="00900CD1">
        <w:rPr>
          <w:rFonts w:ascii="Times New Roman" w:hAnsi="Times New Roman" w:cs="Times New Roman"/>
          <w:b/>
          <w:bCs/>
          <w:color w:val="000000"/>
          <w:sz w:val="24"/>
          <w:szCs w:val="24"/>
        </w:rPr>
        <w:t xml:space="preserve"> </w:t>
      </w:r>
      <w:r w:rsidRPr="0082563B" w:rsidR="001269EF">
        <w:rPr>
          <w:rFonts w:ascii="Times New Roman" w:hAnsi="Times New Roman" w:cs="Times New Roman"/>
          <w:b/>
          <w:bCs/>
          <w:color w:val="000000"/>
          <w:sz w:val="24"/>
          <w:szCs w:val="24"/>
        </w:rPr>
        <w:t>–</w:t>
      </w:r>
      <w:r w:rsidRPr="0082563B" w:rsidR="00900CD1">
        <w:rPr>
          <w:rFonts w:ascii="Times New Roman" w:hAnsi="Times New Roman" w:cs="Times New Roman"/>
          <w:b/>
          <w:bCs/>
          <w:color w:val="000000"/>
          <w:sz w:val="24"/>
          <w:szCs w:val="24"/>
        </w:rPr>
        <w:t xml:space="preserve"> </w:t>
      </w:r>
      <w:r w:rsidRPr="0082563B" w:rsidR="00900CD1">
        <w:rPr>
          <w:rFonts w:ascii="Times New Roman" w:hAnsi="Times New Roman" w:cs="Times New Roman"/>
          <w:color w:val="000000"/>
          <w:sz w:val="24"/>
          <w:szCs w:val="24"/>
        </w:rPr>
        <w:t xml:space="preserve">TEDS </w:t>
      </w:r>
      <w:r w:rsidRPr="0082563B" w:rsidR="0046661F">
        <w:rPr>
          <w:rFonts w:ascii="Times New Roman" w:hAnsi="Times New Roman" w:cs="Times New Roman"/>
          <w:color w:val="000000"/>
          <w:sz w:val="24"/>
          <w:szCs w:val="24"/>
        </w:rPr>
        <w:t xml:space="preserve">annual report </w:t>
      </w:r>
      <w:r w:rsidRPr="0082563B" w:rsidR="009E5BD0">
        <w:rPr>
          <w:rFonts w:ascii="Times New Roman" w:hAnsi="Times New Roman" w:cs="Times New Roman"/>
          <w:color w:val="000000"/>
          <w:sz w:val="24"/>
          <w:szCs w:val="24"/>
        </w:rPr>
        <w:t xml:space="preserve">presents the total number of admissions to and discharges from substance use treatment services by demographics, NOMs, morbidity status, and the top six primary substances by geographic distribution. </w:t>
      </w:r>
      <w:r w:rsidRPr="0082563B" w:rsidR="002C79AF">
        <w:rPr>
          <w:rFonts w:ascii="Times New Roman" w:hAnsi="Times New Roman" w:cs="Times New Roman"/>
          <w:color w:val="000000"/>
          <w:sz w:val="24"/>
          <w:szCs w:val="24"/>
        </w:rPr>
        <w:t xml:space="preserve"> </w:t>
      </w:r>
      <w:r w:rsidRPr="0082563B" w:rsidR="001F44B6">
        <w:rPr>
          <w:rFonts w:ascii="Times New Roman" w:hAnsi="Times New Roman" w:cs="Times New Roman"/>
          <w:color w:val="000000"/>
          <w:sz w:val="24"/>
          <w:szCs w:val="24"/>
        </w:rPr>
        <w:t>The report is available on the SAMHSA website</w:t>
      </w:r>
      <w:r w:rsidRPr="0082563B" w:rsidR="00EA0976">
        <w:rPr>
          <w:rFonts w:ascii="Times New Roman" w:hAnsi="Times New Roman" w:cs="Times New Roman"/>
          <w:color w:val="000000"/>
          <w:sz w:val="24"/>
          <w:szCs w:val="24"/>
        </w:rPr>
        <w:t xml:space="preserve">, </w:t>
      </w:r>
      <w:r w:rsidRPr="0082563B" w:rsidR="0066401B">
        <w:rPr>
          <w:rFonts w:ascii="Times New Roman" w:hAnsi="Times New Roman" w:cs="Times New Roman"/>
          <w:color w:val="000000"/>
          <w:sz w:val="24"/>
          <w:szCs w:val="24"/>
        </w:rPr>
        <w:t>(</w:t>
      </w:r>
      <w:hyperlink r:id="rId14" w:history="1">
        <w:r w:rsidRPr="0082563B" w:rsidR="0066401B">
          <w:rPr>
            <w:rStyle w:val="Hyperlink"/>
            <w:rFonts w:ascii="Times New Roman" w:hAnsi="Times New Roman" w:cs="Times New Roman"/>
            <w:sz w:val="24"/>
            <w:szCs w:val="24"/>
          </w:rPr>
          <w:t>https://www.samhsa.gov/data/</w:t>
        </w:r>
      </w:hyperlink>
      <w:r w:rsidRPr="0082563B" w:rsidR="0066401B">
        <w:rPr>
          <w:rFonts w:ascii="Times New Roman" w:hAnsi="Times New Roman" w:cs="Times New Roman"/>
          <w:color w:val="000000"/>
          <w:sz w:val="24"/>
          <w:szCs w:val="24"/>
        </w:rPr>
        <w:t xml:space="preserve">). </w:t>
      </w:r>
    </w:p>
    <w:p w:rsidR="00DF7405" w:rsidRPr="0082563B" w:rsidP="0082563B" w14:paraId="771746B3" w14:textId="77777777">
      <w:pPr>
        <w:autoSpaceDE w:val="0"/>
        <w:autoSpaceDN w:val="0"/>
        <w:adjustRightInd w:val="0"/>
        <w:spacing w:after="0"/>
        <w:rPr>
          <w:rFonts w:ascii="Times New Roman" w:hAnsi="Times New Roman" w:cs="Times New Roman"/>
          <w:color w:val="000000"/>
          <w:sz w:val="24"/>
          <w:szCs w:val="24"/>
        </w:rPr>
      </w:pPr>
    </w:p>
    <w:p w:rsidR="00E200E1" w:rsidRPr="0082563B" w:rsidP="0082563B" w14:paraId="05E2F8C8" w14:textId="668D3AF9">
      <w:pPr>
        <w:pStyle w:val="ListParagraph"/>
        <w:numPr>
          <w:ilvl w:val="0"/>
          <w:numId w:val="10"/>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 xml:space="preserve">Public Use TEDS data files </w:t>
      </w:r>
      <w:r w:rsidRPr="0082563B" w:rsidR="001269EF">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 xml:space="preserve"> </w:t>
      </w:r>
      <w:r w:rsidRPr="0082563B">
        <w:rPr>
          <w:rFonts w:ascii="Times New Roman" w:hAnsi="Times New Roman" w:cs="Times New Roman"/>
          <w:color w:val="000000" w:themeColor="text1"/>
          <w:sz w:val="24"/>
          <w:szCs w:val="24"/>
        </w:rPr>
        <w:t>Public release data files of TEDS data are available for downloading and online analysis at the SAMHDA website, (</w:t>
      </w:r>
      <w:hyperlink r:id="rId15">
        <w:r w:rsidRPr="0082563B">
          <w:rPr>
            <w:rStyle w:val="Hyperlink"/>
            <w:rFonts w:ascii="Times New Roman" w:hAnsi="Times New Roman" w:cs="Times New Roman"/>
            <w:sz w:val="24"/>
            <w:szCs w:val="24"/>
          </w:rPr>
          <w:t>www.datafiles.samhsa.gov</w:t>
        </w:r>
      </w:hyperlink>
      <w:r w:rsidRPr="0082563B">
        <w:rPr>
          <w:rFonts w:ascii="Times New Roman" w:hAnsi="Times New Roman" w:cs="Times New Roman"/>
          <w:color w:val="000000" w:themeColor="text1"/>
          <w:sz w:val="24"/>
          <w:szCs w:val="24"/>
        </w:rPr>
        <w:t xml:space="preserve">).  </w:t>
      </w:r>
    </w:p>
    <w:p w:rsidR="00BE5D80" w:rsidRPr="0082563B" w:rsidP="0082563B" w14:paraId="3E979C5A"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00BE5D80" w:rsidRPr="0082563B" w:rsidP="0082563B" w14:paraId="6BC0C137" w14:textId="7BBAD79B">
      <w:pPr>
        <w:pStyle w:val="ListParagraph"/>
        <w:numPr>
          <w:ilvl w:val="0"/>
          <w:numId w:val="10"/>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 xml:space="preserve">Publication of MH-CLD short reports </w:t>
      </w:r>
      <w:r w:rsidRPr="0082563B" w:rsidR="001269EF">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 xml:space="preserve"> </w:t>
      </w:r>
      <w:r w:rsidRPr="0082563B" w:rsidR="00BD7375">
        <w:rPr>
          <w:rFonts w:ascii="Times New Roman" w:hAnsi="Times New Roman" w:cs="Times New Roman"/>
          <w:color w:val="000000"/>
          <w:sz w:val="24"/>
          <w:szCs w:val="24"/>
        </w:rPr>
        <w:t>Selected</w:t>
      </w:r>
      <w:r w:rsidRPr="0082563B" w:rsidR="00BD7375">
        <w:rPr>
          <w:rFonts w:ascii="Times New Roman" w:hAnsi="Times New Roman" w:cs="Times New Roman"/>
          <w:b/>
          <w:bCs/>
          <w:color w:val="000000"/>
          <w:sz w:val="24"/>
          <w:szCs w:val="24"/>
        </w:rPr>
        <w:t xml:space="preserve"> </w:t>
      </w:r>
      <w:r w:rsidRPr="0082563B">
        <w:rPr>
          <w:rFonts w:ascii="Times New Roman" w:hAnsi="Times New Roman" w:cs="Times New Roman"/>
          <w:color w:val="000000"/>
          <w:sz w:val="24"/>
          <w:szCs w:val="24"/>
        </w:rPr>
        <w:t xml:space="preserve">MH-CLD data are included in </w:t>
      </w:r>
      <w:r w:rsidRPr="0082563B">
        <w:rPr>
          <w:rFonts w:ascii="Times New Roman" w:hAnsi="Times New Roman" w:cs="Times New Roman"/>
          <w:sz w:val="24"/>
          <w:szCs w:val="24"/>
        </w:rPr>
        <w:t>statistical compilations</w:t>
      </w:r>
      <w:r w:rsidRPr="0082563B" w:rsidR="004E56EA">
        <w:rPr>
          <w:rFonts w:ascii="Times New Roman" w:hAnsi="Times New Roman" w:cs="Times New Roman"/>
          <w:sz w:val="24"/>
          <w:szCs w:val="24"/>
        </w:rPr>
        <w:t xml:space="preserve"> of short reports</w:t>
      </w:r>
      <w:r w:rsidRPr="0082563B">
        <w:rPr>
          <w:rFonts w:ascii="Times New Roman" w:hAnsi="Times New Roman" w:cs="Times New Roman"/>
          <w:sz w:val="24"/>
          <w:szCs w:val="24"/>
        </w:rPr>
        <w:t>.</w:t>
      </w:r>
    </w:p>
    <w:p w:rsidR="00BE5D80" w:rsidRPr="0082563B" w:rsidP="0082563B" w14:paraId="4D696177" w14:textId="77777777">
      <w:pPr>
        <w:autoSpaceDE w:val="0"/>
        <w:autoSpaceDN w:val="0"/>
        <w:adjustRightInd w:val="0"/>
        <w:spacing w:after="0"/>
        <w:rPr>
          <w:rFonts w:ascii="Times New Roman" w:hAnsi="Times New Roman" w:cs="Times New Roman"/>
          <w:b/>
          <w:bCs/>
          <w:color w:val="000000" w:themeColor="text1"/>
          <w:sz w:val="24"/>
          <w:szCs w:val="24"/>
        </w:rPr>
      </w:pPr>
    </w:p>
    <w:p w:rsidR="00DF7405" w:rsidRPr="0082563B" w:rsidP="0082563B" w14:paraId="4B240512" w14:textId="584D6929">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color w:val="000000"/>
          <w:sz w:val="24"/>
          <w:szCs w:val="24"/>
        </w:rPr>
        <w:t>MH-CLD Annual webinars</w:t>
      </w:r>
      <w:r w:rsidRPr="0082563B">
        <w:rPr>
          <w:rFonts w:ascii="Times New Roman" w:hAnsi="Times New Roman" w:cs="Times New Roman"/>
          <w:color w:val="000000"/>
          <w:sz w:val="24"/>
          <w:szCs w:val="24"/>
        </w:rPr>
        <w:t xml:space="preserve"> </w:t>
      </w:r>
      <w:r w:rsidRPr="0082563B" w:rsidR="001269EF">
        <w:rPr>
          <w:rFonts w:ascii="Times New Roman" w:hAnsi="Times New Roman" w:cs="Times New Roman"/>
          <w:b/>
          <w:bCs/>
          <w:color w:val="000000"/>
          <w:sz w:val="24"/>
          <w:szCs w:val="24"/>
        </w:rPr>
        <w:t>–</w:t>
      </w:r>
      <w:r w:rsidRPr="0082563B">
        <w:rPr>
          <w:rFonts w:ascii="Times New Roman" w:hAnsi="Times New Roman" w:cs="Times New Roman"/>
          <w:color w:val="000000"/>
          <w:sz w:val="24"/>
          <w:szCs w:val="24"/>
        </w:rPr>
        <w:t xml:space="preserve"> States, project officers, and SAMHSA leaders are presented reporting period data.</w:t>
      </w:r>
    </w:p>
    <w:p w:rsidR="000750A7" w:rsidRPr="0082563B" w:rsidP="0082563B" w14:paraId="419D92F7"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000750A7" w:rsidRPr="0082563B" w:rsidP="0082563B" w14:paraId="58100C7C" w14:textId="15185495">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themeColor="text1"/>
          <w:sz w:val="24"/>
          <w:szCs w:val="24"/>
        </w:rPr>
        <w:t xml:space="preserve">Freeze the TEDS file for annual report </w:t>
      </w:r>
      <w:r w:rsidRPr="0082563B" w:rsidR="001269EF">
        <w:rPr>
          <w:rFonts w:ascii="Times New Roman" w:hAnsi="Times New Roman" w:cs="Times New Roman"/>
          <w:b/>
          <w:bCs/>
          <w:color w:val="000000"/>
          <w:sz w:val="24"/>
          <w:szCs w:val="24"/>
        </w:rPr>
        <w:t>–</w:t>
      </w:r>
      <w:r w:rsidRPr="0082563B">
        <w:rPr>
          <w:rFonts w:ascii="Times New Roman" w:hAnsi="Times New Roman" w:cs="Times New Roman"/>
          <w:color w:val="000000"/>
          <w:sz w:val="24"/>
          <w:szCs w:val="24"/>
        </w:rPr>
        <w:t xml:space="preserve"> </w:t>
      </w:r>
      <w:r w:rsidRPr="0082563B" w:rsidR="00132F51">
        <w:rPr>
          <w:rFonts w:ascii="Times New Roman" w:hAnsi="Times New Roman" w:cs="Times New Roman"/>
          <w:color w:val="000000"/>
          <w:sz w:val="24"/>
          <w:szCs w:val="24"/>
        </w:rPr>
        <w:t xml:space="preserve">TEDS data is </w:t>
      </w:r>
      <w:r w:rsidRPr="0082563B" w:rsidR="006C7DD2">
        <w:rPr>
          <w:rFonts w:ascii="Times New Roman" w:hAnsi="Times New Roman" w:cs="Times New Roman"/>
          <w:sz w:val="24"/>
          <w:szCs w:val="24"/>
        </w:rPr>
        <w:t xml:space="preserve">extracted, processed, and cleaned for the annual report. </w:t>
      </w:r>
    </w:p>
    <w:p w:rsidR="006C7DD2" w:rsidRPr="0082563B" w:rsidP="0082563B" w14:paraId="73E7BE2A" w14:textId="77777777">
      <w:pPr>
        <w:pStyle w:val="ListParagraph"/>
        <w:spacing w:after="0"/>
        <w:rPr>
          <w:rFonts w:ascii="Times New Roman" w:hAnsi="Times New Roman" w:cs="Times New Roman"/>
          <w:color w:val="000000"/>
          <w:sz w:val="24"/>
          <w:szCs w:val="24"/>
        </w:rPr>
      </w:pPr>
    </w:p>
    <w:p w:rsidR="006C7DD2" w:rsidRPr="0082563B" w:rsidP="0082563B" w14:paraId="52788088" w14:textId="5FD9BEE1">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sz w:val="24"/>
          <w:szCs w:val="24"/>
        </w:rPr>
        <w:t xml:space="preserve">Publication of TEDS short reports </w:t>
      </w:r>
      <w:r w:rsidRPr="0082563B" w:rsidR="001269EF">
        <w:rPr>
          <w:rFonts w:ascii="Times New Roman" w:hAnsi="Times New Roman" w:cs="Times New Roman"/>
          <w:b/>
          <w:bCs/>
          <w:color w:val="000000"/>
          <w:sz w:val="24"/>
          <w:szCs w:val="24"/>
        </w:rPr>
        <w:t>–</w:t>
      </w:r>
      <w:r w:rsidRPr="0082563B">
        <w:rPr>
          <w:rFonts w:ascii="Times New Roman" w:hAnsi="Times New Roman" w:cs="Times New Roman"/>
          <w:b/>
          <w:bCs/>
          <w:color w:val="000000"/>
          <w:sz w:val="24"/>
          <w:szCs w:val="24"/>
        </w:rPr>
        <w:t xml:space="preserve"> </w:t>
      </w:r>
      <w:r w:rsidRPr="0082563B">
        <w:rPr>
          <w:rFonts w:ascii="Times New Roman" w:hAnsi="Times New Roman" w:cs="Times New Roman"/>
          <w:color w:val="000000"/>
          <w:sz w:val="24"/>
          <w:szCs w:val="24"/>
        </w:rPr>
        <w:t>Selected</w:t>
      </w:r>
      <w:r w:rsidRPr="0082563B">
        <w:rPr>
          <w:rFonts w:ascii="Times New Roman" w:hAnsi="Times New Roman" w:cs="Times New Roman"/>
          <w:b/>
          <w:bCs/>
          <w:color w:val="000000"/>
          <w:sz w:val="24"/>
          <w:szCs w:val="24"/>
        </w:rPr>
        <w:t xml:space="preserve"> </w:t>
      </w:r>
      <w:r w:rsidRPr="0082563B">
        <w:rPr>
          <w:rFonts w:ascii="Times New Roman" w:hAnsi="Times New Roman" w:cs="Times New Roman"/>
          <w:color w:val="000000"/>
          <w:sz w:val="24"/>
          <w:szCs w:val="24"/>
        </w:rPr>
        <w:t xml:space="preserve">TEDS data are included in </w:t>
      </w:r>
      <w:r w:rsidRPr="0082563B">
        <w:rPr>
          <w:rFonts w:ascii="Times New Roman" w:hAnsi="Times New Roman" w:cs="Times New Roman"/>
          <w:sz w:val="24"/>
          <w:szCs w:val="24"/>
        </w:rPr>
        <w:t>statistical compilations of short reports.</w:t>
      </w:r>
    </w:p>
    <w:p w:rsidR="00A65101" w:rsidRPr="0082563B" w:rsidP="0082563B" w14:paraId="0CA70124"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000C36EF" w:rsidRPr="0082563B" w:rsidP="0082563B" w14:paraId="3FE37009" w14:textId="3785358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b/>
          <w:bCs/>
          <w:color w:val="000000" w:themeColor="text1"/>
          <w:sz w:val="24"/>
          <w:szCs w:val="24"/>
        </w:rPr>
        <w:t xml:space="preserve">MHBG </w:t>
      </w:r>
      <w:r w:rsidR="006916E5">
        <w:rPr>
          <w:rFonts w:ascii="Times New Roman" w:hAnsi="Times New Roman" w:cs="Times New Roman"/>
          <w:b/>
          <w:bCs/>
          <w:color w:val="000000" w:themeColor="text1"/>
          <w:sz w:val="24"/>
          <w:szCs w:val="24"/>
        </w:rPr>
        <w:t>Report</w:t>
      </w:r>
      <w:r w:rsidRPr="0082563B" w:rsidR="006916E5">
        <w:rPr>
          <w:rFonts w:ascii="Times New Roman" w:hAnsi="Times New Roman" w:cs="Times New Roman"/>
          <w:b/>
          <w:bCs/>
          <w:color w:val="000000" w:themeColor="text1"/>
          <w:sz w:val="24"/>
          <w:szCs w:val="24"/>
        </w:rPr>
        <w:t xml:space="preserve"> </w:t>
      </w:r>
      <w:r w:rsidRPr="0082563B">
        <w:rPr>
          <w:rFonts w:ascii="Times New Roman" w:hAnsi="Times New Roman" w:cs="Times New Roman"/>
          <w:b/>
          <w:bCs/>
          <w:color w:val="000000" w:themeColor="text1"/>
          <w:sz w:val="24"/>
          <w:szCs w:val="24"/>
        </w:rPr>
        <w:t>Tables</w:t>
      </w:r>
      <w:r w:rsidRPr="0082563B">
        <w:rPr>
          <w:rFonts w:ascii="Times New Roman" w:hAnsi="Times New Roman" w:cs="Times New Roman"/>
          <w:color w:val="000000" w:themeColor="text1"/>
          <w:sz w:val="24"/>
          <w:szCs w:val="24"/>
        </w:rPr>
        <w:t xml:space="preserve"> </w:t>
      </w:r>
      <w:r w:rsidRPr="0082563B" w:rsidR="001269EF">
        <w:rPr>
          <w:rFonts w:ascii="Times New Roman" w:hAnsi="Times New Roman" w:cs="Times New Roman"/>
          <w:b/>
          <w:bCs/>
          <w:color w:val="000000"/>
          <w:sz w:val="24"/>
          <w:szCs w:val="24"/>
        </w:rPr>
        <w:t>–</w:t>
      </w:r>
      <w:r w:rsidRPr="0082563B">
        <w:rPr>
          <w:rFonts w:ascii="Times New Roman" w:hAnsi="Times New Roman" w:cs="Times New Roman"/>
          <w:color w:val="000000" w:themeColor="text1"/>
          <w:sz w:val="24"/>
          <w:szCs w:val="24"/>
        </w:rPr>
        <w:t xml:space="preserve"> </w:t>
      </w:r>
      <w:r w:rsidRPr="0082563B" w:rsidR="00102D8E">
        <w:rPr>
          <w:rFonts w:ascii="Times New Roman" w:hAnsi="Times New Roman" w:cs="Times New Roman"/>
          <w:color w:val="000000" w:themeColor="text1"/>
          <w:sz w:val="24"/>
          <w:szCs w:val="24"/>
        </w:rPr>
        <w:t>Data</w:t>
      </w:r>
      <w:r w:rsidRPr="0082563B">
        <w:rPr>
          <w:rFonts w:ascii="Times New Roman" w:hAnsi="Times New Roman" w:cs="Times New Roman"/>
          <w:color w:val="000000" w:themeColor="text1"/>
          <w:sz w:val="24"/>
          <w:szCs w:val="24"/>
        </w:rPr>
        <w:t xml:space="preserve"> from </w:t>
      </w:r>
      <w:r w:rsidRPr="0082563B" w:rsidR="00EE00C5">
        <w:rPr>
          <w:rFonts w:ascii="Times New Roman" w:hAnsi="Times New Roman" w:cs="Times New Roman"/>
          <w:color w:val="000000" w:themeColor="text1"/>
          <w:sz w:val="24"/>
          <w:szCs w:val="24"/>
        </w:rPr>
        <w:t>MH-</w:t>
      </w:r>
      <w:r w:rsidRPr="0082563B" w:rsidR="002A1A4B">
        <w:rPr>
          <w:rFonts w:ascii="Times New Roman" w:hAnsi="Times New Roman" w:cs="Times New Roman"/>
          <w:color w:val="000000" w:themeColor="text1"/>
          <w:sz w:val="24"/>
          <w:szCs w:val="24"/>
        </w:rPr>
        <w:t>CLD</w:t>
      </w:r>
      <w:r w:rsidRPr="0082563B" w:rsidR="00A66F5F">
        <w:rPr>
          <w:rFonts w:ascii="Times New Roman" w:hAnsi="Times New Roman" w:cs="Times New Roman"/>
          <w:color w:val="000000" w:themeColor="text1"/>
          <w:sz w:val="24"/>
          <w:szCs w:val="24"/>
        </w:rPr>
        <w:t>/MH-TEDS</w:t>
      </w:r>
      <w:r w:rsidRPr="0082563B">
        <w:rPr>
          <w:rFonts w:ascii="Times New Roman" w:hAnsi="Times New Roman" w:cs="Times New Roman"/>
          <w:color w:val="000000" w:themeColor="text1"/>
          <w:sz w:val="24"/>
          <w:szCs w:val="24"/>
        </w:rPr>
        <w:t xml:space="preserve"> are pre-populated in the MHBG </w:t>
      </w:r>
      <w:r w:rsidRPr="0082563B">
        <w:rPr>
          <w:rFonts w:ascii="Times New Roman" w:hAnsi="Times New Roman" w:cs="Times New Roman"/>
          <w:color w:val="000000" w:themeColor="text1"/>
          <w:sz w:val="24"/>
          <w:szCs w:val="24"/>
        </w:rPr>
        <w:t>URS</w:t>
      </w:r>
      <w:r w:rsidRPr="0082563B">
        <w:rPr>
          <w:rFonts w:ascii="Times New Roman" w:hAnsi="Times New Roman" w:cs="Times New Roman"/>
          <w:color w:val="000000" w:themeColor="text1"/>
          <w:sz w:val="24"/>
          <w:szCs w:val="24"/>
        </w:rPr>
        <w:t xml:space="preserve"> </w:t>
      </w:r>
      <w:r w:rsidRPr="0082563B" w:rsidR="00FD69FE">
        <w:rPr>
          <w:rFonts w:ascii="Times New Roman" w:hAnsi="Times New Roman" w:cs="Times New Roman"/>
          <w:color w:val="000000"/>
          <w:sz w:val="24"/>
          <w:szCs w:val="24"/>
        </w:rPr>
        <w:t xml:space="preserve">performance measurement </w:t>
      </w:r>
      <w:r w:rsidRPr="0082563B" w:rsidR="00A66F5F">
        <w:rPr>
          <w:rFonts w:ascii="Times New Roman" w:hAnsi="Times New Roman" w:cs="Times New Roman"/>
          <w:color w:val="000000"/>
          <w:sz w:val="24"/>
          <w:szCs w:val="24"/>
        </w:rPr>
        <w:t xml:space="preserve">tables </w:t>
      </w:r>
      <w:r w:rsidRPr="00541258" w:rsidR="00A66F5F">
        <w:rPr>
          <w:rFonts w:ascii="Times New Roman" w:hAnsi="Times New Roman" w:cs="Times New Roman"/>
          <w:color w:val="000000"/>
          <w:sz w:val="24"/>
          <w:szCs w:val="24"/>
        </w:rPr>
        <w:t>(</w:t>
      </w:r>
      <w:r w:rsidRPr="00541258" w:rsidR="00306BF4">
        <w:rPr>
          <w:rFonts w:ascii="Times New Roman" w:hAnsi="Times New Roman" w:cs="Times New Roman"/>
          <w:color w:val="000000"/>
          <w:sz w:val="24"/>
          <w:szCs w:val="24"/>
        </w:rPr>
        <w:t xml:space="preserve">see details in </w:t>
      </w:r>
      <w:r w:rsidRPr="00541258" w:rsidR="00541258">
        <w:rPr>
          <w:rFonts w:ascii="Times New Roman" w:hAnsi="Times New Roman" w:cs="Times New Roman"/>
          <w:color w:val="000000"/>
          <w:sz w:val="24"/>
          <w:szCs w:val="24"/>
        </w:rPr>
        <w:t>Section 2 and Attachment 3</w:t>
      </w:r>
      <w:r w:rsidRPr="00541258" w:rsidR="00306BF4">
        <w:rPr>
          <w:rFonts w:ascii="Times New Roman" w:hAnsi="Times New Roman" w:cs="Times New Roman"/>
          <w:color w:val="000000"/>
          <w:sz w:val="24"/>
          <w:szCs w:val="24"/>
        </w:rPr>
        <w:t>)</w:t>
      </w:r>
      <w:r w:rsidRPr="00541258" w:rsidR="00A66F5F">
        <w:rPr>
          <w:rFonts w:ascii="Times New Roman" w:hAnsi="Times New Roman" w:cs="Times New Roman"/>
          <w:color w:val="000000"/>
          <w:sz w:val="24"/>
          <w:szCs w:val="24"/>
        </w:rPr>
        <w:t>.</w:t>
      </w:r>
      <w:r w:rsidRPr="0082563B" w:rsidR="00A66F5F">
        <w:rPr>
          <w:rFonts w:ascii="Times New Roman" w:hAnsi="Times New Roman" w:cs="Times New Roman"/>
          <w:color w:val="000000"/>
          <w:sz w:val="24"/>
          <w:szCs w:val="24"/>
        </w:rPr>
        <w:t xml:space="preserve">  </w:t>
      </w:r>
      <w:r w:rsidRPr="0082563B" w:rsidR="00AF6E8B">
        <w:rPr>
          <w:rFonts w:ascii="Times New Roman" w:hAnsi="Times New Roman" w:cs="Times New Roman"/>
          <w:color w:val="000000"/>
          <w:sz w:val="24"/>
          <w:szCs w:val="24"/>
        </w:rPr>
        <w:t xml:space="preserve">The report is available on the SAMHSA website, </w:t>
      </w:r>
      <w:r w:rsidRPr="0082563B" w:rsidR="009F6296">
        <w:rPr>
          <w:rFonts w:ascii="Times New Roman" w:hAnsi="Times New Roman" w:cs="Times New Roman"/>
          <w:color w:val="000000"/>
          <w:sz w:val="24"/>
          <w:szCs w:val="24"/>
        </w:rPr>
        <w:t>(</w:t>
      </w:r>
      <w:hyperlink r:id="rId16" w:history="1">
        <w:r w:rsidRPr="00383B40" w:rsidR="004A299E">
          <w:rPr>
            <w:rStyle w:val="Hyperlink"/>
            <w:rFonts w:ascii="Times New Roman" w:hAnsi="Times New Roman" w:cs="Times New Roman"/>
            <w:sz w:val="24"/>
            <w:szCs w:val="24"/>
          </w:rPr>
          <w:t>https://www.samhsa.gov/data/data-we-collect/urs-uniform-reporting-system</w:t>
        </w:r>
      </w:hyperlink>
      <w:r w:rsidRPr="004A299E" w:rsidR="009F75EC">
        <w:rPr>
          <w:rFonts w:ascii="Times New Roman" w:hAnsi="Times New Roman" w:cs="Times New Roman"/>
          <w:color w:val="000000"/>
          <w:sz w:val="24"/>
          <w:szCs w:val="24"/>
        </w:rPr>
        <w:t>).</w:t>
      </w:r>
      <w:r w:rsidRPr="0082563B" w:rsidR="00AF6E8B">
        <w:rPr>
          <w:rFonts w:ascii="Times New Roman" w:hAnsi="Times New Roman" w:cs="Times New Roman"/>
          <w:color w:val="000000" w:themeColor="text1"/>
          <w:sz w:val="24"/>
          <w:szCs w:val="24"/>
        </w:rPr>
        <w:t xml:space="preserve"> </w:t>
      </w:r>
    </w:p>
    <w:p w:rsidR="001269EF" w:rsidRPr="0082563B" w:rsidP="0082563B" w14:paraId="7EB9ACC4" w14:textId="77777777">
      <w:pPr>
        <w:autoSpaceDE w:val="0"/>
        <w:autoSpaceDN w:val="0"/>
        <w:adjustRightInd w:val="0"/>
        <w:spacing w:after="0"/>
        <w:rPr>
          <w:rFonts w:ascii="Times New Roman" w:eastAsia="Times New Roman" w:hAnsi="Times New Roman" w:cs="Times New Roman"/>
          <w:sz w:val="24"/>
          <w:szCs w:val="24"/>
        </w:rPr>
      </w:pPr>
    </w:p>
    <w:p w:rsidR="00BE0FAB" w:rsidRPr="0082563B" w:rsidP="0082563B" w14:paraId="494BAFA0" w14:textId="5D0E3EDF">
      <w:pPr>
        <w:autoSpaceDE w:val="0"/>
        <w:autoSpaceDN w:val="0"/>
        <w:adjustRightInd w:val="0"/>
        <w:spacing w:after="0"/>
        <w:rPr>
          <w:rFonts w:ascii="Times New Roman" w:hAnsi="Times New Roman" w:cs="Times New Roman"/>
          <w:sz w:val="24"/>
          <w:szCs w:val="24"/>
        </w:rPr>
      </w:pPr>
      <w:r w:rsidRPr="0082563B">
        <w:rPr>
          <w:rFonts w:ascii="Times New Roman" w:eastAsia="Times New Roman" w:hAnsi="Times New Roman" w:cs="Times New Roman"/>
          <w:sz w:val="24"/>
          <w:szCs w:val="24"/>
        </w:rPr>
        <w:t xml:space="preserve">In the TEDS </w:t>
      </w:r>
      <w:r w:rsidRPr="0082563B" w:rsidR="000C7C7E">
        <w:rPr>
          <w:rFonts w:ascii="Times New Roman" w:eastAsia="Times New Roman" w:hAnsi="Times New Roman" w:cs="Times New Roman"/>
          <w:sz w:val="24"/>
          <w:szCs w:val="24"/>
        </w:rPr>
        <w:t>annual</w:t>
      </w:r>
      <w:r w:rsidRPr="0082563B">
        <w:rPr>
          <w:rFonts w:ascii="Times New Roman" w:eastAsia="Times New Roman" w:hAnsi="Times New Roman" w:cs="Times New Roman"/>
          <w:sz w:val="24"/>
          <w:szCs w:val="24"/>
        </w:rPr>
        <w:t xml:space="preserve"> report, </w:t>
      </w:r>
      <w:r w:rsidRPr="0082563B" w:rsidR="00320084">
        <w:rPr>
          <w:rFonts w:ascii="Times New Roman" w:eastAsia="Times New Roman" w:hAnsi="Times New Roman" w:cs="Times New Roman"/>
          <w:sz w:val="24"/>
          <w:szCs w:val="24"/>
        </w:rPr>
        <w:t xml:space="preserve">SAMHSA </w:t>
      </w:r>
      <w:r w:rsidRPr="0082563B" w:rsidR="00EF7253">
        <w:rPr>
          <w:rFonts w:ascii="Times New Roman" w:eastAsia="Times New Roman" w:hAnsi="Times New Roman" w:cs="Times New Roman"/>
          <w:sz w:val="24"/>
          <w:szCs w:val="24"/>
        </w:rPr>
        <w:t>describes</w:t>
      </w:r>
      <w:r w:rsidRPr="0082563B" w:rsidR="00677D38">
        <w:rPr>
          <w:rFonts w:ascii="Times New Roman" w:eastAsia="Times New Roman" w:hAnsi="Times New Roman" w:cs="Times New Roman"/>
          <w:sz w:val="24"/>
          <w:szCs w:val="24"/>
        </w:rPr>
        <w:t xml:space="preserve"> </w:t>
      </w:r>
      <w:r w:rsidRPr="0082563B" w:rsidR="000A4E30">
        <w:rPr>
          <w:rFonts w:ascii="Times New Roman" w:eastAsia="Times New Roman" w:hAnsi="Times New Roman" w:cs="Times New Roman"/>
          <w:sz w:val="24"/>
          <w:szCs w:val="24"/>
        </w:rPr>
        <w:t xml:space="preserve">the total number of admissions to and discharges from substance use treatment services in the reporting period by demographics, NOMs, morbidity status, and the top six primary substances by geographic distribution. </w:t>
      </w:r>
    </w:p>
    <w:p w:rsidR="00E82910" w:rsidRPr="0082563B" w:rsidP="0082563B" w14:paraId="1D561039" w14:textId="77777777">
      <w:pPr>
        <w:autoSpaceDE w:val="0"/>
        <w:autoSpaceDN w:val="0"/>
        <w:adjustRightInd w:val="0"/>
        <w:spacing w:after="0"/>
        <w:rPr>
          <w:rFonts w:ascii="Times New Roman" w:hAnsi="Times New Roman" w:cs="Times New Roman"/>
          <w:sz w:val="24"/>
          <w:szCs w:val="24"/>
        </w:rPr>
      </w:pPr>
    </w:p>
    <w:p w:rsidR="000A4E30" w:rsidRPr="0082563B" w:rsidP="0082563B" w14:paraId="299FA28F" w14:textId="0460C536">
      <w:pPr>
        <w:autoSpaceDE w:val="0"/>
        <w:autoSpaceDN w:val="0"/>
        <w:adjustRightInd w:val="0"/>
        <w:spacing w:after="0"/>
        <w:rPr>
          <w:rFonts w:ascii="Times New Roman" w:hAnsi="Times New Roman" w:cs="Times New Roman"/>
          <w:sz w:val="24"/>
          <w:szCs w:val="24"/>
        </w:rPr>
      </w:pPr>
      <w:r w:rsidRPr="0082563B">
        <w:rPr>
          <w:rFonts w:ascii="Times New Roman" w:hAnsi="Times New Roman" w:cs="Times New Roman"/>
          <w:sz w:val="24"/>
          <w:szCs w:val="24"/>
        </w:rPr>
        <w:t xml:space="preserve">In the MH-CLD annual report, </w:t>
      </w:r>
      <w:r w:rsidRPr="0082563B">
        <w:rPr>
          <w:rFonts w:ascii="Times New Roman" w:eastAsia="Times New Roman" w:hAnsi="Times New Roman" w:cs="Times New Roman"/>
          <w:sz w:val="24"/>
          <w:szCs w:val="24"/>
        </w:rPr>
        <w:t>SAMHSA describes the</w:t>
      </w:r>
      <w:r w:rsidRPr="0082563B">
        <w:rPr>
          <w:rFonts w:ascii="Times New Roman" w:eastAsia="Times New Roman" w:hAnsi="Times New Roman" w:cs="Times New Roman"/>
          <w:sz w:val="24"/>
          <w:szCs w:val="24"/>
        </w:rPr>
        <w:t xml:space="preserve"> total number of clients receiving mental health treatment services in the reporting period by demographics, NOMs and the top five mental health diagnoses for children (ages 0 - 17) and adults (18 and older) by geographical distribution.</w:t>
      </w:r>
    </w:p>
    <w:p w:rsidR="004A0058" w:rsidP="0082563B" w14:paraId="21EEECF1" w14:textId="77777777">
      <w:pPr>
        <w:autoSpaceDE w:val="0"/>
        <w:autoSpaceDN w:val="0"/>
        <w:adjustRightInd w:val="0"/>
        <w:spacing w:after="0"/>
        <w:rPr>
          <w:rFonts w:ascii="Times New Roman" w:hAnsi="Times New Roman" w:cs="Times New Roman"/>
          <w:sz w:val="24"/>
          <w:szCs w:val="24"/>
        </w:rPr>
      </w:pPr>
    </w:p>
    <w:p w:rsidR="00404EDE" w:rsidRPr="0082563B" w:rsidP="0082563B" w14:paraId="76502C6A" w14:textId="77777777">
      <w:pPr>
        <w:autoSpaceDE w:val="0"/>
        <w:autoSpaceDN w:val="0"/>
        <w:adjustRightInd w:val="0"/>
        <w:spacing w:after="0"/>
        <w:rPr>
          <w:rFonts w:ascii="Times New Roman" w:hAnsi="Times New Roman" w:cs="Times New Roman"/>
          <w:sz w:val="24"/>
          <w:szCs w:val="24"/>
        </w:rPr>
      </w:pPr>
    </w:p>
    <w:p w:rsidR="001D4EBD" w:rsidRPr="00F64982" w:rsidP="00404EDE" w14:paraId="57CE3546" w14:textId="086EFEB2">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17</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Display of Expiration Date</w:t>
      </w:r>
    </w:p>
    <w:p w:rsidR="00900CD1" w:rsidRPr="00F64982" w:rsidP="0082563B" w14:paraId="1CDEA6BB" w14:textId="72EE9F50">
      <w:pPr>
        <w:autoSpaceDE w:val="0"/>
        <w:autoSpaceDN w:val="0"/>
        <w:adjustRightInd w:val="0"/>
        <w:spacing w:after="0"/>
        <w:rPr>
          <w:rFonts w:ascii="Times New Roman" w:hAnsi="Times New Roman" w:cs="Times New Roman"/>
          <w:color w:val="000000"/>
          <w:sz w:val="24"/>
          <w:szCs w:val="24"/>
        </w:rPr>
      </w:pPr>
      <w:r w:rsidRPr="00F64982">
        <w:rPr>
          <w:rFonts w:ascii="Times New Roman" w:hAnsi="Times New Roman" w:cs="Times New Roman"/>
          <w:color w:val="000000"/>
          <w:sz w:val="24"/>
          <w:szCs w:val="24"/>
        </w:rPr>
        <w:t xml:space="preserve">All </w:t>
      </w:r>
      <w:r w:rsidRPr="00F64982" w:rsidR="00AD5587">
        <w:rPr>
          <w:rFonts w:ascii="Times New Roman" w:hAnsi="Times New Roman" w:cs="Times New Roman"/>
          <w:color w:val="000000"/>
          <w:sz w:val="24"/>
          <w:szCs w:val="24"/>
        </w:rPr>
        <w:t xml:space="preserve">TEDS </w:t>
      </w:r>
      <w:r w:rsidRPr="00F64982" w:rsidR="006655F3">
        <w:rPr>
          <w:rFonts w:ascii="Times New Roman" w:hAnsi="Times New Roman" w:cs="Times New Roman"/>
          <w:color w:val="000000"/>
          <w:sz w:val="24"/>
          <w:szCs w:val="24"/>
        </w:rPr>
        <w:t xml:space="preserve">and </w:t>
      </w:r>
      <w:r w:rsidRPr="00F64982" w:rsidR="008371D9">
        <w:rPr>
          <w:rFonts w:ascii="Times New Roman" w:hAnsi="Times New Roman" w:cs="Times New Roman"/>
          <w:color w:val="000000"/>
          <w:sz w:val="24"/>
          <w:szCs w:val="24"/>
        </w:rPr>
        <w:t>MH-CLD/MH-TEDS</w:t>
      </w:r>
      <w:r w:rsidRPr="00F64982" w:rsidR="006655F3">
        <w:rPr>
          <w:rFonts w:ascii="Times New Roman" w:hAnsi="Times New Roman" w:cs="Times New Roman"/>
          <w:color w:val="000000"/>
          <w:sz w:val="24"/>
          <w:szCs w:val="24"/>
        </w:rPr>
        <w:t xml:space="preserve"> </w:t>
      </w:r>
      <w:r w:rsidRPr="00F64982" w:rsidR="00AD5587">
        <w:rPr>
          <w:rFonts w:ascii="Times New Roman" w:hAnsi="Times New Roman" w:cs="Times New Roman"/>
          <w:color w:val="000000"/>
          <w:sz w:val="24"/>
          <w:szCs w:val="24"/>
        </w:rPr>
        <w:t>data collections</w:t>
      </w:r>
      <w:r w:rsidRPr="00F64982">
        <w:rPr>
          <w:rFonts w:ascii="Times New Roman" w:hAnsi="Times New Roman" w:cs="Times New Roman"/>
          <w:color w:val="000000"/>
          <w:sz w:val="24"/>
          <w:szCs w:val="24"/>
        </w:rPr>
        <w:t xml:space="preserve"> </w:t>
      </w:r>
      <w:r w:rsidRPr="00F64982" w:rsidR="0058011C">
        <w:rPr>
          <w:rFonts w:ascii="Times New Roman" w:hAnsi="Times New Roman" w:cs="Times New Roman"/>
          <w:color w:val="000000"/>
          <w:sz w:val="24"/>
          <w:szCs w:val="24"/>
        </w:rPr>
        <w:t xml:space="preserve">materials </w:t>
      </w:r>
      <w:r w:rsidRPr="00F64982">
        <w:rPr>
          <w:rFonts w:ascii="Times New Roman" w:hAnsi="Times New Roman" w:cs="Times New Roman"/>
          <w:color w:val="000000"/>
          <w:sz w:val="24"/>
          <w:szCs w:val="24"/>
        </w:rPr>
        <w:t xml:space="preserve">will display the OMB </w:t>
      </w:r>
      <w:r w:rsidRPr="00F64982" w:rsidR="00AD5587">
        <w:rPr>
          <w:rFonts w:ascii="Times New Roman" w:hAnsi="Times New Roman" w:cs="Times New Roman"/>
          <w:color w:val="000000"/>
          <w:sz w:val="24"/>
          <w:szCs w:val="24"/>
        </w:rPr>
        <w:t xml:space="preserve">number </w:t>
      </w:r>
      <w:r w:rsidRPr="00F64982" w:rsidR="00B07994">
        <w:rPr>
          <w:rFonts w:ascii="Times New Roman" w:hAnsi="Times New Roman" w:cs="Times New Roman"/>
          <w:color w:val="000000"/>
          <w:sz w:val="24"/>
          <w:szCs w:val="24"/>
        </w:rPr>
        <w:t xml:space="preserve">and </w:t>
      </w:r>
      <w:r w:rsidRPr="00F64982">
        <w:rPr>
          <w:rFonts w:ascii="Times New Roman" w:hAnsi="Times New Roman" w:cs="Times New Roman"/>
          <w:color w:val="000000"/>
          <w:sz w:val="24"/>
          <w:szCs w:val="24"/>
        </w:rPr>
        <w:t>expiration date.</w:t>
      </w:r>
    </w:p>
    <w:p w:rsidR="001D4EBD" w:rsidRPr="00F64982" w:rsidP="0082563B" w14:paraId="24AF27C8" w14:textId="77777777">
      <w:pPr>
        <w:autoSpaceDE w:val="0"/>
        <w:autoSpaceDN w:val="0"/>
        <w:adjustRightInd w:val="0"/>
        <w:spacing w:after="0"/>
        <w:rPr>
          <w:rFonts w:ascii="Times New Roman" w:hAnsi="Times New Roman" w:cs="Times New Roman"/>
          <w:b/>
          <w:bCs/>
          <w:color w:val="000000"/>
          <w:sz w:val="24"/>
          <w:szCs w:val="24"/>
        </w:rPr>
      </w:pPr>
    </w:p>
    <w:p w:rsidR="00404EDE" w:rsidRPr="00F64982" w:rsidP="0082563B" w14:paraId="24FA5C63" w14:textId="77777777">
      <w:pPr>
        <w:autoSpaceDE w:val="0"/>
        <w:autoSpaceDN w:val="0"/>
        <w:adjustRightInd w:val="0"/>
        <w:spacing w:after="0"/>
        <w:rPr>
          <w:rFonts w:ascii="Times New Roman" w:hAnsi="Times New Roman" w:cs="Times New Roman"/>
          <w:b/>
          <w:bCs/>
          <w:color w:val="000000"/>
          <w:sz w:val="24"/>
          <w:szCs w:val="24"/>
        </w:rPr>
      </w:pPr>
    </w:p>
    <w:p w:rsidR="004A4F09" w:rsidRPr="00404EDE" w:rsidP="00404EDE" w14:paraId="06E39416" w14:textId="3601E82B">
      <w:pPr>
        <w:autoSpaceDE w:val="0"/>
        <w:autoSpaceDN w:val="0"/>
        <w:adjustRightInd w:val="0"/>
        <w:rPr>
          <w:rFonts w:ascii="Times New Roman" w:hAnsi="Times New Roman" w:cs="Times New Roman"/>
          <w:b/>
          <w:bCs/>
          <w:color w:val="000000"/>
          <w:sz w:val="24"/>
          <w:szCs w:val="24"/>
        </w:rPr>
      </w:pPr>
      <w:r w:rsidRPr="00F64982">
        <w:rPr>
          <w:rFonts w:ascii="Times New Roman" w:hAnsi="Times New Roman" w:cs="Times New Roman"/>
          <w:b/>
          <w:bCs/>
          <w:color w:val="000000"/>
          <w:sz w:val="24"/>
          <w:szCs w:val="24"/>
        </w:rPr>
        <w:t>18</w:t>
      </w:r>
      <w:r w:rsidRPr="00F64982" w:rsidR="00ED6B32">
        <w:rPr>
          <w:rFonts w:ascii="Times New Roman" w:hAnsi="Times New Roman" w:cs="Times New Roman"/>
          <w:b/>
          <w:bCs/>
          <w:color w:val="000000"/>
          <w:sz w:val="24"/>
          <w:szCs w:val="24"/>
        </w:rPr>
        <w:t xml:space="preserve">.  </w:t>
      </w:r>
      <w:r w:rsidRPr="00F64982">
        <w:rPr>
          <w:rFonts w:ascii="Times New Roman" w:hAnsi="Times New Roman" w:cs="Times New Roman"/>
          <w:b/>
          <w:bCs/>
          <w:color w:val="000000"/>
          <w:sz w:val="24"/>
          <w:szCs w:val="24"/>
        </w:rPr>
        <w:t>Exceptions to Certification Statement</w:t>
      </w:r>
    </w:p>
    <w:p w:rsidR="00900CD1" w:rsidRPr="0082563B" w:rsidP="0082563B" w14:paraId="63B4C052" w14:textId="77777777">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There are no exceptions to the certification statement</w:t>
      </w:r>
      <w:r w:rsidRPr="0082563B" w:rsidR="00ED6B32">
        <w:rPr>
          <w:rFonts w:ascii="Times New Roman" w:hAnsi="Times New Roman" w:cs="Times New Roman"/>
          <w:color w:val="000000"/>
          <w:sz w:val="24"/>
          <w:szCs w:val="24"/>
        </w:rPr>
        <w:t xml:space="preserve">.  </w:t>
      </w:r>
      <w:r w:rsidRPr="0082563B">
        <w:rPr>
          <w:rFonts w:ascii="Times New Roman" w:hAnsi="Times New Roman" w:cs="Times New Roman"/>
          <w:color w:val="000000"/>
          <w:sz w:val="24"/>
          <w:szCs w:val="24"/>
        </w:rPr>
        <w:t xml:space="preserve">The certifications are included in </w:t>
      </w:r>
      <w:r w:rsidRPr="0082563B">
        <w:rPr>
          <w:rFonts w:ascii="Times New Roman" w:hAnsi="Times New Roman" w:cs="Times New Roman"/>
          <w:color w:val="000000"/>
          <w:sz w:val="24"/>
          <w:szCs w:val="24"/>
        </w:rPr>
        <w:t>this</w:t>
      </w:r>
    </w:p>
    <w:p w:rsidR="00900CD1" w:rsidRPr="0082563B" w:rsidP="0082563B" w14:paraId="2842E9B3" w14:textId="77777777">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submission.</w:t>
      </w:r>
    </w:p>
    <w:p w:rsidR="00B36849" w:rsidP="0082563B" w14:paraId="2A0C3EB0" w14:textId="77777777">
      <w:pPr>
        <w:autoSpaceDE w:val="0"/>
        <w:autoSpaceDN w:val="0"/>
        <w:adjustRightInd w:val="0"/>
        <w:spacing w:after="0"/>
        <w:rPr>
          <w:rFonts w:ascii="Times New Roman" w:hAnsi="Times New Roman" w:cs="Times New Roman"/>
          <w:color w:val="000000"/>
          <w:sz w:val="24"/>
          <w:szCs w:val="24"/>
        </w:rPr>
      </w:pPr>
    </w:p>
    <w:p w:rsidR="00404EDE" w:rsidRPr="0082563B" w:rsidP="0082563B" w14:paraId="0FF51F11" w14:textId="77777777">
      <w:pPr>
        <w:autoSpaceDE w:val="0"/>
        <w:autoSpaceDN w:val="0"/>
        <w:adjustRightInd w:val="0"/>
        <w:spacing w:after="0"/>
        <w:rPr>
          <w:rFonts w:ascii="Times New Roman" w:hAnsi="Times New Roman" w:cs="Times New Roman"/>
          <w:color w:val="000000"/>
          <w:sz w:val="24"/>
          <w:szCs w:val="24"/>
        </w:rPr>
      </w:pPr>
    </w:p>
    <w:p w:rsidR="00B36849" w:rsidRPr="0082563B" w:rsidP="00404EDE" w14:paraId="1629D62C" w14:textId="1B9E0369">
      <w:pPr>
        <w:autoSpaceDE w:val="0"/>
        <w:autoSpaceDN w:val="0"/>
        <w:adjustRightInd w:val="0"/>
        <w:rPr>
          <w:rFonts w:ascii="Times New Roman" w:hAnsi="Times New Roman" w:cs="Times New Roman"/>
          <w:b/>
          <w:bCs/>
          <w:color w:val="000000"/>
          <w:sz w:val="24"/>
          <w:szCs w:val="24"/>
        </w:rPr>
      </w:pPr>
      <w:r w:rsidRPr="0082563B">
        <w:rPr>
          <w:rFonts w:ascii="Times New Roman" w:hAnsi="Times New Roman" w:cs="Times New Roman"/>
          <w:b/>
          <w:bCs/>
          <w:color w:val="000000"/>
          <w:sz w:val="24"/>
          <w:szCs w:val="24"/>
        </w:rPr>
        <w:t>B</w:t>
      </w:r>
      <w:r w:rsidRPr="0082563B" w:rsidR="00ED6B32">
        <w:rPr>
          <w:rFonts w:ascii="Times New Roman" w:hAnsi="Times New Roman" w:cs="Times New Roman"/>
          <w:b/>
          <w:bCs/>
          <w:color w:val="000000"/>
          <w:sz w:val="24"/>
          <w:szCs w:val="24"/>
        </w:rPr>
        <w:t xml:space="preserve">.  </w:t>
      </w:r>
      <w:r w:rsidRPr="0082563B">
        <w:rPr>
          <w:rFonts w:ascii="Times New Roman" w:hAnsi="Times New Roman" w:cs="Times New Roman"/>
          <w:b/>
          <w:bCs/>
          <w:color w:val="000000"/>
          <w:sz w:val="24"/>
          <w:szCs w:val="24"/>
        </w:rPr>
        <w:t>COLLECTIONS OF INFORMATION EMPLOYING STATISTICAL METHODS</w:t>
      </w:r>
    </w:p>
    <w:p w:rsidR="00900CD1" w:rsidRPr="0082563B" w:rsidP="0082563B" w14:paraId="5E0A1107" w14:textId="77777777">
      <w:pPr>
        <w:autoSpaceDE w:val="0"/>
        <w:autoSpaceDN w:val="0"/>
        <w:adjustRightInd w:val="0"/>
        <w:spacing w:after="0"/>
        <w:rPr>
          <w:rFonts w:ascii="Times New Roman" w:hAnsi="Times New Roman" w:cs="Times New Roman"/>
          <w:color w:val="000000"/>
          <w:sz w:val="24"/>
          <w:szCs w:val="24"/>
        </w:rPr>
      </w:pPr>
      <w:r w:rsidRPr="0082563B">
        <w:rPr>
          <w:rFonts w:ascii="Times New Roman" w:hAnsi="Times New Roman" w:cs="Times New Roman"/>
          <w:color w:val="000000"/>
          <w:sz w:val="24"/>
          <w:szCs w:val="24"/>
        </w:rPr>
        <w:t>No statistical methods are employed in this data collection.</w:t>
      </w:r>
    </w:p>
    <w:p w:rsidR="00446B99" w:rsidRPr="0082563B" w:rsidP="0082563B" w14:paraId="30FFE8E9" w14:textId="77777777">
      <w:pPr>
        <w:spacing w:after="0"/>
        <w:rPr>
          <w:rFonts w:ascii="Times New Roman" w:hAnsi="Times New Roman" w:cs="Times New Roman"/>
          <w:b/>
          <w:bCs/>
          <w:color w:val="000000"/>
          <w:sz w:val="24"/>
          <w:szCs w:val="24"/>
        </w:rPr>
      </w:pPr>
    </w:p>
    <w:p w:rsidR="00440996" w:rsidRPr="0082563B" w:rsidP="0082563B" w14:paraId="07897A62" w14:textId="194C33EC">
      <w:pPr>
        <w:autoSpaceDE w:val="0"/>
        <w:autoSpaceDN w:val="0"/>
        <w:adjustRightInd w:val="0"/>
        <w:spacing w:after="0"/>
        <w:rPr>
          <w:rFonts w:ascii="Times New Roman" w:hAnsi="Times New Roman" w:cs="Times New Roman"/>
          <w:b/>
          <w:bCs/>
          <w:color w:val="000000"/>
          <w:sz w:val="24"/>
          <w:szCs w:val="24"/>
        </w:rPr>
      </w:pPr>
    </w:p>
    <w:p w:rsidR="00900CD1" w:rsidRPr="0082563B" w:rsidP="00F64982" w14:paraId="4028A4AB" w14:textId="1E7F8626">
      <w:pPr>
        <w:spacing w:after="0"/>
        <w:rPr>
          <w:rFonts w:ascii="Times New Roman" w:hAnsi="Times New Roman" w:cs="Times New Roman"/>
          <w:b/>
          <w:bCs/>
          <w:color w:val="000000"/>
          <w:sz w:val="24"/>
          <w:szCs w:val="24"/>
        </w:rPr>
      </w:pPr>
      <w:r w:rsidRPr="0082563B">
        <w:rPr>
          <w:rFonts w:ascii="Times New Roman" w:hAnsi="Times New Roman" w:cs="Times New Roman"/>
          <w:b/>
          <w:bCs/>
          <w:color w:val="000000"/>
          <w:sz w:val="24"/>
          <w:szCs w:val="24"/>
        </w:rPr>
        <w:t>LIST OF ATTACHMENTS</w:t>
      </w:r>
    </w:p>
    <w:p w:rsidR="00440996" w:rsidRPr="0082563B" w:rsidP="0082563B" w14:paraId="72420E42" w14:textId="77777777">
      <w:pPr>
        <w:autoSpaceDE w:val="0"/>
        <w:autoSpaceDN w:val="0"/>
        <w:adjustRightInd w:val="0"/>
        <w:spacing w:after="0"/>
        <w:rPr>
          <w:rFonts w:ascii="Times New Roman" w:hAnsi="Times New Roman" w:cs="Times New Roman"/>
          <w:b/>
          <w:bCs/>
          <w:color w:val="000000"/>
          <w:sz w:val="24"/>
          <w:szCs w:val="24"/>
        </w:rPr>
      </w:pPr>
    </w:p>
    <w:p w:rsidR="000B7F23" w:rsidRPr="0082563B" w:rsidP="0082563B" w14:paraId="15FF412B" w14:textId="3E1CB151">
      <w:pPr>
        <w:autoSpaceDE w:val="0"/>
        <w:autoSpaceDN w:val="0"/>
        <w:adjustRightInd w:val="0"/>
        <w:spacing w:after="0"/>
        <w:ind w:left="2160" w:hanging="216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Attachment </w:t>
      </w:r>
      <w:r w:rsidRPr="0082563B" w:rsidR="003F62C3">
        <w:rPr>
          <w:rFonts w:ascii="Times New Roman" w:hAnsi="Times New Roman" w:cs="Times New Roman"/>
          <w:color w:val="000000"/>
          <w:sz w:val="24"/>
          <w:szCs w:val="24"/>
        </w:rPr>
        <w:t>A</w:t>
      </w:r>
      <w:r w:rsidRPr="0082563B" w:rsidR="003D50E4">
        <w:rPr>
          <w:rFonts w:ascii="Times New Roman" w:hAnsi="Times New Roman" w:cs="Times New Roman"/>
          <w:sz w:val="24"/>
          <w:szCs w:val="24"/>
        </w:rPr>
        <w:tab/>
      </w:r>
      <w:r w:rsidRPr="0082563B">
        <w:rPr>
          <w:rFonts w:ascii="Times New Roman" w:hAnsi="Times New Roman" w:cs="Times New Roman"/>
          <w:color w:val="000000"/>
          <w:sz w:val="24"/>
          <w:szCs w:val="24"/>
        </w:rPr>
        <w:t>TEDS</w:t>
      </w:r>
      <w:r w:rsidRPr="0082563B" w:rsidR="00C9750E">
        <w:rPr>
          <w:rFonts w:ascii="Times New Roman" w:hAnsi="Times New Roman" w:cs="Times New Roman"/>
          <w:color w:val="000000"/>
          <w:sz w:val="24"/>
          <w:szCs w:val="24"/>
        </w:rPr>
        <w:t xml:space="preserve"> and MH-TEDS</w:t>
      </w:r>
      <w:r w:rsidRPr="0082563B">
        <w:rPr>
          <w:rFonts w:ascii="Times New Roman" w:hAnsi="Times New Roman" w:cs="Times New Roman"/>
          <w:color w:val="000000"/>
          <w:sz w:val="24"/>
          <w:szCs w:val="24"/>
        </w:rPr>
        <w:t xml:space="preserve"> Data Elements</w:t>
      </w:r>
    </w:p>
    <w:p w:rsidR="00B33CC1" w:rsidRPr="0082563B" w:rsidP="0082563B" w14:paraId="0F1F90EB" w14:textId="72CAB189">
      <w:pPr>
        <w:autoSpaceDE w:val="0"/>
        <w:autoSpaceDN w:val="0"/>
        <w:adjustRightInd w:val="0"/>
        <w:spacing w:after="0"/>
        <w:ind w:left="2160" w:hanging="2160"/>
        <w:rPr>
          <w:rFonts w:ascii="Times New Roman" w:hAnsi="Times New Roman" w:cs="Times New Roman"/>
          <w:color w:val="000000"/>
          <w:sz w:val="24"/>
          <w:szCs w:val="24"/>
        </w:rPr>
      </w:pPr>
      <w:r w:rsidRPr="0082563B">
        <w:rPr>
          <w:rFonts w:ascii="Times New Roman" w:hAnsi="Times New Roman" w:cs="Times New Roman"/>
          <w:color w:val="000000"/>
          <w:sz w:val="24"/>
          <w:szCs w:val="24"/>
        </w:rPr>
        <w:t>Attachment A</w:t>
      </w:r>
      <w:r w:rsidRPr="0082563B" w:rsidR="00FC0B9B">
        <w:rPr>
          <w:rFonts w:ascii="Times New Roman" w:hAnsi="Times New Roman" w:cs="Times New Roman"/>
          <w:color w:val="000000"/>
          <w:sz w:val="24"/>
          <w:szCs w:val="24"/>
        </w:rPr>
        <w:t>1</w:t>
      </w:r>
      <w:r w:rsidRPr="0082563B">
        <w:rPr>
          <w:rFonts w:ascii="Times New Roman" w:hAnsi="Times New Roman" w:cs="Times New Roman"/>
          <w:sz w:val="24"/>
          <w:szCs w:val="24"/>
        </w:rPr>
        <w:tab/>
      </w:r>
      <w:r w:rsidRPr="0082563B">
        <w:rPr>
          <w:rFonts w:ascii="Times New Roman" w:hAnsi="Times New Roman" w:cs="Times New Roman"/>
          <w:color w:val="000000"/>
          <w:sz w:val="24"/>
          <w:szCs w:val="24"/>
        </w:rPr>
        <w:t xml:space="preserve">TEDS and MH-TEDS Data Elements </w:t>
      </w:r>
      <w:r w:rsidRPr="0082563B" w:rsidR="00FC0B9B">
        <w:rPr>
          <w:rFonts w:ascii="Times New Roman" w:hAnsi="Times New Roman" w:cs="Times New Roman"/>
          <w:color w:val="000000"/>
          <w:sz w:val="24"/>
          <w:szCs w:val="24"/>
        </w:rPr>
        <w:t>-</w:t>
      </w:r>
      <w:r w:rsidRPr="0082563B">
        <w:rPr>
          <w:rFonts w:ascii="Times New Roman" w:hAnsi="Times New Roman" w:cs="Times New Roman"/>
          <w:color w:val="000000"/>
          <w:sz w:val="24"/>
          <w:szCs w:val="24"/>
        </w:rPr>
        <w:t xml:space="preserve"> Track Changes</w:t>
      </w:r>
    </w:p>
    <w:p w:rsidR="004C03A8" w:rsidRPr="0082563B" w:rsidP="0082563B" w14:paraId="2A005593" w14:textId="639E1C5B">
      <w:pPr>
        <w:autoSpaceDE w:val="0"/>
        <w:autoSpaceDN w:val="0"/>
        <w:adjustRightInd w:val="0"/>
        <w:spacing w:after="0"/>
        <w:ind w:left="2160" w:hanging="2160"/>
        <w:rPr>
          <w:rFonts w:ascii="Times New Roman" w:hAnsi="Times New Roman" w:cs="Times New Roman"/>
          <w:color w:val="000000"/>
          <w:sz w:val="24"/>
          <w:szCs w:val="24"/>
        </w:rPr>
      </w:pPr>
      <w:r w:rsidRPr="07E552D8">
        <w:rPr>
          <w:rFonts w:ascii="Times New Roman" w:hAnsi="Times New Roman" w:cs="Times New Roman"/>
          <w:color w:val="000000" w:themeColor="text1"/>
          <w:sz w:val="24"/>
          <w:szCs w:val="24"/>
        </w:rPr>
        <w:t xml:space="preserve">Attachment </w:t>
      </w:r>
      <w:r w:rsidRPr="07E552D8" w:rsidR="003F62C3">
        <w:rPr>
          <w:rFonts w:ascii="Times New Roman" w:hAnsi="Times New Roman" w:cs="Times New Roman"/>
          <w:color w:val="000000" w:themeColor="text1"/>
          <w:sz w:val="24"/>
          <w:szCs w:val="24"/>
        </w:rPr>
        <w:t>B</w:t>
      </w:r>
      <w:r w:rsidR="00244143">
        <w:tab/>
      </w:r>
      <w:r w:rsidRPr="07E552D8" w:rsidR="00244143">
        <w:rPr>
          <w:rFonts w:ascii="Times New Roman" w:hAnsi="Times New Roman" w:cs="Times New Roman"/>
          <w:color w:val="000000" w:themeColor="text1"/>
          <w:sz w:val="24"/>
          <w:szCs w:val="24"/>
        </w:rPr>
        <w:t>TEDS</w:t>
      </w:r>
      <w:r w:rsidR="003F55D5">
        <w:rPr>
          <w:rFonts w:ascii="Times New Roman" w:hAnsi="Times New Roman" w:cs="Times New Roman"/>
          <w:color w:val="000000" w:themeColor="text1"/>
          <w:sz w:val="24"/>
          <w:szCs w:val="24"/>
        </w:rPr>
        <w:t xml:space="preserve"> and </w:t>
      </w:r>
      <w:r w:rsidRPr="07E552D8" w:rsidR="00244143">
        <w:rPr>
          <w:rFonts w:ascii="Times New Roman" w:hAnsi="Times New Roman" w:cs="Times New Roman"/>
          <w:color w:val="000000" w:themeColor="text1"/>
          <w:sz w:val="24"/>
          <w:szCs w:val="24"/>
        </w:rPr>
        <w:t xml:space="preserve">MH-TEDS State Crosswalk  </w:t>
      </w:r>
    </w:p>
    <w:p w:rsidR="000B7F23" w:rsidRPr="0082563B" w:rsidP="0082563B" w14:paraId="402E1790" w14:textId="34F13AC9">
      <w:pPr>
        <w:autoSpaceDE w:val="0"/>
        <w:autoSpaceDN w:val="0"/>
        <w:adjustRightInd w:val="0"/>
        <w:spacing w:after="0"/>
        <w:ind w:left="2160" w:hanging="216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Attachment </w:t>
      </w:r>
      <w:r w:rsidRPr="0082563B" w:rsidR="003F62C3">
        <w:rPr>
          <w:rFonts w:ascii="Times New Roman" w:hAnsi="Times New Roman" w:cs="Times New Roman"/>
          <w:color w:val="000000"/>
          <w:sz w:val="24"/>
          <w:szCs w:val="24"/>
        </w:rPr>
        <w:t>C</w:t>
      </w:r>
      <w:r w:rsidRPr="0082563B">
        <w:rPr>
          <w:rFonts w:ascii="Times New Roman" w:hAnsi="Times New Roman" w:cs="Times New Roman"/>
          <w:color w:val="000000"/>
          <w:sz w:val="24"/>
          <w:szCs w:val="24"/>
        </w:rPr>
        <w:t xml:space="preserve"> </w:t>
      </w:r>
      <w:r w:rsidRPr="0082563B">
        <w:rPr>
          <w:rFonts w:ascii="Times New Roman" w:hAnsi="Times New Roman" w:cs="Times New Roman"/>
          <w:color w:val="000000"/>
          <w:sz w:val="24"/>
          <w:szCs w:val="24"/>
        </w:rPr>
        <w:tab/>
        <w:t>MH-CLD Data Elements</w:t>
      </w:r>
    </w:p>
    <w:p w:rsidR="00FC0B9B" w:rsidRPr="0082563B" w:rsidP="0082563B" w14:paraId="6E580F3A" w14:textId="426F27FB">
      <w:pPr>
        <w:autoSpaceDE w:val="0"/>
        <w:autoSpaceDN w:val="0"/>
        <w:adjustRightInd w:val="0"/>
        <w:spacing w:after="0"/>
        <w:ind w:left="2160" w:hanging="2160"/>
        <w:rPr>
          <w:rFonts w:ascii="Times New Roman" w:hAnsi="Times New Roman" w:cs="Times New Roman"/>
          <w:color w:val="000000"/>
          <w:sz w:val="24"/>
          <w:szCs w:val="24"/>
        </w:rPr>
      </w:pPr>
      <w:r w:rsidRPr="0082563B">
        <w:rPr>
          <w:rFonts w:ascii="Times New Roman" w:hAnsi="Times New Roman" w:cs="Times New Roman"/>
          <w:color w:val="000000"/>
          <w:sz w:val="24"/>
          <w:szCs w:val="24"/>
        </w:rPr>
        <w:t>Attachment C1</w:t>
      </w:r>
      <w:r w:rsidRPr="0082563B">
        <w:rPr>
          <w:rFonts w:ascii="Times New Roman" w:hAnsi="Times New Roman" w:cs="Times New Roman"/>
          <w:color w:val="000000"/>
          <w:sz w:val="24"/>
          <w:szCs w:val="24"/>
        </w:rPr>
        <w:tab/>
        <w:t>MH-CLD Data Elements - Track Changes</w:t>
      </w:r>
    </w:p>
    <w:p w:rsidR="000B7F23" w:rsidRPr="0082563B" w:rsidP="0082563B" w14:paraId="6C1FFCB8" w14:textId="2498EC7D">
      <w:pPr>
        <w:autoSpaceDE w:val="0"/>
        <w:autoSpaceDN w:val="0"/>
        <w:adjustRightInd w:val="0"/>
        <w:spacing w:after="0"/>
        <w:ind w:left="2160" w:hanging="216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Attachment </w:t>
      </w:r>
      <w:r w:rsidRPr="0082563B" w:rsidR="003F62C3">
        <w:rPr>
          <w:rFonts w:ascii="Times New Roman" w:hAnsi="Times New Roman" w:cs="Times New Roman"/>
          <w:color w:val="000000"/>
          <w:sz w:val="24"/>
          <w:szCs w:val="24"/>
        </w:rPr>
        <w:t>D</w:t>
      </w:r>
      <w:r w:rsidRPr="0082563B" w:rsidR="00244143">
        <w:rPr>
          <w:rFonts w:ascii="Times New Roman" w:hAnsi="Times New Roman" w:cs="Times New Roman"/>
          <w:color w:val="000000"/>
          <w:sz w:val="24"/>
          <w:szCs w:val="24"/>
        </w:rPr>
        <w:tab/>
        <w:t>MH-CLD</w:t>
      </w:r>
      <w:r w:rsidR="007A7E5F">
        <w:rPr>
          <w:rFonts w:ascii="Times New Roman" w:hAnsi="Times New Roman" w:cs="Times New Roman"/>
          <w:color w:val="000000"/>
          <w:sz w:val="24"/>
          <w:szCs w:val="24"/>
        </w:rPr>
        <w:t xml:space="preserve"> </w:t>
      </w:r>
      <w:r w:rsidRPr="0082563B" w:rsidR="00244143">
        <w:rPr>
          <w:rFonts w:ascii="Times New Roman" w:hAnsi="Times New Roman" w:cs="Times New Roman"/>
          <w:color w:val="000000"/>
          <w:sz w:val="24"/>
          <w:szCs w:val="24"/>
        </w:rPr>
        <w:t xml:space="preserve">State Crosswalk </w:t>
      </w:r>
    </w:p>
    <w:p w:rsidR="000B7F23" w:rsidRPr="0082563B" w:rsidP="0082563B" w14:paraId="00549453" w14:textId="77777777">
      <w:pPr>
        <w:autoSpaceDE w:val="0"/>
        <w:autoSpaceDN w:val="0"/>
        <w:adjustRightInd w:val="0"/>
        <w:spacing w:after="0"/>
        <w:ind w:left="2160" w:hanging="2160"/>
        <w:rPr>
          <w:rFonts w:ascii="Times New Roman" w:hAnsi="Times New Roman" w:cs="Times New Roman"/>
          <w:color w:val="000000"/>
          <w:sz w:val="24"/>
          <w:szCs w:val="24"/>
        </w:rPr>
      </w:pPr>
    </w:p>
    <w:p w:rsidR="006655F3" w:rsidRPr="0082563B" w:rsidP="0082563B" w14:paraId="41A3C8BC" w14:textId="07E60C9E">
      <w:pPr>
        <w:autoSpaceDE w:val="0"/>
        <w:autoSpaceDN w:val="0"/>
        <w:adjustRightInd w:val="0"/>
        <w:spacing w:after="0"/>
        <w:ind w:left="2160" w:hanging="2160"/>
        <w:rPr>
          <w:rFonts w:ascii="Times New Roman" w:hAnsi="Times New Roman" w:cs="Times New Roman"/>
          <w:color w:val="000000"/>
          <w:sz w:val="24"/>
          <w:szCs w:val="24"/>
        </w:rPr>
      </w:pPr>
      <w:r w:rsidRPr="0082563B">
        <w:rPr>
          <w:rFonts w:ascii="Times New Roman" w:hAnsi="Times New Roman" w:cs="Times New Roman"/>
          <w:color w:val="000000"/>
          <w:sz w:val="24"/>
          <w:szCs w:val="24"/>
        </w:rPr>
        <w:t xml:space="preserve">Supplement: </w:t>
      </w:r>
    </w:p>
    <w:p w:rsidR="006655F3" w:rsidRPr="0082563B" w:rsidP="0082563B" w14:paraId="4358B208" w14:textId="177C89B4">
      <w:pPr>
        <w:autoSpaceDE w:val="0"/>
        <w:autoSpaceDN w:val="0"/>
        <w:adjustRightInd w:val="0"/>
        <w:spacing w:after="0"/>
        <w:ind w:left="2160" w:hanging="2160"/>
        <w:rPr>
          <w:rFonts w:ascii="Times New Roman" w:hAnsi="Times New Roman" w:cs="Times New Roman"/>
          <w:color w:val="000000" w:themeColor="text1"/>
          <w:sz w:val="24"/>
          <w:szCs w:val="24"/>
        </w:rPr>
      </w:pPr>
      <w:r w:rsidRPr="0082563B">
        <w:rPr>
          <w:rFonts w:ascii="Times New Roman" w:hAnsi="Times New Roman" w:cs="Times New Roman"/>
          <w:color w:val="000000" w:themeColor="text1"/>
          <w:sz w:val="24"/>
          <w:szCs w:val="24"/>
        </w:rPr>
        <w:t xml:space="preserve">Attachment </w:t>
      </w:r>
      <w:r w:rsidRPr="0082563B" w:rsidR="003F62C3">
        <w:rPr>
          <w:rFonts w:ascii="Times New Roman" w:hAnsi="Times New Roman" w:cs="Times New Roman"/>
          <w:color w:val="000000" w:themeColor="text1"/>
          <w:sz w:val="24"/>
          <w:szCs w:val="24"/>
        </w:rPr>
        <w:t>1</w:t>
      </w:r>
      <w:r w:rsidRPr="0082563B">
        <w:rPr>
          <w:rFonts w:ascii="Times New Roman" w:hAnsi="Times New Roman" w:cs="Times New Roman"/>
          <w:sz w:val="24"/>
          <w:szCs w:val="24"/>
        </w:rPr>
        <w:tab/>
      </w:r>
      <w:r w:rsidRPr="0082563B" w:rsidR="00C9750E">
        <w:rPr>
          <w:rFonts w:ascii="Times New Roman" w:hAnsi="Times New Roman" w:cs="Times New Roman"/>
          <w:color w:val="000000" w:themeColor="text1"/>
          <w:sz w:val="24"/>
          <w:szCs w:val="24"/>
        </w:rPr>
        <w:t xml:space="preserve">TEDS </w:t>
      </w:r>
      <w:r w:rsidRPr="0082563B" w:rsidR="006E40E3">
        <w:rPr>
          <w:rFonts w:ascii="Times New Roman" w:hAnsi="Times New Roman" w:cs="Times New Roman"/>
          <w:color w:val="000000" w:themeColor="text1"/>
          <w:sz w:val="24"/>
          <w:szCs w:val="24"/>
        </w:rPr>
        <w:t xml:space="preserve">State Reporting Characteristics </w:t>
      </w:r>
    </w:p>
    <w:p w:rsidR="00900CD1" w:rsidRPr="0082563B" w:rsidP="0082563B" w14:paraId="306F9FAC" w14:textId="7CFEE14B">
      <w:pPr>
        <w:autoSpaceDE w:val="0"/>
        <w:autoSpaceDN w:val="0"/>
        <w:adjustRightInd w:val="0"/>
        <w:spacing w:after="0"/>
        <w:ind w:left="2160" w:hanging="216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 xml:space="preserve">Attachment </w:t>
      </w:r>
      <w:r w:rsidRPr="0082563B" w:rsidR="00DC7872">
        <w:rPr>
          <w:rFonts w:ascii="Times New Roman" w:hAnsi="Times New Roman" w:cs="Times New Roman"/>
          <w:color w:val="000000" w:themeColor="text1"/>
          <w:sz w:val="24"/>
          <w:szCs w:val="24"/>
        </w:rPr>
        <w:t>2</w:t>
      </w:r>
      <w:r w:rsidRPr="0082563B" w:rsidR="00F47B30">
        <w:rPr>
          <w:rFonts w:ascii="Times New Roman" w:hAnsi="Times New Roman" w:cs="Times New Roman"/>
          <w:sz w:val="24"/>
          <w:szCs w:val="24"/>
        </w:rPr>
        <w:tab/>
      </w:r>
      <w:r w:rsidRPr="0082563B" w:rsidR="0072036A">
        <w:rPr>
          <w:rFonts w:ascii="Times New Roman" w:hAnsi="Times New Roman" w:cs="Times New Roman"/>
          <w:color w:val="000000" w:themeColor="text1"/>
          <w:sz w:val="24"/>
          <w:szCs w:val="24"/>
        </w:rPr>
        <w:t>SUPTRS</w:t>
      </w:r>
      <w:r w:rsidRPr="0082563B">
        <w:rPr>
          <w:rFonts w:ascii="Times New Roman" w:hAnsi="Times New Roman" w:cs="Times New Roman"/>
          <w:color w:val="000000" w:themeColor="text1"/>
          <w:sz w:val="24"/>
          <w:szCs w:val="24"/>
        </w:rPr>
        <w:t xml:space="preserve"> Application Tables 1</w:t>
      </w:r>
      <w:r w:rsidRPr="0082563B" w:rsidR="781EC6E8">
        <w:rPr>
          <w:rFonts w:ascii="Times New Roman" w:hAnsi="Times New Roman" w:cs="Times New Roman"/>
          <w:color w:val="000000" w:themeColor="text1"/>
          <w:sz w:val="24"/>
          <w:szCs w:val="24"/>
        </w:rPr>
        <w:t>4</w:t>
      </w:r>
      <w:r w:rsidRPr="0082563B">
        <w:rPr>
          <w:rFonts w:ascii="Times New Roman" w:hAnsi="Times New Roman" w:cs="Times New Roman"/>
          <w:color w:val="000000" w:themeColor="text1"/>
          <w:sz w:val="24"/>
          <w:szCs w:val="24"/>
        </w:rPr>
        <w:t xml:space="preserve"> </w:t>
      </w:r>
      <w:r w:rsidR="00D345DB">
        <w:rPr>
          <w:rFonts w:ascii="Times New Roman" w:hAnsi="Times New Roman" w:cs="Times New Roman"/>
          <w:color w:val="000000" w:themeColor="text1"/>
          <w:sz w:val="24"/>
          <w:szCs w:val="24"/>
        </w:rPr>
        <w:t>-</w:t>
      </w:r>
      <w:r w:rsidRPr="0082563B">
        <w:rPr>
          <w:rFonts w:ascii="Times New Roman" w:hAnsi="Times New Roman" w:cs="Times New Roman"/>
          <w:color w:val="000000" w:themeColor="text1"/>
          <w:sz w:val="24"/>
          <w:szCs w:val="24"/>
        </w:rPr>
        <w:t xml:space="preserve"> 2</w:t>
      </w:r>
      <w:r w:rsidRPr="0082563B" w:rsidR="781EC6E8">
        <w:rPr>
          <w:rFonts w:ascii="Times New Roman" w:hAnsi="Times New Roman" w:cs="Times New Roman"/>
          <w:color w:val="000000" w:themeColor="text1"/>
          <w:sz w:val="24"/>
          <w:szCs w:val="24"/>
        </w:rPr>
        <w:t>0</w:t>
      </w:r>
    </w:p>
    <w:p w:rsidR="006655F3" w:rsidRPr="0082563B" w:rsidP="0082563B" w14:paraId="40564D76" w14:textId="1EEB6054">
      <w:pPr>
        <w:autoSpaceDE w:val="0"/>
        <w:autoSpaceDN w:val="0"/>
        <w:adjustRightInd w:val="0"/>
        <w:spacing w:after="0"/>
        <w:ind w:left="2160" w:hanging="2160"/>
        <w:rPr>
          <w:rFonts w:ascii="Times New Roman" w:hAnsi="Times New Roman" w:cs="Times New Roman"/>
          <w:color w:val="000000"/>
          <w:sz w:val="24"/>
          <w:szCs w:val="24"/>
        </w:rPr>
      </w:pPr>
      <w:r w:rsidRPr="0082563B">
        <w:rPr>
          <w:rFonts w:ascii="Times New Roman" w:hAnsi="Times New Roman" w:cs="Times New Roman"/>
          <w:color w:val="000000" w:themeColor="text1"/>
          <w:sz w:val="24"/>
          <w:szCs w:val="24"/>
        </w:rPr>
        <w:t xml:space="preserve">Attachment </w:t>
      </w:r>
      <w:r w:rsidRPr="0082563B" w:rsidR="00DC7872">
        <w:rPr>
          <w:rFonts w:ascii="Times New Roman" w:hAnsi="Times New Roman" w:cs="Times New Roman"/>
          <w:color w:val="000000" w:themeColor="text1"/>
          <w:sz w:val="24"/>
          <w:szCs w:val="24"/>
        </w:rPr>
        <w:t>3</w:t>
      </w:r>
      <w:r w:rsidRPr="0082563B">
        <w:rPr>
          <w:rFonts w:ascii="Times New Roman" w:hAnsi="Times New Roman" w:cs="Times New Roman"/>
          <w:sz w:val="24"/>
          <w:szCs w:val="24"/>
        </w:rPr>
        <w:tab/>
      </w:r>
      <w:r w:rsidRPr="0082563B">
        <w:rPr>
          <w:rFonts w:ascii="Times New Roman" w:hAnsi="Times New Roman" w:cs="Times New Roman"/>
          <w:color w:val="000000" w:themeColor="text1"/>
          <w:sz w:val="24"/>
          <w:szCs w:val="24"/>
        </w:rPr>
        <w:t xml:space="preserve">MHBG </w:t>
      </w:r>
      <w:r w:rsidR="00A84BAD">
        <w:rPr>
          <w:rFonts w:ascii="Times New Roman" w:hAnsi="Times New Roman" w:cs="Times New Roman"/>
          <w:color w:val="000000" w:themeColor="text1"/>
          <w:sz w:val="24"/>
          <w:szCs w:val="24"/>
        </w:rPr>
        <w:t>Report</w:t>
      </w:r>
      <w:r w:rsidRPr="0082563B" w:rsidR="00A84BAD">
        <w:rPr>
          <w:rFonts w:ascii="Times New Roman" w:hAnsi="Times New Roman" w:cs="Times New Roman"/>
          <w:color w:val="000000" w:themeColor="text1"/>
          <w:sz w:val="24"/>
          <w:szCs w:val="24"/>
        </w:rPr>
        <w:t xml:space="preserve"> </w:t>
      </w:r>
      <w:r w:rsidRPr="0082563B" w:rsidR="0035184C">
        <w:rPr>
          <w:rFonts w:ascii="Times New Roman" w:hAnsi="Times New Roman" w:cs="Times New Roman"/>
          <w:color w:val="000000" w:themeColor="text1"/>
          <w:sz w:val="24"/>
          <w:szCs w:val="24"/>
        </w:rPr>
        <w:t>URS Tables</w:t>
      </w:r>
    </w:p>
    <w:p w:rsidR="00B07994" w:rsidRPr="0082563B" w:rsidP="0082563B" w14:paraId="49E6768B" w14:textId="77777777">
      <w:pPr>
        <w:autoSpaceDE w:val="0"/>
        <w:autoSpaceDN w:val="0"/>
        <w:adjustRightInd w:val="0"/>
        <w:spacing w:after="0"/>
        <w:ind w:left="2160" w:hanging="2160"/>
        <w:rPr>
          <w:rFonts w:ascii="Times New Roman" w:hAnsi="Times New Roman" w:cs="Times New Roman"/>
          <w:color w:val="000000"/>
          <w:sz w:val="24"/>
          <w:szCs w:val="24"/>
        </w:rPr>
      </w:pPr>
    </w:p>
    <w:p w:rsidR="000B7D55" w:rsidRPr="0082563B" w:rsidP="0082563B" w14:paraId="334006B6" w14:textId="1BD6C388">
      <w:pPr>
        <w:autoSpaceDE w:val="0"/>
        <w:autoSpaceDN w:val="0"/>
        <w:adjustRightInd w:val="0"/>
        <w:spacing w:after="0"/>
        <w:ind w:left="2160" w:hanging="2160"/>
        <w:rPr>
          <w:rFonts w:ascii="Times New Roman" w:hAnsi="Times New Roman" w:cs="Times New Roman"/>
          <w:color w:val="000000"/>
          <w:sz w:val="24"/>
          <w:szCs w:val="24"/>
        </w:rPr>
      </w:pPr>
    </w:p>
    <w:sectPr w:rsidSect="00F82FC7">
      <w:headerReference w:type="even" r:id="rId17"/>
      <w:headerReference w:type="default" r:id="rId18"/>
      <w:footerReference w:type="even"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A1BEA" w:rsidP="00453D4A" w14:paraId="510A5A57" w14:textId="77777777">
      <w:pPr>
        <w:spacing w:after="0" w:line="240" w:lineRule="auto"/>
      </w:pPr>
      <w:r>
        <w:separator/>
      </w:r>
    </w:p>
    <w:p w:rsidR="002A1BEA" w14:paraId="1538A170" w14:textId="77777777"/>
  </w:endnote>
  <w:endnote w:type="continuationSeparator" w:id="1">
    <w:p w:rsidR="002A1BEA" w:rsidP="00453D4A" w14:paraId="6BA73BE3" w14:textId="77777777">
      <w:pPr>
        <w:spacing w:after="0" w:line="240" w:lineRule="auto"/>
      </w:pPr>
      <w:r>
        <w:continuationSeparator/>
      </w:r>
    </w:p>
    <w:p w:rsidR="002A1BEA" w14:paraId="09B15746" w14:textId="77777777"/>
  </w:endnote>
  <w:endnote w:type="continuationNotice" w:id="2">
    <w:p w:rsidR="002A1BEA" w14:paraId="55E3D89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MT">
    <w:altName w:val="Microsoft JhengHei"/>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0B3" w14:paraId="33F764CB" w14:textId="77777777">
    <w:pPr>
      <w:pStyle w:val="Footer"/>
    </w:pPr>
  </w:p>
  <w:p w:rsidR="003170B3" w14:paraId="34E28F5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05673"/>
      <w:docPartObj>
        <w:docPartGallery w:val="Page Numbers (Bottom of Page)"/>
        <w:docPartUnique/>
      </w:docPartObj>
    </w:sdtPr>
    <w:sdtContent>
      <w:p w:rsidR="003170B3" w14:paraId="285E36A1" w14:textId="4D9D11A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738BB">
          <w:rPr>
            <w:noProof/>
          </w:rPr>
          <w:t>15</w:t>
        </w:r>
        <w:r>
          <w:rPr>
            <w:noProof/>
            <w:color w:val="2B579A"/>
            <w:shd w:val="clear" w:color="auto" w:fill="E6E6E6"/>
          </w:rPr>
          <w:fldChar w:fldCharType="end"/>
        </w:r>
      </w:p>
    </w:sdtContent>
  </w:sdt>
  <w:p w:rsidR="003170B3" w14:paraId="41627FC0" w14:textId="77777777">
    <w:pPr>
      <w:pStyle w:val="Footer"/>
    </w:pPr>
  </w:p>
  <w:p w:rsidR="003170B3" w14:paraId="7ACBCA9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1BEA" w:rsidP="00453D4A" w14:paraId="230A9053" w14:textId="77777777">
      <w:pPr>
        <w:spacing w:after="0" w:line="240" w:lineRule="auto"/>
      </w:pPr>
      <w:r>
        <w:separator/>
      </w:r>
    </w:p>
    <w:p w:rsidR="002A1BEA" w14:paraId="674F93EC" w14:textId="77777777"/>
  </w:footnote>
  <w:footnote w:type="continuationSeparator" w:id="1">
    <w:p w:rsidR="002A1BEA" w:rsidP="00453D4A" w14:paraId="2E3F7A29" w14:textId="77777777">
      <w:pPr>
        <w:spacing w:after="0" w:line="240" w:lineRule="auto"/>
      </w:pPr>
      <w:r>
        <w:continuationSeparator/>
      </w:r>
    </w:p>
    <w:p w:rsidR="002A1BEA" w14:paraId="543E4D23" w14:textId="77777777"/>
  </w:footnote>
  <w:footnote w:type="continuationNotice" w:id="2">
    <w:p w:rsidR="002A1BEA" w14:paraId="376CE1BB" w14:textId="77777777">
      <w:pPr>
        <w:spacing w:after="0" w:line="240" w:lineRule="auto"/>
      </w:pPr>
    </w:p>
  </w:footnote>
  <w:footnote w:id="3">
    <w:p w:rsidR="00092884" w:rsidP="003160A9" w14:paraId="668C2F84" w14:textId="2492E5E3">
      <w:pPr>
        <w:pStyle w:val="FootnoteText"/>
      </w:pPr>
      <w:r>
        <w:rPr>
          <w:rStyle w:val="FootnoteReference"/>
        </w:rPr>
        <w:footnoteRef/>
      </w:r>
      <w:r>
        <w:t xml:space="preserve"> </w:t>
      </w:r>
      <w:r w:rsidRPr="00F50C37">
        <w:t>F</w:t>
      </w:r>
      <w:r w:rsidRPr="00F50C37">
        <w:rPr>
          <w:rFonts w:eastAsiaTheme="minorEastAsia"/>
          <w:color w:val="000000" w:themeColor="text1"/>
        </w:rPr>
        <w:t xml:space="preserve">ormally known as the Substance Abuse Prevention and Treatment Block Grant (SABG) </w:t>
      </w:r>
      <w:r w:rsidRPr="00F50C37">
        <w:rPr>
          <w:rFonts w:eastAsiaTheme="minorEastAsia"/>
          <w:color w:val="000000" w:themeColor="text1"/>
        </w:rPr>
        <w:t>and also</w:t>
      </w:r>
      <w:r w:rsidRPr="00F50C37">
        <w:rPr>
          <w:rFonts w:eastAsiaTheme="minorEastAsia"/>
          <w:color w:val="000000" w:themeColor="text1"/>
        </w:rPr>
        <w:t xml:space="preserve"> known as the Substance Abuse Prevention and Treatment (SAPT) Block Grant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0B3" w14:paraId="2D654B78" w14:textId="77777777">
    <w:pPr>
      <w:pStyle w:val="Header"/>
    </w:pPr>
  </w:p>
  <w:p w:rsidR="003170B3" w14:paraId="220D185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0B3" w14:paraId="0A4E0D58" w14:textId="77777777">
    <w:pPr>
      <w:pStyle w:val="Header"/>
    </w:pPr>
  </w:p>
  <w:p w:rsidR="003170B3" w14:paraId="6F62A46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C6B21"/>
    <w:multiLevelType w:val="multilevel"/>
    <w:tmpl w:val="64EC10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8E4424C"/>
    <w:multiLevelType w:val="hybridMultilevel"/>
    <w:tmpl w:val="309C5F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4D6D14"/>
    <w:multiLevelType w:val="hybridMultilevel"/>
    <w:tmpl w:val="F2B46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1F01B8"/>
    <w:multiLevelType w:val="hybridMultilevel"/>
    <w:tmpl w:val="62388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D71D2F"/>
    <w:multiLevelType w:val="hybridMultilevel"/>
    <w:tmpl w:val="81F2A78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4255577"/>
    <w:multiLevelType w:val="hybridMultilevel"/>
    <w:tmpl w:val="570CD630"/>
    <w:lvl w:ilvl="0">
      <w:start w:val="1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B57ADE"/>
    <w:multiLevelType w:val="hybridMultilevel"/>
    <w:tmpl w:val="8A94D8E6"/>
    <w:lvl w:ilvl="0">
      <w:start w:val="1"/>
      <w:numFmt w:val="bullet"/>
      <w:lvlText w:val=""/>
      <w:lvlJc w:val="left"/>
      <w:pPr>
        <w:ind w:hanging="360"/>
      </w:pPr>
      <w:rPr>
        <w:rFonts w:ascii="Symbol" w:eastAsia="Symbol" w:hAnsi="Symbol"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2586468E"/>
    <w:multiLevelType w:val="hybridMultilevel"/>
    <w:tmpl w:val="D9146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950395"/>
    <w:multiLevelType w:val="hybridMultilevel"/>
    <w:tmpl w:val="0B04D7BC"/>
    <w:lvl w:ilvl="0">
      <w:start w:val="1"/>
      <w:numFmt w:val="bullet"/>
      <w:lvlText w:val="-"/>
      <w:lvlJc w:val="left"/>
      <w:pPr>
        <w:ind w:left="720" w:hanging="360"/>
      </w:pPr>
      <w:rPr>
        <w:rFonts w:ascii="Times New Roman" w:eastAsia="Times New Roman" w:hAnsi="Times New Roman" w:cs="Times New Roman"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981F08"/>
    <w:multiLevelType w:val="hybridMultilevel"/>
    <w:tmpl w:val="592A23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F3F32AE"/>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1">
    <w:nsid w:val="34794A76"/>
    <w:multiLevelType w:val="hybridMultilevel"/>
    <w:tmpl w:val="4788BB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F72362B"/>
    <w:multiLevelType w:val="hybridMultilevel"/>
    <w:tmpl w:val="7EAE7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3B246CD"/>
    <w:multiLevelType w:val="hybridMultilevel"/>
    <w:tmpl w:val="E502FD2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4">
    <w:nsid w:val="448E2B85"/>
    <w:multiLevelType w:val="hybridMultilevel"/>
    <w:tmpl w:val="AFCA72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583785D"/>
    <w:multiLevelType w:val="multilevel"/>
    <w:tmpl w:val="A33CB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6432AFD"/>
    <w:multiLevelType w:val="hybridMultilevel"/>
    <w:tmpl w:val="E2B6E074"/>
    <w:lvl w:ilvl="0">
      <w:start w:val="1"/>
      <w:numFmt w:val="bullet"/>
      <w:lvlText w:val="-"/>
      <w:lvlJc w:val="left"/>
      <w:pPr>
        <w:ind w:left="720" w:hanging="360"/>
      </w:pPr>
      <w:rPr>
        <w:rFonts w:ascii="Times New Roman" w:eastAsia="Times New Roman" w:hAnsi="Times New Roman" w:cs="Times New Roman"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4A6B7A"/>
    <w:multiLevelType w:val="hybridMultilevel"/>
    <w:tmpl w:val="782CA1D6"/>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6E4E94"/>
    <w:multiLevelType w:val="hybridMultilevel"/>
    <w:tmpl w:val="B31E1E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4659C0"/>
    <w:multiLevelType w:val="hybridMultilevel"/>
    <w:tmpl w:val="C51E9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22E4F1F"/>
    <w:multiLevelType w:val="hybridMultilevel"/>
    <w:tmpl w:val="E5B8447C"/>
    <w:lvl w:ilvl="0">
      <w:start w:val="1"/>
      <w:numFmt w:val="bullet"/>
      <w:lvlText w:val=""/>
      <w:lvlJc w:val="left"/>
      <w:pPr>
        <w:ind w:left="720" w:hanging="360"/>
      </w:pPr>
      <w:rPr>
        <w:rFonts w:ascii="Symbol" w:hAnsi="Symbol"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D41266"/>
    <w:multiLevelType w:val="hybridMultilevel"/>
    <w:tmpl w:val="DD2EE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3415D0"/>
    <w:multiLevelType w:val="hybridMultilevel"/>
    <w:tmpl w:val="5C189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89A34BD"/>
    <w:multiLevelType w:val="hybridMultilevel"/>
    <w:tmpl w:val="6BDA1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01134C"/>
    <w:multiLevelType w:val="hybridMultilevel"/>
    <w:tmpl w:val="C4EE5AE0"/>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lowerLetter"/>
      <w:lvlText w:val="%2."/>
      <w:lvlJc w:val="left"/>
      <w:pPr>
        <w:ind w:left="1080" w:hanging="360"/>
      </w:pPr>
      <w:rPr>
        <w:b/>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0CF7AD1"/>
    <w:multiLevelType w:val="hybridMultilevel"/>
    <w:tmpl w:val="F1341BE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6">
    <w:nsid w:val="78B504E8"/>
    <w:multiLevelType w:val="hybridMultilevel"/>
    <w:tmpl w:val="AA1CA84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A4F6942"/>
    <w:multiLevelType w:val="hybridMultilevel"/>
    <w:tmpl w:val="A00EE2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BF068CD"/>
    <w:multiLevelType w:val="hybridMultilevel"/>
    <w:tmpl w:val="D5EEA5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CCC0377"/>
    <w:multiLevelType w:val="hybridMultilevel"/>
    <w:tmpl w:val="33FEEB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7F8B5AB0"/>
    <w:multiLevelType w:val="multilevel"/>
    <w:tmpl w:val="A33CB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48064788">
    <w:abstractNumId w:val="13"/>
  </w:num>
  <w:num w:numId="2" w16cid:durableId="1781411547">
    <w:abstractNumId w:val="17"/>
  </w:num>
  <w:num w:numId="3" w16cid:durableId="1316839394">
    <w:abstractNumId w:val="28"/>
  </w:num>
  <w:num w:numId="4" w16cid:durableId="801461764">
    <w:abstractNumId w:val="7"/>
  </w:num>
  <w:num w:numId="5" w16cid:durableId="1248342257">
    <w:abstractNumId w:val="11"/>
  </w:num>
  <w:num w:numId="6" w16cid:durableId="1834025433">
    <w:abstractNumId w:val="14"/>
  </w:num>
  <w:num w:numId="7" w16cid:durableId="590627660">
    <w:abstractNumId w:val="9"/>
  </w:num>
  <w:num w:numId="8" w16cid:durableId="891891214">
    <w:abstractNumId w:val="3"/>
  </w:num>
  <w:num w:numId="9" w16cid:durableId="408621123">
    <w:abstractNumId w:val="27"/>
  </w:num>
  <w:num w:numId="10" w16cid:durableId="1511791844">
    <w:abstractNumId w:val="29"/>
  </w:num>
  <w:num w:numId="11" w16cid:durableId="416513183">
    <w:abstractNumId w:val="6"/>
  </w:num>
  <w:num w:numId="12" w16cid:durableId="572665223">
    <w:abstractNumId w:val="19"/>
  </w:num>
  <w:num w:numId="13" w16cid:durableId="1176576708">
    <w:abstractNumId w:val="24"/>
  </w:num>
  <w:num w:numId="14" w16cid:durableId="4727239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76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9981938">
    <w:abstractNumId w:val="30"/>
  </w:num>
  <w:num w:numId="17" w16cid:durableId="1066219888">
    <w:abstractNumId w:val="12"/>
  </w:num>
  <w:num w:numId="18" w16cid:durableId="1700087000">
    <w:abstractNumId w:val="26"/>
  </w:num>
  <w:num w:numId="19" w16cid:durableId="1526748039">
    <w:abstractNumId w:val="8"/>
  </w:num>
  <w:num w:numId="20" w16cid:durableId="1463957608">
    <w:abstractNumId w:val="23"/>
  </w:num>
  <w:num w:numId="21" w16cid:durableId="480386369">
    <w:abstractNumId w:val="22"/>
  </w:num>
  <w:num w:numId="22" w16cid:durableId="275136144">
    <w:abstractNumId w:val="1"/>
  </w:num>
  <w:num w:numId="23" w16cid:durableId="1375736952">
    <w:abstractNumId w:val="21"/>
  </w:num>
  <w:num w:numId="24" w16cid:durableId="1794708548">
    <w:abstractNumId w:val="10"/>
  </w:num>
  <w:num w:numId="25" w16cid:durableId="236941998">
    <w:abstractNumId w:val="16"/>
  </w:num>
  <w:num w:numId="26" w16cid:durableId="1439174750">
    <w:abstractNumId w:val="5"/>
  </w:num>
  <w:num w:numId="27" w16cid:durableId="138158184">
    <w:abstractNumId w:val="20"/>
  </w:num>
  <w:num w:numId="28" w16cid:durableId="1289773464">
    <w:abstractNumId w:val="18"/>
  </w:num>
  <w:num w:numId="29" w16cid:durableId="1055242">
    <w:abstractNumId w:val="4"/>
  </w:num>
  <w:num w:numId="30" w16cid:durableId="2056848337">
    <w:abstractNumId w:val="2"/>
  </w:num>
  <w:num w:numId="31" w16cid:durableId="21150062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CD1"/>
    <w:rsid w:val="00001D28"/>
    <w:rsid w:val="00002A65"/>
    <w:rsid w:val="00002CCD"/>
    <w:rsid w:val="00003192"/>
    <w:rsid w:val="000032EF"/>
    <w:rsid w:val="00003A5D"/>
    <w:rsid w:val="00003A84"/>
    <w:rsid w:val="00003EBC"/>
    <w:rsid w:val="000043C8"/>
    <w:rsid w:val="0000538F"/>
    <w:rsid w:val="00005712"/>
    <w:rsid w:val="00010676"/>
    <w:rsid w:val="00010DDC"/>
    <w:rsid w:val="000112B1"/>
    <w:rsid w:val="000125AA"/>
    <w:rsid w:val="0001361D"/>
    <w:rsid w:val="000143B3"/>
    <w:rsid w:val="000153B9"/>
    <w:rsid w:val="00016243"/>
    <w:rsid w:val="000173D5"/>
    <w:rsid w:val="00017B96"/>
    <w:rsid w:val="00020604"/>
    <w:rsid w:val="0002072D"/>
    <w:rsid w:val="00020E98"/>
    <w:rsid w:val="00021909"/>
    <w:rsid w:val="00021FF5"/>
    <w:rsid w:val="000222F2"/>
    <w:rsid w:val="000229F0"/>
    <w:rsid w:val="0002321C"/>
    <w:rsid w:val="00023DBF"/>
    <w:rsid w:val="00025A8B"/>
    <w:rsid w:val="00025E8F"/>
    <w:rsid w:val="00026BD2"/>
    <w:rsid w:val="0003097A"/>
    <w:rsid w:val="00030E7E"/>
    <w:rsid w:val="00031531"/>
    <w:rsid w:val="00032838"/>
    <w:rsid w:val="00032BB3"/>
    <w:rsid w:val="00033808"/>
    <w:rsid w:val="000339B2"/>
    <w:rsid w:val="00034C7E"/>
    <w:rsid w:val="00035484"/>
    <w:rsid w:val="00035D7D"/>
    <w:rsid w:val="000360F0"/>
    <w:rsid w:val="00036194"/>
    <w:rsid w:val="000365D5"/>
    <w:rsid w:val="0003673E"/>
    <w:rsid w:val="000400C1"/>
    <w:rsid w:val="000402E1"/>
    <w:rsid w:val="000413E6"/>
    <w:rsid w:val="00041AD5"/>
    <w:rsid w:val="00042088"/>
    <w:rsid w:val="00042927"/>
    <w:rsid w:val="000430BC"/>
    <w:rsid w:val="00043E12"/>
    <w:rsid w:val="000445A9"/>
    <w:rsid w:val="0004483C"/>
    <w:rsid w:val="00044E61"/>
    <w:rsid w:val="00045B12"/>
    <w:rsid w:val="00045C30"/>
    <w:rsid w:val="00045C5E"/>
    <w:rsid w:val="000500C5"/>
    <w:rsid w:val="0005038C"/>
    <w:rsid w:val="00050DD1"/>
    <w:rsid w:val="00051917"/>
    <w:rsid w:val="00051FB7"/>
    <w:rsid w:val="0005296C"/>
    <w:rsid w:val="000531FF"/>
    <w:rsid w:val="00053542"/>
    <w:rsid w:val="00053D1A"/>
    <w:rsid w:val="000549D1"/>
    <w:rsid w:val="00055466"/>
    <w:rsid w:val="00055AF7"/>
    <w:rsid w:val="00057134"/>
    <w:rsid w:val="00057681"/>
    <w:rsid w:val="00057BFF"/>
    <w:rsid w:val="0006063E"/>
    <w:rsid w:val="00060F48"/>
    <w:rsid w:val="000618DF"/>
    <w:rsid w:val="000619F7"/>
    <w:rsid w:val="00061CE3"/>
    <w:rsid w:val="0006222D"/>
    <w:rsid w:val="0006253B"/>
    <w:rsid w:val="000631FF"/>
    <w:rsid w:val="0006361C"/>
    <w:rsid w:val="000637E8"/>
    <w:rsid w:val="00063CC9"/>
    <w:rsid w:val="00063E35"/>
    <w:rsid w:val="000648AB"/>
    <w:rsid w:val="00064D58"/>
    <w:rsid w:val="000652EE"/>
    <w:rsid w:val="00065F33"/>
    <w:rsid w:val="000662CA"/>
    <w:rsid w:val="00067066"/>
    <w:rsid w:val="0006752F"/>
    <w:rsid w:val="0007083F"/>
    <w:rsid w:val="00070B02"/>
    <w:rsid w:val="00070B33"/>
    <w:rsid w:val="00070EE5"/>
    <w:rsid w:val="0007151F"/>
    <w:rsid w:val="00071F80"/>
    <w:rsid w:val="00073390"/>
    <w:rsid w:val="00073F22"/>
    <w:rsid w:val="00074458"/>
    <w:rsid w:val="0007471E"/>
    <w:rsid w:val="00074C4C"/>
    <w:rsid w:val="000750A7"/>
    <w:rsid w:val="00075F05"/>
    <w:rsid w:val="000779A0"/>
    <w:rsid w:val="00077BEE"/>
    <w:rsid w:val="00077FF5"/>
    <w:rsid w:val="000800DA"/>
    <w:rsid w:val="00080A83"/>
    <w:rsid w:val="00080D0D"/>
    <w:rsid w:val="00080DBD"/>
    <w:rsid w:val="0008107B"/>
    <w:rsid w:val="00081900"/>
    <w:rsid w:val="00082153"/>
    <w:rsid w:val="000827EB"/>
    <w:rsid w:val="0008294D"/>
    <w:rsid w:val="00083A7E"/>
    <w:rsid w:val="00084EE8"/>
    <w:rsid w:val="00084F29"/>
    <w:rsid w:val="00085C8F"/>
    <w:rsid w:val="000863B4"/>
    <w:rsid w:val="000865C4"/>
    <w:rsid w:val="00086788"/>
    <w:rsid w:val="00086AF3"/>
    <w:rsid w:val="00087EB5"/>
    <w:rsid w:val="00090762"/>
    <w:rsid w:val="00091450"/>
    <w:rsid w:val="000924C7"/>
    <w:rsid w:val="00092884"/>
    <w:rsid w:val="0009325C"/>
    <w:rsid w:val="0009340D"/>
    <w:rsid w:val="00093590"/>
    <w:rsid w:val="00095607"/>
    <w:rsid w:val="00095C24"/>
    <w:rsid w:val="00095C81"/>
    <w:rsid w:val="00095D8B"/>
    <w:rsid w:val="00095FC5"/>
    <w:rsid w:val="00096FEA"/>
    <w:rsid w:val="000A07B5"/>
    <w:rsid w:val="000A09F1"/>
    <w:rsid w:val="000A0DD1"/>
    <w:rsid w:val="000A16FF"/>
    <w:rsid w:val="000A30F8"/>
    <w:rsid w:val="000A3477"/>
    <w:rsid w:val="000A3F5B"/>
    <w:rsid w:val="000A48C5"/>
    <w:rsid w:val="000A4E30"/>
    <w:rsid w:val="000A582F"/>
    <w:rsid w:val="000A5BAD"/>
    <w:rsid w:val="000A7694"/>
    <w:rsid w:val="000B0E36"/>
    <w:rsid w:val="000B17A8"/>
    <w:rsid w:val="000B199C"/>
    <w:rsid w:val="000B2848"/>
    <w:rsid w:val="000B2D70"/>
    <w:rsid w:val="000B39A9"/>
    <w:rsid w:val="000B435C"/>
    <w:rsid w:val="000B4E66"/>
    <w:rsid w:val="000B58EF"/>
    <w:rsid w:val="000B655F"/>
    <w:rsid w:val="000B7559"/>
    <w:rsid w:val="000B7D55"/>
    <w:rsid w:val="000B7F23"/>
    <w:rsid w:val="000C098C"/>
    <w:rsid w:val="000C193C"/>
    <w:rsid w:val="000C1983"/>
    <w:rsid w:val="000C1E16"/>
    <w:rsid w:val="000C24CE"/>
    <w:rsid w:val="000C25E3"/>
    <w:rsid w:val="000C270F"/>
    <w:rsid w:val="000C3122"/>
    <w:rsid w:val="000C350B"/>
    <w:rsid w:val="000C36EF"/>
    <w:rsid w:val="000C3933"/>
    <w:rsid w:val="000C3CC9"/>
    <w:rsid w:val="000C3E9A"/>
    <w:rsid w:val="000C4267"/>
    <w:rsid w:val="000C477D"/>
    <w:rsid w:val="000C4C3C"/>
    <w:rsid w:val="000C4FE0"/>
    <w:rsid w:val="000C5C01"/>
    <w:rsid w:val="000C6993"/>
    <w:rsid w:val="000C6A87"/>
    <w:rsid w:val="000C6D50"/>
    <w:rsid w:val="000C7673"/>
    <w:rsid w:val="000C7C7E"/>
    <w:rsid w:val="000C7F06"/>
    <w:rsid w:val="000D029F"/>
    <w:rsid w:val="000D175A"/>
    <w:rsid w:val="000D1FA8"/>
    <w:rsid w:val="000D285B"/>
    <w:rsid w:val="000D2DBB"/>
    <w:rsid w:val="000D3DFA"/>
    <w:rsid w:val="000D4181"/>
    <w:rsid w:val="000D43E8"/>
    <w:rsid w:val="000D4627"/>
    <w:rsid w:val="000D48E8"/>
    <w:rsid w:val="000D4A09"/>
    <w:rsid w:val="000D4D6A"/>
    <w:rsid w:val="000D55A0"/>
    <w:rsid w:val="000D6993"/>
    <w:rsid w:val="000D6A75"/>
    <w:rsid w:val="000D72DA"/>
    <w:rsid w:val="000D73D6"/>
    <w:rsid w:val="000D7A5A"/>
    <w:rsid w:val="000D7ECD"/>
    <w:rsid w:val="000E07F9"/>
    <w:rsid w:val="000E0E48"/>
    <w:rsid w:val="000E19C3"/>
    <w:rsid w:val="000E1B27"/>
    <w:rsid w:val="000E1ED4"/>
    <w:rsid w:val="000E26FC"/>
    <w:rsid w:val="000E2AED"/>
    <w:rsid w:val="000E40FA"/>
    <w:rsid w:val="000E4332"/>
    <w:rsid w:val="000E525F"/>
    <w:rsid w:val="000E7AAB"/>
    <w:rsid w:val="000E7E77"/>
    <w:rsid w:val="000F04B6"/>
    <w:rsid w:val="000F0E3A"/>
    <w:rsid w:val="000F1D8B"/>
    <w:rsid w:val="000F1E80"/>
    <w:rsid w:val="000F24B8"/>
    <w:rsid w:val="000F2800"/>
    <w:rsid w:val="000F2DD4"/>
    <w:rsid w:val="000F39AA"/>
    <w:rsid w:val="000F3E84"/>
    <w:rsid w:val="000F4574"/>
    <w:rsid w:val="000F4643"/>
    <w:rsid w:val="000F4E40"/>
    <w:rsid w:val="000F5123"/>
    <w:rsid w:val="000F5D87"/>
    <w:rsid w:val="000F6965"/>
    <w:rsid w:val="000F7CFF"/>
    <w:rsid w:val="00101386"/>
    <w:rsid w:val="001014F6"/>
    <w:rsid w:val="00102D8E"/>
    <w:rsid w:val="0010408E"/>
    <w:rsid w:val="00105305"/>
    <w:rsid w:val="001054B0"/>
    <w:rsid w:val="00105A78"/>
    <w:rsid w:val="00106D80"/>
    <w:rsid w:val="001079B4"/>
    <w:rsid w:val="001105BD"/>
    <w:rsid w:val="00110896"/>
    <w:rsid w:val="00110A41"/>
    <w:rsid w:val="00111BF4"/>
    <w:rsid w:val="00112023"/>
    <w:rsid w:val="00112759"/>
    <w:rsid w:val="00112E40"/>
    <w:rsid w:val="00113BF1"/>
    <w:rsid w:val="001154DF"/>
    <w:rsid w:val="00115D6A"/>
    <w:rsid w:val="0011723E"/>
    <w:rsid w:val="00117B16"/>
    <w:rsid w:val="00117B68"/>
    <w:rsid w:val="00122548"/>
    <w:rsid w:val="0012320E"/>
    <w:rsid w:val="00123392"/>
    <w:rsid w:val="0012406C"/>
    <w:rsid w:val="0012464E"/>
    <w:rsid w:val="00124E56"/>
    <w:rsid w:val="00125538"/>
    <w:rsid w:val="00125F62"/>
    <w:rsid w:val="00126615"/>
    <w:rsid w:val="001269EF"/>
    <w:rsid w:val="00126B9A"/>
    <w:rsid w:val="00127BB5"/>
    <w:rsid w:val="00131716"/>
    <w:rsid w:val="00132405"/>
    <w:rsid w:val="00132F51"/>
    <w:rsid w:val="001336F5"/>
    <w:rsid w:val="00133BE7"/>
    <w:rsid w:val="001340EF"/>
    <w:rsid w:val="001341F0"/>
    <w:rsid w:val="001346CD"/>
    <w:rsid w:val="001348C1"/>
    <w:rsid w:val="00134CB7"/>
    <w:rsid w:val="00134E64"/>
    <w:rsid w:val="0013510C"/>
    <w:rsid w:val="001359F5"/>
    <w:rsid w:val="00135F3E"/>
    <w:rsid w:val="00137053"/>
    <w:rsid w:val="001372EF"/>
    <w:rsid w:val="001375FE"/>
    <w:rsid w:val="00137DFD"/>
    <w:rsid w:val="00140E10"/>
    <w:rsid w:val="001416E1"/>
    <w:rsid w:val="00141A34"/>
    <w:rsid w:val="00142F56"/>
    <w:rsid w:val="0014400C"/>
    <w:rsid w:val="00144A1F"/>
    <w:rsid w:val="0014544A"/>
    <w:rsid w:val="00146D6F"/>
    <w:rsid w:val="00146EA7"/>
    <w:rsid w:val="00147E15"/>
    <w:rsid w:val="001507E4"/>
    <w:rsid w:val="00150815"/>
    <w:rsid w:val="00151E52"/>
    <w:rsid w:val="001524D8"/>
    <w:rsid w:val="001527A7"/>
    <w:rsid w:val="00152F05"/>
    <w:rsid w:val="0015446F"/>
    <w:rsid w:val="00154FE9"/>
    <w:rsid w:val="00155172"/>
    <w:rsid w:val="00156C70"/>
    <w:rsid w:val="00156F2C"/>
    <w:rsid w:val="00160519"/>
    <w:rsid w:val="00161241"/>
    <w:rsid w:val="00161562"/>
    <w:rsid w:val="001627EA"/>
    <w:rsid w:val="0016289D"/>
    <w:rsid w:val="001630DE"/>
    <w:rsid w:val="001636BB"/>
    <w:rsid w:val="0016479F"/>
    <w:rsid w:val="001652EA"/>
    <w:rsid w:val="00165602"/>
    <w:rsid w:val="00165BAA"/>
    <w:rsid w:val="0016712B"/>
    <w:rsid w:val="00167D47"/>
    <w:rsid w:val="00167F78"/>
    <w:rsid w:val="001702A2"/>
    <w:rsid w:val="00170FF5"/>
    <w:rsid w:val="001733A7"/>
    <w:rsid w:val="00173611"/>
    <w:rsid w:val="00173DEA"/>
    <w:rsid w:val="001745D2"/>
    <w:rsid w:val="00174C5A"/>
    <w:rsid w:val="00176F13"/>
    <w:rsid w:val="001776DF"/>
    <w:rsid w:val="00180991"/>
    <w:rsid w:val="001809DD"/>
    <w:rsid w:val="00180D5F"/>
    <w:rsid w:val="001829A1"/>
    <w:rsid w:val="00182E38"/>
    <w:rsid w:val="001834A4"/>
    <w:rsid w:val="00184709"/>
    <w:rsid w:val="0018510B"/>
    <w:rsid w:val="001859FD"/>
    <w:rsid w:val="00186465"/>
    <w:rsid w:val="00186634"/>
    <w:rsid w:val="00186A85"/>
    <w:rsid w:val="00186E2B"/>
    <w:rsid w:val="00186F09"/>
    <w:rsid w:val="0018708F"/>
    <w:rsid w:val="00187894"/>
    <w:rsid w:val="00187AA6"/>
    <w:rsid w:val="00187E3A"/>
    <w:rsid w:val="00187E78"/>
    <w:rsid w:val="00190179"/>
    <w:rsid w:val="0019028A"/>
    <w:rsid w:val="00190E8F"/>
    <w:rsid w:val="00192F5C"/>
    <w:rsid w:val="001947A7"/>
    <w:rsid w:val="00194947"/>
    <w:rsid w:val="0019553D"/>
    <w:rsid w:val="001964AA"/>
    <w:rsid w:val="0019672B"/>
    <w:rsid w:val="0019723E"/>
    <w:rsid w:val="00197288"/>
    <w:rsid w:val="001977B2"/>
    <w:rsid w:val="001A0383"/>
    <w:rsid w:val="001A0A98"/>
    <w:rsid w:val="001A10AB"/>
    <w:rsid w:val="001A19FE"/>
    <w:rsid w:val="001A1D21"/>
    <w:rsid w:val="001A1DD6"/>
    <w:rsid w:val="001A2B55"/>
    <w:rsid w:val="001A2B5E"/>
    <w:rsid w:val="001A3BDB"/>
    <w:rsid w:val="001A3EE4"/>
    <w:rsid w:val="001A478D"/>
    <w:rsid w:val="001A4D42"/>
    <w:rsid w:val="001A4FBF"/>
    <w:rsid w:val="001A5A46"/>
    <w:rsid w:val="001A5D39"/>
    <w:rsid w:val="001A6B34"/>
    <w:rsid w:val="001A7BD2"/>
    <w:rsid w:val="001B0021"/>
    <w:rsid w:val="001B03DE"/>
    <w:rsid w:val="001B2E03"/>
    <w:rsid w:val="001B3783"/>
    <w:rsid w:val="001B4225"/>
    <w:rsid w:val="001B4499"/>
    <w:rsid w:val="001B4F7E"/>
    <w:rsid w:val="001B509A"/>
    <w:rsid w:val="001B525D"/>
    <w:rsid w:val="001B664D"/>
    <w:rsid w:val="001B6D57"/>
    <w:rsid w:val="001B705E"/>
    <w:rsid w:val="001B7461"/>
    <w:rsid w:val="001C019C"/>
    <w:rsid w:val="001C0CAB"/>
    <w:rsid w:val="001C1235"/>
    <w:rsid w:val="001C1DD8"/>
    <w:rsid w:val="001C34F8"/>
    <w:rsid w:val="001C3897"/>
    <w:rsid w:val="001C45BC"/>
    <w:rsid w:val="001C4B4D"/>
    <w:rsid w:val="001C4FA8"/>
    <w:rsid w:val="001C61D6"/>
    <w:rsid w:val="001C77F1"/>
    <w:rsid w:val="001D0405"/>
    <w:rsid w:val="001D0E8D"/>
    <w:rsid w:val="001D155A"/>
    <w:rsid w:val="001D1894"/>
    <w:rsid w:val="001D312C"/>
    <w:rsid w:val="001D4379"/>
    <w:rsid w:val="001D4452"/>
    <w:rsid w:val="001D4EBD"/>
    <w:rsid w:val="001D5052"/>
    <w:rsid w:val="001D5B40"/>
    <w:rsid w:val="001D6724"/>
    <w:rsid w:val="001E0BD4"/>
    <w:rsid w:val="001E0D3F"/>
    <w:rsid w:val="001E1222"/>
    <w:rsid w:val="001E12DB"/>
    <w:rsid w:val="001E1571"/>
    <w:rsid w:val="001E1E8A"/>
    <w:rsid w:val="001E22B1"/>
    <w:rsid w:val="001E2679"/>
    <w:rsid w:val="001E37AE"/>
    <w:rsid w:val="001E3DAD"/>
    <w:rsid w:val="001E41AC"/>
    <w:rsid w:val="001E4F93"/>
    <w:rsid w:val="001E62CA"/>
    <w:rsid w:val="001E6CF9"/>
    <w:rsid w:val="001E753D"/>
    <w:rsid w:val="001E7C0D"/>
    <w:rsid w:val="001F00A4"/>
    <w:rsid w:val="001F01F7"/>
    <w:rsid w:val="001F1070"/>
    <w:rsid w:val="001F31A6"/>
    <w:rsid w:val="001F3FA8"/>
    <w:rsid w:val="001F44B6"/>
    <w:rsid w:val="001F520F"/>
    <w:rsid w:val="001F525B"/>
    <w:rsid w:val="001F6F2D"/>
    <w:rsid w:val="0020072B"/>
    <w:rsid w:val="00200D6D"/>
    <w:rsid w:val="0020144C"/>
    <w:rsid w:val="00201595"/>
    <w:rsid w:val="0020171A"/>
    <w:rsid w:val="00201868"/>
    <w:rsid w:val="00202446"/>
    <w:rsid w:val="00202504"/>
    <w:rsid w:val="00202568"/>
    <w:rsid w:val="00202F7E"/>
    <w:rsid w:val="002030A4"/>
    <w:rsid w:val="0020392E"/>
    <w:rsid w:val="00203A61"/>
    <w:rsid w:val="00204329"/>
    <w:rsid w:val="00204423"/>
    <w:rsid w:val="0020488F"/>
    <w:rsid w:val="00205D29"/>
    <w:rsid w:val="00207431"/>
    <w:rsid w:val="00207F2C"/>
    <w:rsid w:val="00210394"/>
    <w:rsid w:val="002107FB"/>
    <w:rsid w:val="00210D07"/>
    <w:rsid w:val="00210DDC"/>
    <w:rsid w:val="00211B60"/>
    <w:rsid w:val="00211DD9"/>
    <w:rsid w:val="00211FC3"/>
    <w:rsid w:val="002120B5"/>
    <w:rsid w:val="00212A25"/>
    <w:rsid w:val="00213B6E"/>
    <w:rsid w:val="002150B4"/>
    <w:rsid w:val="00215940"/>
    <w:rsid w:val="00215F3D"/>
    <w:rsid w:val="00217322"/>
    <w:rsid w:val="002175B9"/>
    <w:rsid w:val="00217779"/>
    <w:rsid w:val="002177E7"/>
    <w:rsid w:val="00217AB9"/>
    <w:rsid w:val="00220292"/>
    <w:rsid w:val="00221387"/>
    <w:rsid w:val="002214F8"/>
    <w:rsid w:val="002219C2"/>
    <w:rsid w:val="002229AD"/>
    <w:rsid w:val="00223773"/>
    <w:rsid w:val="00223918"/>
    <w:rsid w:val="00224215"/>
    <w:rsid w:val="0022440B"/>
    <w:rsid w:val="00224D69"/>
    <w:rsid w:val="00224E41"/>
    <w:rsid w:val="002252D8"/>
    <w:rsid w:val="00225A40"/>
    <w:rsid w:val="00225EE4"/>
    <w:rsid w:val="002260A4"/>
    <w:rsid w:val="00227218"/>
    <w:rsid w:val="002272FA"/>
    <w:rsid w:val="00227759"/>
    <w:rsid w:val="00227C1F"/>
    <w:rsid w:val="00227C8C"/>
    <w:rsid w:val="00232877"/>
    <w:rsid w:val="00232E5D"/>
    <w:rsid w:val="00233E45"/>
    <w:rsid w:val="00233E58"/>
    <w:rsid w:val="00233F0E"/>
    <w:rsid w:val="002340BD"/>
    <w:rsid w:val="002345BD"/>
    <w:rsid w:val="002350B0"/>
    <w:rsid w:val="00236155"/>
    <w:rsid w:val="002373B7"/>
    <w:rsid w:val="00240285"/>
    <w:rsid w:val="00240C3B"/>
    <w:rsid w:val="00243076"/>
    <w:rsid w:val="00243D09"/>
    <w:rsid w:val="00244143"/>
    <w:rsid w:val="00245F6E"/>
    <w:rsid w:val="00246DDD"/>
    <w:rsid w:val="00247132"/>
    <w:rsid w:val="002477F3"/>
    <w:rsid w:val="00250936"/>
    <w:rsid w:val="00251C0F"/>
    <w:rsid w:val="00252088"/>
    <w:rsid w:val="00252584"/>
    <w:rsid w:val="002525EF"/>
    <w:rsid w:val="00255B34"/>
    <w:rsid w:val="00255F7C"/>
    <w:rsid w:val="002560D1"/>
    <w:rsid w:val="00256637"/>
    <w:rsid w:val="00256A9B"/>
    <w:rsid w:val="00260720"/>
    <w:rsid w:val="00260D85"/>
    <w:rsid w:val="0026183A"/>
    <w:rsid w:val="00262065"/>
    <w:rsid w:val="00262125"/>
    <w:rsid w:val="00263F1F"/>
    <w:rsid w:val="0026695C"/>
    <w:rsid w:val="00267944"/>
    <w:rsid w:val="002718BB"/>
    <w:rsid w:val="00271B08"/>
    <w:rsid w:val="00272AFF"/>
    <w:rsid w:val="00273ED8"/>
    <w:rsid w:val="002752B0"/>
    <w:rsid w:val="00275BE0"/>
    <w:rsid w:val="00276053"/>
    <w:rsid w:val="002771BA"/>
    <w:rsid w:val="00280103"/>
    <w:rsid w:val="0028057C"/>
    <w:rsid w:val="00280F4E"/>
    <w:rsid w:val="00282ACE"/>
    <w:rsid w:val="00282EEB"/>
    <w:rsid w:val="002839A0"/>
    <w:rsid w:val="00283A5A"/>
    <w:rsid w:val="00283E35"/>
    <w:rsid w:val="0028423D"/>
    <w:rsid w:val="00284754"/>
    <w:rsid w:val="002857F9"/>
    <w:rsid w:val="00285C04"/>
    <w:rsid w:val="00286FF4"/>
    <w:rsid w:val="0029092D"/>
    <w:rsid w:val="00290A3E"/>
    <w:rsid w:val="002916E1"/>
    <w:rsid w:val="00291858"/>
    <w:rsid w:val="00292CF6"/>
    <w:rsid w:val="00292E6E"/>
    <w:rsid w:val="00293B61"/>
    <w:rsid w:val="00293FB5"/>
    <w:rsid w:val="00294B7B"/>
    <w:rsid w:val="00294DF7"/>
    <w:rsid w:val="00295086"/>
    <w:rsid w:val="002954C2"/>
    <w:rsid w:val="00295548"/>
    <w:rsid w:val="002957BC"/>
    <w:rsid w:val="00295931"/>
    <w:rsid w:val="00295CFB"/>
    <w:rsid w:val="00295D0A"/>
    <w:rsid w:val="0029627C"/>
    <w:rsid w:val="0029629E"/>
    <w:rsid w:val="00296A69"/>
    <w:rsid w:val="00297882"/>
    <w:rsid w:val="002A03E4"/>
    <w:rsid w:val="002A1A4B"/>
    <w:rsid w:val="002A1BEA"/>
    <w:rsid w:val="002A2DC4"/>
    <w:rsid w:val="002A2E1A"/>
    <w:rsid w:val="002A316E"/>
    <w:rsid w:val="002A3D90"/>
    <w:rsid w:val="002A402B"/>
    <w:rsid w:val="002A513B"/>
    <w:rsid w:val="002A60B7"/>
    <w:rsid w:val="002A6B4F"/>
    <w:rsid w:val="002A6EA0"/>
    <w:rsid w:val="002A768C"/>
    <w:rsid w:val="002A7CF7"/>
    <w:rsid w:val="002A7E5D"/>
    <w:rsid w:val="002A7FC8"/>
    <w:rsid w:val="002B0E54"/>
    <w:rsid w:val="002B0EE5"/>
    <w:rsid w:val="002B0F6D"/>
    <w:rsid w:val="002B102B"/>
    <w:rsid w:val="002B1768"/>
    <w:rsid w:val="002B2380"/>
    <w:rsid w:val="002B2878"/>
    <w:rsid w:val="002B3CF9"/>
    <w:rsid w:val="002B408A"/>
    <w:rsid w:val="002B4457"/>
    <w:rsid w:val="002B445B"/>
    <w:rsid w:val="002B4EE5"/>
    <w:rsid w:val="002B511A"/>
    <w:rsid w:val="002B578E"/>
    <w:rsid w:val="002C0042"/>
    <w:rsid w:val="002C2540"/>
    <w:rsid w:val="002C2AC7"/>
    <w:rsid w:val="002C2F87"/>
    <w:rsid w:val="002C43BC"/>
    <w:rsid w:val="002C4540"/>
    <w:rsid w:val="002C52A5"/>
    <w:rsid w:val="002C5995"/>
    <w:rsid w:val="002C5D42"/>
    <w:rsid w:val="002C79AF"/>
    <w:rsid w:val="002C7D11"/>
    <w:rsid w:val="002C7EF5"/>
    <w:rsid w:val="002D13EA"/>
    <w:rsid w:val="002D1B37"/>
    <w:rsid w:val="002D1CBB"/>
    <w:rsid w:val="002D20D3"/>
    <w:rsid w:val="002D2498"/>
    <w:rsid w:val="002D3AC3"/>
    <w:rsid w:val="002D4FF7"/>
    <w:rsid w:val="002D552E"/>
    <w:rsid w:val="002D58C7"/>
    <w:rsid w:val="002D5A41"/>
    <w:rsid w:val="002D7C5B"/>
    <w:rsid w:val="002E2E9F"/>
    <w:rsid w:val="002E4C45"/>
    <w:rsid w:val="002E5424"/>
    <w:rsid w:val="002E7A91"/>
    <w:rsid w:val="002E7AE9"/>
    <w:rsid w:val="002EA228"/>
    <w:rsid w:val="002F03A8"/>
    <w:rsid w:val="002F28B7"/>
    <w:rsid w:val="002F2967"/>
    <w:rsid w:val="002F2BF3"/>
    <w:rsid w:val="002F55C2"/>
    <w:rsid w:val="002F6E04"/>
    <w:rsid w:val="003008C7"/>
    <w:rsid w:val="00301707"/>
    <w:rsid w:val="00301E7A"/>
    <w:rsid w:val="00302405"/>
    <w:rsid w:val="00302B64"/>
    <w:rsid w:val="00302C1A"/>
    <w:rsid w:val="003048ED"/>
    <w:rsid w:val="00304A3E"/>
    <w:rsid w:val="00305632"/>
    <w:rsid w:val="003061DA"/>
    <w:rsid w:val="0030651F"/>
    <w:rsid w:val="00306BF4"/>
    <w:rsid w:val="00307C91"/>
    <w:rsid w:val="00311620"/>
    <w:rsid w:val="00312710"/>
    <w:rsid w:val="003133A0"/>
    <w:rsid w:val="0031363B"/>
    <w:rsid w:val="00313F1B"/>
    <w:rsid w:val="003154EB"/>
    <w:rsid w:val="003160A9"/>
    <w:rsid w:val="003170B3"/>
    <w:rsid w:val="003170D9"/>
    <w:rsid w:val="00317965"/>
    <w:rsid w:val="00317981"/>
    <w:rsid w:val="00317A5D"/>
    <w:rsid w:val="00320084"/>
    <w:rsid w:val="003206E3"/>
    <w:rsid w:val="003212BF"/>
    <w:rsid w:val="0032169A"/>
    <w:rsid w:val="0032206E"/>
    <w:rsid w:val="0032219F"/>
    <w:rsid w:val="00322D83"/>
    <w:rsid w:val="00323594"/>
    <w:rsid w:val="003237AC"/>
    <w:rsid w:val="00323E38"/>
    <w:rsid w:val="00324CB0"/>
    <w:rsid w:val="00325DA4"/>
    <w:rsid w:val="00326256"/>
    <w:rsid w:val="00326F90"/>
    <w:rsid w:val="00327D02"/>
    <w:rsid w:val="00327FD0"/>
    <w:rsid w:val="00331DA4"/>
    <w:rsid w:val="003323A5"/>
    <w:rsid w:val="00332A0C"/>
    <w:rsid w:val="00332B72"/>
    <w:rsid w:val="00332FAB"/>
    <w:rsid w:val="00334237"/>
    <w:rsid w:val="00334743"/>
    <w:rsid w:val="003349BA"/>
    <w:rsid w:val="00334A38"/>
    <w:rsid w:val="00334E15"/>
    <w:rsid w:val="00335D3E"/>
    <w:rsid w:val="00335FBD"/>
    <w:rsid w:val="003360D3"/>
    <w:rsid w:val="00336104"/>
    <w:rsid w:val="00336953"/>
    <w:rsid w:val="00336E4B"/>
    <w:rsid w:val="00337016"/>
    <w:rsid w:val="0034188A"/>
    <w:rsid w:val="0034195C"/>
    <w:rsid w:val="0034282D"/>
    <w:rsid w:val="00342FC7"/>
    <w:rsid w:val="00343A0C"/>
    <w:rsid w:val="003447F4"/>
    <w:rsid w:val="0034529F"/>
    <w:rsid w:val="0034615F"/>
    <w:rsid w:val="0034740F"/>
    <w:rsid w:val="00347ED6"/>
    <w:rsid w:val="0035184C"/>
    <w:rsid w:val="00352E32"/>
    <w:rsid w:val="00352EB2"/>
    <w:rsid w:val="0035453D"/>
    <w:rsid w:val="00357C9D"/>
    <w:rsid w:val="0036012F"/>
    <w:rsid w:val="0036060D"/>
    <w:rsid w:val="00362FCD"/>
    <w:rsid w:val="00363855"/>
    <w:rsid w:val="00363930"/>
    <w:rsid w:val="00363C49"/>
    <w:rsid w:val="00363E3B"/>
    <w:rsid w:val="003643BE"/>
    <w:rsid w:val="0036461C"/>
    <w:rsid w:val="00364870"/>
    <w:rsid w:val="00364900"/>
    <w:rsid w:val="00365619"/>
    <w:rsid w:val="00365688"/>
    <w:rsid w:val="003658B1"/>
    <w:rsid w:val="00367E86"/>
    <w:rsid w:val="003700AB"/>
    <w:rsid w:val="0037011A"/>
    <w:rsid w:val="00370410"/>
    <w:rsid w:val="00370856"/>
    <w:rsid w:val="00370C14"/>
    <w:rsid w:val="00370CBC"/>
    <w:rsid w:val="00370CF9"/>
    <w:rsid w:val="00370D30"/>
    <w:rsid w:val="0037204A"/>
    <w:rsid w:val="003726AE"/>
    <w:rsid w:val="003729FA"/>
    <w:rsid w:val="00372D31"/>
    <w:rsid w:val="00372DDE"/>
    <w:rsid w:val="003732D0"/>
    <w:rsid w:val="00374241"/>
    <w:rsid w:val="00374E96"/>
    <w:rsid w:val="00374F54"/>
    <w:rsid w:val="00376C85"/>
    <w:rsid w:val="00376D75"/>
    <w:rsid w:val="00380988"/>
    <w:rsid w:val="00382DC8"/>
    <w:rsid w:val="00382E30"/>
    <w:rsid w:val="003838E2"/>
    <w:rsid w:val="00383B40"/>
    <w:rsid w:val="0038443C"/>
    <w:rsid w:val="00384C03"/>
    <w:rsid w:val="003855F9"/>
    <w:rsid w:val="0038588E"/>
    <w:rsid w:val="00385F2C"/>
    <w:rsid w:val="00386769"/>
    <w:rsid w:val="00387BA0"/>
    <w:rsid w:val="00390181"/>
    <w:rsid w:val="003919EA"/>
    <w:rsid w:val="00391D31"/>
    <w:rsid w:val="0039453B"/>
    <w:rsid w:val="00394A11"/>
    <w:rsid w:val="003950D2"/>
    <w:rsid w:val="003967C3"/>
    <w:rsid w:val="00396826"/>
    <w:rsid w:val="00397E53"/>
    <w:rsid w:val="003A016D"/>
    <w:rsid w:val="003A17ED"/>
    <w:rsid w:val="003A2D86"/>
    <w:rsid w:val="003A35AD"/>
    <w:rsid w:val="003A3738"/>
    <w:rsid w:val="003A3827"/>
    <w:rsid w:val="003A3900"/>
    <w:rsid w:val="003A3A9E"/>
    <w:rsid w:val="003A463E"/>
    <w:rsid w:val="003A476C"/>
    <w:rsid w:val="003A50BB"/>
    <w:rsid w:val="003A5CEF"/>
    <w:rsid w:val="003A5D6C"/>
    <w:rsid w:val="003A73A7"/>
    <w:rsid w:val="003B0223"/>
    <w:rsid w:val="003B02EA"/>
    <w:rsid w:val="003B2696"/>
    <w:rsid w:val="003B2FEC"/>
    <w:rsid w:val="003B471D"/>
    <w:rsid w:val="003B4735"/>
    <w:rsid w:val="003B51BE"/>
    <w:rsid w:val="003B6599"/>
    <w:rsid w:val="003B6721"/>
    <w:rsid w:val="003B6C1A"/>
    <w:rsid w:val="003C22AB"/>
    <w:rsid w:val="003C430A"/>
    <w:rsid w:val="003C4FD9"/>
    <w:rsid w:val="003C5134"/>
    <w:rsid w:val="003C5617"/>
    <w:rsid w:val="003C58D0"/>
    <w:rsid w:val="003C65C2"/>
    <w:rsid w:val="003C6A22"/>
    <w:rsid w:val="003C6B3D"/>
    <w:rsid w:val="003C6C61"/>
    <w:rsid w:val="003C742E"/>
    <w:rsid w:val="003C77BA"/>
    <w:rsid w:val="003D16E6"/>
    <w:rsid w:val="003D1D4B"/>
    <w:rsid w:val="003D275B"/>
    <w:rsid w:val="003D289D"/>
    <w:rsid w:val="003D2975"/>
    <w:rsid w:val="003D2F86"/>
    <w:rsid w:val="003D31CA"/>
    <w:rsid w:val="003D3996"/>
    <w:rsid w:val="003D3E36"/>
    <w:rsid w:val="003D50E4"/>
    <w:rsid w:val="003D5E54"/>
    <w:rsid w:val="003D60FD"/>
    <w:rsid w:val="003D6D2C"/>
    <w:rsid w:val="003D7BBB"/>
    <w:rsid w:val="003D7EED"/>
    <w:rsid w:val="003E012A"/>
    <w:rsid w:val="003E0D0F"/>
    <w:rsid w:val="003E1CCE"/>
    <w:rsid w:val="003E1ED1"/>
    <w:rsid w:val="003E4B38"/>
    <w:rsid w:val="003E5FDB"/>
    <w:rsid w:val="003E6840"/>
    <w:rsid w:val="003E7108"/>
    <w:rsid w:val="003E75AE"/>
    <w:rsid w:val="003F0241"/>
    <w:rsid w:val="003F0A32"/>
    <w:rsid w:val="003F1B37"/>
    <w:rsid w:val="003F237B"/>
    <w:rsid w:val="003F2D97"/>
    <w:rsid w:val="003F36FE"/>
    <w:rsid w:val="003F3D9B"/>
    <w:rsid w:val="003F55D5"/>
    <w:rsid w:val="003F583F"/>
    <w:rsid w:val="003F59A9"/>
    <w:rsid w:val="003F62C3"/>
    <w:rsid w:val="003F659A"/>
    <w:rsid w:val="003F66E2"/>
    <w:rsid w:val="003F67B8"/>
    <w:rsid w:val="003F69D1"/>
    <w:rsid w:val="003F6B87"/>
    <w:rsid w:val="003F6E77"/>
    <w:rsid w:val="00401419"/>
    <w:rsid w:val="00402DBE"/>
    <w:rsid w:val="004030A5"/>
    <w:rsid w:val="00403560"/>
    <w:rsid w:val="0040461C"/>
    <w:rsid w:val="00404EDE"/>
    <w:rsid w:val="004060EF"/>
    <w:rsid w:val="004067F2"/>
    <w:rsid w:val="0040693B"/>
    <w:rsid w:val="00411F55"/>
    <w:rsid w:val="00412967"/>
    <w:rsid w:val="004137D8"/>
    <w:rsid w:val="00413CD9"/>
    <w:rsid w:val="00415456"/>
    <w:rsid w:val="00416F85"/>
    <w:rsid w:val="00416FBC"/>
    <w:rsid w:val="0041715A"/>
    <w:rsid w:val="00417DE1"/>
    <w:rsid w:val="00420467"/>
    <w:rsid w:val="00421AE3"/>
    <w:rsid w:val="0042482A"/>
    <w:rsid w:val="004261A3"/>
    <w:rsid w:val="00426B36"/>
    <w:rsid w:val="004270A1"/>
    <w:rsid w:val="00427376"/>
    <w:rsid w:val="004273D3"/>
    <w:rsid w:val="004304E3"/>
    <w:rsid w:val="00432825"/>
    <w:rsid w:val="004336C0"/>
    <w:rsid w:val="00434996"/>
    <w:rsid w:val="00434A45"/>
    <w:rsid w:val="00434CB5"/>
    <w:rsid w:val="0043507A"/>
    <w:rsid w:val="004354F2"/>
    <w:rsid w:val="00435726"/>
    <w:rsid w:val="004361F8"/>
    <w:rsid w:val="0043674C"/>
    <w:rsid w:val="00436CA3"/>
    <w:rsid w:val="004375C2"/>
    <w:rsid w:val="00440996"/>
    <w:rsid w:val="00440D83"/>
    <w:rsid w:val="00440ED4"/>
    <w:rsid w:val="004410AF"/>
    <w:rsid w:val="004415C0"/>
    <w:rsid w:val="0044193F"/>
    <w:rsid w:val="00442901"/>
    <w:rsid w:val="00442C09"/>
    <w:rsid w:val="004430A8"/>
    <w:rsid w:val="004439F5"/>
    <w:rsid w:val="004449A4"/>
    <w:rsid w:val="0044693D"/>
    <w:rsid w:val="00446B99"/>
    <w:rsid w:val="0044750F"/>
    <w:rsid w:val="00447D78"/>
    <w:rsid w:val="00450BF1"/>
    <w:rsid w:val="00451E84"/>
    <w:rsid w:val="004532DC"/>
    <w:rsid w:val="00453D4A"/>
    <w:rsid w:val="00453E09"/>
    <w:rsid w:val="00453F44"/>
    <w:rsid w:val="00454809"/>
    <w:rsid w:val="00454A7D"/>
    <w:rsid w:val="00455B07"/>
    <w:rsid w:val="00456194"/>
    <w:rsid w:val="00456E3A"/>
    <w:rsid w:val="00457D70"/>
    <w:rsid w:val="00460D3D"/>
    <w:rsid w:val="00461149"/>
    <w:rsid w:val="00461407"/>
    <w:rsid w:val="00461B2D"/>
    <w:rsid w:val="004622AE"/>
    <w:rsid w:val="0046288D"/>
    <w:rsid w:val="00462D03"/>
    <w:rsid w:val="00463747"/>
    <w:rsid w:val="00463B54"/>
    <w:rsid w:val="00464975"/>
    <w:rsid w:val="00464D3B"/>
    <w:rsid w:val="00464F9C"/>
    <w:rsid w:val="00465872"/>
    <w:rsid w:val="00465965"/>
    <w:rsid w:val="004665F6"/>
    <w:rsid w:val="0046661F"/>
    <w:rsid w:val="00467DBB"/>
    <w:rsid w:val="00470637"/>
    <w:rsid w:val="00470B5B"/>
    <w:rsid w:val="00472526"/>
    <w:rsid w:val="00472A27"/>
    <w:rsid w:val="00473804"/>
    <w:rsid w:val="0047427A"/>
    <w:rsid w:val="004744BB"/>
    <w:rsid w:val="00474C13"/>
    <w:rsid w:val="00475071"/>
    <w:rsid w:val="00475230"/>
    <w:rsid w:val="00475A2A"/>
    <w:rsid w:val="00475DB3"/>
    <w:rsid w:val="00476117"/>
    <w:rsid w:val="00477F61"/>
    <w:rsid w:val="0048026B"/>
    <w:rsid w:val="004803C7"/>
    <w:rsid w:val="00481EE8"/>
    <w:rsid w:val="004830F8"/>
    <w:rsid w:val="00483293"/>
    <w:rsid w:val="00484014"/>
    <w:rsid w:val="00484021"/>
    <w:rsid w:val="00484FC1"/>
    <w:rsid w:val="004853B4"/>
    <w:rsid w:val="00485B9B"/>
    <w:rsid w:val="00485EA5"/>
    <w:rsid w:val="004873FB"/>
    <w:rsid w:val="00490102"/>
    <w:rsid w:val="0049183A"/>
    <w:rsid w:val="00492626"/>
    <w:rsid w:val="00492C92"/>
    <w:rsid w:val="00493005"/>
    <w:rsid w:val="00493953"/>
    <w:rsid w:val="00493AFE"/>
    <w:rsid w:val="00495A80"/>
    <w:rsid w:val="00495E1C"/>
    <w:rsid w:val="0049627F"/>
    <w:rsid w:val="004968D0"/>
    <w:rsid w:val="00497A6E"/>
    <w:rsid w:val="004A0058"/>
    <w:rsid w:val="004A06A7"/>
    <w:rsid w:val="004A0919"/>
    <w:rsid w:val="004A0CDD"/>
    <w:rsid w:val="004A0E5C"/>
    <w:rsid w:val="004A0FD3"/>
    <w:rsid w:val="004A1318"/>
    <w:rsid w:val="004A178A"/>
    <w:rsid w:val="004A2588"/>
    <w:rsid w:val="004A299E"/>
    <w:rsid w:val="004A2C68"/>
    <w:rsid w:val="004A3C87"/>
    <w:rsid w:val="004A3CCF"/>
    <w:rsid w:val="004A46FC"/>
    <w:rsid w:val="004A4F09"/>
    <w:rsid w:val="004A5372"/>
    <w:rsid w:val="004A56DD"/>
    <w:rsid w:val="004A5FC8"/>
    <w:rsid w:val="004A7A8C"/>
    <w:rsid w:val="004B22D2"/>
    <w:rsid w:val="004B3B84"/>
    <w:rsid w:val="004B4E10"/>
    <w:rsid w:val="004B6AF9"/>
    <w:rsid w:val="004B70FB"/>
    <w:rsid w:val="004C03A8"/>
    <w:rsid w:val="004C0B11"/>
    <w:rsid w:val="004C0C4C"/>
    <w:rsid w:val="004C1709"/>
    <w:rsid w:val="004C2E10"/>
    <w:rsid w:val="004C3322"/>
    <w:rsid w:val="004C38B0"/>
    <w:rsid w:val="004C3F91"/>
    <w:rsid w:val="004C5793"/>
    <w:rsid w:val="004C5BB0"/>
    <w:rsid w:val="004C7046"/>
    <w:rsid w:val="004C709A"/>
    <w:rsid w:val="004C74B6"/>
    <w:rsid w:val="004C7532"/>
    <w:rsid w:val="004D0D8E"/>
    <w:rsid w:val="004D12A4"/>
    <w:rsid w:val="004D19FF"/>
    <w:rsid w:val="004D2111"/>
    <w:rsid w:val="004D359B"/>
    <w:rsid w:val="004D3953"/>
    <w:rsid w:val="004D40BE"/>
    <w:rsid w:val="004D4184"/>
    <w:rsid w:val="004D4514"/>
    <w:rsid w:val="004D50C4"/>
    <w:rsid w:val="004D596D"/>
    <w:rsid w:val="004D6175"/>
    <w:rsid w:val="004D6B4C"/>
    <w:rsid w:val="004D7A3B"/>
    <w:rsid w:val="004D7AD2"/>
    <w:rsid w:val="004D7EA8"/>
    <w:rsid w:val="004E01F0"/>
    <w:rsid w:val="004E0ABF"/>
    <w:rsid w:val="004E0FCB"/>
    <w:rsid w:val="004E1211"/>
    <w:rsid w:val="004E56EA"/>
    <w:rsid w:val="004E62EC"/>
    <w:rsid w:val="004E6B12"/>
    <w:rsid w:val="004E70A2"/>
    <w:rsid w:val="004F0A43"/>
    <w:rsid w:val="004F1CBC"/>
    <w:rsid w:val="004F1F92"/>
    <w:rsid w:val="004F20F4"/>
    <w:rsid w:val="004F261A"/>
    <w:rsid w:val="004F2851"/>
    <w:rsid w:val="004F6B51"/>
    <w:rsid w:val="004F7055"/>
    <w:rsid w:val="004F7070"/>
    <w:rsid w:val="004F7708"/>
    <w:rsid w:val="004F7EFE"/>
    <w:rsid w:val="00501537"/>
    <w:rsid w:val="00502295"/>
    <w:rsid w:val="00502598"/>
    <w:rsid w:val="00502B1A"/>
    <w:rsid w:val="0050301B"/>
    <w:rsid w:val="00503034"/>
    <w:rsid w:val="0050322E"/>
    <w:rsid w:val="00503704"/>
    <w:rsid w:val="005037C3"/>
    <w:rsid w:val="00503FA6"/>
    <w:rsid w:val="00504619"/>
    <w:rsid w:val="00504737"/>
    <w:rsid w:val="005052FB"/>
    <w:rsid w:val="00505BC7"/>
    <w:rsid w:val="00506539"/>
    <w:rsid w:val="00506E7C"/>
    <w:rsid w:val="00510126"/>
    <w:rsid w:val="005107C8"/>
    <w:rsid w:val="00510B7D"/>
    <w:rsid w:val="0051101A"/>
    <w:rsid w:val="00511D70"/>
    <w:rsid w:val="005136C5"/>
    <w:rsid w:val="00513FEC"/>
    <w:rsid w:val="0051416C"/>
    <w:rsid w:val="00514C22"/>
    <w:rsid w:val="0051501B"/>
    <w:rsid w:val="005164F6"/>
    <w:rsid w:val="005179D0"/>
    <w:rsid w:val="00517B22"/>
    <w:rsid w:val="00521812"/>
    <w:rsid w:val="0052265E"/>
    <w:rsid w:val="0052417B"/>
    <w:rsid w:val="005246F9"/>
    <w:rsid w:val="0052479A"/>
    <w:rsid w:val="00525050"/>
    <w:rsid w:val="00525148"/>
    <w:rsid w:val="00525AA3"/>
    <w:rsid w:val="00526EB6"/>
    <w:rsid w:val="00527409"/>
    <w:rsid w:val="0052755D"/>
    <w:rsid w:val="0053089D"/>
    <w:rsid w:val="00530A09"/>
    <w:rsid w:val="005315AF"/>
    <w:rsid w:val="0053165B"/>
    <w:rsid w:val="00532993"/>
    <w:rsid w:val="005329AC"/>
    <w:rsid w:val="00534F56"/>
    <w:rsid w:val="0053507E"/>
    <w:rsid w:val="0053523C"/>
    <w:rsid w:val="0053557D"/>
    <w:rsid w:val="00535721"/>
    <w:rsid w:val="00536702"/>
    <w:rsid w:val="005369A7"/>
    <w:rsid w:val="00536D61"/>
    <w:rsid w:val="005372C2"/>
    <w:rsid w:val="00540AB8"/>
    <w:rsid w:val="00541258"/>
    <w:rsid w:val="0054138A"/>
    <w:rsid w:val="005417DF"/>
    <w:rsid w:val="005420D3"/>
    <w:rsid w:val="0054267F"/>
    <w:rsid w:val="00542B20"/>
    <w:rsid w:val="005434C4"/>
    <w:rsid w:val="005444D5"/>
    <w:rsid w:val="00544F38"/>
    <w:rsid w:val="00545245"/>
    <w:rsid w:val="005452E4"/>
    <w:rsid w:val="005465A9"/>
    <w:rsid w:val="005465EB"/>
    <w:rsid w:val="00546DD9"/>
    <w:rsid w:val="0054751E"/>
    <w:rsid w:val="00550F5F"/>
    <w:rsid w:val="005513EE"/>
    <w:rsid w:val="0055163C"/>
    <w:rsid w:val="005516C9"/>
    <w:rsid w:val="005519B5"/>
    <w:rsid w:val="005520C8"/>
    <w:rsid w:val="00553525"/>
    <w:rsid w:val="005539AD"/>
    <w:rsid w:val="00554BA5"/>
    <w:rsid w:val="00554BF8"/>
    <w:rsid w:val="00554E49"/>
    <w:rsid w:val="0055519D"/>
    <w:rsid w:val="0055594A"/>
    <w:rsid w:val="005568D9"/>
    <w:rsid w:val="005573CC"/>
    <w:rsid w:val="00561BE8"/>
    <w:rsid w:val="00561FA4"/>
    <w:rsid w:val="0056356B"/>
    <w:rsid w:val="0056518A"/>
    <w:rsid w:val="00566D93"/>
    <w:rsid w:val="00567998"/>
    <w:rsid w:val="00567F2D"/>
    <w:rsid w:val="00567FAF"/>
    <w:rsid w:val="0057031A"/>
    <w:rsid w:val="00571016"/>
    <w:rsid w:val="0057194A"/>
    <w:rsid w:val="005725FC"/>
    <w:rsid w:val="00572614"/>
    <w:rsid w:val="00572702"/>
    <w:rsid w:val="00573A02"/>
    <w:rsid w:val="00575C2F"/>
    <w:rsid w:val="005766A1"/>
    <w:rsid w:val="00577859"/>
    <w:rsid w:val="00577883"/>
    <w:rsid w:val="0058011C"/>
    <w:rsid w:val="00581A6E"/>
    <w:rsid w:val="00581A8D"/>
    <w:rsid w:val="00581BA6"/>
    <w:rsid w:val="00581CE9"/>
    <w:rsid w:val="00581D68"/>
    <w:rsid w:val="005820DD"/>
    <w:rsid w:val="00582158"/>
    <w:rsid w:val="005822E2"/>
    <w:rsid w:val="005859DD"/>
    <w:rsid w:val="00586C46"/>
    <w:rsid w:val="00587957"/>
    <w:rsid w:val="00587C7D"/>
    <w:rsid w:val="00590534"/>
    <w:rsid w:val="005907D6"/>
    <w:rsid w:val="00590AA1"/>
    <w:rsid w:val="00591B08"/>
    <w:rsid w:val="00591B1F"/>
    <w:rsid w:val="005923AD"/>
    <w:rsid w:val="00594446"/>
    <w:rsid w:val="00595799"/>
    <w:rsid w:val="00595B24"/>
    <w:rsid w:val="00595C66"/>
    <w:rsid w:val="00596A53"/>
    <w:rsid w:val="005977C7"/>
    <w:rsid w:val="00597A7D"/>
    <w:rsid w:val="00597DA4"/>
    <w:rsid w:val="005A0392"/>
    <w:rsid w:val="005A04A0"/>
    <w:rsid w:val="005A192B"/>
    <w:rsid w:val="005A1CBE"/>
    <w:rsid w:val="005A2C0E"/>
    <w:rsid w:val="005A4A3C"/>
    <w:rsid w:val="005A4B70"/>
    <w:rsid w:val="005A69CB"/>
    <w:rsid w:val="005A7254"/>
    <w:rsid w:val="005A7555"/>
    <w:rsid w:val="005A75A4"/>
    <w:rsid w:val="005A75F5"/>
    <w:rsid w:val="005A78B7"/>
    <w:rsid w:val="005A7E86"/>
    <w:rsid w:val="005B0DAA"/>
    <w:rsid w:val="005B0F44"/>
    <w:rsid w:val="005B1973"/>
    <w:rsid w:val="005B221A"/>
    <w:rsid w:val="005B23AB"/>
    <w:rsid w:val="005B2421"/>
    <w:rsid w:val="005B2A56"/>
    <w:rsid w:val="005B2C65"/>
    <w:rsid w:val="005B3119"/>
    <w:rsid w:val="005B3AFF"/>
    <w:rsid w:val="005B5145"/>
    <w:rsid w:val="005B53D9"/>
    <w:rsid w:val="005B56F4"/>
    <w:rsid w:val="005B6BE1"/>
    <w:rsid w:val="005B7351"/>
    <w:rsid w:val="005B75BC"/>
    <w:rsid w:val="005C197F"/>
    <w:rsid w:val="005C1DBA"/>
    <w:rsid w:val="005C3BB8"/>
    <w:rsid w:val="005C5CED"/>
    <w:rsid w:val="005C6383"/>
    <w:rsid w:val="005C6D87"/>
    <w:rsid w:val="005C70E3"/>
    <w:rsid w:val="005C77CB"/>
    <w:rsid w:val="005C7892"/>
    <w:rsid w:val="005D166E"/>
    <w:rsid w:val="005D26FD"/>
    <w:rsid w:val="005D3E78"/>
    <w:rsid w:val="005D3FF5"/>
    <w:rsid w:val="005D4A0A"/>
    <w:rsid w:val="005D5B08"/>
    <w:rsid w:val="005D6CAD"/>
    <w:rsid w:val="005D705C"/>
    <w:rsid w:val="005D7ABD"/>
    <w:rsid w:val="005E0688"/>
    <w:rsid w:val="005E0B00"/>
    <w:rsid w:val="005E1575"/>
    <w:rsid w:val="005E2E3B"/>
    <w:rsid w:val="005E320B"/>
    <w:rsid w:val="005E3A11"/>
    <w:rsid w:val="005E411A"/>
    <w:rsid w:val="005E4415"/>
    <w:rsid w:val="005E464D"/>
    <w:rsid w:val="005E5811"/>
    <w:rsid w:val="005E5ADE"/>
    <w:rsid w:val="005E6FD5"/>
    <w:rsid w:val="005F270E"/>
    <w:rsid w:val="005F35DC"/>
    <w:rsid w:val="005F3D9A"/>
    <w:rsid w:val="005F3E7C"/>
    <w:rsid w:val="005F6DAD"/>
    <w:rsid w:val="00600217"/>
    <w:rsid w:val="006002C7"/>
    <w:rsid w:val="00600C6D"/>
    <w:rsid w:val="0060109C"/>
    <w:rsid w:val="0060192D"/>
    <w:rsid w:val="0060195F"/>
    <w:rsid w:val="00601C70"/>
    <w:rsid w:val="006038E1"/>
    <w:rsid w:val="00604102"/>
    <w:rsid w:val="00605459"/>
    <w:rsid w:val="006054B1"/>
    <w:rsid w:val="006054C8"/>
    <w:rsid w:val="006068AA"/>
    <w:rsid w:val="00606A77"/>
    <w:rsid w:val="00613337"/>
    <w:rsid w:val="00614D32"/>
    <w:rsid w:val="00615454"/>
    <w:rsid w:val="0061683B"/>
    <w:rsid w:val="00617D98"/>
    <w:rsid w:val="00617DDD"/>
    <w:rsid w:val="00620019"/>
    <w:rsid w:val="0062078B"/>
    <w:rsid w:val="00621E7F"/>
    <w:rsid w:val="006230B2"/>
    <w:rsid w:val="00623233"/>
    <w:rsid w:val="00623C4E"/>
    <w:rsid w:val="00624F0A"/>
    <w:rsid w:val="006253CF"/>
    <w:rsid w:val="00626126"/>
    <w:rsid w:val="006265E5"/>
    <w:rsid w:val="006265FF"/>
    <w:rsid w:val="00627E29"/>
    <w:rsid w:val="00630664"/>
    <w:rsid w:val="00632993"/>
    <w:rsid w:val="00632E12"/>
    <w:rsid w:val="00633683"/>
    <w:rsid w:val="00634350"/>
    <w:rsid w:val="00634579"/>
    <w:rsid w:val="006345D5"/>
    <w:rsid w:val="00634916"/>
    <w:rsid w:val="00634E4F"/>
    <w:rsid w:val="006353BE"/>
    <w:rsid w:val="006367C9"/>
    <w:rsid w:val="00636C5F"/>
    <w:rsid w:val="0063712A"/>
    <w:rsid w:val="006371AA"/>
    <w:rsid w:val="00637E7C"/>
    <w:rsid w:val="00640250"/>
    <w:rsid w:val="006415D8"/>
    <w:rsid w:val="00641F2E"/>
    <w:rsid w:val="006421B0"/>
    <w:rsid w:val="0064281F"/>
    <w:rsid w:val="0064371A"/>
    <w:rsid w:val="00643836"/>
    <w:rsid w:val="00643DCF"/>
    <w:rsid w:val="00643FB0"/>
    <w:rsid w:val="00644706"/>
    <w:rsid w:val="006455C1"/>
    <w:rsid w:val="006455DE"/>
    <w:rsid w:val="00645800"/>
    <w:rsid w:val="00645DE7"/>
    <w:rsid w:val="006462FC"/>
    <w:rsid w:val="00646366"/>
    <w:rsid w:val="0064638F"/>
    <w:rsid w:val="0064679F"/>
    <w:rsid w:val="00647859"/>
    <w:rsid w:val="006478A7"/>
    <w:rsid w:val="00650B7E"/>
    <w:rsid w:val="006512D3"/>
    <w:rsid w:val="00652741"/>
    <w:rsid w:val="00653162"/>
    <w:rsid w:val="00653570"/>
    <w:rsid w:val="00654267"/>
    <w:rsid w:val="006549A0"/>
    <w:rsid w:val="006557BE"/>
    <w:rsid w:val="00655EAD"/>
    <w:rsid w:val="006567B6"/>
    <w:rsid w:val="00656910"/>
    <w:rsid w:val="00656EE9"/>
    <w:rsid w:val="00656F16"/>
    <w:rsid w:val="00657457"/>
    <w:rsid w:val="00660CF5"/>
    <w:rsid w:val="006615B4"/>
    <w:rsid w:val="00661DA4"/>
    <w:rsid w:val="00662184"/>
    <w:rsid w:val="00662802"/>
    <w:rsid w:val="006636B4"/>
    <w:rsid w:val="0066401B"/>
    <w:rsid w:val="00665196"/>
    <w:rsid w:val="006654A2"/>
    <w:rsid w:val="006655F3"/>
    <w:rsid w:val="00670048"/>
    <w:rsid w:val="0067201B"/>
    <w:rsid w:val="006732D0"/>
    <w:rsid w:val="0067413A"/>
    <w:rsid w:val="0067449C"/>
    <w:rsid w:val="00674FC3"/>
    <w:rsid w:val="0067517C"/>
    <w:rsid w:val="006753D0"/>
    <w:rsid w:val="0067586D"/>
    <w:rsid w:val="00675B74"/>
    <w:rsid w:val="00676313"/>
    <w:rsid w:val="0067633C"/>
    <w:rsid w:val="006767A5"/>
    <w:rsid w:val="00676DC9"/>
    <w:rsid w:val="006772B2"/>
    <w:rsid w:val="00677CEA"/>
    <w:rsid w:val="00677D38"/>
    <w:rsid w:val="006807D8"/>
    <w:rsid w:val="00680887"/>
    <w:rsid w:val="00680D3E"/>
    <w:rsid w:val="006813F9"/>
    <w:rsid w:val="006828FF"/>
    <w:rsid w:val="00683476"/>
    <w:rsid w:val="006836F9"/>
    <w:rsid w:val="006840C1"/>
    <w:rsid w:val="006856BC"/>
    <w:rsid w:val="00686865"/>
    <w:rsid w:val="00686C8D"/>
    <w:rsid w:val="00686D97"/>
    <w:rsid w:val="00687675"/>
    <w:rsid w:val="00687987"/>
    <w:rsid w:val="00687E5E"/>
    <w:rsid w:val="00687F94"/>
    <w:rsid w:val="00690130"/>
    <w:rsid w:val="00690B07"/>
    <w:rsid w:val="00690EEE"/>
    <w:rsid w:val="006913F4"/>
    <w:rsid w:val="006916E5"/>
    <w:rsid w:val="00691B12"/>
    <w:rsid w:val="00692200"/>
    <w:rsid w:val="0069389F"/>
    <w:rsid w:val="00693978"/>
    <w:rsid w:val="006940E8"/>
    <w:rsid w:val="00695A7B"/>
    <w:rsid w:val="006975FC"/>
    <w:rsid w:val="006A0824"/>
    <w:rsid w:val="006A0BE3"/>
    <w:rsid w:val="006A16F8"/>
    <w:rsid w:val="006A17D1"/>
    <w:rsid w:val="006A1D67"/>
    <w:rsid w:val="006A220E"/>
    <w:rsid w:val="006A257A"/>
    <w:rsid w:val="006A2A28"/>
    <w:rsid w:val="006A30B2"/>
    <w:rsid w:val="006A32B3"/>
    <w:rsid w:val="006A351E"/>
    <w:rsid w:val="006A3D07"/>
    <w:rsid w:val="006A4091"/>
    <w:rsid w:val="006A4339"/>
    <w:rsid w:val="006A485F"/>
    <w:rsid w:val="006A72B2"/>
    <w:rsid w:val="006A7B95"/>
    <w:rsid w:val="006B0360"/>
    <w:rsid w:val="006B28FB"/>
    <w:rsid w:val="006B3455"/>
    <w:rsid w:val="006B3A54"/>
    <w:rsid w:val="006B3FB5"/>
    <w:rsid w:val="006B46EA"/>
    <w:rsid w:val="006B4794"/>
    <w:rsid w:val="006B53E0"/>
    <w:rsid w:val="006B549D"/>
    <w:rsid w:val="006B5903"/>
    <w:rsid w:val="006B6324"/>
    <w:rsid w:val="006B7B4E"/>
    <w:rsid w:val="006B7CA0"/>
    <w:rsid w:val="006C042E"/>
    <w:rsid w:val="006C11C6"/>
    <w:rsid w:val="006C1F11"/>
    <w:rsid w:val="006C332D"/>
    <w:rsid w:val="006C363E"/>
    <w:rsid w:val="006C36F7"/>
    <w:rsid w:val="006C4160"/>
    <w:rsid w:val="006C5098"/>
    <w:rsid w:val="006C516A"/>
    <w:rsid w:val="006C5C4E"/>
    <w:rsid w:val="006C7DD2"/>
    <w:rsid w:val="006D0C52"/>
    <w:rsid w:val="006D0C7B"/>
    <w:rsid w:val="006D0D02"/>
    <w:rsid w:val="006D0DFF"/>
    <w:rsid w:val="006D1480"/>
    <w:rsid w:val="006D1DD1"/>
    <w:rsid w:val="006D1F1C"/>
    <w:rsid w:val="006D247C"/>
    <w:rsid w:val="006D2B30"/>
    <w:rsid w:val="006D2EE0"/>
    <w:rsid w:val="006D63AB"/>
    <w:rsid w:val="006D6A90"/>
    <w:rsid w:val="006D730E"/>
    <w:rsid w:val="006D7534"/>
    <w:rsid w:val="006D7573"/>
    <w:rsid w:val="006D7957"/>
    <w:rsid w:val="006E01EB"/>
    <w:rsid w:val="006E09A7"/>
    <w:rsid w:val="006E104F"/>
    <w:rsid w:val="006E27E5"/>
    <w:rsid w:val="006E2F8D"/>
    <w:rsid w:val="006E3491"/>
    <w:rsid w:val="006E3884"/>
    <w:rsid w:val="006E3D97"/>
    <w:rsid w:val="006E40E3"/>
    <w:rsid w:val="006E4B71"/>
    <w:rsid w:val="006E6065"/>
    <w:rsid w:val="006E64C4"/>
    <w:rsid w:val="006E7722"/>
    <w:rsid w:val="006E78BB"/>
    <w:rsid w:val="006E794A"/>
    <w:rsid w:val="006E7F22"/>
    <w:rsid w:val="006F1064"/>
    <w:rsid w:val="006F3F59"/>
    <w:rsid w:val="006F41DB"/>
    <w:rsid w:val="006F54B4"/>
    <w:rsid w:val="006F5E08"/>
    <w:rsid w:val="006F7624"/>
    <w:rsid w:val="007015F1"/>
    <w:rsid w:val="007024E9"/>
    <w:rsid w:val="00702AAD"/>
    <w:rsid w:val="00703068"/>
    <w:rsid w:val="007030C3"/>
    <w:rsid w:val="00703608"/>
    <w:rsid w:val="007046E4"/>
    <w:rsid w:val="00704B6A"/>
    <w:rsid w:val="007050CA"/>
    <w:rsid w:val="007055C6"/>
    <w:rsid w:val="00705F59"/>
    <w:rsid w:val="00706197"/>
    <w:rsid w:val="0070623B"/>
    <w:rsid w:val="007062C8"/>
    <w:rsid w:val="007067A4"/>
    <w:rsid w:val="0070699C"/>
    <w:rsid w:val="00707214"/>
    <w:rsid w:val="007072AD"/>
    <w:rsid w:val="00707709"/>
    <w:rsid w:val="0071103E"/>
    <w:rsid w:val="0071130F"/>
    <w:rsid w:val="00711350"/>
    <w:rsid w:val="00711416"/>
    <w:rsid w:val="00712233"/>
    <w:rsid w:val="0071342D"/>
    <w:rsid w:val="00714DD9"/>
    <w:rsid w:val="00716648"/>
    <w:rsid w:val="007170C2"/>
    <w:rsid w:val="0071794F"/>
    <w:rsid w:val="0072036A"/>
    <w:rsid w:val="00720649"/>
    <w:rsid w:val="00720780"/>
    <w:rsid w:val="00720822"/>
    <w:rsid w:val="00721419"/>
    <w:rsid w:val="00721FE6"/>
    <w:rsid w:val="00722931"/>
    <w:rsid w:val="00722A91"/>
    <w:rsid w:val="00722DBE"/>
    <w:rsid w:val="007236F7"/>
    <w:rsid w:val="0072552A"/>
    <w:rsid w:val="00725E41"/>
    <w:rsid w:val="0072639D"/>
    <w:rsid w:val="00726935"/>
    <w:rsid w:val="00727880"/>
    <w:rsid w:val="007309C5"/>
    <w:rsid w:val="00730D99"/>
    <w:rsid w:val="0073103E"/>
    <w:rsid w:val="00731924"/>
    <w:rsid w:val="00731B52"/>
    <w:rsid w:val="00731BA0"/>
    <w:rsid w:val="0073233B"/>
    <w:rsid w:val="007325D4"/>
    <w:rsid w:val="00732719"/>
    <w:rsid w:val="007335E4"/>
    <w:rsid w:val="00733B9C"/>
    <w:rsid w:val="007344EA"/>
    <w:rsid w:val="00735C80"/>
    <w:rsid w:val="00735CFB"/>
    <w:rsid w:val="0073602D"/>
    <w:rsid w:val="00736C74"/>
    <w:rsid w:val="00737024"/>
    <w:rsid w:val="007371A8"/>
    <w:rsid w:val="007374CE"/>
    <w:rsid w:val="00737778"/>
    <w:rsid w:val="0074023A"/>
    <w:rsid w:val="007405DE"/>
    <w:rsid w:val="00741FE3"/>
    <w:rsid w:val="00742003"/>
    <w:rsid w:val="007425BE"/>
    <w:rsid w:val="00742B94"/>
    <w:rsid w:val="00742FE0"/>
    <w:rsid w:val="00743997"/>
    <w:rsid w:val="00747A90"/>
    <w:rsid w:val="00750CB9"/>
    <w:rsid w:val="00751BA5"/>
    <w:rsid w:val="0075223A"/>
    <w:rsid w:val="00752465"/>
    <w:rsid w:val="00752FAE"/>
    <w:rsid w:val="0075319E"/>
    <w:rsid w:val="00753C11"/>
    <w:rsid w:val="00754039"/>
    <w:rsid w:val="00754C1E"/>
    <w:rsid w:val="00756431"/>
    <w:rsid w:val="00756A14"/>
    <w:rsid w:val="0075759E"/>
    <w:rsid w:val="007605DB"/>
    <w:rsid w:val="00760835"/>
    <w:rsid w:val="0076181A"/>
    <w:rsid w:val="00761FA5"/>
    <w:rsid w:val="007625AA"/>
    <w:rsid w:val="00763021"/>
    <w:rsid w:val="00766ED9"/>
    <w:rsid w:val="00770134"/>
    <w:rsid w:val="00770589"/>
    <w:rsid w:val="00770E61"/>
    <w:rsid w:val="007720D5"/>
    <w:rsid w:val="00772DBA"/>
    <w:rsid w:val="00772E05"/>
    <w:rsid w:val="00773652"/>
    <w:rsid w:val="007745EA"/>
    <w:rsid w:val="007750F0"/>
    <w:rsid w:val="007753DE"/>
    <w:rsid w:val="00775E8A"/>
    <w:rsid w:val="00776773"/>
    <w:rsid w:val="00776BA3"/>
    <w:rsid w:val="00777362"/>
    <w:rsid w:val="007806FA"/>
    <w:rsid w:val="007807EB"/>
    <w:rsid w:val="00782FB5"/>
    <w:rsid w:val="0078489B"/>
    <w:rsid w:val="00784BB3"/>
    <w:rsid w:val="00784FC4"/>
    <w:rsid w:val="00785B3E"/>
    <w:rsid w:val="00786699"/>
    <w:rsid w:val="00786902"/>
    <w:rsid w:val="00786B84"/>
    <w:rsid w:val="00787093"/>
    <w:rsid w:val="00787E24"/>
    <w:rsid w:val="007903C2"/>
    <w:rsid w:val="00791908"/>
    <w:rsid w:val="00791E17"/>
    <w:rsid w:val="00792045"/>
    <w:rsid w:val="007937E4"/>
    <w:rsid w:val="00793B85"/>
    <w:rsid w:val="00793FCC"/>
    <w:rsid w:val="007945CD"/>
    <w:rsid w:val="00794908"/>
    <w:rsid w:val="00794AAA"/>
    <w:rsid w:val="007954F3"/>
    <w:rsid w:val="0079556F"/>
    <w:rsid w:val="007957A5"/>
    <w:rsid w:val="00796E50"/>
    <w:rsid w:val="00796FA6"/>
    <w:rsid w:val="00797500"/>
    <w:rsid w:val="007A0461"/>
    <w:rsid w:val="007A1081"/>
    <w:rsid w:val="007A14BD"/>
    <w:rsid w:val="007A1EDA"/>
    <w:rsid w:val="007A3846"/>
    <w:rsid w:val="007A3929"/>
    <w:rsid w:val="007A3E0F"/>
    <w:rsid w:val="007A40B7"/>
    <w:rsid w:val="007A41FB"/>
    <w:rsid w:val="007A4E71"/>
    <w:rsid w:val="007A52AC"/>
    <w:rsid w:val="007A58B5"/>
    <w:rsid w:val="007A7563"/>
    <w:rsid w:val="007A7D4D"/>
    <w:rsid w:val="007A7E5F"/>
    <w:rsid w:val="007B054C"/>
    <w:rsid w:val="007B3163"/>
    <w:rsid w:val="007B46EC"/>
    <w:rsid w:val="007B5B03"/>
    <w:rsid w:val="007B5F96"/>
    <w:rsid w:val="007B628D"/>
    <w:rsid w:val="007B7046"/>
    <w:rsid w:val="007B71AB"/>
    <w:rsid w:val="007B741E"/>
    <w:rsid w:val="007B7660"/>
    <w:rsid w:val="007B7DAE"/>
    <w:rsid w:val="007C0418"/>
    <w:rsid w:val="007C0A7A"/>
    <w:rsid w:val="007C0CA6"/>
    <w:rsid w:val="007C105A"/>
    <w:rsid w:val="007C218A"/>
    <w:rsid w:val="007C291E"/>
    <w:rsid w:val="007C30C8"/>
    <w:rsid w:val="007C40D4"/>
    <w:rsid w:val="007C5AD7"/>
    <w:rsid w:val="007C6258"/>
    <w:rsid w:val="007C6BE8"/>
    <w:rsid w:val="007C7511"/>
    <w:rsid w:val="007D0AEF"/>
    <w:rsid w:val="007D2F1A"/>
    <w:rsid w:val="007D3E4B"/>
    <w:rsid w:val="007D3FD5"/>
    <w:rsid w:val="007D58BC"/>
    <w:rsid w:val="007D59B2"/>
    <w:rsid w:val="007D7785"/>
    <w:rsid w:val="007E1D4F"/>
    <w:rsid w:val="007E21DF"/>
    <w:rsid w:val="007E2F13"/>
    <w:rsid w:val="007E387C"/>
    <w:rsid w:val="007E409B"/>
    <w:rsid w:val="007E4B57"/>
    <w:rsid w:val="007E5FD3"/>
    <w:rsid w:val="007E610E"/>
    <w:rsid w:val="007E61C7"/>
    <w:rsid w:val="007E6D21"/>
    <w:rsid w:val="007E7B0D"/>
    <w:rsid w:val="007F00FB"/>
    <w:rsid w:val="007F0619"/>
    <w:rsid w:val="007F0A63"/>
    <w:rsid w:val="007F1DD9"/>
    <w:rsid w:val="007F2D06"/>
    <w:rsid w:val="007F3091"/>
    <w:rsid w:val="007F3BBE"/>
    <w:rsid w:val="007F4185"/>
    <w:rsid w:val="007F7792"/>
    <w:rsid w:val="007F7D55"/>
    <w:rsid w:val="00800036"/>
    <w:rsid w:val="0080140A"/>
    <w:rsid w:val="0080224E"/>
    <w:rsid w:val="0080288B"/>
    <w:rsid w:val="00802930"/>
    <w:rsid w:val="00802970"/>
    <w:rsid w:val="00802DC6"/>
    <w:rsid w:val="0080479B"/>
    <w:rsid w:val="0080501F"/>
    <w:rsid w:val="00805CC7"/>
    <w:rsid w:val="00806554"/>
    <w:rsid w:val="00807004"/>
    <w:rsid w:val="00807707"/>
    <w:rsid w:val="00810A59"/>
    <w:rsid w:val="00811B79"/>
    <w:rsid w:val="00811EB8"/>
    <w:rsid w:val="00812036"/>
    <w:rsid w:val="0081208A"/>
    <w:rsid w:val="0081399C"/>
    <w:rsid w:val="008139F0"/>
    <w:rsid w:val="00814AA2"/>
    <w:rsid w:val="008159CA"/>
    <w:rsid w:val="0081609E"/>
    <w:rsid w:val="008163B8"/>
    <w:rsid w:val="00816625"/>
    <w:rsid w:val="00817274"/>
    <w:rsid w:val="008174F1"/>
    <w:rsid w:val="00820916"/>
    <w:rsid w:val="00820A42"/>
    <w:rsid w:val="00821EC1"/>
    <w:rsid w:val="00822070"/>
    <w:rsid w:val="00822A97"/>
    <w:rsid w:val="0082321C"/>
    <w:rsid w:val="008237BD"/>
    <w:rsid w:val="00824252"/>
    <w:rsid w:val="00824B5F"/>
    <w:rsid w:val="00824C1C"/>
    <w:rsid w:val="00824CA9"/>
    <w:rsid w:val="0082563B"/>
    <w:rsid w:val="00825A1C"/>
    <w:rsid w:val="00825DBC"/>
    <w:rsid w:val="008267C9"/>
    <w:rsid w:val="008271BD"/>
    <w:rsid w:val="0082C496"/>
    <w:rsid w:val="00830F67"/>
    <w:rsid w:val="00830F98"/>
    <w:rsid w:val="00831820"/>
    <w:rsid w:val="00831982"/>
    <w:rsid w:val="00831BCE"/>
    <w:rsid w:val="00832263"/>
    <w:rsid w:val="0083334A"/>
    <w:rsid w:val="008342D8"/>
    <w:rsid w:val="008344AC"/>
    <w:rsid w:val="00834904"/>
    <w:rsid w:val="00834B77"/>
    <w:rsid w:val="008356FC"/>
    <w:rsid w:val="008371D9"/>
    <w:rsid w:val="008373FA"/>
    <w:rsid w:val="00837D0B"/>
    <w:rsid w:val="00840659"/>
    <w:rsid w:val="00841CEB"/>
    <w:rsid w:val="00841D19"/>
    <w:rsid w:val="00841F37"/>
    <w:rsid w:val="00842098"/>
    <w:rsid w:val="0084227D"/>
    <w:rsid w:val="008428A6"/>
    <w:rsid w:val="00842E69"/>
    <w:rsid w:val="008439D7"/>
    <w:rsid w:val="00843DC9"/>
    <w:rsid w:val="00843FE7"/>
    <w:rsid w:val="00844C38"/>
    <w:rsid w:val="00844D57"/>
    <w:rsid w:val="0084552B"/>
    <w:rsid w:val="008456B5"/>
    <w:rsid w:val="00845B17"/>
    <w:rsid w:val="00847845"/>
    <w:rsid w:val="00847CFC"/>
    <w:rsid w:val="00847FCB"/>
    <w:rsid w:val="008501E9"/>
    <w:rsid w:val="008509ED"/>
    <w:rsid w:val="0085125F"/>
    <w:rsid w:val="00851C23"/>
    <w:rsid w:val="0085275F"/>
    <w:rsid w:val="0085365C"/>
    <w:rsid w:val="0085389B"/>
    <w:rsid w:val="008548C0"/>
    <w:rsid w:val="008569C3"/>
    <w:rsid w:val="008578FC"/>
    <w:rsid w:val="00857B7A"/>
    <w:rsid w:val="0086060E"/>
    <w:rsid w:val="00860691"/>
    <w:rsid w:val="00861B7A"/>
    <w:rsid w:val="00861F43"/>
    <w:rsid w:val="008629F6"/>
    <w:rsid w:val="00862E4D"/>
    <w:rsid w:val="00863834"/>
    <w:rsid w:val="008638EF"/>
    <w:rsid w:val="008647CF"/>
    <w:rsid w:val="00864CA4"/>
    <w:rsid w:val="00866282"/>
    <w:rsid w:val="0087083C"/>
    <w:rsid w:val="00870B1E"/>
    <w:rsid w:val="00871560"/>
    <w:rsid w:val="00871571"/>
    <w:rsid w:val="008718B0"/>
    <w:rsid w:val="00871934"/>
    <w:rsid w:val="008724E9"/>
    <w:rsid w:val="00872A82"/>
    <w:rsid w:val="00874055"/>
    <w:rsid w:val="00875213"/>
    <w:rsid w:val="00875659"/>
    <w:rsid w:val="00876215"/>
    <w:rsid w:val="00876304"/>
    <w:rsid w:val="0087662F"/>
    <w:rsid w:val="00876CAC"/>
    <w:rsid w:val="00882DDE"/>
    <w:rsid w:val="00884B84"/>
    <w:rsid w:val="00885B21"/>
    <w:rsid w:val="00885EA6"/>
    <w:rsid w:val="00885FBF"/>
    <w:rsid w:val="00890076"/>
    <w:rsid w:val="00890EE8"/>
    <w:rsid w:val="00892F17"/>
    <w:rsid w:val="008935B2"/>
    <w:rsid w:val="0089378E"/>
    <w:rsid w:val="008937DB"/>
    <w:rsid w:val="0089419D"/>
    <w:rsid w:val="0089456B"/>
    <w:rsid w:val="008954AC"/>
    <w:rsid w:val="00895DBC"/>
    <w:rsid w:val="0089667E"/>
    <w:rsid w:val="0089680D"/>
    <w:rsid w:val="008968CF"/>
    <w:rsid w:val="00896EEE"/>
    <w:rsid w:val="008A01C5"/>
    <w:rsid w:val="008A1E43"/>
    <w:rsid w:val="008A22C1"/>
    <w:rsid w:val="008A2E00"/>
    <w:rsid w:val="008A38FA"/>
    <w:rsid w:val="008A3D7B"/>
    <w:rsid w:val="008A40F5"/>
    <w:rsid w:val="008A4340"/>
    <w:rsid w:val="008A496C"/>
    <w:rsid w:val="008A4E8C"/>
    <w:rsid w:val="008A5C2E"/>
    <w:rsid w:val="008A5F33"/>
    <w:rsid w:val="008A71B6"/>
    <w:rsid w:val="008A7BA9"/>
    <w:rsid w:val="008A7CB0"/>
    <w:rsid w:val="008B00A8"/>
    <w:rsid w:val="008B2A09"/>
    <w:rsid w:val="008B3248"/>
    <w:rsid w:val="008B3D32"/>
    <w:rsid w:val="008B46CA"/>
    <w:rsid w:val="008B4CDD"/>
    <w:rsid w:val="008B4F1F"/>
    <w:rsid w:val="008B50D1"/>
    <w:rsid w:val="008B7869"/>
    <w:rsid w:val="008B7FFB"/>
    <w:rsid w:val="008C04F0"/>
    <w:rsid w:val="008C0F7C"/>
    <w:rsid w:val="008C204B"/>
    <w:rsid w:val="008C225F"/>
    <w:rsid w:val="008C2AB5"/>
    <w:rsid w:val="008C3FDC"/>
    <w:rsid w:val="008C419C"/>
    <w:rsid w:val="008C42BB"/>
    <w:rsid w:val="008C454C"/>
    <w:rsid w:val="008C49B3"/>
    <w:rsid w:val="008C4BE9"/>
    <w:rsid w:val="008C5B77"/>
    <w:rsid w:val="008C61EA"/>
    <w:rsid w:val="008C6492"/>
    <w:rsid w:val="008C6C5F"/>
    <w:rsid w:val="008C6C61"/>
    <w:rsid w:val="008C6DF4"/>
    <w:rsid w:val="008D0633"/>
    <w:rsid w:val="008D1F37"/>
    <w:rsid w:val="008D2819"/>
    <w:rsid w:val="008D2B2E"/>
    <w:rsid w:val="008D38B1"/>
    <w:rsid w:val="008D426C"/>
    <w:rsid w:val="008D4BF0"/>
    <w:rsid w:val="008E0CB8"/>
    <w:rsid w:val="008E192E"/>
    <w:rsid w:val="008E195C"/>
    <w:rsid w:val="008E1D3F"/>
    <w:rsid w:val="008E1F4E"/>
    <w:rsid w:val="008E2368"/>
    <w:rsid w:val="008E3252"/>
    <w:rsid w:val="008E33A2"/>
    <w:rsid w:val="008E3E91"/>
    <w:rsid w:val="008E4B50"/>
    <w:rsid w:val="008E5141"/>
    <w:rsid w:val="008E5564"/>
    <w:rsid w:val="008E5862"/>
    <w:rsid w:val="008E5C25"/>
    <w:rsid w:val="008E6F5A"/>
    <w:rsid w:val="008E7739"/>
    <w:rsid w:val="008F12DA"/>
    <w:rsid w:val="008F1C30"/>
    <w:rsid w:val="008F29F6"/>
    <w:rsid w:val="008F3497"/>
    <w:rsid w:val="008F3E95"/>
    <w:rsid w:val="008F4935"/>
    <w:rsid w:val="008F5183"/>
    <w:rsid w:val="008F6470"/>
    <w:rsid w:val="008F6DFA"/>
    <w:rsid w:val="008F6E8D"/>
    <w:rsid w:val="008F7414"/>
    <w:rsid w:val="00900285"/>
    <w:rsid w:val="0090074F"/>
    <w:rsid w:val="00900CD1"/>
    <w:rsid w:val="0090121F"/>
    <w:rsid w:val="0090180E"/>
    <w:rsid w:val="00901A35"/>
    <w:rsid w:val="00901D7D"/>
    <w:rsid w:val="0090260B"/>
    <w:rsid w:val="009038CB"/>
    <w:rsid w:val="009058CE"/>
    <w:rsid w:val="00905D45"/>
    <w:rsid w:val="0090622E"/>
    <w:rsid w:val="0090647C"/>
    <w:rsid w:val="009069C3"/>
    <w:rsid w:val="00907065"/>
    <w:rsid w:val="009075CF"/>
    <w:rsid w:val="009077FC"/>
    <w:rsid w:val="00907E50"/>
    <w:rsid w:val="00910465"/>
    <w:rsid w:val="009109DF"/>
    <w:rsid w:val="009112F9"/>
    <w:rsid w:val="009128FF"/>
    <w:rsid w:val="00914678"/>
    <w:rsid w:val="00915BFE"/>
    <w:rsid w:val="009169F6"/>
    <w:rsid w:val="00916A72"/>
    <w:rsid w:val="00916B80"/>
    <w:rsid w:val="00916EF6"/>
    <w:rsid w:val="00917044"/>
    <w:rsid w:val="009178E5"/>
    <w:rsid w:val="00917A21"/>
    <w:rsid w:val="00917C43"/>
    <w:rsid w:val="0092031E"/>
    <w:rsid w:val="009204A5"/>
    <w:rsid w:val="00920664"/>
    <w:rsid w:val="009207DE"/>
    <w:rsid w:val="00921F64"/>
    <w:rsid w:val="00923035"/>
    <w:rsid w:val="0092435E"/>
    <w:rsid w:val="009248B0"/>
    <w:rsid w:val="00926734"/>
    <w:rsid w:val="00926819"/>
    <w:rsid w:val="00926982"/>
    <w:rsid w:val="00926EFB"/>
    <w:rsid w:val="00927431"/>
    <w:rsid w:val="00930855"/>
    <w:rsid w:val="00930BBA"/>
    <w:rsid w:val="00930C39"/>
    <w:rsid w:val="00932A7D"/>
    <w:rsid w:val="009330F0"/>
    <w:rsid w:val="00933995"/>
    <w:rsid w:val="009349BB"/>
    <w:rsid w:val="009350DF"/>
    <w:rsid w:val="009354A7"/>
    <w:rsid w:val="0093584A"/>
    <w:rsid w:val="009364F9"/>
    <w:rsid w:val="00937122"/>
    <w:rsid w:val="00941F5B"/>
    <w:rsid w:val="00945561"/>
    <w:rsid w:val="009462C6"/>
    <w:rsid w:val="00946608"/>
    <w:rsid w:val="0094770D"/>
    <w:rsid w:val="0094792D"/>
    <w:rsid w:val="00947E1B"/>
    <w:rsid w:val="00950221"/>
    <w:rsid w:val="009504B7"/>
    <w:rsid w:val="00951057"/>
    <w:rsid w:val="0095141C"/>
    <w:rsid w:val="009517D7"/>
    <w:rsid w:val="009524AE"/>
    <w:rsid w:val="00952DF4"/>
    <w:rsid w:val="00953386"/>
    <w:rsid w:val="00954FDA"/>
    <w:rsid w:val="00955006"/>
    <w:rsid w:val="00955D06"/>
    <w:rsid w:val="00956B7B"/>
    <w:rsid w:val="00956EB3"/>
    <w:rsid w:val="00957BD8"/>
    <w:rsid w:val="0096070E"/>
    <w:rsid w:val="00961AC2"/>
    <w:rsid w:val="00962BE6"/>
    <w:rsid w:val="00964443"/>
    <w:rsid w:val="009657A9"/>
    <w:rsid w:val="00965E73"/>
    <w:rsid w:val="0096681A"/>
    <w:rsid w:val="00966E63"/>
    <w:rsid w:val="00967127"/>
    <w:rsid w:val="0096776F"/>
    <w:rsid w:val="00967D5D"/>
    <w:rsid w:val="00967D81"/>
    <w:rsid w:val="00967E13"/>
    <w:rsid w:val="00971667"/>
    <w:rsid w:val="00971784"/>
    <w:rsid w:val="00971BA4"/>
    <w:rsid w:val="00971E95"/>
    <w:rsid w:val="009734BB"/>
    <w:rsid w:val="0097414B"/>
    <w:rsid w:val="0097431C"/>
    <w:rsid w:val="0097494D"/>
    <w:rsid w:val="009749C2"/>
    <w:rsid w:val="00974CA0"/>
    <w:rsid w:val="009754F9"/>
    <w:rsid w:val="00976180"/>
    <w:rsid w:val="00976993"/>
    <w:rsid w:val="00976BBD"/>
    <w:rsid w:val="00976DF4"/>
    <w:rsid w:val="00976F3C"/>
    <w:rsid w:val="00977C3A"/>
    <w:rsid w:val="009809F6"/>
    <w:rsid w:val="00981BB2"/>
    <w:rsid w:val="00982D9C"/>
    <w:rsid w:val="009842EA"/>
    <w:rsid w:val="00984D02"/>
    <w:rsid w:val="00985854"/>
    <w:rsid w:val="00986309"/>
    <w:rsid w:val="00986BFF"/>
    <w:rsid w:val="009870BD"/>
    <w:rsid w:val="0098732D"/>
    <w:rsid w:val="00992101"/>
    <w:rsid w:val="00992628"/>
    <w:rsid w:val="00992C7D"/>
    <w:rsid w:val="00993063"/>
    <w:rsid w:val="009930C4"/>
    <w:rsid w:val="0099381C"/>
    <w:rsid w:val="009939EB"/>
    <w:rsid w:val="00994AB5"/>
    <w:rsid w:val="0099515C"/>
    <w:rsid w:val="0099543C"/>
    <w:rsid w:val="00996AEA"/>
    <w:rsid w:val="009979C1"/>
    <w:rsid w:val="00997AAD"/>
    <w:rsid w:val="00997CC3"/>
    <w:rsid w:val="009A0ED4"/>
    <w:rsid w:val="009A10D4"/>
    <w:rsid w:val="009A11F4"/>
    <w:rsid w:val="009A1BD1"/>
    <w:rsid w:val="009A20A0"/>
    <w:rsid w:val="009A2CAE"/>
    <w:rsid w:val="009A31E2"/>
    <w:rsid w:val="009A330B"/>
    <w:rsid w:val="009A41F3"/>
    <w:rsid w:val="009A74ED"/>
    <w:rsid w:val="009B18A1"/>
    <w:rsid w:val="009B18C0"/>
    <w:rsid w:val="009B1E42"/>
    <w:rsid w:val="009B1ED1"/>
    <w:rsid w:val="009B3FBD"/>
    <w:rsid w:val="009B4F2B"/>
    <w:rsid w:val="009B5704"/>
    <w:rsid w:val="009B5F00"/>
    <w:rsid w:val="009B6DE6"/>
    <w:rsid w:val="009B72D6"/>
    <w:rsid w:val="009B78C3"/>
    <w:rsid w:val="009C03D2"/>
    <w:rsid w:val="009C09EE"/>
    <w:rsid w:val="009C0A13"/>
    <w:rsid w:val="009C189D"/>
    <w:rsid w:val="009C2CC6"/>
    <w:rsid w:val="009C3CD7"/>
    <w:rsid w:val="009C4859"/>
    <w:rsid w:val="009C5BDB"/>
    <w:rsid w:val="009C6069"/>
    <w:rsid w:val="009C6F4E"/>
    <w:rsid w:val="009D1B5F"/>
    <w:rsid w:val="009D21B8"/>
    <w:rsid w:val="009D268C"/>
    <w:rsid w:val="009D291C"/>
    <w:rsid w:val="009D588A"/>
    <w:rsid w:val="009D59DB"/>
    <w:rsid w:val="009D74F6"/>
    <w:rsid w:val="009D753D"/>
    <w:rsid w:val="009D7C79"/>
    <w:rsid w:val="009E0616"/>
    <w:rsid w:val="009E0641"/>
    <w:rsid w:val="009E06BC"/>
    <w:rsid w:val="009E0F06"/>
    <w:rsid w:val="009E0F26"/>
    <w:rsid w:val="009E1BE7"/>
    <w:rsid w:val="009E269A"/>
    <w:rsid w:val="009E4C84"/>
    <w:rsid w:val="009E4E33"/>
    <w:rsid w:val="009E54D6"/>
    <w:rsid w:val="009E5618"/>
    <w:rsid w:val="009E5BD0"/>
    <w:rsid w:val="009E5D96"/>
    <w:rsid w:val="009E60C0"/>
    <w:rsid w:val="009E6289"/>
    <w:rsid w:val="009E630C"/>
    <w:rsid w:val="009E6938"/>
    <w:rsid w:val="009E6A58"/>
    <w:rsid w:val="009E7127"/>
    <w:rsid w:val="009E7368"/>
    <w:rsid w:val="009F0430"/>
    <w:rsid w:val="009F18E1"/>
    <w:rsid w:val="009F3A8D"/>
    <w:rsid w:val="009F3E74"/>
    <w:rsid w:val="009F4AC1"/>
    <w:rsid w:val="009F5491"/>
    <w:rsid w:val="009F5795"/>
    <w:rsid w:val="009F587D"/>
    <w:rsid w:val="009F60E1"/>
    <w:rsid w:val="009F6296"/>
    <w:rsid w:val="009F75EC"/>
    <w:rsid w:val="00A00323"/>
    <w:rsid w:val="00A00CAA"/>
    <w:rsid w:val="00A01CB7"/>
    <w:rsid w:val="00A024D6"/>
    <w:rsid w:val="00A0297D"/>
    <w:rsid w:val="00A02E9A"/>
    <w:rsid w:val="00A03B83"/>
    <w:rsid w:val="00A03B86"/>
    <w:rsid w:val="00A041AA"/>
    <w:rsid w:val="00A04B06"/>
    <w:rsid w:val="00A05C61"/>
    <w:rsid w:val="00A06D4C"/>
    <w:rsid w:val="00A06EAF"/>
    <w:rsid w:val="00A077A3"/>
    <w:rsid w:val="00A07F9B"/>
    <w:rsid w:val="00A10AF6"/>
    <w:rsid w:val="00A114D7"/>
    <w:rsid w:val="00A117D3"/>
    <w:rsid w:val="00A11992"/>
    <w:rsid w:val="00A132A5"/>
    <w:rsid w:val="00A136E4"/>
    <w:rsid w:val="00A13C79"/>
    <w:rsid w:val="00A1547C"/>
    <w:rsid w:val="00A15600"/>
    <w:rsid w:val="00A1583E"/>
    <w:rsid w:val="00A15A76"/>
    <w:rsid w:val="00A15C89"/>
    <w:rsid w:val="00A15F00"/>
    <w:rsid w:val="00A161C4"/>
    <w:rsid w:val="00A16B4B"/>
    <w:rsid w:val="00A20CB7"/>
    <w:rsid w:val="00A21052"/>
    <w:rsid w:val="00A24C00"/>
    <w:rsid w:val="00A250A0"/>
    <w:rsid w:val="00A2651C"/>
    <w:rsid w:val="00A26775"/>
    <w:rsid w:val="00A26BA8"/>
    <w:rsid w:val="00A2727E"/>
    <w:rsid w:val="00A2797C"/>
    <w:rsid w:val="00A302D9"/>
    <w:rsid w:val="00A30CE3"/>
    <w:rsid w:val="00A32762"/>
    <w:rsid w:val="00A32B24"/>
    <w:rsid w:val="00A335A1"/>
    <w:rsid w:val="00A33989"/>
    <w:rsid w:val="00A340CD"/>
    <w:rsid w:val="00A34694"/>
    <w:rsid w:val="00A350CD"/>
    <w:rsid w:val="00A3683D"/>
    <w:rsid w:val="00A37EEC"/>
    <w:rsid w:val="00A4030A"/>
    <w:rsid w:val="00A4069E"/>
    <w:rsid w:val="00A41718"/>
    <w:rsid w:val="00A4267B"/>
    <w:rsid w:val="00A4343C"/>
    <w:rsid w:val="00A44C44"/>
    <w:rsid w:val="00A450C0"/>
    <w:rsid w:val="00A458BD"/>
    <w:rsid w:val="00A45965"/>
    <w:rsid w:val="00A45C9C"/>
    <w:rsid w:val="00A461F9"/>
    <w:rsid w:val="00A4745E"/>
    <w:rsid w:val="00A4772D"/>
    <w:rsid w:val="00A47F39"/>
    <w:rsid w:val="00A50D44"/>
    <w:rsid w:val="00A51774"/>
    <w:rsid w:val="00A51B0A"/>
    <w:rsid w:val="00A522B4"/>
    <w:rsid w:val="00A52F27"/>
    <w:rsid w:val="00A5336D"/>
    <w:rsid w:val="00A53533"/>
    <w:rsid w:val="00A53C11"/>
    <w:rsid w:val="00A54096"/>
    <w:rsid w:val="00A566D8"/>
    <w:rsid w:val="00A56A28"/>
    <w:rsid w:val="00A56BA4"/>
    <w:rsid w:val="00A56BFE"/>
    <w:rsid w:val="00A5779D"/>
    <w:rsid w:val="00A60117"/>
    <w:rsid w:val="00A61219"/>
    <w:rsid w:val="00A617A0"/>
    <w:rsid w:val="00A63DFA"/>
    <w:rsid w:val="00A641B8"/>
    <w:rsid w:val="00A643EB"/>
    <w:rsid w:val="00A64463"/>
    <w:rsid w:val="00A64CE9"/>
    <w:rsid w:val="00A64DC4"/>
    <w:rsid w:val="00A65101"/>
    <w:rsid w:val="00A665C3"/>
    <w:rsid w:val="00A669FF"/>
    <w:rsid w:val="00A66B2C"/>
    <w:rsid w:val="00A66D2B"/>
    <w:rsid w:val="00A66D3F"/>
    <w:rsid w:val="00A66DB2"/>
    <w:rsid w:val="00A66F5F"/>
    <w:rsid w:val="00A6762C"/>
    <w:rsid w:val="00A713BE"/>
    <w:rsid w:val="00A71AB6"/>
    <w:rsid w:val="00A71FFC"/>
    <w:rsid w:val="00A72BDA"/>
    <w:rsid w:val="00A737B9"/>
    <w:rsid w:val="00A738BB"/>
    <w:rsid w:val="00A739E7"/>
    <w:rsid w:val="00A73F81"/>
    <w:rsid w:val="00A73FC2"/>
    <w:rsid w:val="00A740B0"/>
    <w:rsid w:val="00A74C49"/>
    <w:rsid w:val="00A75138"/>
    <w:rsid w:val="00A75D96"/>
    <w:rsid w:val="00A75DA2"/>
    <w:rsid w:val="00A778D8"/>
    <w:rsid w:val="00A8023B"/>
    <w:rsid w:val="00A82E58"/>
    <w:rsid w:val="00A833B9"/>
    <w:rsid w:val="00A839C8"/>
    <w:rsid w:val="00A84BAD"/>
    <w:rsid w:val="00A8562D"/>
    <w:rsid w:val="00A85851"/>
    <w:rsid w:val="00A85CB8"/>
    <w:rsid w:val="00A87DD6"/>
    <w:rsid w:val="00A916FC"/>
    <w:rsid w:val="00A91946"/>
    <w:rsid w:val="00A91A1D"/>
    <w:rsid w:val="00A922CA"/>
    <w:rsid w:val="00A93245"/>
    <w:rsid w:val="00A95617"/>
    <w:rsid w:val="00A95B7C"/>
    <w:rsid w:val="00A969D6"/>
    <w:rsid w:val="00A9703D"/>
    <w:rsid w:val="00A974E1"/>
    <w:rsid w:val="00AA17FE"/>
    <w:rsid w:val="00AA1956"/>
    <w:rsid w:val="00AA237A"/>
    <w:rsid w:val="00AA29C9"/>
    <w:rsid w:val="00AA2F17"/>
    <w:rsid w:val="00AA3133"/>
    <w:rsid w:val="00AA3AA4"/>
    <w:rsid w:val="00AA3F9C"/>
    <w:rsid w:val="00AA51EF"/>
    <w:rsid w:val="00AA55CA"/>
    <w:rsid w:val="00AA5DE6"/>
    <w:rsid w:val="00AA641A"/>
    <w:rsid w:val="00AA75F2"/>
    <w:rsid w:val="00AA76C5"/>
    <w:rsid w:val="00AB190F"/>
    <w:rsid w:val="00AB2996"/>
    <w:rsid w:val="00AB2C47"/>
    <w:rsid w:val="00AB309F"/>
    <w:rsid w:val="00AB3234"/>
    <w:rsid w:val="00AB3368"/>
    <w:rsid w:val="00AB3690"/>
    <w:rsid w:val="00AB3B10"/>
    <w:rsid w:val="00AB40B3"/>
    <w:rsid w:val="00AB524B"/>
    <w:rsid w:val="00AB5B3C"/>
    <w:rsid w:val="00AB633A"/>
    <w:rsid w:val="00AB682A"/>
    <w:rsid w:val="00AB7040"/>
    <w:rsid w:val="00AB7B08"/>
    <w:rsid w:val="00AC080C"/>
    <w:rsid w:val="00AC0859"/>
    <w:rsid w:val="00AC0DE9"/>
    <w:rsid w:val="00AC1761"/>
    <w:rsid w:val="00AC1B5B"/>
    <w:rsid w:val="00AC1DCE"/>
    <w:rsid w:val="00AC1FF2"/>
    <w:rsid w:val="00AC267C"/>
    <w:rsid w:val="00AC34A6"/>
    <w:rsid w:val="00AC3926"/>
    <w:rsid w:val="00AC41A8"/>
    <w:rsid w:val="00AC46E3"/>
    <w:rsid w:val="00AC500B"/>
    <w:rsid w:val="00AC65AA"/>
    <w:rsid w:val="00AC660F"/>
    <w:rsid w:val="00AC6661"/>
    <w:rsid w:val="00AC731D"/>
    <w:rsid w:val="00AC7416"/>
    <w:rsid w:val="00AC7BBA"/>
    <w:rsid w:val="00AD1B26"/>
    <w:rsid w:val="00AD1D3C"/>
    <w:rsid w:val="00AD214B"/>
    <w:rsid w:val="00AD21CE"/>
    <w:rsid w:val="00AD2402"/>
    <w:rsid w:val="00AD24E5"/>
    <w:rsid w:val="00AD2546"/>
    <w:rsid w:val="00AD259F"/>
    <w:rsid w:val="00AD34F8"/>
    <w:rsid w:val="00AD513B"/>
    <w:rsid w:val="00AD5587"/>
    <w:rsid w:val="00AD6E54"/>
    <w:rsid w:val="00AD70F3"/>
    <w:rsid w:val="00AD7166"/>
    <w:rsid w:val="00AD7C28"/>
    <w:rsid w:val="00AD7E61"/>
    <w:rsid w:val="00AE01BA"/>
    <w:rsid w:val="00AE13A9"/>
    <w:rsid w:val="00AE211F"/>
    <w:rsid w:val="00AE3069"/>
    <w:rsid w:val="00AE3417"/>
    <w:rsid w:val="00AE3957"/>
    <w:rsid w:val="00AE43E9"/>
    <w:rsid w:val="00AE442B"/>
    <w:rsid w:val="00AE5A0E"/>
    <w:rsid w:val="00AE5B37"/>
    <w:rsid w:val="00AE66E9"/>
    <w:rsid w:val="00AE6F39"/>
    <w:rsid w:val="00AE7185"/>
    <w:rsid w:val="00AF072B"/>
    <w:rsid w:val="00AF0AD0"/>
    <w:rsid w:val="00AF18CC"/>
    <w:rsid w:val="00AF19AD"/>
    <w:rsid w:val="00AF27E2"/>
    <w:rsid w:val="00AF2B16"/>
    <w:rsid w:val="00AF37AE"/>
    <w:rsid w:val="00AF3C13"/>
    <w:rsid w:val="00AF3FB3"/>
    <w:rsid w:val="00AF40F5"/>
    <w:rsid w:val="00AF4353"/>
    <w:rsid w:val="00AF61E6"/>
    <w:rsid w:val="00AF6E8B"/>
    <w:rsid w:val="00B01264"/>
    <w:rsid w:val="00B01327"/>
    <w:rsid w:val="00B021D3"/>
    <w:rsid w:val="00B02D00"/>
    <w:rsid w:val="00B034F9"/>
    <w:rsid w:val="00B0476F"/>
    <w:rsid w:val="00B0487D"/>
    <w:rsid w:val="00B059A6"/>
    <w:rsid w:val="00B059BF"/>
    <w:rsid w:val="00B05E96"/>
    <w:rsid w:val="00B05EED"/>
    <w:rsid w:val="00B0623C"/>
    <w:rsid w:val="00B06974"/>
    <w:rsid w:val="00B06CD6"/>
    <w:rsid w:val="00B06FA7"/>
    <w:rsid w:val="00B06FDA"/>
    <w:rsid w:val="00B07994"/>
    <w:rsid w:val="00B07B22"/>
    <w:rsid w:val="00B07CDE"/>
    <w:rsid w:val="00B0F82D"/>
    <w:rsid w:val="00B118EF"/>
    <w:rsid w:val="00B13029"/>
    <w:rsid w:val="00B13330"/>
    <w:rsid w:val="00B13A9F"/>
    <w:rsid w:val="00B15D9A"/>
    <w:rsid w:val="00B16D6E"/>
    <w:rsid w:val="00B1735C"/>
    <w:rsid w:val="00B17481"/>
    <w:rsid w:val="00B20290"/>
    <w:rsid w:val="00B22575"/>
    <w:rsid w:val="00B23D8E"/>
    <w:rsid w:val="00B264E8"/>
    <w:rsid w:val="00B26CCB"/>
    <w:rsid w:val="00B271BD"/>
    <w:rsid w:val="00B275AA"/>
    <w:rsid w:val="00B30317"/>
    <w:rsid w:val="00B32D4E"/>
    <w:rsid w:val="00B339EF"/>
    <w:rsid w:val="00B33B0C"/>
    <w:rsid w:val="00B33CC1"/>
    <w:rsid w:val="00B34185"/>
    <w:rsid w:val="00B3441D"/>
    <w:rsid w:val="00B34473"/>
    <w:rsid w:val="00B35FD3"/>
    <w:rsid w:val="00B36009"/>
    <w:rsid w:val="00B36849"/>
    <w:rsid w:val="00B36B42"/>
    <w:rsid w:val="00B37399"/>
    <w:rsid w:val="00B40C61"/>
    <w:rsid w:val="00B41497"/>
    <w:rsid w:val="00B41FA2"/>
    <w:rsid w:val="00B420C3"/>
    <w:rsid w:val="00B4488A"/>
    <w:rsid w:val="00B4546B"/>
    <w:rsid w:val="00B45D05"/>
    <w:rsid w:val="00B45D11"/>
    <w:rsid w:val="00B45FC4"/>
    <w:rsid w:val="00B46609"/>
    <w:rsid w:val="00B469B1"/>
    <w:rsid w:val="00B47576"/>
    <w:rsid w:val="00B479DA"/>
    <w:rsid w:val="00B47C58"/>
    <w:rsid w:val="00B502FA"/>
    <w:rsid w:val="00B50806"/>
    <w:rsid w:val="00B50B9D"/>
    <w:rsid w:val="00B5121C"/>
    <w:rsid w:val="00B52643"/>
    <w:rsid w:val="00B52786"/>
    <w:rsid w:val="00B52809"/>
    <w:rsid w:val="00B530C4"/>
    <w:rsid w:val="00B53762"/>
    <w:rsid w:val="00B53C4A"/>
    <w:rsid w:val="00B53D3C"/>
    <w:rsid w:val="00B54829"/>
    <w:rsid w:val="00B54948"/>
    <w:rsid w:val="00B55984"/>
    <w:rsid w:val="00B579E9"/>
    <w:rsid w:val="00B60F3F"/>
    <w:rsid w:val="00B61082"/>
    <w:rsid w:val="00B61ACB"/>
    <w:rsid w:val="00B628ED"/>
    <w:rsid w:val="00B6353F"/>
    <w:rsid w:val="00B6389E"/>
    <w:rsid w:val="00B63D7D"/>
    <w:rsid w:val="00B63ED2"/>
    <w:rsid w:val="00B64329"/>
    <w:rsid w:val="00B64DB0"/>
    <w:rsid w:val="00B654DD"/>
    <w:rsid w:val="00B65630"/>
    <w:rsid w:val="00B65FED"/>
    <w:rsid w:val="00B66587"/>
    <w:rsid w:val="00B66C22"/>
    <w:rsid w:val="00B66CDC"/>
    <w:rsid w:val="00B7024A"/>
    <w:rsid w:val="00B705AB"/>
    <w:rsid w:val="00B70D17"/>
    <w:rsid w:val="00B70EF8"/>
    <w:rsid w:val="00B7109E"/>
    <w:rsid w:val="00B716AD"/>
    <w:rsid w:val="00B72A9F"/>
    <w:rsid w:val="00B735F1"/>
    <w:rsid w:val="00B73B14"/>
    <w:rsid w:val="00B73CC8"/>
    <w:rsid w:val="00B73F56"/>
    <w:rsid w:val="00B7536F"/>
    <w:rsid w:val="00B7796A"/>
    <w:rsid w:val="00B77F28"/>
    <w:rsid w:val="00B800C5"/>
    <w:rsid w:val="00B80EFD"/>
    <w:rsid w:val="00B817D2"/>
    <w:rsid w:val="00B82585"/>
    <w:rsid w:val="00B82C66"/>
    <w:rsid w:val="00B83B0A"/>
    <w:rsid w:val="00B83D3F"/>
    <w:rsid w:val="00B83E92"/>
    <w:rsid w:val="00B84108"/>
    <w:rsid w:val="00B852C2"/>
    <w:rsid w:val="00B855B4"/>
    <w:rsid w:val="00B86102"/>
    <w:rsid w:val="00B86135"/>
    <w:rsid w:val="00B8626E"/>
    <w:rsid w:val="00B86FD8"/>
    <w:rsid w:val="00B86FF7"/>
    <w:rsid w:val="00B87BDD"/>
    <w:rsid w:val="00B90642"/>
    <w:rsid w:val="00B91502"/>
    <w:rsid w:val="00B9153B"/>
    <w:rsid w:val="00B92522"/>
    <w:rsid w:val="00B92605"/>
    <w:rsid w:val="00B92F74"/>
    <w:rsid w:val="00B9301D"/>
    <w:rsid w:val="00B9402A"/>
    <w:rsid w:val="00B941E5"/>
    <w:rsid w:val="00B9523D"/>
    <w:rsid w:val="00B96117"/>
    <w:rsid w:val="00B96837"/>
    <w:rsid w:val="00B96F5D"/>
    <w:rsid w:val="00B973E7"/>
    <w:rsid w:val="00BA0672"/>
    <w:rsid w:val="00BA0849"/>
    <w:rsid w:val="00BA08F2"/>
    <w:rsid w:val="00BA0C49"/>
    <w:rsid w:val="00BA157A"/>
    <w:rsid w:val="00BA3F42"/>
    <w:rsid w:val="00BA4A28"/>
    <w:rsid w:val="00BA54F5"/>
    <w:rsid w:val="00BA5F49"/>
    <w:rsid w:val="00BA656F"/>
    <w:rsid w:val="00BA6D9E"/>
    <w:rsid w:val="00BA7043"/>
    <w:rsid w:val="00BB0086"/>
    <w:rsid w:val="00BB04ED"/>
    <w:rsid w:val="00BB0666"/>
    <w:rsid w:val="00BB1313"/>
    <w:rsid w:val="00BB1F18"/>
    <w:rsid w:val="00BB3326"/>
    <w:rsid w:val="00BB3CBB"/>
    <w:rsid w:val="00BB4360"/>
    <w:rsid w:val="00BB61FF"/>
    <w:rsid w:val="00BB67D9"/>
    <w:rsid w:val="00BB6E18"/>
    <w:rsid w:val="00BB7248"/>
    <w:rsid w:val="00BC0116"/>
    <w:rsid w:val="00BC04BF"/>
    <w:rsid w:val="00BC3375"/>
    <w:rsid w:val="00BC33E3"/>
    <w:rsid w:val="00BC4539"/>
    <w:rsid w:val="00BC50A0"/>
    <w:rsid w:val="00BC60F1"/>
    <w:rsid w:val="00BC6E29"/>
    <w:rsid w:val="00BC719B"/>
    <w:rsid w:val="00BC7BDB"/>
    <w:rsid w:val="00BD07E4"/>
    <w:rsid w:val="00BD08D6"/>
    <w:rsid w:val="00BD0E0F"/>
    <w:rsid w:val="00BD2CC7"/>
    <w:rsid w:val="00BD34B4"/>
    <w:rsid w:val="00BD39A1"/>
    <w:rsid w:val="00BD3C9F"/>
    <w:rsid w:val="00BD460C"/>
    <w:rsid w:val="00BD5266"/>
    <w:rsid w:val="00BD5B73"/>
    <w:rsid w:val="00BD708D"/>
    <w:rsid w:val="00BD7375"/>
    <w:rsid w:val="00BE0960"/>
    <w:rsid w:val="00BE0FAB"/>
    <w:rsid w:val="00BE2918"/>
    <w:rsid w:val="00BE3D2E"/>
    <w:rsid w:val="00BE4042"/>
    <w:rsid w:val="00BE4721"/>
    <w:rsid w:val="00BE5804"/>
    <w:rsid w:val="00BE5D80"/>
    <w:rsid w:val="00BE68C8"/>
    <w:rsid w:val="00BE7093"/>
    <w:rsid w:val="00BE717C"/>
    <w:rsid w:val="00BF03A6"/>
    <w:rsid w:val="00BF0D87"/>
    <w:rsid w:val="00BF1955"/>
    <w:rsid w:val="00BF24A7"/>
    <w:rsid w:val="00BF2877"/>
    <w:rsid w:val="00BF2EB3"/>
    <w:rsid w:val="00BF2F75"/>
    <w:rsid w:val="00BF49FC"/>
    <w:rsid w:val="00BF67C5"/>
    <w:rsid w:val="00BF6871"/>
    <w:rsid w:val="00BF770F"/>
    <w:rsid w:val="00BF7728"/>
    <w:rsid w:val="00BF777E"/>
    <w:rsid w:val="00C00C11"/>
    <w:rsid w:val="00C01588"/>
    <w:rsid w:val="00C034A0"/>
    <w:rsid w:val="00C03BEA"/>
    <w:rsid w:val="00C04537"/>
    <w:rsid w:val="00C04AFD"/>
    <w:rsid w:val="00C04B7E"/>
    <w:rsid w:val="00C04EA7"/>
    <w:rsid w:val="00C070DC"/>
    <w:rsid w:val="00C07F20"/>
    <w:rsid w:val="00C11D94"/>
    <w:rsid w:val="00C11F2D"/>
    <w:rsid w:val="00C1228F"/>
    <w:rsid w:val="00C12A88"/>
    <w:rsid w:val="00C13ABA"/>
    <w:rsid w:val="00C141E9"/>
    <w:rsid w:val="00C15529"/>
    <w:rsid w:val="00C15CD7"/>
    <w:rsid w:val="00C1736C"/>
    <w:rsid w:val="00C174A3"/>
    <w:rsid w:val="00C202AD"/>
    <w:rsid w:val="00C204C8"/>
    <w:rsid w:val="00C20BB2"/>
    <w:rsid w:val="00C21ABE"/>
    <w:rsid w:val="00C2259C"/>
    <w:rsid w:val="00C24C10"/>
    <w:rsid w:val="00C24DD7"/>
    <w:rsid w:val="00C25388"/>
    <w:rsid w:val="00C256B5"/>
    <w:rsid w:val="00C25B2A"/>
    <w:rsid w:val="00C2667C"/>
    <w:rsid w:val="00C267AB"/>
    <w:rsid w:val="00C274D2"/>
    <w:rsid w:val="00C275AB"/>
    <w:rsid w:val="00C277E2"/>
    <w:rsid w:val="00C30048"/>
    <w:rsid w:val="00C300E7"/>
    <w:rsid w:val="00C334CC"/>
    <w:rsid w:val="00C337BB"/>
    <w:rsid w:val="00C33A52"/>
    <w:rsid w:val="00C33EF3"/>
    <w:rsid w:val="00C35286"/>
    <w:rsid w:val="00C37A65"/>
    <w:rsid w:val="00C407B7"/>
    <w:rsid w:val="00C40D89"/>
    <w:rsid w:val="00C4110B"/>
    <w:rsid w:val="00C429FF"/>
    <w:rsid w:val="00C42ED0"/>
    <w:rsid w:val="00C44588"/>
    <w:rsid w:val="00C456A7"/>
    <w:rsid w:val="00C45707"/>
    <w:rsid w:val="00C45B82"/>
    <w:rsid w:val="00C46659"/>
    <w:rsid w:val="00C47396"/>
    <w:rsid w:val="00C47FEB"/>
    <w:rsid w:val="00C50190"/>
    <w:rsid w:val="00C50541"/>
    <w:rsid w:val="00C5127F"/>
    <w:rsid w:val="00C51A96"/>
    <w:rsid w:val="00C5256D"/>
    <w:rsid w:val="00C52BF8"/>
    <w:rsid w:val="00C53EA1"/>
    <w:rsid w:val="00C54A24"/>
    <w:rsid w:val="00C5549D"/>
    <w:rsid w:val="00C55F6B"/>
    <w:rsid w:val="00C56B90"/>
    <w:rsid w:val="00C57BCE"/>
    <w:rsid w:val="00C608CC"/>
    <w:rsid w:val="00C61099"/>
    <w:rsid w:val="00C62E84"/>
    <w:rsid w:val="00C62FCF"/>
    <w:rsid w:val="00C63294"/>
    <w:rsid w:val="00C63CFF"/>
    <w:rsid w:val="00C64876"/>
    <w:rsid w:val="00C64953"/>
    <w:rsid w:val="00C64D4B"/>
    <w:rsid w:val="00C64FF0"/>
    <w:rsid w:val="00C65665"/>
    <w:rsid w:val="00C656B0"/>
    <w:rsid w:val="00C66618"/>
    <w:rsid w:val="00C676C1"/>
    <w:rsid w:val="00C67DF7"/>
    <w:rsid w:val="00C70562"/>
    <w:rsid w:val="00C70DDE"/>
    <w:rsid w:val="00C73435"/>
    <w:rsid w:val="00C738B9"/>
    <w:rsid w:val="00C73C3A"/>
    <w:rsid w:val="00C73CED"/>
    <w:rsid w:val="00C747E8"/>
    <w:rsid w:val="00C75603"/>
    <w:rsid w:val="00C75622"/>
    <w:rsid w:val="00C772D4"/>
    <w:rsid w:val="00C80742"/>
    <w:rsid w:val="00C81645"/>
    <w:rsid w:val="00C81C8F"/>
    <w:rsid w:val="00C822EC"/>
    <w:rsid w:val="00C82639"/>
    <w:rsid w:val="00C83DFE"/>
    <w:rsid w:val="00C85729"/>
    <w:rsid w:val="00C86AFB"/>
    <w:rsid w:val="00C876C2"/>
    <w:rsid w:val="00C87C3A"/>
    <w:rsid w:val="00C905B6"/>
    <w:rsid w:val="00C910C0"/>
    <w:rsid w:val="00C914BC"/>
    <w:rsid w:val="00C9216F"/>
    <w:rsid w:val="00C92858"/>
    <w:rsid w:val="00C92A22"/>
    <w:rsid w:val="00C958CD"/>
    <w:rsid w:val="00C959EC"/>
    <w:rsid w:val="00C95B02"/>
    <w:rsid w:val="00C95C01"/>
    <w:rsid w:val="00C95F6A"/>
    <w:rsid w:val="00C96F1E"/>
    <w:rsid w:val="00C9750E"/>
    <w:rsid w:val="00C97680"/>
    <w:rsid w:val="00C97E09"/>
    <w:rsid w:val="00CA01F9"/>
    <w:rsid w:val="00CA0595"/>
    <w:rsid w:val="00CA08FA"/>
    <w:rsid w:val="00CA0B12"/>
    <w:rsid w:val="00CA14B3"/>
    <w:rsid w:val="00CA1ACE"/>
    <w:rsid w:val="00CA1CB5"/>
    <w:rsid w:val="00CA2881"/>
    <w:rsid w:val="00CA28B6"/>
    <w:rsid w:val="00CA2BFA"/>
    <w:rsid w:val="00CA3930"/>
    <w:rsid w:val="00CA5328"/>
    <w:rsid w:val="00CA54AD"/>
    <w:rsid w:val="00CA656D"/>
    <w:rsid w:val="00CB0396"/>
    <w:rsid w:val="00CB194F"/>
    <w:rsid w:val="00CB2E9E"/>
    <w:rsid w:val="00CB2F2A"/>
    <w:rsid w:val="00CB4E3A"/>
    <w:rsid w:val="00CB510A"/>
    <w:rsid w:val="00CB56F4"/>
    <w:rsid w:val="00CC082B"/>
    <w:rsid w:val="00CC161D"/>
    <w:rsid w:val="00CC2D42"/>
    <w:rsid w:val="00CC364C"/>
    <w:rsid w:val="00CC3C7F"/>
    <w:rsid w:val="00CC6153"/>
    <w:rsid w:val="00CC6B3E"/>
    <w:rsid w:val="00CC785B"/>
    <w:rsid w:val="00CD1312"/>
    <w:rsid w:val="00CD22C5"/>
    <w:rsid w:val="00CD2AD6"/>
    <w:rsid w:val="00CD2FB5"/>
    <w:rsid w:val="00CD37D9"/>
    <w:rsid w:val="00CD3D54"/>
    <w:rsid w:val="00CD4F2E"/>
    <w:rsid w:val="00CD5F3C"/>
    <w:rsid w:val="00CD7160"/>
    <w:rsid w:val="00CD7517"/>
    <w:rsid w:val="00CE0E4B"/>
    <w:rsid w:val="00CE136D"/>
    <w:rsid w:val="00CE2EB2"/>
    <w:rsid w:val="00CE34BF"/>
    <w:rsid w:val="00CE3910"/>
    <w:rsid w:val="00CE4194"/>
    <w:rsid w:val="00CE51DB"/>
    <w:rsid w:val="00CE5C76"/>
    <w:rsid w:val="00CE6902"/>
    <w:rsid w:val="00CE7140"/>
    <w:rsid w:val="00CE723B"/>
    <w:rsid w:val="00CF0A66"/>
    <w:rsid w:val="00CF0DAA"/>
    <w:rsid w:val="00CF1296"/>
    <w:rsid w:val="00CF1DEA"/>
    <w:rsid w:val="00CF2668"/>
    <w:rsid w:val="00CF2F7D"/>
    <w:rsid w:val="00CF3662"/>
    <w:rsid w:val="00CF37C3"/>
    <w:rsid w:val="00CF3DEC"/>
    <w:rsid w:val="00CF3EE1"/>
    <w:rsid w:val="00CF652B"/>
    <w:rsid w:val="00CF6CC4"/>
    <w:rsid w:val="00D00410"/>
    <w:rsid w:val="00D00734"/>
    <w:rsid w:val="00D0208E"/>
    <w:rsid w:val="00D02A1F"/>
    <w:rsid w:val="00D02B02"/>
    <w:rsid w:val="00D02F14"/>
    <w:rsid w:val="00D030BB"/>
    <w:rsid w:val="00D03209"/>
    <w:rsid w:val="00D04048"/>
    <w:rsid w:val="00D041E9"/>
    <w:rsid w:val="00D04F14"/>
    <w:rsid w:val="00D05DBD"/>
    <w:rsid w:val="00D06320"/>
    <w:rsid w:val="00D0747B"/>
    <w:rsid w:val="00D108CE"/>
    <w:rsid w:val="00D111DD"/>
    <w:rsid w:val="00D11458"/>
    <w:rsid w:val="00D12F01"/>
    <w:rsid w:val="00D136FC"/>
    <w:rsid w:val="00D156D9"/>
    <w:rsid w:val="00D15B51"/>
    <w:rsid w:val="00D15E42"/>
    <w:rsid w:val="00D167C2"/>
    <w:rsid w:val="00D204D2"/>
    <w:rsid w:val="00D21C5B"/>
    <w:rsid w:val="00D21DBC"/>
    <w:rsid w:val="00D22ADA"/>
    <w:rsid w:val="00D22F42"/>
    <w:rsid w:val="00D23994"/>
    <w:rsid w:val="00D257E6"/>
    <w:rsid w:val="00D25C8B"/>
    <w:rsid w:val="00D26B9C"/>
    <w:rsid w:val="00D26DF0"/>
    <w:rsid w:val="00D276AD"/>
    <w:rsid w:val="00D276F1"/>
    <w:rsid w:val="00D30DE8"/>
    <w:rsid w:val="00D31E82"/>
    <w:rsid w:val="00D327B3"/>
    <w:rsid w:val="00D33444"/>
    <w:rsid w:val="00D33EED"/>
    <w:rsid w:val="00D345DB"/>
    <w:rsid w:val="00D34ED1"/>
    <w:rsid w:val="00D35078"/>
    <w:rsid w:val="00D350F4"/>
    <w:rsid w:val="00D357A9"/>
    <w:rsid w:val="00D357F5"/>
    <w:rsid w:val="00D35923"/>
    <w:rsid w:val="00D35BA2"/>
    <w:rsid w:val="00D36033"/>
    <w:rsid w:val="00D36A11"/>
    <w:rsid w:val="00D372A6"/>
    <w:rsid w:val="00D3787D"/>
    <w:rsid w:val="00D4014D"/>
    <w:rsid w:val="00D401AD"/>
    <w:rsid w:val="00D417B8"/>
    <w:rsid w:val="00D4279D"/>
    <w:rsid w:val="00D42864"/>
    <w:rsid w:val="00D42B94"/>
    <w:rsid w:val="00D4342A"/>
    <w:rsid w:val="00D4380A"/>
    <w:rsid w:val="00D43D0F"/>
    <w:rsid w:val="00D43DF4"/>
    <w:rsid w:val="00D43F84"/>
    <w:rsid w:val="00D44A6A"/>
    <w:rsid w:val="00D44AE4"/>
    <w:rsid w:val="00D44BFD"/>
    <w:rsid w:val="00D453E2"/>
    <w:rsid w:val="00D45CCE"/>
    <w:rsid w:val="00D46198"/>
    <w:rsid w:val="00D47065"/>
    <w:rsid w:val="00D477F8"/>
    <w:rsid w:val="00D47E0F"/>
    <w:rsid w:val="00D501EF"/>
    <w:rsid w:val="00D502DE"/>
    <w:rsid w:val="00D50C41"/>
    <w:rsid w:val="00D51DA4"/>
    <w:rsid w:val="00D5248F"/>
    <w:rsid w:val="00D52F24"/>
    <w:rsid w:val="00D54B61"/>
    <w:rsid w:val="00D54E89"/>
    <w:rsid w:val="00D5537A"/>
    <w:rsid w:val="00D55AD6"/>
    <w:rsid w:val="00D56CF7"/>
    <w:rsid w:val="00D56D86"/>
    <w:rsid w:val="00D56D99"/>
    <w:rsid w:val="00D61662"/>
    <w:rsid w:val="00D61F77"/>
    <w:rsid w:val="00D64829"/>
    <w:rsid w:val="00D64BF0"/>
    <w:rsid w:val="00D64C48"/>
    <w:rsid w:val="00D6507F"/>
    <w:rsid w:val="00D65C25"/>
    <w:rsid w:val="00D65DF3"/>
    <w:rsid w:val="00D666A0"/>
    <w:rsid w:val="00D66ABF"/>
    <w:rsid w:val="00D675D5"/>
    <w:rsid w:val="00D7171C"/>
    <w:rsid w:val="00D71903"/>
    <w:rsid w:val="00D73719"/>
    <w:rsid w:val="00D7371E"/>
    <w:rsid w:val="00D74206"/>
    <w:rsid w:val="00D74390"/>
    <w:rsid w:val="00D750A6"/>
    <w:rsid w:val="00D7656E"/>
    <w:rsid w:val="00D773B6"/>
    <w:rsid w:val="00D80724"/>
    <w:rsid w:val="00D8180E"/>
    <w:rsid w:val="00D81FE8"/>
    <w:rsid w:val="00D826F3"/>
    <w:rsid w:val="00D8313E"/>
    <w:rsid w:val="00D83DE3"/>
    <w:rsid w:val="00D85269"/>
    <w:rsid w:val="00D8598B"/>
    <w:rsid w:val="00D866CC"/>
    <w:rsid w:val="00D8687F"/>
    <w:rsid w:val="00D87211"/>
    <w:rsid w:val="00D8ECDC"/>
    <w:rsid w:val="00D901F5"/>
    <w:rsid w:val="00D9051F"/>
    <w:rsid w:val="00D9117B"/>
    <w:rsid w:val="00D91976"/>
    <w:rsid w:val="00D91CEE"/>
    <w:rsid w:val="00D93A8B"/>
    <w:rsid w:val="00D93D07"/>
    <w:rsid w:val="00D94ACA"/>
    <w:rsid w:val="00D94EB4"/>
    <w:rsid w:val="00D95313"/>
    <w:rsid w:val="00D96087"/>
    <w:rsid w:val="00D969F0"/>
    <w:rsid w:val="00D96A79"/>
    <w:rsid w:val="00D97D53"/>
    <w:rsid w:val="00DA1BB3"/>
    <w:rsid w:val="00DA1C58"/>
    <w:rsid w:val="00DA272B"/>
    <w:rsid w:val="00DA294A"/>
    <w:rsid w:val="00DA2C10"/>
    <w:rsid w:val="00DA3F89"/>
    <w:rsid w:val="00DA45D3"/>
    <w:rsid w:val="00DA493F"/>
    <w:rsid w:val="00DA65C7"/>
    <w:rsid w:val="00DB08B7"/>
    <w:rsid w:val="00DB11EF"/>
    <w:rsid w:val="00DB12FE"/>
    <w:rsid w:val="00DB152E"/>
    <w:rsid w:val="00DB1D38"/>
    <w:rsid w:val="00DB1F91"/>
    <w:rsid w:val="00DB31D3"/>
    <w:rsid w:val="00DC07CA"/>
    <w:rsid w:val="00DC097E"/>
    <w:rsid w:val="00DC17C8"/>
    <w:rsid w:val="00DC19D2"/>
    <w:rsid w:val="00DC1B4D"/>
    <w:rsid w:val="00DC24C4"/>
    <w:rsid w:val="00DC266C"/>
    <w:rsid w:val="00DC2FC0"/>
    <w:rsid w:val="00DC441B"/>
    <w:rsid w:val="00DC46DD"/>
    <w:rsid w:val="00DC4DC7"/>
    <w:rsid w:val="00DC5403"/>
    <w:rsid w:val="00DC6785"/>
    <w:rsid w:val="00DC7554"/>
    <w:rsid w:val="00DC7872"/>
    <w:rsid w:val="00DC7DB3"/>
    <w:rsid w:val="00DD08C5"/>
    <w:rsid w:val="00DD0A74"/>
    <w:rsid w:val="00DD0BC0"/>
    <w:rsid w:val="00DD0F7E"/>
    <w:rsid w:val="00DD1DEF"/>
    <w:rsid w:val="00DD2748"/>
    <w:rsid w:val="00DD2B81"/>
    <w:rsid w:val="00DD2F13"/>
    <w:rsid w:val="00DD4ACB"/>
    <w:rsid w:val="00DD5F3D"/>
    <w:rsid w:val="00DD6E9D"/>
    <w:rsid w:val="00DD7D2F"/>
    <w:rsid w:val="00DE0832"/>
    <w:rsid w:val="00DE0AC6"/>
    <w:rsid w:val="00DE2073"/>
    <w:rsid w:val="00DE22B8"/>
    <w:rsid w:val="00DE25AD"/>
    <w:rsid w:val="00DE273C"/>
    <w:rsid w:val="00DE2EF9"/>
    <w:rsid w:val="00DE3275"/>
    <w:rsid w:val="00DE339A"/>
    <w:rsid w:val="00DE4521"/>
    <w:rsid w:val="00DE46FA"/>
    <w:rsid w:val="00DE48A5"/>
    <w:rsid w:val="00DE4A68"/>
    <w:rsid w:val="00DE770D"/>
    <w:rsid w:val="00DF004A"/>
    <w:rsid w:val="00DF009C"/>
    <w:rsid w:val="00DF08D1"/>
    <w:rsid w:val="00DF13B5"/>
    <w:rsid w:val="00DF1D07"/>
    <w:rsid w:val="00DF26CF"/>
    <w:rsid w:val="00DF2CBC"/>
    <w:rsid w:val="00DF367F"/>
    <w:rsid w:val="00DF36E6"/>
    <w:rsid w:val="00DF4149"/>
    <w:rsid w:val="00DF48B7"/>
    <w:rsid w:val="00DF5028"/>
    <w:rsid w:val="00DF5097"/>
    <w:rsid w:val="00DF5581"/>
    <w:rsid w:val="00DF5811"/>
    <w:rsid w:val="00DF6447"/>
    <w:rsid w:val="00DF7349"/>
    <w:rsid w:val="00DF7405"/>
    <w:rsid w:val="00E009D2"/>
    <w:rsid w:val="00E01A2D"/>
    <w:rsid w:val="00E01FAB"/>
    <w:rsid w:val="00E029D8"/>
    <w:rsid w:val="00E02BB0"/>
    <w:rsid w:val="00E03485"/>
    <w:rsid w:val="00E04160"/>
    <w:rsid w:val="00E0424E"/>
    <w:rsid w:val="00E047E2"/>
    <w:rsid w:val="00E049DD"/>
    <w:rsid w:val="00E04B74"/>
    <w:rsid w:val="00E05CB3"/>
    <w:rsid w:val="00E05D00"/>
    <w:rsid w:val="00E05E6D"/>
    <w:rsid w:val="00E0763A"/>
    <w:rsid w:val="00E0770B"/>
    <w:rsid w:val="00E07D95"/>
    <w:rsid w:val="00E07F48"/>
    <w:rsid w:val="00E07F7E"/>
    <w:rsid w:val="00E11359"/>
    <w:rsid w:val="00E11B5E"/>
    <w:rsid w:val="00E11D14"/>
    <w:rsid w:val="00E1574E"/>
    <w:rsid w:val="00E15EC9"/>
    <w:rsid w:val="00E1601E"/>
    <w:rsid w:val="00E160F0"/>
    <w:rsid w:val="00E16BAB"/>
    <w:rsid w:val="00E17192"/>
    <w:rsid w:val="00E175E6"/>
    <w:rsid w:val="00E17666"/>
    <w:rsid w:val="00E200E1"/>
    <w:rsid w:val="00E201BE"/>
    <w:rsid w:val="00E204FE"/>
    <w:rsid w:val="00E22AA2"/>
    <w:rsid w:val="00E22BAD"/>
    <w:rsid w:val="00E230C8"/>
    <w:rsid w:val="00E23EBC"/>
    <w:rsid w:val="00E24952"/>
    <w:rsid w:val="00E25309"/>
    <w:rsid w:val="00E25D6F"/>
    <w:rsid w:val="00E265F5"/>
    <w:rsid w:val="00E272FA"/>
    <w:rsid w:val="00E310DD"/>
    <w:rsid w:val="00E32812"/>
    <w:rsid w:val="00E32A38"/>
    <w:rsid w:val="00E35485"/>
    <w:rsid w:val="00E35885"/>
    <w:rsid w:val="00E35B06"/>
    <w:rsid w:val="00E40D8A"/>
    <w:rsid w:val="00E41013"/>
    <w:rsid w:val="00E41E17"/>
    <w:rsid w:val="00E41E3B"/>
    <w:rsid w:val="00E421F5"/>
    <w:rsid w:val="00E42397"/>
    <w:rsid w:val="00E424D2"/>
    <w:rsid w:val="00E4258F"/>
    <w:rsid w:val="00E44A6A"/>
    <w:rsid w:val="00E454B6"/>
    <w:rsid w:val="00E46864"/>
    <w:rsid w:val="00E46E7A"/>
    <w:rsid w:val="00E476A9"/>
    <w:rsid w:val="00E47829"/>
    <w:rsid w:val="00E47C75"/>
    <w:rsid w:val="00E50ACB"/>
    <w:rsid w:val="00E50CBD"/>
    <w:rsid w:val="00E51FCD"/>
    <w:rsid w:val="00E524B1"/>
    <w:rsid w:val="00E546BB"/>
    <w:rsid w:val="00E555B7"/>
    <w:rsid w:val="00E565CE"/>
    <w:rsid w:val="00E5689A"/>
    <w:rsid w:val="00E57019"/>
    <w:rsid w:val="00E600B0"/>
    <w:rsid w:val="00E60664"/>
    <w:rsid w:val="00E60D0C"/>
    <w:rsid w:val="00E615B0"/>
    <w:rsid w:val="00E6251D"/>
    <w:rsid w:val="00E6271B"/>
    <w:rsid w:val="00E6535B"/>
    <w:rsid w:val="00E65E18"/>
    <w:rsid w:val="00E673C6"/>
    <w:rsid w:val="00E67C5E"/>
    <w:rsid w:val="00E70381"/>
    <w:rsid w:val="00E705C3"/>
    <w:rsid w:val="00E70D59"/>
    <w:rsid w:val="00E70EF9"/>
    <w:rsid w:val="00E72641"/>
    <w:rsid w:val="00E73126"/>
    <w:rsid w:val="00E73A1F"/>
    <w:rsid w:val="00E73B1C"/>
    <w:rsid w:val="00E73D9C"/>
    <w:rsid w:val="00E7417C"/>
    <w:rsid w:val="00E74DCB"/>
    <w:rsid w:val="00E74F43"/>
    <w:rsid w:val="00E753D4"/>
    <w:rsid w:val="00E77F68"/>
    <w:rsid w:val="00E80184"/>
    <w:rsid w:val="00E80609"/>
    <w:rsid w:val="00E8098A"/>
    <w:rsid w:val="00E809BE"/>
    <w:rsid w:val="00E80A07"/>
    <w:rsid w:val="00E811B5"/>
    <w:rsid w:val="00E82910"/>
    <w:rsid w:val="00E82D29"/>
    <w:rsid w:val="00E83F2E"/>
    <w:rsid w:val="00E84910"/>
    <w:rsid w:val="00E8565A"/>
    <w:rsid w:val="00E86848"/>
    <w:rsid w:val="00E877A6"/>
    <w:rsid w:val="00E87AC2"/>
    <w:rsid w:val="00E87EF1"/>
    <w:rsid w:val="00E9019F"/>
    <w:rsid w:val="00E91A74"/>
    <w:rsid w:val="00E91FFD"/>
    <w:rsid w:val="00E92015"/>
    <w:rsid w:val="00E93A67"/>
    <w:rsid w:val="00E95039"/>
    <w:rsid w:val="00E95553"/>
    <w:rsid w:val="00E95DAD"/>
    <w:rsid w:val="00E97621"/>
    <w:rsid w:val="00E9787B"/>
    <w:rsid w:val="00EA0976"/>
    <w:rsid w:val="00EA166A"/>
    <w:rsid w:val="00EA25E7"/>
    <w:rsid w:val="00EA2648"/>
    <w:rsid w:val="00EA47AD"/>
    <w:rsid w:val="00EA5544"/>
    <w:rsid w:val="00EA5BFF"/>
    <w:rsid w:val="00EA646E"/>
    <w:rsid w:val="00EA6751"/>
    <w:rsid w:val="00EA6CAF"/>
    <w:rsid w:val="00EA7A8E"/>
    <w:rsid w:val="00EA7DF0"/>
    <w:rsid w:val="00EB010B"/>
    <w:rsid w:val="00EB02EA"/>
    <w:rsid w:val="00EB12B5"/>
    <w:rsid w:val="00EB13A3"/>
    <w:rsid w:val="00EB19C9"/>
    <w:rsid w:val="00EB20DD"/>
    <w:rsid w:val="00EB34A2"/>
    <w:rsid w:val="00EB4271"/>
    <w:rsid w:val="00EB4834"/>
    <w:rsid w:val="00EB51F7"/>
    <w:rsid w:val="00EB52A6"/>
    <w:rsid w:val="00EB58A7"/>
    <w:rsid w:val="00EB7008"/>
    <w:rsid w:val="00EB7452"/>
    <w:rsid w:val="00EB749C"/>
    <w:rsid w:val="00EC1A5A"/>
    <w:rsid w:val="00EC2B2F"/>
    <w:rsid w:val="00EC2BF5"/>
    <w:rsid w:val="00EC32E1"/>
    <w:rsid w:val="00EC3F99"/>
    <w:rsid w:val="00EC4099"/>
    <w:rsid w:val="00EC4D11"/>
    <w:rsid w:val="00EC5907"/>
    <w:rsid w:val="00EC6398"/>
    <w:rsid w:val="00EC6C2B"/>
    <w:rsid w:val="00EC7329"/>
    <w:rsid w:val="00EC7F90"/>
    <w:rsid w:val="00ED0B24"/>
    <w:rsid w:val="00ED0C16"/>
    <w:rsid w:val="00ED0F01"/>
    <w:rsid w:val="00ED1281"/>
    <w:rsid w:val="00ED1AD3"/>
    <w:rsid w:val="00ED250D"/>
    <w:rsid w:val="00ED2CD0"/>
    <w:rsid w:val="00ED3FE3"/>
    <w:rsid w:val="00ED4B77"/>
    <w:rsid w:val="00ED5D9F"/>
    <w:rsid w:val="00ED6B32"/>
    <w:rsid w:val="00ED718A"/>
    <w:rsid w:val="00ED762B"/>
    <w:rsid w:val="00ED7FAB"/>
    <w:rsid w:val="00EE00C5"/>
    <w:rsid w:val="00EE057B"/>
    <w:rsid w:val="00EE0787"/>
    <w:rsid w:val="00EE0EEE"/>
    <w:rsid w:val="00EE15CB"/>
    <w:rsid w:val="00EE2CB9"/>
    <w:rsid w:val="00EE3658"/>
    <w:rsid w:val="00EE4A76"/>
    <w:rsid w:val="00EE78B5"/>
    <w:rsid w:val="00EE7F17"/>
    <w:rsid w:val="00EF08E4"/>
    <w:rsid w:val="00EF3297"/>
    <w:rsid w:val="00EF3559"/>
    <w:rsid w:val="00EF41B2"/>
    <w:rsid w:val="00EF45E6"/>
    <w:rsid w:val="00EF50A5"/>
    <w:rsid w:val="00EF68E3"/>
    <w:rsid w:val="00EF715D"/>
    <w:rsid w:val="00EF71AB"/>
    <w:rsid w:val="00EF7253"/>
    <w:rsid w:val="00F003D4"/>
    <w:rsid w:val="00F00725"/>
    <w:rsid w:val="00F01ADA"/>
    <w:rsid w:val="00F021C3"/>
    <w:rsid w:val="00F02825"/>
    <w:rsid w:val="00F02F44"/>
    <w:rsid w:val="00F049CD"/>
    <w:rsid w:val="00F06074"/>
    <w:rsid w:val="00F06241"/>
    <w:rsid w:val="00F064F8"/>
    <w:rsid w:val="00F07374"/>
    <w:rsid w:val="00F07D39"/>
    <w:rsid w:val="00F10022"/>
    <w:rsid w:val="00F10C9A"/>
    <w:rsid w:val="00F11DD5"/>
    <w:rsid w:val="00F11DDF"/>
    <w:rsid w:val="00F1345A"/>
    <w:rsid w:val="00F135E4"/>
    <w:rsid w:val="00F13CCF"/>
    <w:rsid w:val="00F14C77"/>
    <w:rsid w:val="00F17F3D"/>
    <w:rsid w:val="00F202DB"/>
    <w:rsid w:val="00F2055D"/>
    <w:rsid w:val="00F224B6"/>
    <w:rsid w:val="00F227D1"/>
    <w:rsid w:val="00F236A3"/>
    <w:rsid w:val="00F23A59"/>
    <w:rsid w:val="00F249AA"/>
    <w:rsid w:val="00F25304"/>
    <w:rsid w:val="00F2551D"/>
    <w:rsid w:val="00F25A49"/>
    <w:rsid w:val="00F25CB1"/>
    <w:rsid w:val="00F260EA"/>
    <w:rsid w:val="00F30519"/>
    <w:rsid w:val="00F30DCB"/>
    <w:rsid w:val="00F31B7A"/>
    <w:rsid w:val="00F32F1E"/>
    <w:rsid w:val="00F33036"/>
    <w:rsid w:val="00F33C93"/>
    <w:rsid w:val="00F34493"/>
    <w:rsid w:val="00F345A5"/>
    <w:rsid w:val="00F35681"/>
    <w:rsid w:val="00F35EFB"/>
    <w:rsid w:val="00F368DA"/>
    <w:rsid w:val="00F36D30"/>
    <w:rsid w:val="00F374EF"/>
    <w:rsid w:val="00F37C94"/>
    <w:rsid w:val="00F40284"/>
    <w:rsid w:val="00F407E5"/>
    <w:rsid w:val="00F40C31"/>
    <w:rsid w:val="00F41151"/>
    <w:rsid w:val="00F42BF4"/>
    <w:rsid w:val="00F42E24"/>
    <w:rsid w:val="00F43B4C"/>
    <w:rsid w:val="00F44279"/>
    <w:rsid w:val="00F44D8A"/>
    <w:rsid w:val="00F451BE"/>
    <w:rsid w:val="00F4563F"/>
    <w:rsid w:val="00F46262"/>
    <w:rsid w:val="00F463A7"/>
    <w:rsid w:val="00F46B29"/>
    <w:rsid w:val="00F46FA4"/>
    <w:rsid w:val="00F47116"/>
    <w:rsid w:val="00F47B30"/>
    <w:rsid w:val="00F47E63"/>
    <w:rsid w:val="00F50C26"/>
    <w:rsid w:val="00F50C37"/>
    <w:rsid w:val="00F50EE6"/>
    <w:rsid w:val="00F51BC8"/>
    <w:rsid w:val="00F51E76"/>
    <w:rsid w:val="00F51FDD"/>
    <w:rsid w:val="00F520DB"/>
    <w:rsid w:val="00F52209"/>
    <w:rsid w:val="00F52D60"/>
    <w:rsid w:val="00F52E02"/>
    <w:rsid w:val="00F53761"/>
    <w:rsid w:val="00F54475"/>
    <w:rsid w:val="00F546D2"/>
    <w:rsid w:val="00F54AFA"/>
    <w:rsid w:val="00F550C3"/>
    <w:rsid w:val="00F55C34"/>
    <w:rsid w:val="00F564B9"/>
    <w:rsid w:val="00F57AFF"/>
    <w:rsid w:val="00F628D4"/>
    <w:rsid w:val="00F637D5"/>
    <w:rsid w:val="00F64583"/>
    <w:rsid w:val="00F64982"/>
    <w:rsid w:val="00F64AB1"/>
    <w:rsid w:val="00F669D0"/>
    <w:rsid w:val="00F66E11"/>
    <w:rsid w:val="00F67779"/>
    <w:rsid w:val="00F67DE4"/>
    <w:rsid w:val="00F70153"/>
    <w:rsid w:val="00F70CDC"/>
    <w:rsid w:val="00F70EBF"/>
    <w:rsid w:val="00F71613"/>
    <w:rsid w:val="00F72103"/>
    <w:rsid w:val="00F7235F"/>
    <w:rsid w:val="00F72D3C"/>
    <w:rsid w:val="00F731D2"/>
    <w:rsid w:val="00F74887"/>
    <w:rsid w:val="00F74CB2"/>
    <w:rsid w:val="00F74CB7"/>
    <w:rsid w:val="00F75556"/>
    <w:rsid w:val="00F7637F"/>
    <w:rsid w:val="00F766B0"/>
    <w:rsid w:val="00F7691F"/>
    <w:rsid w:val="00F76FE2"/>
    <w:rsid w:val="00F773B2"/>
    <w:rsid w:val="00F7747F"/>
    <w:rsid w:val="00F80974"/>
    <w:rsid w:val="00F810D2"/>
    <w:rsid w:val="00F81505"/>
    <w:rsid w:val="00F8173E"/>
    <w:rsid w:val="00F82039"/>
    <w:rsid w:val="00F820FC"/>
    <w:rsid w:val="00F823FF"/>
    <w:rsid w:val="00F82C42"/>
    <w:rsid w:val="00F82FC7"/>
    <w:rsid w:val="00F84727"/>
    <w:rsid w:val="00F85527"/>
    <w:rsid w:val="00F855FA"/>
    <w:rsid w:val="00F86CF0"/>
    <w:rsid w:val="00F87DA1"/>
    <w:rsid w:val="00F90072"/>
    <w:rsid w:val="00F909DF"/>
    <w:rsid w:val="00F91B5D"/>
    <w:rsid w:val="00F91F44"/>
    <w:rsid w:val="00F9252A"/>
    <w:rsid w:val="00F93C86"/>
    <w:rsid w:val="00F93D74"/>
    <w:rsid w:val="00F93E1C"/>
    <w:rsid w:val="00F943FA"/>
    <w:rsid w:val="00F9583A"/>
    <w:rsid w:val="00F95D98"/>
    <w:rsid w:val="00F97B34"/>
    <w:rsid w:val="00FA03B6"/>
    <w:rsid w:val="00FA05DD"/>
    <w:rsid w:val="00FA099C"/>
    <w:rsid w:val="00FA17D4"/>
    <w:rsid w:val="00FA1A21"/>
    <w:rsid w:val="00FA36CB"/>
    <w:rsid w:val="00FA40B5"/>
    <w:rsid w:val="00FA5ED0"/>
    <w:rsid w:val="00FA6414"/>
    <w:rsid w:val="00FA6654"/>
    <w:rsid w:val="00FB0984"/>
    <w:rsid w:val="00FB0B1A"/>
    <w:rsid w:val="00FB0EC8"/>
    <w:rsid w:val="00FB1B39"/>
    <w:rsid w:val="00FB3DA1"/>
    <w:rsid w:val="00FB6F91"/>
    <w:rsid w:val="00FB72FC"/>
    <w:rsid w:val="00FB769A"/>
    <w:rsid w:val="00FB7C9D"/>
    <w:rsid w:val="00FC07CA"/>
    <w:rsid w:val="00FC099B"/>
    <w:rsid w:val="00FC0B9B"/>
    <w:rsid w:val="00FC154C"/>
    <w:rsid w:val="00FC16AA"/>
    <w:rsid w:val="00FC1885"/>
    <w:rsid w:val="00FC4D1D"/>
    <w:rsid w:val="00FC61A4"/>
    <w:rsid w:val="00FC661A"/>
    <w:rsid w:val="00FD01B9"/>
    <w:rsid w:val="00FD1A91"/>
    <w:rsid w:val="00FD24B7"/>
    <w:rsid w:val="00FD2912"/>
    <w:rsid w:val="00FD3853"/>
    <w:rsid w:val="00FD39A2"/>
    <w:rsid w:val="00FD3EEF"/>
    <w:rsid w:val="00FD5236"/>
    <w:rsid w:val="00FD5A38"/>
    <w:rsid w:val="00FD5F71"/>
    <w:rsid w:val="00FD60A1"/>
    <w:rsid w:val="00FD69FE"/>
    <w:rsid w:val="00FD6AB9"/>
    <w:rsid w:val="00FD6AD8"/>
    <w:rsid w:val="00FD7ACA"/>
    <w:rsid w:val="00FE0E7C"/>
    <w:rsid w:val="00FE1684"/>
    <w:rsid w:val="00FE20DB"/>
    <w:rsid w:val="00FE24FA"/>
    <w:rsid w:val="00FE2AFD"/>
    <w:rsid w:val="00FE346E"/>
    <w:rsid w:val="00FE35F5"/>
    <w:rsid w:val="00FE43A5"/>
    <w:rsid w:val="00FE449D"/>
    <w:rsid w:val="00FE468D"/>
    <w:rsid w:val="00FE519C"/>
    <w:rsid w:val="00FE5F9E"/>
    <w:rsid w:val="00FE6153"/>
    <w:rsid w:val="00FE6556"/>
    <w:rsid w:val="00FE69A3"/>
    <w:rsid w:val="00FE6A8B"/>
    <w:rsid w:val="00FE6E0D"/>
    <w:rsid w:val="00FE6E7F"/>
    <w:rsid w:val="00FE7892"/>
    <w:rsid w:val="00FF07D6"/>
    <w:rsid w:val="00FF16FE"/>
    <w:rsid w:val="00FF1BEE"/>
    <w:rsid w:val="00FF27C8"/>
    <w:rsid w:val="00FF30E7"/>
    <w:rsid w:val="00FF3108"/>
    <w:rsid w:val="00FF355C"/>
    <w:rsid w:val="00FF47BF"/>
    <w:rsid w:val="00FF6177"/>
    <w:rsid w:val="00FF629C"/>
    <w:rsid w:val="00FF65B0"/>
    <w:rsid w:val="00FF67A6"/>
    <w:rsid w:val="00FF6EE3"/>
    <w:rsid w:val="0201F596"/>
    <w:rsid w:val="02522867"/>
    <w:rsid w:val="02563B38"/>
    <w:rsid w:val="02B0ACAB"/>
    <w:rsid w:val="036C70C3"/>
    <w:rsid w:val="03A99249"/>
    <w:rsid w:val="041A8E85"/>
    <w:rsid w:val="043324EB"/>
    <w:rsid w:val="05D234B0"/>
    <w:rsid w:val="0603286D"/>
    <w:rsid w:val="0608FC18"/>
    <w:rsid w:val="062B97E6"/>
    <w:rsid w:val="06357022"/>
    <w:rsid w:val="06F30B2E"/>
    <w:rsid w:val="072AC42A"/>
    <w:rsid w:val="075A1DDE"/>
    <w:rsid w:val="079E2C00"/>
    <w:rsid w:val="07E552D8"/>
    <w:rsid w:val="07E9691F"/>
    <w:rsid w:val="07F3474B"/>
    <w:rsid w:val="094722D7"/>
    <w:rsid w:val="095E130A"/>
    <w:rsid w:val="0A120D76"/>
    <w:rsid w:val="0B7F394B"/>
    <w:rsid w:val="0C1147DF"/>
    <w:rsid w:val="0C5F96F3"/>
    <w:rsid w:val="0CA447E2"/>
    <w:rsid w:val="0CF953D3"/>
    <w:rsid w:val="0DB98646"/>
    <w:rsid w:val="0DC5AA09"/>
    <w:rsid w:val="0DFF68CD"/>
    <w:rsid w:val="0E3CF4FF"/>
    <w:rsid w:val="0E3E67FD"/>
    <w:rsid w:val="0F045399"/>
    <w:rsid w:val="0F1BAC23"/>
    <w:rsid w:val="0F48F246"/>
    <w:rsid w:val="100408EA"/>
    <w:rsid w:val="10064C4B"/>
    <w:rsid w:val="10152AB7"/>
    <w:rsid w:val="1039E2B8"/>
    <w:rsid w:val="10562F79"/>
    <w:rsid w:val="10699D2C"/>
    <w:rsid w:val="1089562D"/>
    <w:rsid w:val="10ACE27C"/>
    <w:rsid w:val="10B87E13"/>
    <w:rsid w:val="1353A5BA"/>
    <w:rsid w:val="13628768"/>
    <w:rsid w:val="14E23DAE"/>
    <w:rsid w:val="152616DC"/>
    <w:rsid w:val="155F0D6F"/>
    <w:rsid w:val="15B6575B"/>
    <w:rsid w:val="15D3E925"/>
    <w:rsid w:val="164B5D32"/>
    <w:rsid w:val="16C19F37"/>
    <w:rsid w:val="172B9285"/>
    <w:rsid w:val="17FAF6EB"/>
    <w:rsid w:val="191C8485"/>
    <w:rsid w:val="19797153"/>
    <w:rsid w:val="198BD9B0"/>
    <w:rsid w:val="19972229"/>
    <w:rsid w:val="1AB5E9ED"/>
    <w:rsid w:val="1AE1B078"/>
    <w:rsid w:val="1B101665"/>
    <w:rsid w:val="1B34DED1"/>
    <w:rsid w:val="1B9D5F1E"/>
    <w:rsid w:val="1C6DFF59"/>
    <w:rsid w:val="1CB03289"/>
    <w:rsid w:val="1CDE6A7B"/>
    <w:rsid w:val="1DA1399F"/>
    <w:rsid w:val="1FA47D39"/>
    <w:rsid w:val="1FE928C9"/>
    <w:rsid w:val="2087F861"/>
    <w:rsid w:val="2088BDEE"/>
    <w:rsid w:val="21505208"/>
    <w:rsid w:val="2156DFD9"/>
    <w:rsid w:val="21BB93A8"/>
    <w:rsid w:val="21CE0F55"/>
    <w:rsid w:val="2221AE7A"/>
    <w:rsid w:val="234C9977"/>
    <w:rsid w:val="24BBB65B"/>
    <w:rsid w:val="251975BA"/>
    <w:rsid w:val="254748B1"/>
    <w:rsid w:val="256B0D5F"/>
    <w:rsid w:val="25EA353B"/>
    <w:rsid w:val="26FCAC30"/>
    <w:rsid w:val="2772729C"/>
    <w:rsid w:val="27E3F4E0"/>
    <w:rsid w:val="27FBB006"/>
    <w:rsid w:val="2823BDD8"/>
    <w:rsid w:val="282BF363"/>
    <w:rsid w:val="284FF157"/>
    <w:rsid w:val="289F910D"/>
    <w:rsid w:val="28D4AFA3"/>
    <w:rsid w:val="298D0ACA"/>
    <w:rsid w:val="2B54342D"/>
    <w:rsid w:val="2C336A35"/>
    <w:rsid w:val="2C69D7E4"/>
    <w:rsid w:val="2C82ACC4"/>
    <w:rsid w:val="2D515FA8"/>
    <w:rsid w:val="2D61F57F"/>
    <w:rsid w:val="2E6EB9F2"/>
    <w:rsid w:val="2F5888AA"/>
    <w:rsid w:val="2FD5CC25"/>
    <w:rsid w:val="309A07B4"/>
    <w:rsid w:val="31167581"/>
    <w:rsid w:val="31200A27"/>
    <w:rsid w:val="317C5EF0"/>
    <w:rsid w:val="31C764E4"/>
    <w:rsid w:val="31F626E3"/>
    <w:rsid w:val="320E6149"/>
    <w:rsid w:val="352E9687"/>
    <w:rsid w:val="3542ED9A"/>
    <w:rsid w:val="362B1A0B"/>
    <w:rsid w:val="364487F1"/>
    <w:rsid w:val="36A29CFF"/>
    <w:rsid w:val="37C841D7"/>
    <w:rsid w:val="37EB0E01"/>
    <w:rsid w:val="3A232ADE"/>
    <w:rsid w:val="3A2791E9"/>
    <w:rsid w:val="3A37879D"/>
    <w:rsid w:val="3A7AE995"/>
    <w:rsid w:val="3ADB1F0A"/>
    <w:rsid w:val="3B3685D3"/>
    <w:rsid w:val="3BE94E80"/>
    <w:rsid w:val="3C134FD5"/>
    <w:rsid w:val="3D0A006A"/>
    <w:rsid w:val="3D76EB30"/>
    <w:rsid w:val="3D7E496B"/>
    <w:rsid w:val="3DDFC143"/>
    <w:rsid w:val="3E393CF5"/>
    <w:rsid w:val="3E4E405D"/>
    <w:rsid w:val="3E745CBC"/>
    <w:rsid w:val="3EACAFC9"/>
    <w:rsid w:val="3EED243E"/>
    <w:rsid w:val="3EF9EEE2"/>
    <w:rsid w:val="3F2B5443"/>
    <w:rsid w:val="3F4AF8A6"/>
    <w:rsid w:val="3F6F802F"/>
    <w:rsid w:val="3FCC39DE"/>
    <w:rsid w:val="4056D47B"/>
    <w:rsid w:val="410A0BD4"/>
    <w:rsid w:val="416345D6"/>
    <w:rsid w:val="4179621E"/>
    <w:rsid w:val="42118073"/>
    <w:rsid w:val="42B39D40"/>
    <w:rsid w:val="42BEBD41"/>
    <w:rsid w:val="4304EC06"/>
    <w:rsid w:val="43137C98"/>
    <w:rsid w:val="433438B9"/>
    <w:rsid w:val="438A28BD"/>
    <w:rsid w:val="43D24052"/>
    <w:rsid w:val="43FCA259"/>
    <w:rsid w:val="444BF4DE"/>
    <w:rsid w:val="44606D05"/>
    <w:rsid w:val="4460BA31"/>
    <w:rsid w:val="448744F4"/>
    <w:rsid w:val="44DD93FA"/>
    <w:rsid w:val="44FF3579"/>
    <w:rsid w:val="458BAC32"/>
    <w:rsid w:val="4662A465"/>
    <w:rsid w:val="4701788A"/>
    <w:rsid w:val="471284FC"/>
    <w:rsid w:val="4752FBF6"/>
    <w:rsid w:val="479F9778"/>
    <w:rsid w:val="480AB467"/>
    <w:rsid w:val="4827DB04"/>
    <w:rsid w:val="483C7E05"/>
    <w:rsid w:val="483C977C"/>
    <w:rsid w:val="491F451F"/>
    <w:rsid w:val="49257B16"/>
    <w:rsid w:val="4946CCD1"/>
    <w:rsid w:val="49BFC14D"/>
    <w:rsid w:val="49E165E5"/>
    <w:rsid w:val="49E42294"/>
    <w:rsid w:val="4A3DE057"/>
    <w:rsid w:val="4B10966F"/>
    <w:rsid w:val="4B3CA402"/>
    <w:rsid w:val="4BB5B2BC"/>
    <w:rsid w:val="4CA755CE"/>
    <w:rsid w:val="4CB3433F"/>
    <w:rsid w:val="4D7E806E"/>
    <w:rsid w:val="4DB6F6CB"/>
    <w:rsid w:val="4DE9B2E7"/>
    <w:rsid w:val="4E73192A"/>
    <w:rsid w:val="4E7A0061"/>
    <w:rsid w:val="4F190D4B"/>
    <w:rsid w:val="4F6A8B26"/>
    <w:rsid w:val="505F4153"/>
    <w:rsid w:val="51AAD193"/>
    <w:rsid w:val="51AB8E1B"/>
    <w:rsid w:val="51C340B3"/>
    <w:rsid w:val="5273DC24"/>
    <w:rsid w:val="52B013CE"/>
    <w:rsid w:val="533F65FD"/>
    <w:rsid w:val="533FAACE"/>
    <w:rsid w:val="534D3A8C"/>
    <w:rsid w:val="53FFCCA0"/>
    <w:rsid w:val="5405D353"/>
    <w:rsid w:val="54145BA8"/>
    <w:rsid w:val="547C662D"/>
    <w:rsid w:val="54A31F49"/>
    <w:rsid w:val="56761AAB"/>
    <w:rsid w:val="56BB8BA4"/>
    <w:rsid w:val="57D1CC70"/>
    <w:rsid w:val="582982CF"/>
    <w:rsid w:val="588EC16D"/>
    <w:rsid w:val="58F9986D"/>
    <w:rsid w:val="591B2E3E"/>
    <w:rsid w:val="5A084DE9"/>
    <w:rsid w:val="5A1F69C3"/>
    <w:rsid w:val="5A893DA2"/>
    <w:rsid w:val="5AF5B40B"/>
    <w:rsid w:val="5B302464"/>
    <w:rsid w:val="5C4C53B5"/>
    <w:rsid w:val="5D0B57CC"/>
    <w:rsid w:val="5D19E58F"/>
    <w:rsid w:val="5E148A30"/>
    <w:rsid w:val="5E2742D1"/>
    <w:rsid w:val="5E6D2B24"/>
    <w:rsid w:val="5F28E523"/>
    <w:rsid w:val="5FAD575E"/>
    <w:rsid w:val="5FB33B9B"/>
    <w:rsid w:val="5FDA3FC5"/>
    <w:rsid w:val="6045485D"/>
    <w:rsid w:val="6060A6D9"/>
    <w:rsid w:val="609E6387"/>
    <w:rsid w:val="60D3BA53"/>
    <w:rsid w:val="610CA8DD"/>
    <w:rsid w:val="6117E8D2"/>
    <w:rsid w:val="6228E2E5"/>
    <w:rsid w:val="625185C2"/>
    <w:rsid w:val="62B02321"/>
    <w:rsid w:val="62CC1CEE"/>
    <w:rsid w:val="639EDEFA"/>
    <w:rsid w:val="6411B449"/>
    <w:rsid w:val="644E71DF"/>
    <w:rsid w:val="6462D052"/>
    <w:rsid w:val="65202DA8"/>
    <w:rsid w:val="658F1B76"/>
    <w:rsid w:val="660A66B0"/>
    <w:rsid w:val="6612A654"/>
    <w:rsid w:val="664E8567"/>
    <w:rsid w:val="6651B61B"/>
    <w:rsid w:val="66B4B703"/>
    <w:rsid w:val="670300F2"/>
    <w:rsid w:val="688EF799"/>
    <w:rsid w:val="692935CD"/>
    <w:rsid w:val="6A0E6082"/>
    <w:rsid w:val="6AC79110"/>
    <w:rsid w:val="6B29B2AD"/>
    <w:rsid w:val="6B31BDAA"/>
    <w:rsid w:val="6C3EFE14"/>
    <w:rsid w:val="6C554E3D"/>
    <w:rsid w:val="6D599D02"/>
    <w:rsid w:val="6D91A943"/>
    <w:rsid w:val="6DFBF9D4"/>
    <w:rsid w:val="6E2C0DD5"/>
    <w:rsid w:val="6F094912"/>
    <w:rsid w:val="6F758BD0"/>
    <w:rsid w:val="6F7C4C39"/>
    <w:rsid w:val="70104555"/>
    <w:rsid w:val="703AE802"/>
    <w:rsid w:val="72280AA5"/>
    <w:rsid w:val="722B70BC"/>
    <w:rsid w:val="728D2BF7"/>
    <w:rsid w:val="732887B6"/>
    <w:rsid w:val="732AF51B"/>
    <w:rsid w:val="73524631"/>
    <w:rsid w:val="74E8593F"/>
    <w:rsid w:val="7549C4E2"/>
    <w:rsid w:val="76245FE9"/>
    <w:rsid w:val="76B8B425"/>
    <w:rsid w:val="781EC6E8"/>
    <w:rsid w:val="783886BC"/>
    <w:rsid w:val="783E3C4F"/>
    <w:rsid w:val="793A5D95"/>
    <w:rsid w:val="796CCB97"/>
    <w:rsid w:val="79AD739B"/>
    <w:rsid w:val="7B149889"/>
    <w:rsid w:val="7B754A89"/>
    <w:rsid w:val="7BEBEC1A"/>
    <w:rsid w:val="7C040B55"/>
    <w:rsid w:val="7D17D8C8"/>
    <w:rsid w:val="7D54015A"/>
    <w:rsid w:val="7D8E9003"/>
    <w:rsid w:val="7E484D5D"/>
    <w:rsid w:val="7E709866"/>
    <w:rsid w:val="7EED6550"/>
    <w:rsid w:val="7F42037F"/>
    <w:rsid w:val="7F4DD0F9"/>
    <w:rsid w:val="7F9FA67A"/>
    <w:rsid w:val="7FCCD0C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DC3B38"/>
  <w15:docId w15:val="{E8919F99-E336-4536-B926-921D8E8B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F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A8562D"/>
    <w:pPr>
      <w:widowControl w:val="0"/>
      <w:spacing w:before="69" w:line="240" w:lineRule="auto"/>
      <w:ind w:left="460"/>
      <w:outlineLvl w:val="1"/>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09E"/>
    <w:pPr>
      <w:ind w:left="720"/>
      <w:contextualSpacing/>
    </w:pPr>
  </w:style>
  <w:style w:type="paragraph" w:styleId="Header">
    <w:name w:val="header"/>
    <w:basedOn w:val="Normal"/>
    <w:link w:val="HeaderChar"/>
    <w:uiPriority w:val="99"/>
    <w:semiHidden/>
    <w:unhideWhenUsed/>
    <w:rsid w:val="00453D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3D4A"/>
  </w:style>
  <w:style w:type="paragraph" w:styleId="Footer">
    <w:name w:val="footer"/>
    <w:basedOn w:val="Normal"/>
    <w:link w:val="FooterChar"/>
    <w:uiPriority w:val="99"/>
    <w:unhideWhenUsed/>
    <w:rsid w:val="00453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D4A"/>
  </w:style>
  <w:style w:type="character" w:styleId="Hyperlink">
    <w:name w:val="Hyperlink"/>
    <w:basedOn w:val="DefaultParagraphFont"/>
    <w:uiPriority w:val="99"/>
    <w:unhideWhenUsed/>
    <w:rsid w:val="001D4EBD"/>
    <w:rPr>
      <w:color w:val="0000FF" w:themeColor="hyperlink"/>
      <w:u w:val="single"/>
    </w:rPr>
  </w:style>
  <w:style w:type="table" w:styleId="TableGrid">
    <w:name w:val="Table Grid"/>
    <w:basedOn w:val="TableNormal"/>
    <w:uiPriority w:val="59"/>
    <w:rsid w:val="005A7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43"/>
    <w:rPr>
      <w:rFonts w:ascii="Tahoma" w:hAnsi="Tahoma" w:cs="Tahoma"/>
      <w:sz w:val="16"/>
      <w:szCs w:val="16"/>
    </w:rPr>
  </w:style>
  <w:style w:type="paragraph" w:customStyle="1" w:styleId="Pa42">
    <w:name w:val="Pa4+2"/>
    <w:basedOn w:val="Normal"/>
    <w:next w:val="Normal"/>
    <w:uiPriority w:val="99"/>
    <w:rsid w:val="00EF7253"/>
    <w:pPr>
      <w:autoSpaceDE w:val="0"/>
      <w:autoSpaceDN w:val="0"/>
      <w:adjustRightInd w:val="0"/>
      <w:spacing w:after="0" w:line="241" w:lineRule="atLeast"/>
    </w:pPr>
    <w:rPr>
      <w:rFonts w:ascii="Times New Roman" w:hAnsi="Times New Roman" w:cs="Times New Roman"/>
      <w:sz w:val="24"/>
      <w:szCs w:val="24"/>
    </w:rPr>
  </w:style>
  <w:style w:type="paragraph" w:customStyle="1" w:styleId="Pa51">
    <w:name w:val="Pa5+1"/>
    <w:basedOn w:val="Normal"/>
    <w:next w:val="Normal"/>
    <w:uiPriority w:val="99"/>
    <w:rsid w:val="00EF7253"/>
    <w:pPr>
      <w:autoSpaceDE w:val="0"/>
      <w:autoSpaceDN w:val="0"/>
      <w:adjustRightInd w:val="0"/>
      <w:spacing w:after="0" w:line="241" w:lineRule="atLeast"/>
    </w:pPr>
    <w:rPr>
      <w:rFonts w:ascii="Times New Roman" w:hAnsi="Times New Roman" w:cs="Times New Roman"/>
      <w:sz w:val="24"/>
      <w:szCs w:val="24"/>
    </w:rPr>
  </w:style>
  <w:style w:type="character" w:customStyle="1" w:styleId="A41">
    <w:name w:val="A4+1"/>
    <w:uiPriority w:val="99"/>
    <w:rsid w:val="00EF7253"/>
    <w:rPr>
      <w:i/>
      <w:iCs/>
      <w:color w:val="000000"/>
    </w:rPr>
  </w:style>
  <w:style w:type="character" w:styleId="CommentReference">
    <w:name w:val="annotation reference"/>
    <w:basedOn w:val="DefaultParagraphFont"/>
    <w:uiPriority w:val="99"/>
    <w:semiHidden/>
    <w:unhideWhenUsed/>
    <w:rsid w:val="00D56CF7"/>
    <w:rPr>
      <w:sz w:val="16"/>
      <w:szCs w:val="16"/>
    </w:rPr>
  </w:style>
  <w:style w:type="paragraph" w:styleId="CommentText">
    <w:name w:val="annotation text"/>
    <w:basedOn w:val="Normal"/>
    <w:link w:val="CommentTextChar"/>
    <w:uiPriority w:val="99"/>
    <w:unhideWhenUsed/>
    <w:rsid w:val="00D56CF7"/>
    <w:pPr>
      <w:spacing w:line="240" w:lineRule="auto"/>
    </w:pPr>
    <w:rPr>
      <w:sz w:val="20"/>
      <w:szCs w:val="20"/>
    </w:rPr>
  </w:style>
  <w:style w:type="character" w:customStyle="1" w:styleId="CommentTextChar">
    <w:name w:val="Comment Text Char"/>
    <w:basedOn w:val="DefaultParagraphFont"/>
    <w:link w:val="CommentText"/>
    <w:uiPriority w:val="99"/>
    <w:rsid w:val="00D56CF7"/>
    <w:rPr>
      <w:sz w:val="20"/>
      <w:szCs w:val="20"/>
    </w:rPr>
  </w:style>
  <w:style w:type="paragraph" w:styleId="CommentSubject">
    <w:name w:val="annotation subject"/>
    <w:basedOn w:val="CommentText"/>
    <w:next w:val="CommentText"/>
    <w:link w:val="CommentSubjectChar"/>
    <w:uiPriority w:val="99"/>
    <w:semiHidden/>
    <w:unhideWhenUsed/>
    <w:rsid w:val="00D56CF7"/>
    <w:rPr>
      <w:b/>
      <w:bCs/>
    </w:rPr>
  </w:style>
  <w:style w:type="character" w:customStyle="1" w:styleId="CommentSubjectChar">
    <w:name w:val="Comment Subject Char"/>
    <w:basedOn w:val="CommentTextChar"/>
    <w:link w:val="CommentSubject"/>
    <w:uiPriority w:val="99"/>
    <w:semiHidden/>
    <w:rsid w:val="00D56CF7"/>
    <w:rPr>
      <w:b/>
      <w:bCs/>
      <w:sz w:val="20"/>
      <w:szCs w:val="20"/>
    </w:rPr>
  </w:style>
  <w:style w:type="paragraph" w:styleId="NormalWeb">
    <w:name w:val="Normal (Web)"/>
    <w:basedOn w:val="Normal"/>
    <w:unhideWhenUsed/>
    <w:rsid w:val="00DF367F"/>
    <w:pPr>
      <w:spacing w:after="0" w:line="240" w:lineRule="auto"/>
    </w:pPr>
    <w:rPr>
      <w:rFonts w:ascii="Times New Roman" w:hAnsi="Times New Roman" w:eastAsiaTheme="minorHAnsi" w:cs="Times New Roman"/>
      <w:sz w:val="24"/>
      <w:szCs w:val="24"/>
    </w:rPr>
  </w:style>
  <w:style w:type="character" w:styleId="FollowedHyperlink">
    <w:name w:val="FollowedHyperlink"/>
    <w:basedOn w:val="DefaultParagraphFont"/>
    <w:uiPriority w:val="99"/>
    <w:semiHidden/>
    <w:unhideWhenUsed/>
    <w:rsid w:val="00187AA6"/>
    <w:rPr>
      <w:color w:val="800080" w:themeColor="followedHyperlink"/>
      <w:u w:val="single"/>
    </w:rPr>
  </w:style>
  <w:style w:type="paragraph" w:styleId="Revision">
    <w:name w:val="Revision"/>
    <w:hidden/>
    <w:uiPriority w:val="99"/>
    <w:semiHidden/>
    <w:rsid w:val="00D136FC"/>
    <w:pPr>
      <w:spacing w:after="0" w:line="240" w:lineRule="auto"/>
    </w:pPr>
  </w:style>
  <w:style w:type="paragraph" w:styleId="BodyText">
    <w:name w:val="Body Text"/>
    <w:basedOn w:val="Normal"/>
    <w:link w:val="BodyTextChar"/>
    <w:uiPriority w:val="1"/>
    <w:qFormat/>
    <w:rsid w:val="005A4B70"/>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A4B70"/>
    <w:rPr>
      <w:rFonts w:ascii="Times New Roman" w:eastAsia="Times New Roman" w:hAnsi="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E11359"/>
    <w:rPr>
      <w:color w:val="605E5C"/>
      <w:shd w:val="clear" w:color="auto" w:fill="E1DFDD"/>
    </w:rPr>
  </w:style>
  <w:style w:type="character" w:customStyle="1" w:styleId="Heading2Char">
    <w:name w:val="Heading 2 Char"/>
    <w:basedOn w:val="DefaultParagraphFont"/>
    <w:link w:val="Heading2"/>
    <w:uiPriority w:val="1"/>
    <w:rsid w:val="00A8562D"/>
    <w:rPr>
      <w:rFonts w:ascii="Times New Roman" w:eastAsia="Times New Roman" w:hAnsi="Times New Roman" w:cs="Times New Roman"/>
      <w:b/>
      <w:bCs/>
      <w:i/>
      <w:sz w:val="24"/>
      <w:szCs w:val="24"/>
    </w:rPr>
  </w:style>
  <w:style w:type="character" w:customStyle="1" w:styleId="chapeau">
    <w:name w:val="chapeau"/>
    <w:basedOn w:val="DefaultParagraphFont"/>
    <w:rsid w:val="00A4267B"/>
  </w:style>
  <w:style w:type="character" w:customStyle="1" w:styleId="num">
    <w:name w:val="num"/>
    <w:basedOn w:val="DefaultParagraphFont"/>
    <w:rsid w:val="00A4267B"/>
  </w:style>
  <w:style w:type="character" w:customStyle="1" w:styleId="Heading1Char">
    <w:name w:val="Heading 1 Char"/>
    <w:basedOn w:val="DefaultParagraphFont"/>
    <w:link w:val="Heading1"/>
    <w:uiPriority w:val="9"/>
    <w:rsid w:val="00170FF5"/>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rsid w:val="00861F4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61F43"/>
    <w:rPr>
      <w:rFonts w:ascii="Times New Roman" w:eastAsia="Times New Roman" w:hAnsi="Times New Roman" w:cs="Times New Roman"/>
      <w:sz w:val="20"/>
      <w:szCs w:val="20"/>
    </w:rPr>
  </w:style>
  <w:style w:type="paragraph" w:customStyle="1" w:styleId="paragraph">
    <w:name w:val="paragraph"/>
    <w:basedOn w:val="Normal"/>
    <w:rsid w:val="001B74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361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36104"/>
    <w:rPr>
      <w:rFonts w:ascii="Segoe UI" w:hAnsi="Segoe UI" w:cs="Segoe UI" w:hint="default"/>
      <w:sz w:val="18"/>
      <w:szCs w:val="18"/>
    </w:rPr>
  </w:style>
  <w:style w:type="character" w:styleId="FootnoteReference">
    <w:name w:val="footnote reference"/>
    <w:basedOn w:val="DefaultParagraphFont"/>
    <w:uiPriority w:val="99"/>
    <w:semiHidden/>
    <w:unhideWhenUsed/>
    <w:rsid w:val="00092884"/>
    <w:rPr>
      <w:vertAlign w:val="superscript"/>
    </w:rPr>
  </w:style>
  <w:style w:type="character" w:customStyle="1" w:styleId="ui-provider">
    <w:name w:val="ui-provider"/>
    <w:basedOn w:val="DefaultParagraphFont"/>
    <w:rsid w:val="00F7637F"/>
  </w:style>
  <w:style w:type="paragraph" w:customStyle="1" w:styleId="Default">
    <w:name w:val="Default"/>
    <w:rsid w:val="00E856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definitions/uscode.php?width=840&amp;height=800&amp;iframe=true&amp;def_id=42-USC-80204913-484532148&amp;term_occur=999&amp;term_src=title:42:chapter:6A:subchapter:XVII:part:B:subpart:iii:section:300x%E2%80%9352" TargetMode="External" /><Relationship Id="rId11" Type="http://schemas.openxmlformats.org/officeDocument/2006/relationships/hyperlink" Target="https://www.law.cornell.edu/definitions/uscode.php?width=840&amp;height=800&amp;iframe=true&amp;def_id=42-USC-586325347-484533110&amp;term_occur=999&amp;term_src=title:42:chapter:6A:subchapter:XVII:part:B:subpart:iii:section:300x%E2%80%9352" TargetMode="External" /><Relationship Id="rId12" Type="http://schemas.openxmlformats.org/officeDocument/2006/relationships/hyperlink" Target="https://uscode.house.gov/view.xhtml?hl=false&amp;edition=prelim&amp;req=granuleid%3AUSC-prelim-title42-section300x-53&amp;num=0&amp;saved=%7CKHRpdGxlOjQyIHNlY3Rpb246MzAweC0yMiBlZGl0aW9uOnByZWxpbSk%3D%7C%7C%7C0%7Cfalse%7Cprelim" TargetMode="External" /><Relationship Id="rId13" Type="http://schemas.openxmlformats.org/officeDocument/2006/relationships/hyperlink" Target="https://www.samhsa.gov/grants/block-grants/block-grant-application" TargetMode="External" /><Relationship Id="rId14" Type="http://schemas.openxmlformats.org/officeDocument/2006/relationships/hyperlink" Target="https://www.samhsa.gov/data/" TargetMode="External" /><Relationship Id="rId15" Type="http://schemas.openxmlformats.org/officeDocument/2006/relationships/hyperlink" Target="http://www.datafiles.samhsa.gov" TargetMode="External" /><Relationship Id="rId16" Type="http://schemas.openxmlformats.org/officeDocument/2006/relationships/hyperlink" Target="https://www.samhsa.gov/data/data-we-collect/urs-uniform-reporting-system"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294fa3-f616-474e-a08f-a367c075c92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C90B6A83B167409C3E35F2ED3AD88C" ma:contentTypeVersion="6" ma:contentTypeDescription="Create a new document." ma:contentTypeScope="" ma:versionID="6e4c889cb11a81f6208ad968c331c654">
  <xsd:schema xmlns:xsd="http://www.w3.org/2001/XMLSchema" xmlns:xs="http://www.w3.org/2001/XMLSchema" xmlns:p="http://schemas.microsoft.com/office/2006/metadata/properties" xmlns:ns2="1278d16e-b415-4f01-a443-e1603a2f06b0" xmlns:ns3="16294fa3-f616-474e-a08f-a367c075c92e" targetNamespace="http://schemas.microsoft.com/office/2006/metadata/properties" ma:root="true" ma:fieldsID="530fdc126094d67cef883773570cb8f8" ns2:_="" ns3:_="">
    <xsd:import namespace="1278d16e-b415-4f01-a443-e1603a2f06b0"/>
    <xsd:import namespace="16294fa3-f616-474e-a08f-a367c075c9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8d16e-b415-4f01-a443-e1603a2f0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294fa3-f616-474e-a08f-a367c075c9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4DD72-2B1D-48AC-85DC-6B64B29BD8C8}">
  <ds:schemaRefs>
    <ds:schemaRef ds:uri="http://schemas.microsoft.com/sharepoint/v3/contenttype/forms"/>
  </ds:schemaRefs>
</ds:datastoreItem>
</file>

<file path=customXml/itemProps2.xml><?xml version="1.0" encoding="utf-8"?>
<ds:datastoreItem xmlns:ds="http://schemas.openxmlformats.org/officeDocument/2006/customXml" ds:itemID="{7E1EAD7C-AE52-4548-B3A2-44D063C76DCE}">
  <ds:schemaRefs>
    <ds:schemaRef ds:uri="http://schemas.microsoft.com/office/2006/metadata/properties"/>
    <ds:schemaRef ds:uri="http://schemas.microsoft.com/office/infopath/2007/PartnerControls"/>
    <ds:schemaRef ds:uri="4d810191-29b3-436f-b47f-b23f8105be1a"/>
    <ds:schemaRef ds:uri="http://schemas.microsoft.com/sharepoint/v3"/>
    <ds:schemaRef ds:uri="6c1120ae-f417-42ee-a32f-49200a3dd12a"/>
    <ds:schemaRef ds:uri="16294fa3-f616-474e-a08f-a367c075c92e"/>
  </ds:schemaRefs>
</ds:datastoreItem>
</file>

<file path=customXml/itemProps3.xml><?xml version="1.0" encoding="utf-8"?>
<ds:datastoreItem xmlns:ds="http://schemas.openxmlformats.org/officeDocument/2006/customXml" ds:itemID="{B3CAD286-39F2-4729-B56A-A206CCF34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8d16e-b415-4f01-a443-e1603a2f06b0"/>
    <ds:schemaRef ds:uri="16294fa3-f616-474e-a08f-a367c075c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F89C9-0E52-4983-9AD3-40E2CDF3B65C}">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30</TotalTime>
  <Pages>20</Pages>
  <Words>7124</Words>
  <Characters>40609</Characters>
  <Application>Microsoft Office Word</Application>
  <DocSecurity>0</DocSecurity>
  <Lines>338</Lines>
  <Paragraphs>95</Paragraphs>
  <ScaleCrop>false</ScaleCrop>
  <Company>DHHS</Company>
  <LinksUpToDate>false</LinksUpToDate>
  <CharactersWithSpaces>47638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 Evinger</dc:creator>
  <cp:lastModifiedBy>Broadus, Alicia (SAMHSA/CBHSQ)</cp:lastModifiedBy>
  <cp:revision>4</cp:revision>
  <cp:lastPrinted>2018-08-24T12:36:00Z</cp:lastPrinted>
  <dcterms:created xsi:type="dcterms:W3CDTF">2024-12-09T17:18:00Z</dcterms:created>
  <dcterms:modified xsi:type="dcterms:W3CDTF">2024-12-17T15:48:00Z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0x010100D9C90B6A83B167409C3E35F2ED3AD88C</vt:lpwstr>
  </property>
  <property fmtid="{D5CDD505-2E9C-101B-9397-08002B2CF9AE}" pid="4" name="MediaServiceImageTags">
    <vt:lpwstr/>
  </property>
  <property fmtid="{D5CDD505-2E9C-101B-9397-08002B2CF9AE}" pid="5" name="Order">
    <vt:r8>383000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