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2"/>
        <w:ind w:left="5149" w:right="5148"/>
        <w:jc w:val="center"/>
      </w:pPr>
      <w:r>
        <w:rPr>
          <w:color w:val="231F20"/>
        </w:rPr>
        <w:t>Table</w:t>
      </w:r>
      <w:r>
        <w:rPr>
          <w:color w:val="231F20"/>
          <w:spacing w:val="-3"/>
        </w:rPr>
        <w:t> </w:t>
      </w:r>
      <w:r>
        <w:rPr>
          <w:color w:val="231F20"/>
        </w:rPr>
        <w:t>A1.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2"/>
        </w:rPr>
        <w:t> </w:t>
      </w:r>
      <w:r>
        <w:rPr>
          <w:color w:val="231F20"/>
        </w:rPr>
        <w:t>data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8"/>
        </w:rPr>
        <w:t> </w:t>
      </w:r>
      <w:r>
        <w:rPr>
          <w:color w:val="231F20"/>
        </w:rPr>
        <w:t>reporting</w:t>
      </w:r>
      <w:r>
        <w:rPr>
          <w:color w:val="231F20"/>
          <w:spacing w:val="-2"/>
        </w:rPr>
        <w:t> </w:t>
      </w:r>
      <w:r>
        <w:rPr>
          <w:color w:val="231F20"/>
        </w:rPr>
        <w:t>characteristics,</w:t>
      </w:r>
      <w:r>
        <w:rPr>
          <w:color w:val="231F20"/>
          <w:spacing w:val="-3"/>
        </w:rPr>
        <w:t> </w:t>
      </w:r>
      <w:r>
        <w:rPr>
          <w:color w:val="231F20"/>
        </w:rPr>
        <w:t>2019</w:t>
      </w:r>
    </w:p>
    <w:p>
      <w:pPr>
        <w:pStyle w:val="BodyText"/>
        <w:rPr>
          <w:rFonts w:ascii="Times New Roman"/>
          <w:b/>
          <w:sz w:val="17"/>
        </w:rPr>
      </w:pPr>
    </w:p>
    <w:tbl>
      <w:tblPr>
        <w:tblW w:w="0" w:type="auto"/>
        <w:jc w:val="left"/>
        <w:tblInd w:w="11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296"/>
      </w:tblGrid>
      <w:tr>
        <w:trPr>
          <w:trHeight w:val="493" w:hRule="atLeast"/>
        </w:trPr>
        <w:tc>
          <w:tcPr>
            <w:tcW w:w="142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>
            <w:pPr>
              <w:pStyle w:val="TableParagraph"/>
              <w:spacing w:before="145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853" w:right="255" w:hanging="598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 within</w:t>
            </w:r>
            <w:r>
              <w:rPr>
                <w:i/>
                <w:color w:val="231F20"/>
                <w:spacing w:val="-4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2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853" w:right="230" w:hanging="6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provider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within</w:t>
            </w:r>
            <w:r>
              <w:rPr>
                <w:i/>
                <w:color w:val="231F20"/>
                <w:spacing w:val="-4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</w:tr>
      <w:tr>
        <w:trPr>
          <w:trHeight w:val="592" w:hRule="atLeast"/>
        </w:trPr>
        <w:tc>
          <w:tcPr>
            <w:tcW w:w="142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9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Alabama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106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Alaska</w:t>
            </w:r>
          </w:p>
        </w:tc>
        <w:tc>
          <w:tcPr>
            <w:tcW w:w="4277" w:type="dxa"/>
          </w:tcPr>
          <w:p>
            <w:pPr>
              <w:pStyle w:val="TableParagraph"/>
              <w:spacing w:before="32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excluding: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Mental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Health Physician Clinics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Residential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Psychiatric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Treatment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served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under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Autism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Regulations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psychiatric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32" w:right="120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Discharge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(for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providers) Transfer (for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some providers)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Arizona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68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33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Arkansas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licensed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 SSA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Some private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licensed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611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California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108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state/public funding. All licensed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narcotic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treatment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facilities.</w:t>
            </w:r>
          </w:p>
        </w:tc>
        <w:tc>
          <w:tcPr>
            <w:tcW w:w="208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 facility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DUI</w:t>
            </w:r>
          </w:p>
        </w:tc>
        <w:tc>
          <w:tcPr>
            <w:tcW w:w="2294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88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Colorado</w:t>
            </w:r>
          </w:p>
        </w:tc>
        <w:tc>
          <w:tcPr>
            <w:tcW w:w="4277" w:type="dxa"/>
          </w:tcPr>
          <w:p>
            <w:pPr>
              <w:pStyle w:val="TableParagraph"/>
              <w:spacing w:before="43" w:line="266" w:lineRule="auto"/>
              <w:ind w:left="33" w:right="2574"/>
              <w:rPr>
                <w:sz w:val="16"/>
              </w:rPr>
            </w:pPr>
            <w:r>
              <w:rPr>
                <w:color w:val="231F20"/>
                <w:sz w:val="16"/>
              </w:rPr>
              <w:t>State-licensed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Methadone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Community-based juvenile and adult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justice treatment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programs,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institutionally based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66" w:lineRule="auto"/>
              <w:ind w:left="32" w:right="209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receiving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substance use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treatment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 facility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106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Connecticut</w:t>
            </w:r>
          </w:p>
        </w:tc>
        <w:tc>
          <w:tcPr>
            <w:tcW w:w="4277" w:type="dxa"/>
          </w:tcPr>
          <w:p>
            <w:pPr>
              <w:pStyle w:val="TableParagraph"/>
              <w:spacing w:before="32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  <w:p>
            <w:pPr>
              <w:pStyle w:val="TableParagraph"/>
              <w:spacing w:before="20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serving adults that are licensed by state Dept of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Health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Some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treating youth (less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than 18 years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old)</w:t>
            </w:r>
          </w:p>
          <w:p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General hospitals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funded by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88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Delaware</w:t>
            </w:r>
          </w:p>
        </w:tc>
        <w:tc>
          <w:tcPr>
            <w:tcW w:w="4277" w:type="dxa"/>
          </w:tcPr>
          <w:p>
            <w:pPr>
              <w:pStyle w:val="TableParagraph"/>
              <w:spacing w:before="44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excluding: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Child/youth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Most Medicaid-funded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leader="none" w:pos="132"/>
              </w:tabs>
              <w:spacing w:before="20" w:after="0" w:line="240" w:lineRule="auto"/>
              <w:ind w:left="131" w:right="0" w:hanging="9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criminal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justice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services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414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District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</w:p>
          <w:p>
            <w:pPr>
              <w:pStyle w:val="TableParagraph"/>
              <w:spacing w:before="20" w:line="180" w:lineRule="exact"/>
              <w:ind w:left="134"/>
              <w:rPr>
                <w:sz w:val="16"/>
              </w:rPr>
            </w:pPr>
            <w:r>
              <w:rPr>
                <w:color w:val="231F20"/>
                <w:sz w:val="16"/>
              </w:rPr>
              <w:t>Columbia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113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113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13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30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30"/>
              <w:ind w:left="33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</w:tbl>
    <w:p>
      <w:pPr>
        <w:spacing w:before="18"/>
        <w:ind w:left="153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table.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5840" w:h="12240" w:orient="landscape"/>
          <w:pgMar w:top="1040" w:right="260" w:bottom="1120" w:left="240" w:header="0" w:footer="928"/>
          <w:pgNumType w:start="861"/>
        </w:sectPr>
      </w:pPr>
    </w:p>
    <w:p>
      <w:pPr>
        <w:pStyle w:val="BodyText"/>
        <w:spacing w:after="1"/>
        <w:rPr>
          <w:i/>
          <w:sz w:val="17"/>
        </w:rPr>
      </w:pPr>
    </w:p>
    <w:tbl>
      <w:tblPr>
        <w:tblW w:w="0" w:type="auto"/>
        <w:jc w:val="left"/>
        <w:tblInd w:w="11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296"/>
      </w:tblGrid>
      <w:tr>
        <w:trPr>
          <w:trHeight w:val="493" w:hRule="atLeast"/>
        </w:trPr>
        <w:tc>
          <w:tcPr>
            <w:tcW w:w="142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>
            <w:pPr>
              <w:pStyle w:val="TableParagraph"/>
              <w:spacing w:before="145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21"/>
              </w:rPr>
            </w:pPr>
          </w:p>
          <w:p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853" w:right="255" w:hanging="598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 within</w:t>
            </w:r>
            <w:r>
              <w:rPr>
                <w:i/>
                <w:color w:val="231F20"/>
                <w:spacing w:val="-4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2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 w:line="268" w:lineRule="auto"/>
              <w:ind w:left="853" w:right="230" w:hanging="6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provider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within</w:t>
            </w:r>
            <w:r>
              <w:rPr>
                <w:i/>
                <w:color w:val="231F20"/>
                <w:spacing w:val="-4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</w:tr>
      <w:tr>
        <w:trPr>
          <w:trHeight w:val="592" w:hRule="atLeast"/>
        </w:trPr>
        <w:tc>
          <w:tcPr>
            <w:tcW w:w="142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>
            <w:pPr>
              <w:pStyle w:val="TableParagraph"/>
              <w:rPr>
                <w:i/>
                <w:sz w:val="19"/>
              </w:rPr>
            </w:pPr>
          </w:p>
          <w:p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9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Florida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88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42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Georgia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44" w:line="266" w:lineRule="auto"/>
              <w:ind w:left="33" w:right="138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SAPT/BG,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 Medicaid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through the state SSA.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includes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Medicaid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eligible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aged,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blind,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disabled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adults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youth.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Medicaid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individuals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managed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plans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excluded.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4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45" w:line="266" w:lineRule="auto"/>
              <w:ind w:left="32" w:right="193"/>
              <w:rPr>
                <w:sz w:val="16"/>
              </w:rPr>
            </w:pPr>
            <w:r>
              <w:rPr>
                <w:color w:val="231F20"/>
                <w:sz w:val="16"/>
              </w:rPr>
              <w:t>SSA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funded 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substance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use or co-occurring</w:t>
            </w:r>
          </w:p>
          <w:p>
            <w:pPr>
              <w:pStyle w:val="TableParagraph"/>
              <w:spacing w:line="184" w:lineRule="exact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mental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and substance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use disorders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6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4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Hawaii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Idaho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668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Illinois</w:t>
            </w:r>
          </w:p>
        </w:tc>
        <w:tc>
          <w:tcPr>
            <w:tcW w:w="4277" w:type="dxa"/>
          </w:tcPr>
          <w:p>
            <w:pPr>
              <w:pStyle w:val="TableParagraph"/>
              <w:spacing w:before="20" w:line="200" w:lineRule="atLeas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funding through the state SSA (this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includes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Medicaid paid sub-acute addiction treatment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services)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Indiana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47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Iowa</w:t>
            </w:r>
          </w:p>
        </w:tc>
        <w:tc>
          <w:tcPr>
            <w:tcW w:w="4277" w:type="dxa"/>
          </w:tcPr>
          <w:p>
            <w:pPr>
              <w:pStyle w:val="TableParagraph"/>
              <w:spacing w:before="43" w:line="266" w:lineRule="auto"/>
              <w:ind w:left="33" w:right="70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licensed/certified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>
            <w:pPr>
              <w:pStyle w:val="TableParagraph"/>
              <w:spacing w:before="144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44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61"/>
              <w:ind w:left="32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color w:val="231F20"/>
                <w:sz w:val="16"/>
                <w:vertAlign w:val="superscript"/>
              </w:rPr>
              <w:t>4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668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Kansas</w:t>
            </w:r>
          </w:p>
        </w:tc>
        <w:tc>
          <w:tcPr>
            <w:tcW w:w="4277" w:type="dxa"/>
          </w:tcPr>
          <w:p>
            <w:pPr>
              <w:pStyle w:val="TableParagraph"/>
              <w:spacing w:before="36" w:line="266" w:lineRule="auto"/>
              <w:ind w:left="33" w:right="1285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state/public funding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Medicaid-certified facilities</w:t>
            </w:r>
          </w:p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Department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Corrections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4th-time DUI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Kentucky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Louisiana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Facilities 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SAPT/MH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Block Grant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Maine</w:t>
            </w:r>
          </w:p>
        </w:tc>
        <w:tc>
          <w:tcPr>
            <w:tcW w:w="4277" w:type="dxa"/>
          </w:tcPr>
          <w:p>
            <w:pPr>
              <w:pStyle w:val="TableParagraph"/>
              <w:spacing w:before="65" w:line="266" w:lineRule="auto"/>
              <w:ind w:left="33" w:right="138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state/Federal/public funding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licensed by the state</w:t>
            </w:r>
          </w:p>
        </w:tc>
        <w:tc>
          <w:tcPr>
            <w:tcW w:w="2088" w:type="dxa"/>
          </w:tcPr>
          <w:p>
            <w:pPr>
              <w:pStyle w:val="TableParagraph"/>
              <w:spacing w:before="65" w:line="266" w:lineRule="auto"/>
              <w:ind w:left="32" w:right="297"/>
              <w:rPr>
                <w:sz w:val="16"/>
              </w:rPr>
            </w:pPr>
            <w:r>
              <w:rPr>
                <w:color w:val="231F20"/>
                <w:sz w:val="16"/>
              </w:rPr>
              <w:t>Some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private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substance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providers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report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Maryland</w:t>
            </w:r>
          </w:p>
        </w:tc>
        <w:tc>
          <w:tcPr>
            <w:tcW w:w="4277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federal/state/public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65" w:line="266" w:lineRule="auto"/>
              <w:ind w:left="32" w:right="364"/>
              <w:rPr>
                <w:sz w:val="16"/>
              </w:rPr>
            </w:pPr>
            <w:r>
              <w:rPr>
                <w:color w:val="231F20"/>
                <w:sz w:val="16"/>
              </w:rPr>
              <w:t>All 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receiving federal/state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>
      <w:pPr>
        <w:spacing w:before="22"/>
        <w:ind w:left="153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table.</w:t>
      </w:r>
    </w:p>
    <w:p>
      <w:pPr>
        <w:spacing w:after="0"/>
        <w:jc w:val="left"/>
        <w:rPr>
          <w:sz w:val="16"/>
        </w:rPr>
        <w:sectPr>
          <w:headerReference w:type="default" r:id="rId6"/>
          <w:footerReference w:type="default" r:id="rId7"/>
          <w:pgSz w:w="15840" w:h="12240" w:orient="landscape"/>
          <w:pgMar w:top="1320" w:right="260" w:bottom="1120" w:left="240" w:header="1111" w:footer="928"/>
        </w:sectPr>
      </w:pPr>
    </w:p>
    <w:p>
      <w:pPr>
        <w:pStyle w:val="BodyText"/>
        <w:spacing w:after="1"/>
        <w:rPr>
          <w:i/>
          <w:sz w:val="17"/>
        </w:rPr>
      </w:pPr>
    </w:p>
    <w:tbl>
      <w:tblPr>
        <w:tblW w:w="0" w:type="auto"/>
        <w:jc w:val="left"/>
        <w:tblInd w:w="11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296"/>
      </w:tblGrid>
      <w:tr>
        <w:trPr>
          <w:trHeight w:val="342" w:hRule="atLeast"/>
        </w:trPr>
        <w:tc>
          <w:tcPr>
            <w:tcW w:w="142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61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68" w:lineRule="auto"/>
              <w:ind w:left="853" w:right="255" w:hanging="598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 within</w:t>
            </w:r>
            <w:r>
              <w:rPr>
                <w:i/>
                <w:color w:val="231F20"/>
                <w:spacing w:val="-4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2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68" w:lineRule="auto"/>
              <w:ind w:left="853" w:right="230" w:hanging="6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provider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within</w:t>
            </w:r>
            <w:r>
              <w:rPr>
                <w:i/>
                <w:color w:val="231F20"/>
                <w:spacing w:val="-4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</w:tr>
      <w:tr>
        <w:trPr>
          <w:trHeight w:val="577" w:hRule="atLeast"/>
        </w:trPr>
        <w:tc>
          <w:tcPr>
            <w:tcW w:w="142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2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Massachusetts</w:t>
            </w:r>
          </w:p>
        </w:tc>
        <w:tc>
          <w:tcPr>
            <w:tcW w:w="4277" w:type="dxa"/>
          </w:tcPr>
          <w:p>
            <w:pPr>
              <w:pStyle w:val="TableParagraph"/>
              <w:spacing w:before="6"/>
              <w:rPr>
                <w:i/>
                <w:sz w:val="26"/>
              </w:rPr>
            </w:pPr>
          </w:p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are licensed/certified and/or hold a contract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with the state SSA</w:t>
            </w:r>
          </w:p>
        </w:tc>
        <w:tc>
          <w:tcPr>
            <w:tcW w:w="2088" w:type="dxa"/>
          </w:tcPr>
          <w:p>
            <w:pPr>
              <w:pStyle w:val="TableParagraph"/>
              <w:spacing w:line="266" w:lineRule="auto"/>
              <w:ind w:left="32" w:right="60"/>
              <w:rPr>
                <w:sz w:val="16"/>
              </w:rPr>
            </w:pPr>
            <w:r>
              <w:rPr>
                <w:color w:val="231F20"/>
                <w:sz w:val="16"/>
              </w:rPr>
              <w:t>Houses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corrections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some private opioid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treatment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contract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</w:p>
          <w:p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95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Michigan</w:t>
            </w:r>
          </w:p>
        </w:tc>
        <w:tc>
          <w:tcPr>
            <w:tcW w:w="4277" w:type="dxa"/>
          </w:tcPr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266" w:lineRule="auto"/>
              <w:ind w:left="33" w:right="138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licensed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including, but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limited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Medicaid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providers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behavioral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services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80" w:line="266" w:lineRule="auto"/>
              <w:ind w:left="32" w:right="69"/>
              <w:rPr>
                <w:sz w:val="16"/>
              </w:rPr>
            </w:pP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whose services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supported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by state/public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funds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 Dept.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Human Services,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Medicaid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71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Minnesota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Providers serving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publicly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Mississippi</w:t>
            </w:r>
          </w:p>
        </w:tc>
        <w:tc>
          <w:tcPr>
            <w:tcW w:w="4277" w:type="dxa"/>
          </w:tcPr>
          <w:p>
            <w:pPr>
              <w:pStyle w:val="TableParagraph"/>
              <w:spacing w:before="65" w:line="266" w:lineRule="auto"/>
              <w:ind w:left="33" w:right="70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 certified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Mental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Department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433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23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Missouri</w:t>
            </w:r>
          </w:p>
        </w:tc>
        <w:tc>
          <w:tcPr>
            <w:tcW w:w="4277" w:type="dxa"/>
          </w:tcPr>
          <w:p>
            <w:pPr>
              <w:pStyle w:val="TableParagraph"/>
              <w:spacing w:before="123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123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23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23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23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Montana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65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state/public funding and are State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Approved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Nebraska</w:t>
            </w:r>
          </w:p>
        </w:tc>
        <w:tc>
          <w:tcPr>
            <w:tcW w:w="4277" w:type="dxa"/>
          </w:tcPr>
          <w:p>
            <w:pPr>
              <w:pStyle w:val="TableParagraph"/>
              <w:spacing w:before="65" w:line="266" w:lineRule="auto"/>
              <w:ind w:left="33" w:right="138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receive SSA-administered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Nevada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Hampshire</w:t>
            </w:r>
          </w:p>
        </w:tc>
        <w:tc>
          <w:tcPr>
            <w:tcW w:w="4277" w:type="dxa"/>
          </w:tcPr>
          <w:p>
            <w:pPr>
              <w:pStyle w:val="TableParagraph"/>
              <w:spacing w:before="65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 that receive state/public funding, methadone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maintenance facilities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1067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Jersey</w:t>
            </w:r>
          </w:p>
        </w:tc>
        <w:tc>
          <w:tcPr>
            <w:tcW w:w="4277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  <w:p>
            <w:pPr>
              <w:pStyle w:val="TableParagraph"/>
              <w:spacing w:before="20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are licensed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 the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DOH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Office of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Licensing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 state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intoxicated driver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certified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by the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9" w:line="266" w:lineRule="auto"/>
              <w:ind w:left="32" w:right="146"/>
              <w:rPr>
                <w:sz w:val="16"/>
              </w:rPr>
            </w:pPr>
            <w:r>
              <w:rPr>
                <w:color w:val="231F20"/>
                <w:sz w:val="16"/>
              </w:rPr>
              <w:t>Some private 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solo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practitioners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611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Mexico</w:t>
            </w:r>
          </w:p>
        </w:tc>
        <w:tc>
          <w:tcPr>
            <w:tcW w:w="4277" w:type="dxa"/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 SSA substance use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8" w:line="266" w:lineRule="auto"/>
              <w:ind w:left="32" w:right="193"/>
              <w:rPr>
                <w:sz w:val="16"/>
              </w:rPr>
            </w:pPr>
            <w:r>
              <w:rPr>
                <w:color w:val="231F20"/>
                <w:sz w:val="16"/>
              </w:rPr>
              <w:t>SSA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funded 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substance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use or co-occurring</w:t>
            </w:r>
          </w:p>
          <w:p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mental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and substance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use disorders</w:t>
            </w:r>
          </w:p>
        </w:tc>
        <w:tc>
          <w:tcPr>
            <w:tcW w:w="2294" w:type="dxa"/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486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York</w:t>
            </w:r>
          </w:p>
        </w:tc>
        <w:tc>
          <w:tcPr>
            <w:tcW w:w="4277" w:type="dxa"/>
          </w:tcPr>
          <w:p>
            <w:pPr>
              <w:pStyle w:val="TableParagraph"/>
              <w:spacing w:before="46" w:line="266" w:lineRule="auto"/>
              <w:ind w:left="33" w:right="70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licensed/certified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49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>
      <w:pPr>
        <w:spacing w:before="20"/>
        <w:ind w:left="153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table.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320" w:right="260" w:bottom="1120" w:left="240" w:header="1111" w:footer="928"/>
        </w:sectPr>
      </w:pPr>
    </w:p>
    <w:p>
      <w:pPr>
        <w:pStyle w:val="BodyText"/>
        <w:spacing w:after="1"/>
        <w:rPr>
          <w:i/>
          <w:sz w:val="17"/>
        </w:rPr>
      </w:pPr>
    </w:p>
    <w:tbl>
      <w:tblPr>
        <w:tblW w:w="0" w:type="auto"/>
        <w:jc w:val="left"/>
        <w:tblInd w:w="11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296"/>
      </w:tblGrid>
      <w:tr>
        <w:trPr>
          <w:trHeight w:val="342" w:hRule="atLeast"/>
        </w:trPr>
        <w:tc>
          <w:tcPr>
            <w:tcW w:w="142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6"/>
              </w:rPr>
            </w:pPr>
          </w:p>
          <w:p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853" w:right="255" w:hanging="598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 within</w:t>
            </w:r>
            <w:r>
              <w:rPr>
                <w:i/>
                <w:color w:val="231F20"/>
                <w:spacing w:val="-4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29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853" w:right="230" w:hanging="6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provider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within</w:t>
            </w:r>
            <w:r>
              <w:rPr>
                <w:i/>
                <w:color w:val="231F20"/>
                <w:spacing w:val="-4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</w:tr>
      <w:tr>
        <w:trPr>
          <w:trHeight w:val="632" w:hRule="atLeast"/>
        </w:trPr>
        <w:tc>
          <w:tcPr>
            <w:tcW w:w="142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>
            <w:pPr>
              <w:pStyle w:val="TableParagraph"/>
              <w:spacing w:before="8"/>
              <w:rPr>
                <w:i/>
                <w:sz w:val="20"/>
              </w:rPr>
            </w:pPr>
          </w:p>
          <w:p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20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North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Carolina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33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North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Dakota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68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Ohio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Oklahoma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848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Oregon</w:t>
            </w:r>
          </w:p>
        </w:tc>
        <w:tc>
          <w:tcPr>
            <w:tcW w:w="4277" w:type="dxa"/>
          </w:tcPr>
          <w:p>
            <w:pPr>
              <w:pStyle w:val="TableParagraph"/>
              <w:spacing w:before="125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licensed/certified by the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 that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funding.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All DUII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methadone treatment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facilities.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24" w:line="266" w:lineRule="auto"/>
              <w:ind w:left="32" w:right="281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 DUII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 methadone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  <w:p>
            <w:pPr>
              <w:pStyle w:val="TableParagraph"/>
              <w:spacing w:line="184" w:lineRule="exact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for all</w:t>
            </w:r>
          </w:p>
          <w:p>
            <w:pPr>
              <w:pStyle w:val="TableParagraph"/>
              <w:spacing w:before="20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124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Pennsylvania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123" w:line="266" w:lineRule="auto"/>
              <w:ind w:left="33" w:right="11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treat</w:t>
            </w:r>
            <w:r>
              <w:rPr>
                <w:color w:val="231F20"/>
                <w:spacing w:val="13"/>
                <w:sz w:val="16"/>
              </w:rPr>
              <w:t> </w:t>
            </w:r>
            <w:r>
              <w:rPr>
                <w:color w:val="231F20"/>
                <w:sz w:val="16"/>
              </w:rPr>
              <w:t>single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county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authority-funded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clients.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SCAs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serve uninsured and under insured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individuals.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SCAs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 from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federal,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sources,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monies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DDAP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other state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agencies.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9"/>
              </w:rPr>
            </w:pPr>
          </w:p>
          <w:p>
            <w:pPr>
              <w:pStyle w:val="TableParagraph"/>
              <w:spacing w:line="266" w:lineRule="auto"/>
              <w:ind w:left="32" w:right="183"/>
              <w:rPr>
                <w:sz w:val="16"/>
              </w:rPr>
            </w:pPr>
            <w:r>
              <w:rPr>
                <w:color w:val="231F20"/>
                <w:sz w:val="16"/>
              </w:rPr>
              <w:t>Some,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all,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county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prisons,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hospitals,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private providers and solo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practitioners</w:t>
            </w:r>
          </w:p>
        </w:tc>
        <w:tc>
          <w:tcPr>
            <w:tcW w:w="2724" w:type="dxa"/>
          </w:tcPr>
          <w:p>
            <w:pPr>
              <w:pStyle w:val="TableParagraph"/>
              <w:spacing w:before="123" w:line="266" w:lineRule="auto"/>
              <w:ind w:left="32" w:right="220"/>
              <w:rPr>
                <w:sz w:val="16"/>
              </w:rPr>
            </w:pPr>
            <w:r>
              <w:rPr>
                <w:color w:val="231F20"/>
                <w:sz w:val="16"/>
              </w:rPr>
              <w:t>TEDS reporting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required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for all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SCA-funded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clients.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report on other drug and alcohol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clients,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including those funded by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Medicaid,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on voluntary basis.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848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3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Puerto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Rico</w:t>
            </w:r>
          </w:p>
        </w:tc>
        <w:tc>
          <w:tcPr>
            <w:tcW w:w="4277" w:type="dxa"/>
          </w:tcPr>
          <w:p>
            <w:pPr>
              <w:pStyle w:val="TableParagraph"/>
              <w:spacing w:before="24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SAPT/BG</w:t>
            </w:r>
          </w:p>
          <w:p>
            <w:pPr>
              <w:pStyle w:val="TableParagraph"/>
              <w:spacing w:before="20" w:line="266" w:lineRule="auto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Certified opioid treatment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(methadone facilities)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funding.</w:t>
            </w:r>
          </w:p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State/correctional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DUI/DWI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providers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2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52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Rhode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Island</w:t>
            </w:r>
          </w:p>
        </w:tc>
        <w:tc>
          <w:tcPr>
            <w:tcW w:w="4277" w:type="dxa"/>
          </w:tcPr>
          <w:p>
            <w:pPr>
              <w:pStyle w:val="TableParagraph"/>
              <w:spacing w:before="102" w:line="200" w:lineRule="atLeast"/>
              <w:ind w:left="33" w:right="70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licensed/certified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i/>
                <w:sz w:val="14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South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Carolina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South Dakota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Tennessee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Texas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>
      <w:pPr>
        <w:spacing w:before="23"/>
        <w:ind w:left="153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table.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320" w:right="260" w:bottom="1120" w:left="240" w:header="1111" w:footer="928"/>
        </w:sectPr>
      </w:pPr>
    </w:p>
    <w:p>
      <w:pPr>
        <w:pStyle w:val="BodyText"/>
        <w:spacing w:after="1"/>
        <w:rPr>
          <w:i/>
          <w:sz w:val="17"/>
        </w:rPr>
      </w:pPr>
    </w:p>
    <w:tbl>
      <w:tblPr>
        <w:tblW w:w="0" w:type="auto"/>
        <w:jc w:val="left"/>
        <w:tblInd w:w="117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296"/>
      </w:tblGrid>
      <w:tr>
        <w:trPr>
          <w:trHeight w:val="342" w:hRule="atLeast"/>
        </w:trPr>
        <w:tc>
          <w:tcPr>
            <w:tcW w:w="142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3"/>
              <w:rPr>
                <w:i/>
                <w:sz w:val="16"/>
              </w:rPr>
            </w:pPr>
          </w:p>
          <w:p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853" w:right="255" w:hanging="598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 within</w:t>
            </w:r>
            <w:r>
              <w:rPr>
                <w:i/>
                <w:color w:val="231F20"/>
                <w:spacing w:val="-4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29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i/>
                <w:sz w:val="25"/>
              </w:rPr>
            </w:pPr>
          </w:p>
          <w:p>
            <w:pPr>
              <w:pStyle w:val="TableParagraph"/>
              <w:spacing w:line="268" w:lineRule="auto"/>
              <w:ind w:left="853" w:right="230" w:hanging="6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provider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within</w:t>
            </w:r>
            <w:r>
              <w:rPr>
                <w:i/>
                <w:color w:val="231F20"/>
                <w:spacing w:val="-4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</w:tr>
      <w:tr>
        <w:trPr>
          <w:trHeight w:val="632" w:hRule="atLeast"/>
        </w:trPr>
        <w:tc>
          <w:tcPr>
            <w:tcW w:w="142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>
            <w:pPr>
              <w:pStyle w:val="TableParagraph"/>
              <w:spacing w:before="8"/>
              <w:rPr>
                <w:i/>
                <w:sz w:val="20"/>
              </w:rPr>
            </w:pPr>
          </w:p>
          <w:p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20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2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Utah</w:t>
            </w:r>
          </w:p>
        </w:tc>
        <w:tc>
          <w:tcPr>
            <w:tcW w:w="4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9" w:line="200" w:lineRule="atLeast"/>
              <w:ind w:left="32" w:right="16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 clients only are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required;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data on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requested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 received from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some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Vermont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Virginia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67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486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Washington</w:t>
            </w:r>
          </w:p>
        </w:tc>
        <w:tc>
          <w:tcPr>
            <w:tcW w:w="4277" w:type="dxa"/>
          </w:tcPr>
          <w:p>
            <w:pPr>
              <w:pStyle w:val="TableParagraph"/>
              <w:spacing w:before="87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149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West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Virginia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>
        <w:trPr>
          <w:trHeight w:val="124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Wisconsin</w:t>
            </w:r>
          </w:p>
        </w:tc>
        <w:tc>
          <w:tcPr>
            <w:tcW w:w="4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123" w:line="266" w:lineRule="auto"/>
              <w:ind w:left="32" w:right="99"/>
              <w:rPr>
                <w:sz w:val="16"/>
              </w:rPr>
            </w:pPr>
            <w:r>
              <w:rPr>
                <w:color w:val="231F20"/>
                <w:sz w:val="16"/>
              </w:rPr>
              <w:t>State/county/public-funded clients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are required; data on other county-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authorized 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such 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having private payers are requested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and received from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some facilities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7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>
        <w:trPr>
          <w:trHeight w:val="289" w:hRule="atLeast"/>
        </w:trPr>
        <w:tc>
          <w:tcPr>
            <w:tcW w:w="1421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Wyoming</w:t>
            </w:r>
          </w:p>
        </w:tc>
        <w:tc>
          <w:tcPr>
            <w:tcW w:w="4277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>
            <w:pPr>
              <w:pStyle w:val="TableParagraph"/>
              <w:spacing w:before="51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>
            <w:pPr>
              <w:pStyle w:val="TableParagraph"/>
              <w:spacing w:before="51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 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296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>
      <w:pPr>
        <w:spacing w:before="27"/>
        <w:ind w:left="153" w:right="0" w:firstLine="0"/>
        <w:jc w:val="left"/>
        <w:rPr>
          <w:sz w:val="16"/>
        </w:rPr>
      </w:pPr>
      <w:r>
        <w:rPr>
          <w:i/>
          <w:color w:val="231F20"/>
          <w:sz w:val="16"/>
        </w:rPr>
        <w:t>n/a</w:t>
      </w:r>
      <w:r>
        <w:rPr>
          <w:i/>
          <w:color w:val="231F20"/>
          <w:spacing w:val="28"/>
          <w:sz w:val="16"/>
        </w:rPr>
        <w:t> </w:t>
      </w:r>
      <w:r>
        <w:rPr>
          <w:color w:val="231F20"/>
          <w:sz w:val="16"/>
        </w:rPr>
        <w:t>Not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applicable.</w:t>
      </w:r>
    </w:p>
    <w:p>
      <w:pPr>
        <w:pStyle w:val="BodyText"/>
        <w:spacing w:before="101"/>
        <w:ind w:left="146"/>
      </w:pPr>
      <w:r>
        <w:rPr>
          <w:color w:val="231F20"/>
          <w:vertAlign w:val="superscript"/>
        </w:rPr>
        <w:t>1</w:t>
      </w:r>
      <w:r>
        <w:rPr>
          <w:color w:val="231F20"/>
          <w:vertAlign w:val="baseline"/>
        </w:rPr>
        <w:t> State/public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funding generally refers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to funding by the state substance abuse agency but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may also include funding by another public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agency.</w:t>
      </w:r>
    </w:p>
    <w:p>
      <w:pPr>
        <w:pStyle w:val="BodyText"/>
        <w:spacing w:before="87"/>
        <w:ind w:left="146"/>
      </w:pPr>
      <w:r>
        <w:rPr>
          <w:color w:val="231F20"/>
          <w:vertAlign w:val="superscript"/>
        </w:rPr>
        <w:t>2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Neither an admission nor transfer record results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change in service or provider.</w:t>
      </w:r>
    </w:p>
    <w:p>
      <w:pPr>
        <w:pStyle w:val="BodyText"/>
        <w:spacing w:before="88"/>
        <w:ind w:left="146"/>
      </w:pPr>
      <w:r>
        <w:rPr>
          <w:color w:val="231F20"/>
          <w:vertAlign w:val="superscript"/>
        </w:rPr>
        <w:t>3</w:t>
      </w:r>
      <w:r>
        <w:rPr>
          <w:color w:val="231F20"/>
          <w:vertAlign w:val="baseline"/>
        </w:rPr>
        <w:t> Neither an admission nor transfer record results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a change in service within a provider.</w:t>
      </w:r>
    </w:p>
    <w:p>
      <w:pPr>
        <w:pStyle w:val="BodyText"/>
        <w:spacing w:before="87"/>
        <w:ind w:left="153"/>
        <w:rPr>
          <w:i/>
        </w:rPr>
      </w:pPr>
      <w:r>
        <w:rPr>
          <w:color w:val="231F20"/>
          <w:spacing w:val="-1"/>
          <w:vertAlign w:val="superscript"/>
        </w:rPr>
        <w:t>4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"/>
          <w:vertAlign w:val="baseline"/>
        </w:rPr>
        <w:t>Not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reporting as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July 1,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2015</w:t>
      </w:r>
      <w:r>
        <w:rPr>
          <w:i/>
          <w:color w:val="231F20"/>
          <w:vertAlign w:val="baseline"/>
        </w:rPr>
        <w:t>.</w:t>
      </w:r>
    </w:p>
    <w:p>
      <w:pPr>
        <w:pStyle w:val="BodyText"/>
        <w:spacing w:before="44"/>
        <w:ind w:left="153"/>
      </w:pPr>
      <w:r>
        <w:rPr>
          <w:color w:val="231F20"/>
        </w:rPr>
        <w:t>SOURCE:</w:t>
      </w:r>
      <w:r>
        <w:rPr>
          <w:color w:val="231F20"/>
          <w:spacing w:val="2"/>
        </w:rPr>
        <w:t> </w:t>
      </w:r>
      <w:r>
        <w:rPr>
          <w:color w:val="231F20"/>
        </w:rPr>
        <w:t>State substance</w:t>
      </w:r>
      <w:r>
        <w:rPr>
          <w:color w:val="231F20"/>
          <w:spacing w:val="1"/>
        </w:rPr>
        <w:t> </w:t>
      </w:r>
      <w:r>
        <w:rPr>
          <w:color w:val="231F20"/>
        </w:rPr>
        <w:t>abuse agencies,</w:t>
      </w:r>
      <w:r>
        <w:rPr>
          <w:color w:val="231F20"/>
          <w:spacing w:val="2"/>
        </w:rPr>
        <w:t> </w:t>
      </w:r>
      <w:r>
        <w:rPr>
          <w:color w:val="231F20"/>
        </w:rPr>
        <w:t>December</w:t>
      </w:r>
      <w:r>
        <w:rPr>
          <w:color w:val="231F20"/>
          <w:spacing w:val="1"/>
        </w:rPr>
        <w:t> </w:t>
      </w:r>
      <w:r>
        <w:rPr>
          <w:color w:val="231F20"/>
        </w:rPr>
        <w:t>2020.</w:t>
      </w:r>
    </w:p>
    <w:sectPr>
      <w:pgSz w:w="15840" w:h="12240" w:orient="landscape"/>
      <w:pgMar w:top="1320" w:right="260" w:bottom="1120" w:left="240" w:header="1111" w:footer="9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4.959198pt;margin-top:554.605591pt;width:22.15pt;height:13.05pt;mso-position-horizontal-relative:page;mso-position-vertical-relative:page;z-index:-1642700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84.959198pt;margin-top:554.605591pt;width:22.15pt;height:13.05pt;mso-position-horizontal-relative:page;mso-position-vertical-relative:page;z-index:-16425984" type="#_x0000_t202" id="docshape3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43.198898pt;margin-top:54.564613pt;width:304.7pt;height:13.05pt;mso-position-horizontal-relative:page;mso-position-vertical-relative:page;z-index:-16426496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color w:val="231F20"/>
                    <w:sz w:val="20"/>
                  </w:rPr>
                  <w:t>Table</w:t>
                </w:r>
                <w:r>
                  <w:rPr>
                    <w:rFonts w:ascii="Times New Roman"/>
                    <w:b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A1.</w:t>
                </w:r>
                <w:r>
                  <w:rPr>
                    <w:rFonts w:ascii="Times New Roman"/>
                    <w:b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State</w:t>
                </w:r>
                <w:r>
                  <w:rPr>
                    <w:rFonts w:ascii="Times New Roman"/>
                    <w:b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data</w:t>
                </w:r>
                <w:r>
                  <w:rPr>
                    <w:rFonts w:ascii="Times New Roman"/>
                    <w:b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system</w:t>
                </w:r>
                <w:r>
                  <w:rPr>
                    <w:rFonts w:ascii="Times New Roman"/>
                    <w:b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reporting</w:t>
                </w:r>
                <w:r>
                  <w:rPr>
                    <w:rFonts w:ascii="Times New Roman"/>
                    <w:b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characteristics,</w:t>
                </w:r>
                <w:r>
                  <w:rPr>
                    <w:rFonts w:ascii="Times New Roman"/>
                    <w:b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2019</w:t>
                </w:r>
                <w:r>
                  <w:rPr>
                    <w:rFonts w:ascii="Times New Roman"/>
                    <w:b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231F20"/>
                    <w:sz w:val="20"/>
                  </w:rPr>
                  <w:t>(continued)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31" w:hanging="9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551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3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5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6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8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0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1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3" w:hanging="9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1" w:hanging="9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551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3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5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6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8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0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1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3" w:hanging="9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SAMHSA/CBHSQ</dc:creator>
  <dc:subject>Admissions to and Discharges From Publicly Funded Substance Use Treatment</dc:subject>
  <dc:title>2019 TEDS Annual Report</dc:title>
  <dcterms:created xsi:type="dcterms:W3CDTF">2021-07-14T14:31:37Z</dcterms:created>
  <dcterms:modified xsi:type="dcterms:W3CDTF">2021-07-14T14:31:37Z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2021-07-14T00:00:00Z</vt:filetime>
  </property>
</Properties>
</file>